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D03" w:rsidRPr="00EA04C7" w:rsidRDefault="00075995" w:rsidP="00EA04C7">
      <w:pPr>
        <w:spacing w:before="120" w:after="120"/>
        <w:ind w:firstLine="562"/>
        <w:jc w:val="center"/>
        <w:rPr>
          <w:b/>
          <w:bCs/>
          <w:sz w:val="28"/>
          <w:szCs w:val="28"/>
          <w:lang w:eastAsia="en-US"/>
        </w:rPr>
      </w:pPr>
      <w:r w:rsidRPr="009E4555">
        <w:rPr>
          <w:b/>
          <w:bCs/>
          <w:sz w:val="28"/>
          <w:szCs w:val="28"/>
          <w:lang w:val="vi-VN" w:eastAsia="en-US"/>
        </w:rPr>
        <w:t>THÔNG TIN CHI TIẾT VỀ NHIỆM VỤ KH&amp;CN CẤP QUỐC GIA</w:t>
      </w:r>
      <w:r w:rsidR="00EA04C7">
        <w:rPr>
          <w:b/>
          <w:bCs/>
          <w:sz w:val="28"/>
          <w:szCs w:val="28"/>
          <w:lang w:eastAsia="en-US"/>
        </w:rPr>
        <w:br/>
      </w:r>
    </w:p>
    <w:p w:rsidR="00452F4F" w:rsidRPr="009E4555" w:rsidRDefault="00452F4F" w:rsidP="001B5198">
      <w:pPr>
        <w:spacing w:before="120" w:after="120"/>
        <w:ind w:firstLine="567"/>
        <w:rPr>
          <w:b/>
          <w:sz w:val="28"/>
          <w:szCs w:val="28"/>
          <w:lang w:val="vi-VN"/>
        </w:rPr>
      </w:pPr>
      <w:r w:rsidRPr="009E4555">
        <w:rPr>
          <w:b/>
          <w:sz w:val="28"/>
          <w:szCs w:val="28"/>
          <w:lang w:val="vi-VN"/>
        </w:rPr>
        <w:t>A. Đề tài số 01</w:t>
      </w:r>
    </w:p>
    <w:p w:rsidR="000F5F57" w:rsidRPr="009E4555" w:rsidRDefault="003C1901" w:rsidP="001B5198">
      <w:pPr>
        <w:spacing w:before="120" w:after="120"/>
        <w:ind w:firstLine="567"/>
        <w:rPr>
          <w:b/>
          <w:sz w:val="28"/>
          <w:szCs w:val="28"/>
        </w:rPr>
      </w:pPr>
      <w:r w:rsidRPr="009E4555">
        <w:rPr>
          <w:b/>
          <w:sz w:val="28"/>
          <w:szCs w:val="28"/>
          <w:lang w:val="vi-VN"/>
        </w:rPr>
        <w:t xml:space="preserve">I. </w:t>
      </w:r>
      <w:r w:rsidR="00483B13" w:rsidRPr="009E4555">
        <w:rPr>
          <w:b/>
          <w:sz w:val="28"/>
          <w:szCs w:val="28"/>
          <w:lang w:val="vi-VN"/>
        </w:rPr>
        <w:t>Thông tin chung</w:t>
      </w:r>
      <w:r w:rsidR="005D0FD8" w:rsidRPr="009E4555">
        <w:rPr>
          <w:b/>
          <w:sz w:val="28"/>
          <w:szCs w:val="28"/>
        </w:rPr>
        <w:t>:</w:t>
      </w:r>
    </w:p>
    <w:p w:rsidR="005D0FD8" w:rsidRPr="009E4555" w:rsidRDefault="005D0FD8" w:rsidP="001B5198">
      <w:pPr>
        <w:tabs>
          <w:tab w:val="left" w:pos="993"/>
        </w:tabs>
        <w:spacing w:before="120" w:after="120"/>
        <w:ind w:left="28" w:firstLine="567"/>
        <w:jc w:val="both"/>
        <w:rPr>
          <w:sz w:val="28"/>
          <w:szCs w:val="28"/>
          <w:lang w:val="vi-VN"/>
        </w:rPr>
      </w:pPr>
      <w:r w:rsidRPr="009E4555">
        <w:rPr>
          <w:sz w:val="28"/>
          <w:szCs w:val="28"/>
          <w:lang w:val="vi-VN"/>
        </w:rPr>
        <w:t>1</w:t>
      </w:r>
      <w:r w:rsidRPr="009E4555">
        <w:rPr>
          <w:sz w:val="28"/>
          <w:szCs w:val="28"/>
        </w:rPr>
        <w:t xml:space="preserve">.1. Tên đề tài: </w:t>
      </w:r>
      <w:r w:rsidR="006D5D9A" w:rsidRPr="009E4555">
        <w:rPr>
          <w:b/>
          <w:i/>
          <w:sz w:val="28"/>
          <w:szCs w:val="28"/>
          <w:lang w:val="nl-NL"/>
        </w:rPr>
        <w:t>"</w:t>
      </w:r>
      <w:r w:rsidR="006D5D9A" w:rsidRPr="009E4555">
        <w:rPr>
          <w:b/>
          <w:i/>
          <w:sz w:val="28"/>
          <w:szCs w:val="28"/>
        </w:rPr>
        <w:t>Phát triển hệ thống tài chính xanh nhằm thúc đẩy kinh tế xanh ở Việt Nam</w:t>
      </w:r>
      <w:r w:rsidR="006D5D9A" w:rsidRPr="009E4555">
        <w:rPr>
          <w:b/>
          <w:i/>
          <w:sz w:val="28"/>
          <w:szCs w:val="28"/>
          <w:lang w:val="nl-NL"/>
        </w:rPr>
        <w:t>".</w:t>
      </w:r>
    </w:p>
    <w:p w:rsidR="005D0FD8" w:rsidRPr="009E4555" w:rsidRDefault="005D0FD8" w:rsidP="001B5198">
      <w:pPr>
        <w:tabs>
          <w:tab w:val="left" w:pos="993"/>
        </w:tabs>
        <w:spacing w:before="120" w:after="120"/>
        <w:ind w:left="28" w:firstLine="567"/>
        <w:jc w:val="both"/>
        <w:rPr>
          <w:bCs/>
          <w:sz w:val="28"/>
          <w:szCs w:val="28"/>
        </w:rPr>
      </w:pPr>
      <w:r w:rsidRPr="009E4555">
        <w:rPr>
          <w:sz w:val="28"/>
          <w:szCs w:val="28"/>
          <w:lang w:val="vi-VN"/>
        </w:rPr>
        <w:t>1.2. M</w:t>
      </w:r>
      <w:r w:rsidRPr="009E4555">
        <w:rPr>
          <w:sz w:val="28"/>
          <w:szCs w:val="28"/>
        </w:rPr>
        <w:t xml:space="preserve">ã số: </w:t>
      </w:r>
      <w:r w:rsidR="006D5D9A" w:rsidRPr="009E4555">
        <w:rPr>
          <w:bCs/>
          <w:sz w:val="28"/>
          <w:szCs w:val="28"/>
          <w:lang w:val="vi-VN" w:eastAsia="en-US"/>
        </w:rPr>
        <w:t>KX.01.</w:t>
      </w:r>
      <w:r w:rsidR="006D5D9A" w:rsidRPr="009E4555">
        <w:rPr>
          <w:bCs/>
          <w:sz w:val="28"/>
          <w:szCs w:val="28"/>
          <w:lang w:eastAsia="en-US"/>
        </w:rPr>
        <w:t>27</w:t>
      </w:r>
      <w:r w:rsidR="006D5D9A" w:rsidRPr="009E4555">
        <w:rPr>
          <w:bCs/>
          <w:sz w:val="28"/>
          <w:szCs w:val="28"/>
          <w:lang w:val="vi-VN" w:eastAsia="en-US"/>
        </w:rPr>
        <w:t>/16.20</w:t>
      </w:r>
    </w:p>
    <w:p w:rsidR="005D0FD8" w:rsidRPr="009E4555" w:rsidRDefault="005D0FD8" w:rsidP="001B5198">
      <w:pPr>
        <w:tabs>
          <w:tab w:val="left" w:pos="993"/>
        </w:tabs>
        <w:spacing w:before="120" w:after="120"/>
        <w:ind w:left="28" w:firstLine="567"/>
        <w:jc w:val="both"/>
        <w:rPr>
          <w:bCs/>
          <w:color w:val="000000"/>
          <w:sz w:val="28"/>
          <w:szCs w:val="28"/>
          <w:lang w:eastAsia="vi-VN"/>
        </w:rPr>
      </w:pPr>
      <w:r w:rsidRPr="009E4555">
        <w:rPr>
          <w:sz w:val="28"/>
          <w:szCs w:val="28"/>
          <w:lang w:eastAsia="zh-CN"/>
        </w:rPr>
        <w:t>1.3. Kinh phí thực hiện:</w:t>
      </w:r>
      <w:r w:rsidRPr="009E4555">
        <w:rPr>
          <w:sz w:val="28"/>
          <w:szCs w:val="28"/>
          <w:lang w:val="vi-VN" w:eastAsia="zh-CN"/>
        </w:rPr>
        <w:t xml:space="preserve"> </w:t>
      </w:r>
      <w:r w:rsidR="006D5D9A" w:rsidRPr="009E4555">
        <w:rPr>
          <w:sz w:val="28"/>
          <w:szCs w:val="28"/>
          <w:lang w:eastAsia="zh-CN"/>
        </w:rPr>
        <w:t>3.010.</w:t>
      </w:r>
      <w:r w:rsidR="009D71CA" w:rsidRPr="009E4555">
        <w:rPr>
          <w:sz w:val="28"/>
          <w:szCs w:val="28"/>
        </w:rPr>
        <w:t xml:space="preserve"> </w:t>
      </w:r>
      <w:r w:rsidRPr="009E4555">
        <w:rPr>
          <w:sz w:val="28"/>
          <w:szCs w:val="28"/>
          <w:lang w:val="vi-VN"/>
        </w:rPr>
        <w:t>triệu đồng</w:t>
      </w:r>
    </w:p>
    <w:p w:rsidR="005D0FD8" w:rsidRPr="009E4555" w:rsidRDefault="005D0FD8" w:rsidP="001B5198">
      <w:pPr>
        <w:pStyle w:val="BodyText2"/>
        <w:spacing w:before="120" w:line="240" w:lineRule="auto"/>
        <w:ind w:firstLine="595"/>
        <w:jc w:val="both"/>
        <w:rPr>
          <w:sz w:val="28"/>
          <w:szCs w:val="28"/>
        </w:rPr>
      </w:pPr>
      <w:r w:rsidRPr="009E4555">
        <w:rPr>
          <w:sz w:val="28"/>
          <w:szCs w:val="28"/>
          <w:lang w:val="vi-VN"/>
        </w:rPr>
        <w:t>- Trong đó, kinh phí từ ngân sách SNKH:</w:t>
      </w:r>
      <w:r w:rsidRPr="009E4555">
        <w:rPr>
          <w:sz w:val="28"/>
          <w:szCs w:val="28"/>
        </w:rPr>
        <w:t xml:space="preserve"> </w:t>
      </w:r>
      <w:r w:rsidR="006D5D9A" w:rsidRPr="009E4555">
        <w:rPr>
          <w:sz w:val="28"/>
          <w:szCs w:val="28"/>
        </w:rPr>
        <w:t>3.010</w:t>
      </w:r>
      <w:r w:rsidRPr="009E4555">
        <w:rPr>
          <w:sz w:val="28"/>
          <w:szCs w:val="28"/>
        </w:rPr>
        <w:t xml:space="preserve"> </w:t>
      </w:r>
      <w:r w:rsidRPr="009E4555">
        <w:rPr>
          <w:sz w:val="28"/>
          <w:szCs w:val="28"/>
          <w:lang w:val="vi-VN"/>
        </w:rPr>
        <w:t>triệu đồng.</w:t>
      </w:r>
    </w:p>
    <w:p w:rsidR="005D0FD8" w:rsidRPr="009E4555" w:rsidRDefault="005D0FD8" w:rsidP="001B5198">
      <w:pPr>
        <w:pStyle w:val="BodyText2"/>
        <w:spacing w:before="120" w:line="240" w:lineRule="auto"/>
        <w:ind w:firstLine="595"/>
        <w:jc w:val="both"/>
        <w:rPr>
          <w:sz w:val="28"/>
          <w:szCs w:val="28"/>
          <w:lang w:val="vi-VN"/>
        </w:rPr>
      </w:pPr>
      <w:r w:rsidRPr="009E4555">
        <w:rPr>
          <w:sz w:val="28"/>
          <w:szCs w:val="28"/>
          <w:lang w:val="vi-VN"/>
        </w:rPr>
        <w:t>- Kinh phí từ nguồn khác:</w:t>
      </w:r>
      <w:r w:rsidRPr="009E4555">
        <w:rPr>
          <w:sz w:val="28"/>
          <w:szCs w:val="28"/>
        </w:rPr>
        <w:t xml:space="preserve"> 0 </w:t>
      </w:r>
      <w:r w:rsidRPr="009E4555">
        <w:rPr>
          <w:sz w:val="28"/>
          <w:szCs w:val="28"/>
          <w:lang w:val="vi-VN"/>
        </w:rPr>
        <w:t>triệu đồng.</w:t>
      </w:r>
    </w:p>
    <w:p w:rsidR="00391131" w:rsidRPr="009E4555" w:rsidRDefault="005D0FD8" w:rsidP="001B5198">
      <w:pPr>
        <w:pStyle w:val="BodyText2"/>
        <w:tabs>
          <w:tab w:val="center" w:pos="5435"/>
        </w:tabs>
        <w:spacing w:before="120" w:line="240" w:lineRule="auto"/>
        <w:ind w:firstLine="567"/>
        <w:jc w:val="both"/>
        <w:rPr>
          <w:color w:val="000000"/>
          <w:sz w:val="28"/>
          <w:szCs w:val="28"/>
        </w:rPr>
      </w:pPr>
      <w:r w:rsidRPr="009E4555">
        <w:rPr>
          <w:sz w:val="28"/>
          <w:szCs w:val="28"/>
          <w:lang w:val="vi-VN"/>
        </w:rPr>
        <w:t xml:space="preserve">1.4 </w:t>
      </w:r>
      <w:r w:rsidRPr="009E4555">
        <w:rPr>
          <w:sz w:val="28"/>
          <w:szCs w:val="28"/>
        </w:rPr>
        <w:t>Thời gian thực hiện:</w:t>
      </w:r>
      <w:r w:rsidRPr="009E4555">
        <w:rPr>
          <w:sz w:val="28"/>
          <w:szCs w:val="28"/>
          <w:lang w:val="vi-VN"/>
        </w:rPr>
        <w:t xml:space="preserve"> </w:t>
      </w:r>
      <w:r w:rsidR="009D71CA" w:rsidRPr="009E4555">
        <w:rPr>
          <w:color w:val="000000"/>
          <w:sz w:val="28"/>
          <w:szCs w:val="28"/>
        </w:rPr>
        <w:t>2</w:t>
      </w:r>
      <w:r w:rsidR="006D5D9A" w:rsidRPr="009E4555">
        <w:rPr>
          <w:color w:val="000000"/>
          <w:sz w:val="28"/>
          <w:szCs w:val="28"/>
        </w:rPr>
        <w:t>4</w:t>
      </w:r>
      <w:r w:rsidR="00391131" w:rsidRPr="009E4555">
        <w:rPr>
          <w:color w:val="000000"/>
          <w:sz w:val="28"/>
          <w:szCs w:val="28"/>
        </w:rPr>
        <w:t xml:space="preserve"> tháng, từ tháng </w:t>
      </w:r>
      <w:r w:rsidR="006D5D9A" w:rsidRPr="009E4555">
        <w:rPr>
          <w:color w:val="000000"/>
          <w:sz w:val="28"/>
          <w:szCs w:val="28"/>
        </w:rPr>
        <w:t xml:space="preserve">6/2018 </w:t>
      </w:r>
      <w:r w:rsidR="00391131" w:rsidRPr="009E4555">
        <w:rPr>
          <w:color w:val="000000"/>
          <w:sz w:val="28"/>
          <w:szCs w:val="28"/>
        </w:rPr>
        <w:t xml:space="preserve">đến hết tháng </w:t>
      </w:r>
      <w:r w:rsidR="006D5D9A" w:rsidRPr="009E4555">
        <w:rPr>
          <w:color w:val="000000"/>
          <w:sz w:val="28"/>
          <w:szCs w:val="28"/>
        </w:rPr>
        <w:t>6</w:t>
      </w:r>
      <w:r w:rsidR="00391131" w:rsidRPr="009E4555">
        <w:rPr>
          <w:color w:val="000000"/>
          <w:sz w:val="28"/>
          <w:szCs w:val="28"/>
        </w:rPr>
        <w:t>/20</w:t>
      </w:r>
      <w:r w:rsidR="006D5D9A" w:rsidRPr="009E4555">
        <w:rPr>
          <w:color w:val="000000"/>
          <w:sz w:val="28"/>
          <w:szCs w:val="28"/>
        </w:rPr>
        <w:t>20</w:t>
      </w:r>
      <w:r w:rsidR="00391131" w:rsidRPr="009E4555">
        <w:rPr>
          <w:color w:val="000000"/>
          <w:sz w:val="28"/>
          <w:szCs w:val="28"/>
        </w:rPr>
        <w:t>.</w:t>
      </w:r>
    </w:p>
    <w:p w:rsidR="00391131" w:rsidRPr="009E4555" w:rsidRDefault="005D0FD8" w:rsidP="001B5198">
      <w:pPr>
        <w:pStyle w:val="BodyText2"/>
        <w:tabs>
          <w:tab w:val="center" w:pos="5435"/>
        </w:tabs>
        <w:spacing w:before="120" w:line="240" w:lineRule="auto"/>
        <w:ind w:firstLine="567"/>
        <w:jc w:val="both"/>
        <w:rPr>
          <w:color w:val="000000"/>
          <w:sz w:val="28"/>
          <w:szCs w:val="28"/>
        </w:rPr>
      </w:pPr>
      <w:r w:rsidRPr="009E4555">
        <w:rPr>
          <w:sz w:val="28"/>
          <w:szCs w:val="28"/>
          <w:lang w:val="vi-VN"/>
        </w:rPr>
        <w:t xml:space="preserve">1.5 </w:t>
      </w:r>
      <w:r w:rsidRPr="009E4555">
        <w:rPr>
          <w:sz w:val="28"/>
          <w:szCs w:val="28"/>
        </w:rPr>
        <w:t xml:space="preserve">Tổ chức chủ trì: </w:t>
      </w:r>
      <w:r w:rsidR="006D5D9A" w:rsidRPr="009E4555">
        <w:rPr>
          <w:color w:val="000000"/>
          <w:sz w:val="28"/>
          <w:szCs w:val="28"/>
        </w:rPr>
        <w:t xml:space="preserve">Trường Đại học Kinh tế - ĐHQG HN </w:t>
      </w:r>
    </w:p>
    <w:p w:rsidR="005D0FD8" w:rsidRPr="009E4555" w:rsidRDefault="005D0FD8" w:rsidP="001B5198">
      <w:pPr>
        <w:tabs>
          <w:tab w:val="left" w:pos="993"/>
        </w:tabs>
        <w:spacing w:before="120" w:after="120"/>
        <w:ind w:left="28" w:firstLine="567"/>
        <w:jc w:val="both"/>
        <w:rPr>
          <w:sz w:val="28"/>
          <w:szCs w:val="28"/>
          <w:lang w:val="vi-VN"/>
        </w:rPr>
      </w:pPr>
      <w:r w:rsidRPr="009E4555">
        <w:rPr>
          <w:sz w:val="28"/>
          <w:szCs w:val="28"/>
        </w:rPr>
        <w:t>1.</w:t>
      </w:r>
      <w:r w:rsidRPr="009E4555">
        <w:rPr>
          <w:sz w:val="28"/>
          <w:szCs w:val="28"/>
          <w:lang w:val="vi-VN"/>
        </w:rPr>
        <w:t>6</w:t>
      </w:r>
      <w:r w:rsidRPr="009E4555">
        <w:rPr>
          <w:sz w:val="28"/>
          <w:szCs w:val="28"/>
        </w:rPr>
        <w:t xml:space="preserve">. Chủ nhiệm đề tài: </w:t>
      </w:r>
      <w:r w:rsidR="00391131" w:rsidRPr="009E4555">
        <w:rPr>
          <w:color w:val="000000"/>
          <w:sz w:val="28"/>
          <w:szCs w:val="28"/>
        </w:rPr>
        <w:t xml:space="preserve">PGS.TS. </w:t>
      </w:r>
      <w:r w:rsidR="006D5D9A" w:rsidRPr="009E4555">
        <w:rPr>
          <w:color w:val="000000"/>
          <w:sz w:val="28"/>
          <w:szCs w:val="28"/>
        </w:rPr>
        <w:t>Trần Thị Thanh Tú</w:t>
      </w:r>
    </w:p>
    <w:p w:rsidR="005D0FD8" w:rsidRPr="009E4555" w:rsidRDefault="005D0FD8" w:rsidP="001B5198">
      <w:pPr>
        <w:tabs>
          <w:tab w:val="left" w:pos="993"/>
        </w:tabs>
        <w:spacing w:before="120" w:after="120"/>
        <w:ind w:left="28" w:firstLine="567"/>
        <w:jc w:val="both"/>
        <w:rPr>
          <w:sz w:val="28"/>
          <w:szCs w:val="28"/>
          <w:lang w:val="vi-VN"/>
        </w:rPr>
      </w:pPr>
      <w:r w:rsidRPr="009E4555">
        <w:rPr>
          <w:sz w:val="28"/>
          <w:szCs w:val="28"/>
          <w:lang w:val="vi-VN"/>
        </w:rPr>
        <w:t>1</w:t>
      </w:r>
      <w:r w:rsidRPr="009E4555">
        <w:rPr>
          <w:sz w:val="28"/>
          <w:szCs w:val="28"/>
        </w:rPr>
        <w:t>.</w:t>
      </w:r>
      <w:r w:rsidRPr="009E4555">
        <w:rPr>
          <w:sz w:val="28"/>
          <w:szCs w:val="28"/>
          <w:lang w:val="vi-VN"/>
        </w:rPr>
        <w:t>7</w:t>
      </w:r>
      <w:r w:rsidRPr="009E4555">
        <w:rPr>
          <w:sz w:val="28"/>
          <w:szCs w:val="28"/>
        </w:rPr>
        <w:t xml:space="preserve">. </w:t>
      </w:r>
      <w:r w:rsidRPr="009E4555">
        <w:rPr>
          <w:sz w:val="28"/>
          <w:szCs w:val="28"/>
          <w:lang w:val="vi-VN"/>
        </w:rPr>
        <w:t>Các thành viên chính tham gia thực hiện đề tài:</w:t>
      </w:r>
    </w:p>
    <w:tbl>
      <w:tblPr>
        <w:tblStyle w:val="TableGrid"/>
        <w:tblW w:w="9895" w:type="dxa"/>
        <w:tblLook w:val="04A0"/>
      </w:tblPr>
      <w:tblGrid>
        <w:gridCol w:w="625"/>
        <w:gridCol w:w="3736"/>
        <w:gridCol w:w="1701"/>
        <w:gridCol w:w="3833"/>
      </w:tblGrid>
      <w:tr w:rsidR="006D5D9A" w:rsidRPr="009E4555" w:rsidTr="005C7118">
        <w:tc>
          <w:tcPr>
            <w:tcW w:w="625" w:type="dxa"/>
            <w:vAlign w:val="center"/>
          </w:tcPr>
          <w:p w:rsidR="006D5D9A" w:rsidRPr="009E4555" w:rsidRDefault="006D5D9A" w:rsidP="001B5198">
            <w:pPr>
              <w:spacing w:before="120" w:after="120"/>
              <w:jc w:val="center"/>
              <w:rPr>
                <w:b/>
                <w:sz w:val="28"/>
                <w:szCs w:val="28"/>
              </w:rPr>
            </w:pPr>
            <w:r w:rsidRPr="009E4555">
              <w:rPr>
                <w:b/>
                <w:sz w:val="28"/>
                <w:szCs w:val="28"/>
              </w:rPr>
              <w:t>TT</w:t>
            </w:r>
          </w:p>
        </w:tc>
        <w:tc>
          <w:tcPr>
            <w:tcW w:w="3736" w:type="dxa"/>
            <w:vAlign w:val="center"/>
          </w:tcPr>
          <w:p w:rsidR="009E4555" w:rsidRPr="009E4555" w:rsidRDefault="006D5D9A" w:rsidP="009E4555">
            <w:pPr>
              <w:spacing w:before="120" w:after="120"/>
              <w:jc w:val="center"/>
              <w:rPr>
                <w:b/>
                <w:sz w:val="28"/>
                <w:szCs w:val="28"/>
              </w:rPr>
            </w:pPr>
            <w:r w:rsidRPr="009E4555">
              <w:rPr>
                <w:b/>
                <w:sz w:val="28"/>
                <w:szCs w:val="28"/>
              </w:rPr>
              <w:t>Họ</w:t>
            </w:r>
            <w:r w:rsidR="009E4555" w:rsidRPr="009E4555">
              <w:rPr>
                <w:b/>
                <w:sz w:val="28"/>
                <w:szCs w:val="28"/>
              </w:rPr>
              <w:t xml:space="preserve"> và tên</w:t>
            </w:r>
          </w:p>
          <w:p w:rsidR="006D5D9A" w:rsidRPr="009E4555" w:rsidRDefault="009E4555" w:rsidP="009E4555">
            <w:pPr>
              <w:spacing w:before="120" w:after="120"/>
              <w:jc w:val="center"/>
              <w:rPr>
                <w:b/>
                <w:sz w:val="28"/>
                <w:szCs w:val="28"/>
              </w:rPr>
            </w:pPr>
            <w:r w:rsidRPr="009E4555">
              <w:rPr>
                <w:b/>
                <w:sz w:val="28"/>
                <w:szCs w:val="28"/>
              </w:rPr>
              <w:t>H</w:t>
            </w:r>
            <w:r w:rsidR="006D5D9A" w:rsidRPr="009E4555">
              <w:rPr>
                <w:b/>
                <w:sz w:val="28"/>
                <w:szCs w:val="28"/>
              </w:rPr>
              <w:t>ọc hàm học vị</w:t>
            </w:r>
          </w:p>
        </w:tc>
        <w:tc>
          <w:tcPr>
            <w:tcW w:w="1701" w:type="dxa"/>
            <w:vAlign w:val="center"/>
          </w:tcPr>
          <w:p w:rsidR="006D5D9A" w:rsidRPr="009E4555" w:rsidRDefault="006D5D9A" w:rsidP="001B5198">
            <w:pPr>
              <w:spacing w:before="120" w:after="120"/>
              <w:jc w:val="center"/>
              <w:rPr>
                <w:b/>
                <w:sz w:val="28"/>
                <w:szCs w:val="28"/>
              </w:rPr>
            </w:pPr>
            <w:r w:rsidRPr="009E4555">
              <w:rPr>
                <w:b/>
                <w:sz w:val="28"/>
                <w:szCs w:val="28"/>
              </w:rPr>
              <w:t xml:space="preserve">Chức danh thực hiện </w:t>
            </w:r>
            <w:r w:rsidR="009E4555" w:rsidRPr="009E4555">
              <w:rPr>
                <w:b/>
                <w:sz w:val="28"/>
                <w:szCs w:val="28"/>
              </w:rPr>
              <w:t xml:space="preserve"> </w:t>
            </w:r>
            <w:r w:rsidRPr="009E4555">
              <w:rPr>
                <w:b/>
                <w:sz w:val="28"/>
                <w:szCs w:val="28"/>
              </w:rPr>
              <w:t>đề tài</w:t>
            </w:r>
          </w:p>
        </w:tc>
        <w:tc>
          <w:tcPr>
            <w:tcW w:w="3833" w:type="dxa"/>
            <w:vAlign w:val="center"/>
          </w:tcPr>
          <w:p w:rsidR="006D5D9A" w:rsidRPr="009E4555" w:rsidRDefault="006D5D9A" w:rsidP="001B5198">
            <w:pPr>
              <w:spacing w:before="120" w:after="120"/>
              <w:jc w:val="center"/>
              <w:rPr>
                <w:b/>
                <w:sz w:val="28"/>
                <w:szCs w:val="28"/>
              </w:rPr>
            </w:pPr>
            <w:r w:rsidRPr="009E4555">
              <w:rPr>
                <w:b/>
                <w:sz w:val="28"/>
                <w:szCs w:val="28"/>
              </w:rPr>
              <w:t>Tổ chức công tác</w:t>
            </w:r>
          </w:p>
        </w:tc>
      </w:tr>
      <w:tr w:rsidR="006D5D9A" w:rsidRPr="009E4555" w:rsidTr="005C7118">
        <w:tc>
          <w:tcPr>
            <w:tcW w:w="625" w:type="dxa"/>
            <w:vAlign w:val="center"/>
          </w:tcPr>
          <w:p w:rsidR="006D5D9A" w:rsidRPr="009E4555" w:rsidRDefault="006D5D9A" w:rsidP="001B5198">
            <w:pPr>
              <w:spacing w:before="120" w:after="120"/>
              <w:jc w:val="center"/>
              <w:rPr>
                <w:sz w:val="28"/>
                <w:szCs w:val="28"/>
              </w:rPr>
            </w:pPr>
            <w:r w:rsidRPr="009E4555">
              <w:rPr>
                <w:sz w:val="28"/>
                <w:szCs w:val="28"/>
              </w:rPr>
              <w:t>1</w:t>
            </w:r>
          </w:p>
        </w:tc>
        <w:tc>
          <w:tcPr>
            <w:tcW w:w="3736" w:type="dxa"/>
            <w:vAlign w:val="center"/>
          </w:tcPr>
          <w:p w:rsidR="006D5D9A" w:rsidRPr="009E4555" w:rsidRDefault="006D5D9A" w:rsidP="001B5198">
            <w:pPr>
              <w:spacing w:before="120" w:after="120"/>
              <w:jc w:val="center"/>
              <w:rPr>
                <w:sz w:val="28"/>
                <w:szCs w:val="28"/>
              </w:rPr>
            </w:pPr>
            <w:r w:rsidRPr="009E4555">
              <w:rPr>
                <w:sz w:val="28"/>
                <w:szCs w:val="28"/>
              </w:rPr>
              <w:t>PGS. TS. Trần Thị Thanh Tú</w:t>
            </w:r>
          </w:p>
        </w:tc>
        <w:tc>
          <w:tcPr>
            <w:tcW w:w="1701" w:type="dxa"/>
            <w:vAlign w:val="center"/>
          </w:tcPr>
          <w:p w:rsidR="006D5D9A" w:rsidRPr="009E4555" w:rsidRDefault="006D5D9A" w:rsidP="001B5198">
            <w:pPr>
              <w:spacing w:before="120" w:after="120"/>
              <w:jc w:val="center"/>
              <w:rPr>
                <w:sz w:val="28"/>
                <w:szCs w:val="28"/>
              </w:rPr>
            </w:pPr>
            <w:r w:rsidRPr="009E4555">
              <w:rPr>
                <w:sz w:val="28"/>
                <w:szCs w:val="28"/>
              </w:rPr>
              <w:t>Chủ nhiệm đề tài</w:t>
            </w:r>
          </w:p>
        </w:tc>
        <w:tc>
          <w:tcPr>
            <w:tcW w:w="3833" w:type="dxa"/>
            <w:vAlign w:val="center"/>
          </w:tcPr>
          <w:p w:rsidR="006D5D9A" w:rsidRPr="009E4555" w:rsidRDefault="006D5D9A" w:rsidP="001B5198">
            <w:pPr>
              <w:spacing w:before="120" w:after="120"/>
              <w:jc w:val="center"/>
              <w:rPr>
                <w:sz w:val="28"/>
                <w:szCs w:val="28"/>
              </w:rPr>
            </w:pPr>
            <w:r w:rsidRPr="009E4555">
              <w:rPr>
                <w:sz w:val="28"/>
                <w:szCs w:val="28"/>
              </w:rPr>
              <w:t xml:space="preserve">Trường Đại học Kinh tế, </w:t>
            </w:r>
            <w:r w:rsidR="005C7118" w:rsidRPr="009E4555">
              <w:rPr>
                <w:sz w:val="28"/>
                <w:szCs w:val="28"/>
              </w:rPr>
              <w:t xml:space="preserve">            Đại học Quốc gia Hà Nội.</w:t>
            </w:r>
          </w:p>
        </w:tc>
      </w:tr>
      <w:tr w:rsidR="006D5D9A" w:rsidRPr="009E4555" w:rsidTr="005C7118">
        <w:tc>
          <w:tcPr>
            <w:tcW w:w="625" w:type="dxa"/>
            <w:vAlign w:val="center"/>
          </w:tcPr>
          <w:p w:rsidR="006D5D9A" w:rsidRPr="009E4555" w:rsidRDefault="006D5D9A" w:rsidP="001B5198">
            <w:pPr>
              <w:spacing w:before="120" w:after="120"/>
              <w:jc w:val="center"/>
              <w:rPr>
                <w:sz w:val="28"/>
                <w:szCs w:val="28"/>
              </w:rPr>
            </w:pPr>
            <w:r w:rsidRPr="009E4555">
              <w:rPr>
                <w:sz w:val="28"/>
                <w:szCs w:val="28"/>
              </w:rPr>
              <w:t>2</w:t>
            </w:r>
          </w:p>
        </w:tc>
        <w:tc>
          <w:tcPr>
            <w:tcW w:w="3736" w:type="dxa"/>
            <w:vAlign w:val="center"/>
          </w:tcPr>
          <w:p w:rsidR="006D5D9A" w:rsidRPr="009E4555" w:rsidRDefault="006D5D9A" w:rsidP="001B5198">
            <w:pPr>
              <w:spacing w:before="120" w:after="120"/>
              <w:jc w:val="center"/>
              <w:rPr>
                <w:sz w:val="28"/>
                <w:szCs w:val="28"/>
              </w:rPr>
            </w:pPr>
            <w:r w:rsidRPr="009E4555">
              <w:rPr>
                <w:sz w:val="28"/>
                <w:szCs w:val="28"/>
              </w:rPr>
              <w:t>TS. Trịnh Thị Phan Lan</w:t>
            </w:r>
          </w:p>
        </w:tc>
        <w:tc>
          <w:tcPr>
            <w:tcW w:w="1701" w:type="dxa"/>
            <w:vAlign w:val="center"/>
          </w:tcPr>
          <w:p w:rsidR="006D5D9A" w:rsidRPr="009E4555" w:rsidRDefault="006D5D9A" w:rsidP="001B5198">
            <w:pPr>
              <w:spacing w:before="120" w:after="120"/>
              <w:jc w:val="center"/>
              <w:rPr>
                <w:sz w:val="28"/>
                <w:szCs w:val="28"/>
              </w:rPr>
            </w:pPr>
            <w:r w:rsidRPr="009E4555">
              <w:rPr>
                <w:sz w:val="28"/>
                <w:szCs w:val="28"/>
              </w:rPr>
              <w:t xml:space="preserve">Thư ký </w:t>
            </w:r>
            <w:r w:rsidR="005C7118" w:rsidRPr="009E4555">
              <w:rPr>
                <w:sz w:val="28"/>
                <w:szCs w:val="28"/>
              </w:rPr>
              <w:t xml:space="preserve">             </w:t>
            </w:r>
            <w:r w:rsidRPr="009E4555">
              <w:rPr>
                <w:sz w:val="28"/>
                <w:szCs w:val="28"/>
              </w:rPr>
              <w:t>đề tài</w:t>
            </w:r>
          </w:p>
        </w:tc>
        <w:tc>
          <w:tcPr>
            <w:tcW w:w="3833" w:type="dxa"/>
            <w:vAlign w:val="center"/>
          </w:tcPr>
          <w:p w:rsidR="005C7118" w:rsidRPr="009E4555" w:rsidRDefault="006D5D9A" w:rsidP="001B5198">
            <w:pPr>
              <w:spacing w:before="120" w:after="120"/>
              <w:jc w:val="center"/>
              <w:rPr>
                <w:sz w:val="28"/>
                <w:szCs w:val="28"/>
              </w:rPr>
            </w:pPr>
            <w:r w:rsidRPr="009E4555">
              <w:rPr>
                <w:sz w:val="28"/>
                <w:szCs w:val="28"/>
              </w:rPr>
              <w:t>Trường Đại học Kinh tế,</w:t>
            </w:r>
          </w:p>
          <w:p w:rsidR="006D5D9A" w:rsidRPr="009E4555" w:rsidRDefault="005C7118" w:rsidP="001B5198">
            <w:pPr>
              <w:spacing w:before="120" w:after="120"/>
              <w:jc w:val="center"/>
              <w:rPr>
                <w:sz w:val="28"/>
                <w:szCs w:val="28"/>
              </w:rPr>
            </w:pPr>
            <w:r w:rsidRPr="009E4555">
              <w:rPr>
                <w:sz w:val="28"/>
                <w:szCs w:val="28"/>
              </w:rPr>
              <w:t>Đại học Quốc gia Hà Nội.</w:t>
            </w:r>
          </w:p>
        </w:tc>
      </w:tr>
      <w:tr w:rsidR="006D5D9A" w:rsidRPr="009E4555" w:rsidTr="005C7118">
        <w:tc>
          <w:tcPr>
            <w:tcW w:w="625" w:type="dxa"/>
            <w:vAlign w:val="center"/>
          </w:tcPr>
          <w:p w:rsidR="006D5D9A" w:rsidRPr="009E4555" w:rsidRDefault="006D5D9A" w:rsidP="001B5198">
            <w:pPr>
              <w:spacing w:before="120" w:after="120"/>
              <w:jc w:val="center"/>
              <w:rPr>
                <w:sz w:val="28"/>
                <w:szCs w:val="28"/>
              </w:rPr>
            </w:pPr>
            <w:r w:rsidRPr="009E4555">
              <w:rPr>
                <w:sz w:val="28"/>
                <w:szCs w:val="28"/>
              </w:rPr>
              <w:t>3</w:t>
            </w:r>
          </w:p>
        </w:tc>
        <w:tc>
          <w:tcPr>
            <w:tcW w:w="3736" w:type="dxa"/>
            <w:vAlign w:val="center"/>
          </w:tcPr>
          <w:p w:rsidR="006D5D9A" w:rsidRPr="009E4555" w:rsidRDefault="006D5D9A" w:rsidP="001B5198">
            <w:pPr>
              <w:spacing w:before="120" w:after="120"/>
              <w:jc w:val="center"/>
              <w:rPr>
                <w:sz w:val="28"/>
                <w:szCs w:val="28"/>
              </w:rPr>
            </w:pPr>
            <w:r w:rsidRPr="009E4555">
              <w:rPr>
                <w:sz w:val="28"/>
                <w:szCs w:val="28"/>
              </w:rPr>
              <w:t>PGS. TS. Nguyễn Hồng Sơn</w:t>
            </w:r>
          </w:p>
        </w:tc>
        <w:tc>
          <w:tcPr>
            <w:tcW w:w="1701" w:type="dxa"/>
            <w:vAlign w:val="center"/>
          </w:tcPr>
          <w:p w:rsidR="006D5D9A" w:rsidRPr="009E4555" w:rsidRDefault="006D5D9A" w:rsidP="001B5198">
            <w:pPr>
              <w:spacing w:before="120" w:after="120"/>
              <w:jc w:val="center"/>
              <w:rPr>
                <w:sz w:val="28"/>
                <w:szCs w:val="28"/>
              </w:rPr>
            </w:pPr>
            <w:r w:rsidRPr="009E4555">
              <w:rPr>
                <w:sz w:val="28"/>
                <w:szCs w:val="28"/>
              </w:rPr>
              <w:t>Thành viên</w:t>
            </w:r>
          </w:p>
        </w:tc>
        <w:tc>
          <w:tcPr>
            <w:tcW w:w="3833" w:type="dxa"/>
            <w:vAlign w:val="center"/>
          </w:tcPr>
          <w:p w:rsidR="005C7118" w:rsidRPr="009E4555" w:rsidRDefault="006D5D9A" w:rsidP="001B5198">
            <w:pPr>
              <w:spacing w:before="120" w:after="120"/>
              <w:jc w:val="center"/>
              <w:rPr>
                <w:sz w:val="28"/>
                <w:szCs w:val="28"/>
              </w:rPr>
            </w:pPr>
            <w:r w:rsidRPr="009E4555">
              <w:rPr>
                <w:sz w:val="28"/>
                <w:szCs w:val="28"/>
              </w:rPr>
              <w:t>Trường Đại học Kinh tế,</w:t>
            </w:r>
          </w:p>
          <w:p w:rsidR="006D5D9A" w:rsidRPr="009E4555" w:rsidRDefault="005C7118" w:rsidP="001B5198">
            <w:pPr>
              <w:spacing w:before="120" w:after="120"/>
              <w:jc w:val="center"/>
              <w:rPr>
                <w:sz w:val="28"/>
                <w:szCs w:val="28"/>
              </w:rPr>
            </w:pPr>
            <w:r w:rsidRPr="009E4555">
              <w:rPr>
                <w:sz w:val="28"/>
                <w:szCs w:val="28"/>
              </w:rPr>
              <w:t>Đại học Quốc gia Hà Nội.</w:t>
            </w:r>
          </w:p>
        </w:tc>
      </w:tr>
      <w:tr w:rsidR="006D5D9A" w:rsidRPr="009E4555" w:rsidTr="005C7118">
        <w:tc>
          <w:tcPr>
            <w:tcW w:w="625" w:type="dxa"/>
            <w:vAlign w:val="center"/>
          </w:tcPr>
          <w:p w:rsidR="006D5D9A" w:rsidRPr="009E4555" w:rsidRDefault="006D5D9A" w:rsidP="001B5198">
            <w:pPr>
              <w:spacing w:before="120" w:after="120"/>
              <w:jc w:val="center"/>
              <w:rPr>
                <w:sz w:val="28"/>
                <w:szCs w:val="28"/>
              </w:rPr>
            </w:pPr>
            <w:r w:rsidRPr="009E4555">
              <w:rPr>
                <w:sz w:val="28"/>
                <w:szCs w:val="28"/>
              </w:rPr>
              <w:t>4</w:t>
            </w:r>
          </w:p>
        </w:tc>
        <w:tc>
          <w:tcPr>
            <w:tcW w:w="3736" w:type="dxa"/>
            <w:vAlign w:val="center"/>
          </w:tcPr>
          <w:p w:rsidR="006D5D9A" w:rsidRPr="009E4555" w:rsidRDefault="006D5D9A" w:rsidP="001B5198">
            <w:pPr>
              <w:spacing w:before="120" w:after="120"/>
              <w:jc w:val="center"/>
              <w:rPr>
                <w:sz w:val="28"/>
                <w:szCs w:val="28"/>
              </w:rPr>
            </w:pPr>
            <w:r w:rsidRPr="009E4555">
              <w:rPr>
                <w:sz w:val="28"/>
                <w:szCs w:val="28"/>
              </w:rPr>
              <w:t>TS. Bùi Trinh</w:t>
            </w:r>
          </w:p>
        </w:tc>
        <w:tc>
          <w:tcPr>
            <w:tcW w:w="1701" w:type="dxa"/>
            <w:vAlign w:val="center"/>
          </w:tcPr>
          <w:p w:rsidR="006D5D9A" w:rsidRPr="009E4555" w:rsidRDefault="006D5D9A" w:rsidP="001B5198">
            <w:pPr>
              <w:spacing w:before="120" w:after="120"/>
              <w:jc w:val="center"/>
              <w:rPr>
                <w:sz w:val="28"/>
                <w:szCs w:val="28"/>
              </w:rPr>
            </w:pPr>
            <w:r w:rsidRPr="009E4555">
              <w:rPr>
                <w:sz w:val="28"/>
                <w:szCs w:val="28"/>
              </w:rPr>
              <w:t>Thành viên</w:t>
            </w:r>
          </w:p>
        </w:tc>
        <w:tc>
          <w:tcPr>
            <w:tcW w:w="3833" w:type="dxa"/>
            <w:vAlign w:val="center"/>
          </w:tcPr>
          <w:p w:rsidR="006D5D9A" w:rsidRPr="009E4555" w:rsidRDefault="005C7118" w:rsidP="001B5198">
            <w:pPr>
              <w:spacing w:before="120" w:after="120"/>
              <w:jc w:val="center"/>
              <w:rPr>
                <w:sz w:val="28"/>
                <w:szCs w:val="28"/>
              </w:rPr>
            </w:pPr>
            <w:r w:rsidRPr="009E4555">
              <w:rPr>
                <w:sz w:val="28"/>
                <w:szCs w:val="28"/>
              </w:rPr>
              <w:t>Viện nghiên cứu phát triển   Việt Nam.</w:t>
            </w:r>
          </w:p>
        </w:tc>
      </w:tr>
      <w:tr w:rsidR="006D5D9A" w:rsidRPr="009E4555" w:rsidTr="005C7118">
        <w:tc>
          <w:tcPr>
            <w:tcW w:w="625" w:type="dxa"/>
            <w:vAlign w:val="center"/>
          </w:tcPr>
          <w:p w:rsidR="006D5D9A" w:rsidRPr="009E4555" w:rsidRDefault="006D5D9A" w:rsidP="001B5198">
            <w:pPr>
              <w:spacing w:before="120" w:after="120"/>
              <w:jc w:val="center"/>
              <w:rPr>
                <w:sz w:val="28"/>
                <w:szCs w:val="28"/>
              </w:rPr>
            </w:pPr>
            <w:r w:rsidRPr="009E4555">
              <w:rPr>
                <w:sz w:val="28"/>
                <w:szCs w:val="28"/>
              </w:rPr>
              <w:t>5</w:t>
            </w:r>
          </w:p>
        </w:tc>
        <w:tc>
          <w:tcPr>
            <w:tcW w:w="3736" w:type="dxa"/>
            <w:vAlign w:val="center"/>
          </w:tcPr>
          <w:p w:rsidR="006D5D9A" w:rsidRPr="009E4555" w:rsidRDefault="006D5D9A" w:rsidP="001B5198">
            <w:pPr>
              <w:spacing w:before="120" w:after="120"/>
              <w:jc w:val="center"/>
              <w:rPr>
                <w:sz w:val="28"/>
                <w:szCs w:val="28"/>
              </w:rPr>
            </w:pPr>
            <w:r w:rsidRPr="009E4555">
              <w:rPr>
                <w:sz w:val="28"/>
                <w:szCs w:val="28"/>
              </w:rPr>
              <w:t>ThS. Vũ Chí Dũng</w:t>
            </w:r>
          </w:p>
        </w:tc>
        <w:tc>
          <w:tcPr>
            <w:tcW w:w="1701" w:type="dxa"/>
            <w:vAlign w:val="center"/>
          </w:tcPr>
          <w:p w:rsidR="006D5D9A" w:rsidRPr="009E4555" w:rsidRDefault="006D5D9A" w:rsidP="001B5198">
            <w:pPr>
              <w:spacing w:before="120" w:after="120"/>
              <w:jc w:val="center"/>
              <w:rPr>
                <w:sz w:val="28"/>
                <w:szCs w:val="28"/>
              </w:rPr>
            </w:pPr>
            <w:r w:rsidRPr="009E4555">
              <w:rPr>
                <w:sz w:val="28"/>
                <w:szCs w:val="28"/>
              </w:rPr>
              <w:t>Thành viên</w:t>
            </w:r>
          </w:p>
        </w:tc>
        <w:tc>
          <w:tcPr>
            <w:tcW w:w="3833" w:type="dxa"/>
            <w:vAlign w:val="center"/>
          </w:tcPr>
          <w:p w:rsidR="006D5D9A" w:rsidRPr="009E4555" w:rsidRDefault="006D5D9A" w:rsidP="001B5198">
            <w:pPr>
              <w:spacing w:before="120" w:after="120"/>
              <w:jc w:val="center"/>
              <w:rPr>
                <w:sz w:val="28"/>
                <w:szCs w:val="28"/>
              </w:rPr>
            </w:pPr>
            <w:r w:rsidRPr="009E4555">
              <w:rPr>
                <w:sz w:val="28"/>
                <w:szCs w:val="28"/>
              </w:rPr>
              <w:t xml:space="preserve">Ủy ban Chứng khoán </w:t>
            </w:r>
            <w:r w:rsidR="005C7118" w:rsidRPr="009E4555">
              <w:rPr>
                <w:sz w:val="28"/>
                <w:szCs w:val="28"/>
              </w:rPr>
              <w:t xml:space="preserve">                    </w:t>
            </w:r>
            <w:r w:rsidRPr="009E4555">
              <w:rPr>
                <w:sz w:val="28"/>
                <w:szCs w:val="28"/>
              </w:rPr>
              <w:t>Nhà Nước</w:t>
            </w:r>
            <w:r w:rsidR="005C7118" w:rsidRPr="009E4555">
              <w:rPr>
                <w:sz w:val="28"/>
                <w:szCs w:val="28"/>
              </w:rPr>
              <w:t>.</w:t>
            </w:r>
          </w:p>
        </w:tc>
      </w:tr>
      <w:tr w:rsidR="006D5D9A" w:rsidRPr="009E4555" w:rsidTr="005C7118">
        <w:trPr>
          <w:trHeight w:val="485"/>
        </w:trPr>
        <w:tc>
          <w:tcPr>
            <w:tcW w:w="625" w:type="dxa"/>
            <w:vAlign w:val="center"/>
          </w:tcPr>
          <w:p w:rsidR="006D5D9A" w:rsidRPr="009E4555" w:rsidRDefault="006D5D9A" w:rsidP="001B5198">
            <w:pPr>
              <w:spacing w:before="120" w:after="120"/>
              <w:jc w:val="center"/>
              <w:rPr>
                <w:sz w:val="28"/>
                <w:szCs w:val="28"/>
              </w:rPr>
            </w:pPr>
            <w:r w:rsidRPr="009E4555">
              <w:rPr>
                <w:sz w:val="28"/>
                <w:szCs w:val="28"/>
              </w:rPr>
              <w:t>6</w:t>
            </w:r>
          </w:p>
        </w:tc>
        <w:tc>
          <w:tcPr>
            <w:tcW w:w="3736" w:type="dxa"/>
            <w:vAlign w:val="center"/>
          </w:tcPr>
          <w:p w:rsidR="006D5D9A" w:rsidRPr="009E4555" w:rsidRDefault="006D5D9A" w:rsidP="001B5198">
            <w:pPr>
              <w:spacing w:before="120" w:after="120"/>
              <w:jc w:val="center"/>
              <w:rPr>
                <w:sz w:val="28"/>
                <w:szCs w:val="28"/>
              </w:rPr>
            </w:pPr>
            <w:r w:rsidRPr="009E4555">
              <w:rPr>
                <w:sz w:val="28"/>
                <w:szCs w:val="28"/>
              </w:rPr>
              <w:t>TS. Cấn Văn Lực</w:t>
            </w:r>
          </w:p>
        </w:tc>
        <w:tc>
          <w:tcPr>
            <w:tcW w:w="1701" w:type="dxa"/>
            <w:vAlign w:val="center"/>
          </w:tcPr>
          <w:p w:rsidR="006D5D9A" w:rsidRPr="009E4555" w:rsidRDefault="006D5D9A" w:rsidP="001B5198">
            <w:pPr>
              <w:spacing w:before="120" w:after="120"/>
              <w:jc w:val="center"/>
              <w:rPr>
                <w:sz w:val="28"/>
                <w:szCs w:val="28"/>
              </w:rPr>
            </w:pPr>
            <w:r w:rsidRPr="009E4555">
              <w:rPr>
                <w:sz w:val="28"/>
                <w:szCs w:val="28"/>
              </w:rPr>
              <w:t>Thành viên</w:t>
            </w:r>
          </w:p>
        </w:tc>
        <w:tc>
          <w:tcPr>
            <w:tcW w:w="3833" w:type="dxa"/>
            <w:vAlign w:val="center"/>
          </w:tcPr>
          <w:p w:rsidR="006D5D9A" w:rsidRPr="009E4555" w:rsidRDefault="006D5D9A" w:rsidP="001B5198">
            <w:pPr>
              <w:spacing w:before="120" w:after="120"/>
              <w:jc w:val="center"/>
              <w:rPr>
                <w:sz w:val="28"/>
                <w:szCs w:val="28"/>
              </w:rPr>
            </w:pPr>
            <w:r w:rsidRPr="009E4555">
              <w:rPr>
                <w:sz w:val="28"/>
                <w:szCs w:val="28"/>
              </w:rPr>
              <w:t>Trường đào tạo cán bộ BIDV</w:t>
            </w:r>
            <w:r w:rsidR="005C7118" w:rsidRPr="009E4555">
              <w:rPr>
                <w:sz w:val="28"/>
                <w:szCs w:val="28"/>
              </w:rPr>
              <w:t>.</w:t>
            </w:r>
          </w:p>
        </w:tc>
      </w:tr>
      <w:tr w:rsidR="006D5D9A" w:rsidRPr="009E4555" w:rsidTr="005C7118">
        <w:tc>
          <w:tcPr>
            <w:tcW w:w="625" w:type="dxa"/>
            <w:vAlign w:val="center"/>
          </w:tcPr>
          <w:p w:rsidR="006D5D9A" w:rsidRPr="009E4555" w:rsidRDefault="006D5D9A" w:rsidP="001B5198">
            <w:pPr>
              <w:spacing w:before="120" w:after="120"/>
              <w:jc w:val="center"/>
              <w:rPr>
                <w:sz w:val="28"/>
                <w:szCs w:val="28"/>
              </w:rPr>
            </w:pPr>
            <w:r w:rsidRPr="009E4555">
              <w:rPr>
                <w:sz w:val="28"/>
                <w:szCs w:val="28"/>
              </w:rPr>
              <w:t>7</w:t>
            </w:r>
          </w:p>
        </w:tc>
        <w:tc>
          <w:tcPr>
            <w:tcW w:w="3736" w:type="dxa"/>
            <w:vAlign w:val="center"/>
          </w:tcPr>
          <w:p w:rsidR="006D5D9A" w:rsidRPr="009E4555" w:rsidRDefault="006D5D9A" w:rsidP="001B5198">
            <w:pPr>
              <w:spacing w:before="120" w:after="120"/>
              <w:jc w:val="center"/>
              <w:rPr>
                <w:sz w:val="28"/>
                <w:szCs w:val="28"/>
              </w:rPr>
            </w:pPr>
            <w:r w:rsidRPr="009E4555">
              <w:rPr>
                <w:sz w:val="28"/>
                <w:szCs w:val="28"/>
              </w:rPr>
              <w:t xml:space="preserve">PGS. TS. Nguyễn Thị </w:t>
            </w:r>
            <w:r w:rsidR="005C7118" w:rsidRPr="009E4555">
              <w:rPr>
                <w:sz w:val="28"/>
                <w:szCs w:val="28"/>
              </w:rPr>
              <w:t xml:space="preserve">                   </w:t>
            </w:r>
            <w:r w:rsidRPr="009E4555">
              <w:rPr>
                <w:sz w:val="28"/>
                <w:szCs w:val="28"/>
              </w:rPr>
              <w:t>Minh Huệ</w:t>
            </w:r>
          </w:p>
        </w:tc>
        <w:tc>
          <w:tcPr>
            <w:tcW w:w="1701" w:type="dxa"/>
            <w:vAlign w:val="center"/>
          </w:tcPr>
          <w:p w:rsidR="006D5D9A" w:rsidRPr="009E4555" w:rsidRDefault="006D5D9A" w:rsidP="001B5198">
            <w:pPr>
              <w:spacing w:before="120" w:after="120"/>
              <w:jc w:val="center"/>
              <w:rPr>
                <w:sz w:val="28"/>
                <w:szCs w:val="28"/>
              </w:rPr>
            </w:pPr>
            <w:r w:rsidRPr="009E4555">
              <w:rPr>
                <w:sz w:val="28"/>
                <w:szCs w:val="28"/>
              </w:rPr>
              <w:t>Thành viên</w:t>
            </w:r>
          </w:p>
        </w:tc>
        <w:tc>
          <w:tcPr>
            <w:tcW w:w="3833" w:type="dxa"/>
            <w:vAlign w:val="center"/>
          </w:tcPr>
          <w:p w:rsidR="006D5D9A" w:rsidRPr="009E4555" w:rsidRDefault="006D5D9A" w:rsidP="001B5198">
            <w:pPr>
              <w:spacing w:before="120" w:after="120"/>
              <w:jc w:val="center"/>
              <w:rPr>
                <w:sz w:val="28"/>
                <w:szCs w:val="28"/>
              </w:rPr>
            </w:pPr>
            <w:r w:rsidRPr="009E4555">
              <w:rPr>
                <w:sz w:val="28"/>
                <w:szCs w:val="28"/>
              </w:rPr>
              <w:t>Trường Đại học Kinh tế Quốc dân</w:t>
            </w:r>
            <w:r w:rsidR="005C7118" w:rsidRPr="009E4555">
              <w:rPr>
                <w:sz w:val="28"/>
                <w:szCs w:val="28"/>
              </w:rPr>
              <w:t>, Bộ Giáo dục và Đào tạo.</w:t>
            </w:r>
          </w:p>
        </w:tc>
      </w:tr>
      <w:tr w:rsidR="006D5D9A" w:rsidRPr="009E4555" w:rsidTr="005C7118">
        <w:tc>
          <w:tcPr>
            <w:tcW w:w="625" w:type="dxa"/>
            <w:vAlign w:val="center"/>
          </w:tcPr>
          <w:p w:rsidR="006D5D9A" w:rsidRPr="009E4555" w:rsidRDefault="006D5D9A" w:rsidP="001B5198">
            <w:pPr>
              <w:spacing w:before="120" w:after="120"/>
              <w:jc w:val="center"/>
              <w:rPr>
                <w:sz w:val="28"/>
                <w:szCs w:val="28"/>
              </w:rPr>
            </w:pPr>
            <w:r w:rsidRPr="009E4555">
              <w:rPr>
                <w:sz w:val="28"/>
                <w:szCs w:val="28"/>
              </w:rPr>
              <w:t>8</w:t>
            </w:r>
          </w:p>
        </w:tc>
        <w:tc>
          <w:tcPr>
            <w:tcW w:w="3736" w:type="dxa"/>
            <w:vAlign w:val="center"/>
          </w:tcPr>
          <w:p w:rsidR="006D5D9A" w:rsidRPr="009E4555" w:rsidRDefault="005C7118" w:rsidP="001B5198">
            <w:pPr>
              <w:spacing w:before="120" w:after="120"/>
              <w:jc w:val="center"/>
              <w:rPr>
                <w:sz w:val="28"/>
                <w:szCs w:val="28"/>
              </w:rPr>
            </w:pPr>
            <w:r w:rsidRPr="009E4555">
              <w:rPr>
                <w:sz w:val="28"/>
                <w:szCs w:val="28"/>
              </w:rPr>
              <w:t>TS. Nguyễn Thị</w:t>
            </w:r>
            <w:r w:rsidR="006D5D9A" w:rsidRPr="009E4555">
              <w:rPr>
                <w:sz w:val="28"/>
                <w:szCs w:val="28"/>
              </w:rPr>
              <w:t xml:space="preserve"> Hồng Thúy</w:t>
            </w:r>
          </w:p>
        </w:tc>
        <w:tc>
          <w:tcPr>
            <w:tcW w:w="1701" w:type="dxa"/>
            <w:vAlign w:val="center"/>
          </w:tcPr>
          <w:p w:rsidR="006D5D9A" w:rsidRPr="009E4555" w:rsidRDefault="006D5D9A" w:rsidP="001B5198">
            <w:pPr>
              <w:spacing w:before="120" w:after="120"/>
              <w:jc w:val="center"/>
              <w:rPr>
                <w:sz w:val="28"/>
                <w:szCs w:val="28"/>
              </w:rPr>
            </w:pPr>
            <w:r w:rsidRPr="009E4555">
              <w:rPr>
                <w:sz w:val="28"/>
                <w:szCs w:val="28"/>
              </w:rPr>
              <w:t>Thành viên</w:t>
            </w:r>
          </w:p>
        </w:tc>
        <w:tc>
          <w:tcPr>
            <w:tcW w:w="3833" w:type="dxa"/>
            <w:vAlign w:val="center"/>
          </w:tcPr>
          <w:p w:rsidR="005C7118" w:rsidRPr="009E4555" w:rsidRDefault="006D5D9A" w:rsidP="001B5198">
            <w:pPr>
              <w:spacing w:before="120" w:after="120"/>
              <w:jc w:val="center"/>
              <w:rPr>
                <w:sz w:val="28"/>
                <w:szCs w:val="28"/>
              </w:rPr>
            </w:pPr>
            <w:r w:rsidRPr="009E4555">
              <w:rPr>
                <w:sz w:val="28"/>
                <w:szCs w:val="28"/>
              </w:rPr>
              <w:t xml:space="preserve">Trường Đại học Kinh tế, </w:t>
            </w:r>
          </w:p>
          <w:p w:rsidR="006D5D9A" w:rsidRPr="009E4555" w:rsidRDefault="005C7118" w:rsidP="001B5198">
            <w:pPr>
              <w:spacing w:before="120" w:after="120"/>
              <w:jc w:val="center"/>
              <w:rPr>
                <w:sz w:val="28"/>
                <w:szCs w:val="28"/>
              </w:rPr>
            </w:pPr>
            <w:r w:rsidRPr="009E4555">
              <w:rPr>
                <w:sz w:val="28"/>
                <w:szCs w:val="28"/>
              </w:rPr>
              <w:t>Đại học Quốc gia Hà Nội.</w:t>
            </w:r>
          </w:p>
        </w:tc>
      </w:tr>
      <w:tr w:rsidR="006D5D9A" w:rsidRPr="009E4555" w:rsidTr="005C7118">
        <w:tc>
          <w:tcPr>
            <w:tcW w:w="625" w:type="dxa"/>
            <w:vAlign w:val="center"/>
          </w:tcPr>
          <w:p w:rsidR="006D5D9A" w:rsidRPr="009E4555" w:rsidRDefault="006D5D9A" w:rsidP="001B5198">
            <w:pPr>
              <w:spacing w:before="120" w:after="120"/>
              <w:jc w:val="center"/>
              <w:rPr>
                <w:sz w:val="28"/>
                <w:szCs w:val="28"/>
              </w:rPr>
            </w:pPr>
            <w:r w:rsidRPr="009E4555">
              <w:rPr>
                <w:sz w:val="28"/>
                <w:szCs w:val="28"/>
              </w:rPr>
              <w:t>9</w:t>
            </w:r>
          </w:p>
        </w:tc>
        <w:tc>
          <w:tcPr>
            <w:tcW w:w="3736" w:type="dxa"/>
            <w:vAlign w:val="center"/>
          </w:tcPr>
          <w:p w:rsidR="006D5D9A" w:rsidRPr="009E4555" w:rsidRDefault="006D5D9A" w:rsidP="001B5198">
            <w:pPr>
              <w:spacing w:before="120" w:after="120"/>
              <w:jc w:val="center"/>
              <w:rPr>
                <w:sz w:val="28"/>
                <w:szCs w:val="28"/>
              </w:rPr>
            </w:pPr>
            <w:r w:rsidRPr="009E4555">
              <w:rPr>
                <w:sz w:val="28"/>
                <w:szCs w:val="28"/>
              </w:rPr>
              <w:t xml:space="preserve">PGS. TS. Phan Thị </w:t>
            </w:r>
            <w:r w:rsidR="001B5198" w:rsidRPr="009E4555">
              <w:rPr>
                <w:sz w:val="28"/>
                <w:szCs w:val="28"/>
              </w:rPr>
              <w:t xml:space="preserve">                        </w:t>
            </w:r>
            <w:r w:rsidRPr="009E4555">
              <w:rPr>
                <w:sz w:val="28"/>
                <w:szCs w:val="28"/>
              </w:rPr>
              <w:lastRenderedPageBreak/>
              <w:t>Bích Nguyệt</w:t>
            </w:r>
          </w:p>
        </w:tc>
        <w:tc>
          <w:tcPr>
            <w:tcW w:w="1701" w:type="dxa"/>
            <w:vAlign w:val="center"/>
          </w:tcPr>
          <w:p w:rsidR="006D5D9A" w:rsidRPr="009E4555" w:rsidRDefault="006D5D9A" w:rsidP="001B5198">
            <w:pPr>
              <w:spacing w:before="120" w:after="120"/>
              <w:jc w:val="center"/>
              <w:rPr>
                <w:sz w:val="28"/>
                <w:szCs w:val="28"/>
              </w:rPr>
            </w:pPr>
            <w:r w:rsidRPr="009E4555">
              <w:rPr>
                <w:sz w:val="28"/>
                <w:szCs w:val="28"/>
              </w:rPr>
              <w:lastRenderedPageBreak/>
              <w:t>Thành viên</w:t>
            </w:r>
          </w:p>
        </w:tc>
        <w:tc>
          <w:tcPr>
            <w:tcW w:w="3833" w:type="dxa"/>
            <w:vAlign w:val="center"/>
          </w:tcPr>
          <w:p w:rsidR="006D5D9A" w:rsidRPr="009E4555" w:rsidRDefault="006D5D9A" w:rsidP="001B5198">
            <w:pPr>
              <w:spacing w:before="120" w:after="120"/>
              <w:jc w:val="center"/>
              <w:rPr>
                <w:sz w:val="28"/>
                <w:szCs w:val="28"/>
              </w:rPr>
            </w:pPr>
            <w:r w:rsidRPr="009E4555">
              <w:rPr>
                <w:sz w:val="28"/>
                <w:szCs w:val="28"/>
              </w:rPr>
              <w:t xml:space="preserve">Trường Đại học Kinh tế </w:t>
            </w:r>
            <w:r w:rsidR="005C7118" w:rsidRPr="009E4555">
              <w:rPr>
                <w:sz w:val="28"/>
                <w:szCs w:val="28"/>
              </w:rPr>
              <w:t xml:space="preserve">Thành </w:t>
            </w:r>
            <w:r w:rsidR="005C7118" w:rsidRPr="009E4555">
              <w:rPr>
                <w:sz w:val="28"/>
                <w:szCs w:val="28"/>
              </w:rPr>
              <w:lastRenderedPageBreak/>
              <w:t>phố Hồ Chí Minh, Bộ Giáo dục và Đào tạo.</w:t>
            </w:r>
          </w:p>
        </w:tc>
      </w:tr>
      <w:tr w:rsidR="006D5D9A" w:rsidRPr="009E4555" w:rsidTr="005C7118">
        <w:tc>
          <w:tcPr>
            <w:tcW w:w="625" w:type="dxa"/>
            <w:vAlign w:val="center"/>
          </w:tcPr>
          <w:p w:rsidR="006D5D9A" w:rsidRPr="009E4555" w:rsidRDefault="006D5D9A" w:rsidP="001B5198">
            <w:pPr>
              <w:spacing w:before="120" w:after="120"/>
              <w:jc w:val="center"/>
              <w:rPr>
                <w:sz w:val="28"/>
                <w:szCs w:val="28"/>
              </w:rPr>
            </w:pPr>
            <w:r w:rsidRPr="009E4555">
              <w:rPr>
                <w:sz w:val="28"/>
                <w:szCs w:val="28"/>
              </w:rPr>
              <w:lastRenderedPageBreak/>
              <w:t>10</w:t>
            </w:r>
          </w:p>
        </w:tc>
        <w:tc>
          <w:tcPr>
            <w:tcW w:w="3736" w:type="dxa"/>
            <w:vAlign w:val="center"/>
          </w:tcPr>
          <w:p w:rsidR="006D5D9A" w:rsidRPr="009E4555" w:rsidRDefault="006D5D9A" w:rsidP="001B5198">
            <w:pPr>
              <w:spacing w:before="120" w:after="120"/>
              <w:jc w:val="center"/>
              <w:rPr>
                <w:sz w:val="28"/>
                <w:szCs w:val="28"/>
              </w:rPr>
            </w:pPr>
            <w:r w:rsidRPr="009E4555">
              <w:rPr>
                <w:sz w:val="28"/>
                <w:szCs w:val="28"/>
              </w:rPr>
              <w:t>TS. Đặng Tùng Lâm</w:t>
            </w:r>
          </w:p>
        </w:tc>
        <w:tc>
          <w:tcPr>
            <w:tcW w:w="1701" w:type="dxa"/>
            <w:vAlign w:val="center"/>
          </w:tcPr>
          <w:p w:rsidR="006D5D9A" w:rsidRPr="009E4555" w:rsidRDefault="006D5D9A" w:rsidP="001B5198">
            <w:pPr>
              <w:spacing w:before="120" w:after="120"/>
              <w:jc w:val="center"/>
              <w:rPr>
                <w:sz w:val="28"/>
                <w:szCs w:val="28"/>
              </w:rPr>
            </w:pPr>
            <w:r w:rsidRPr="009E4555">
              <w:rPr>
                <w:sz w:val="28"/>
                <w:szCs w:val="28"/>
              </w:rPr>
              <w:t>Thành viên</w:t>
            </w:r>
          </w:p>
        </w:tc>
        <w:tc>
          <w:tcPr>
            <w:tcW w:w="3833" w:type="dxa"/>
            <w:vAlign w:val="center"/>
          </w:tcPr>
          <w:p w:rsidR="006D5D9A" w:rsidRPr="009E4555" w:rsidRDefault="006D5D9A" w:rsidP="001B5198">
            <w:pPr>
              <w:spacing w:before="120" w:after="120"/>
              <w:jc w:val="center"/>
              <w:rPr>
                <w:sz w:val="28"/>
                <w:szCs w:val="28"/>
              </w:rPr>
            </w:pPr>
            <w:r w:rsidRPr="009E4555">
              <w:rPr>
                <w:sz w:val="28"/>
                <w:szCs w:val="28"/>
              </w:rPr>
              <w:t>Trường Đại học Kinh tế</w:t>
            </w:r>
            <w:r w:rsidR="005C7118" w:rsidRPr="009E4555">
              <w:rPr>
                <w:sz w:val="28"/>
                <w:szCs w:val="28"/>
              </w:rPr>
              <w:t xml:space="preserve">,                 Đại học </w:t>
            </w:r>
            <w:r w:rsidRPr="009E4555">
              <w:rPr>
                <w:sz w:val="28"/>
                <w:szCs w:val="28"/>
              </w:rPr>
              <w:t>Đà Nẵng</w:t>
            </w:r>
            <w:r w:rsidR="005C7118" w:rsidRPr="009E4555">
              <w:rPr>
                <w:sz w:val="28"/>
                <w:szCs w:val="28"/>
              </w:rPr>
              <w:t>.</w:t>
            </w:r>
          </w:p>
        </w:tc>
      </w:tr>
    </w:tbl>
    <w:p w:rsidR="005D0FD8" w:rsidRPr="009E4555" w:rsidRDefault="005D0FD8" w:rsidP="001B5198">
      <w:pPr>
        <w:tabs>
          <w:tab w:val="left" w:pos="993"/>
        </w:tabs>
        <w:spacing w:before="120" w:after="120"/>
        <w:ind w:firstLine="567"/>
        <w:jc w:val="both"/>
        <w:rPr>
          <w:b/>
          <w:sz w:val="28"/>
          <w:szCs w:val="28"/>
          <w:lang w:val="vi-VN"/>
        </w:rPr>
      </w:pPr>
      <w:r w:rsidRPr="009E4555">
        <w:rPr>
          <w:b/>
          <w:sz w:val="28"/>
          <w:szCs w:val="28"/>
          <w:lang w:val="vi-VN"/>
        </w:rPr>
        <w:t>II. Thời gian, địa điểm dự kiến tổ chức đánh giá, nghiệm thu:</w:t>
      </w:r>
    </w:p>
    <w:p w:rsidR="005D0FD8" w:rsidRPr="009E4555" w:rsidRDefault="005D0FD8" w:rsidP="001B5198">
      <w:pPr>
        <w:tabs>
          <w:tab w:val="left" w:pos="993"/>
        </w:tabs>
        <w:spacing w:before="120" w:after="120"/>
        <w:ind w:firstLine="567"/>
        <w:jc w:val="both"/>
        <w:rPr>
          <w:sz w:val="28"/>
          <w:szCs w:val="28"/>
          <w:lang w:val="vi-VN"/>
        </w:rPr>
      </w:pPr>
      <w:r w:rsidRPr="009E4555">
        <w:rPr>
          <w:sz w:val="28"/>
          <w:szCs w:val="28"/>
          <w:lang w:val="vi-VN"/>
        </w:rPr>
        <w:t>2.1</w:t>
      </w:r>
      <w:r w:rsidRPr="009E4555">
        <w:rPr>
          <w:b/>
          <w:sz w:val="28"/>
          <w:szCs w:val="28"/>
          <w:lang w:val="vi-VN"/>
        </w:rPr>
        <w:t xml:space="preserve"> </w:t>
      </w:r>
      <w:r w:rsidRPr="009E4555">
        <w:rPr>
          <w:sz w:val="28"/>
          <w:szCs w:val="28"/>
          <w:lang w:val="vi-VN"/>
        </w:rPr>
        <w:t xml:space="preserve">Thời gian dự kiến: </w:t>
      </w:r>
      <w:r w:rsidR="00C52612" w:rsidRPr="009E4555">
        <w:rPr>
          <w:sz w:val="28"/>
          <w:szCs w:val="28"/>
          <w:lang w:val="vi-VN"/>
        </w:rPr>
        <w:t xml:space="preserve">Tháng </w:t>
      </w:r>
      <w:r w:rsidR="000B52E8" w:rsidRPr="009E4555">
        <w:rPr>
          <w:sz w:val="28"/>
          <w:szCs w:val="28"/>
        </w:rPr>
        <w:t>8</w:t>
      </w:r>
      <w:r w:rsidR="00C52612" w:rsidRPr="009E4555">
        <w:rPr>
          <w:sz w:val="28"/>
          <w:szCs w:val="28"/>
          <w:lang w:val="vi-VN"/>
        </w:rPr>
        <w:t xml:space="preserve"> năm </w:t>
      </w:r>
      <w:r w:rsidR="00AC441B" w:rsidRPr="009E4555">
        <w:rPr>
          <w:sz w:val="28"/>
          <w:szCs w:val="28"/>
          <w:lang w:val="vi-VN"/>
        </w:rPr>
        <w:t>2020</w:t>
      </w:r>
    </w:p>
    <w:p w:rsidR="0034608F" w:rsidRPr="009E4555" w:rsidRDefault="005D0FD8" w:rsidP="001B5198">
      <w:pPr>
        <w:tabs>
          <w:tab w:val="left" w:pos="993"/>
        </w:tabs>
        <w:spacing w:before="120" w:after="120"/>
        <w:ind w:firstLine="567"/>
        <w:jc w:val="both"/>
        <w:rPr>
          <w:sz w:val="28"/>
          <w:szCs w:val="28"/>
          <w:lang w:val="vi-VN"/>
        </w:rPr>
      </w:pPr>
      <w:r w:rsidRPr="009E4555">
        <w:rPr>
          <w:sz w:val="28"/>
          <w:szCs w:val="28"/>
          <w:lang w:val="vi-VN"/>
        </w:rPr>
        <w:t>2.2 Địa điểm</w:t>
      </w:r>
      <w:r w:rsidR="00CA76FF" w:rsidRPr="009E4555">
        <w:rPr>
          <w:sz w:val="28"/>
          <w:szCs w:val="28"/>
          <w:lang w:val="vi-VN"/>
        </w:rPr>
        <w:t>: tại Bộ Khoa học và Công nghệ.</w:t>
      </w:r>
    </w:p>
    <w:p w:rsidR="005D0FD8" w:rsidRPr="009E4555" w:rsidRDefault="005D0FD8" w:rsidP="001B5198">
      <w:pPr>
        <w:tabs>
          <w:tab w:val="left" w:pos="993"/>
        </w:tabs>
        <w:spacing w:before="120" w:after="120"/>
        <w:ind w:firstLine="567"/>
        <w:jc w:val="both"/>
        <w:rPr>
          <w:b/>
          <w:sz w:val="28"/>
          <w:szCs w:val="28"/>
          <w:lang w:val="vi-VN"/>
        </w:rPr>
      </w:pPr>
      <w:r w:rsidRPr="009E4555">
        <w:rPr>
          <w:b/>
          <w:sz w:val="28"/>
          <w:szCs w:val="28"/>
          <w:lang w:val="vi-VN"/>
        </w:rPr>
        <w:t>III. Nội dung báo cáo tự đánh giá kết quả thực hiện nhiệm vụ:</w:t>
      </w:r>
    </w:p>
    <w:p w:rsidR="005D0FD8" w:rsidRPr="009E4555" w:rsidRDefault="005D0FD8" w:rsidP="001B5198">
      <w:pPr>
        <w:spacing w:before="120" w:after="120"/>
        <w:ind w:firstLine="567"/>
        <w:jc w:val="both"/>
        <w:rPr>
          <w:bCs/>
          <w:sz w:val="28"/>
          <w:szCs w:val="28"/>
          <w:lang w:val="vi-VN"/>
        </w:rPr>
      </w:pPr>
      <w:r w:rsidRPr="009E4555">
        <w:rPr>
          <w:b/>
          <w:bCs/>
          <w:i/>
          <w:sz w:val="28"/>
          <w:szCs w:val="28"/>
          <w:lang w:val="vi-VN"/>
        </w:rPr>
        <w:t>3.1. Sản phẩm đã hoàn thành</w:t>
      </w:r>
      <w:r w:rsidR="0081627A" w:rsidRPr="009E4555">
        <w:rPr>
          <w:b/>
          <w:bCs/>
          <w:i/>
          <w:sz w:val="28"/>
          <w:szCs w:val="28"/>
        </w:rPr>
        <w:t>:</w:t>
      </w:r>
      <w:r w:rsidRPr="009E4555">
        <w:rPr>
          <w:bCs/>
          <w:sz w:val="28"/>
          <w:szCs w:val="28"/>
          <w:lang w:val="vi-VN"/>
        </w:rPr>
        <w:t xml:space="preserve"> đáp ứng yêu cầu về số lượng và chất lượng của Hợp đồng nghiên cứu khoa học đã ký kết, gồm:</w:t>
      </w:r>
    </w:p>
    <w:p w:rsidR="00683EF3" w:rsidRPr="009E4555" w:rsidRDefault="00C5522D" w:rsidP="001B5198">
      <w:pPr>
        <w:pStyle w:val="ListParagraph"/>
        <w:numPr>
          <w:ilvl w:val="0"/>
          <w:numId w:val="11"/>
        </w:numPr>
        <w:spacing w:before="120" w:after="120"/>
        <w:ind w:left="0" w:firstLine="567"/>
        <w:jc w:val="both"/>
        <w:rPr>
          <w:bCs/>
          <w:sz w:val="28"/>
          <w:szCs w:val="28"/>
        </w:rPr>
      </w:pPr>
      <w:r w:rsidRPr="009E4555">
        <w:rPr>
          <w:sz w:val="28"/>
          <w:szCs w:val="28"/>
        </w:rPr>
        <w:t xml:space="preserve"> </w:t>
      </w:r>
      <w:r w:rsidR="00683EF3" w:rsidRPr="009E4555">
        <w:rPr>
          <w:sz w:val="28"/>
          <w:szCs w:val="28"/>
        </w:rPr>
        <w:t>01 báo cáo tổng hợp;</w:t>
      </w:r>
    </w:p>
    <w:p w:rsidR="00683EF3" w:rsidRPr="009E4555" w:rsidRDefault="00683EF3" w:rsidP="001B5198">
      <w:pPr>
        <w:pStyle w:val="ListParagraph"/>
        <w:numPr>
          <w:ilvl w:val="0"/>
          <w:numId w:val="11"/>
        </w:numPr>
        <w:spacing w:before="120" w:after="120"/>
        <w:ind w:left="0" w:firstLine="567"/>
        <w:jc w:val="both"/>
        <w:rPr>
          <w:bCs/>
          <w:sz w:val="28"/>
          <w:szCs w:val="28"/>
        </w:rPr>
      </w:pPr>
      <w:r w:rsidRPr="009E4555">
        <w:rPr>
          <w:sz w:val="28"/>
          <w:szCs w:val="28"/>
        </w:rPr>
        <w:t xml:space="preserve"> 01 báo cáo tóm tắt;</w:t>
      </w:r>
    </w:p>
    <w:p w:rsidR="00683EF3" w:rsidRPr="009E4555" w:rsidRDefault="006D5D9A" w:rsidP="001B5198">
      <w:pPr>
        <w:pStyle w:val="ListParagraph"/>
        <w:numPr>
          <w:ilvl w:val="0"/>
          <w:numId w:val="11"/>
        </w:numPr>
        <w:spacing w:before="120" w:after="120"/>
        <w:ind w:left="0" w:firstLine="567"/>
        <w:jc w:val="both"/>
        <w:rPr>
          <w:bCs/>
          <w:sz w:val="28"/>
          <w:szCs w:val="28"/>
        </w:rPr>
      </w:pPr>
      <w:r w:rsidRPr="009E4555">
        <w:rPr>
          <w:sz w:val="28"/>
          <w:szCs w:val="28"/>
        </w:rPr>
        <w:t xml:space="preserve"> 01 báo cáo kiến nghị.</w:t>
      </w:r>
    </w:p>
    <w:p w:rsidR="008068FD" w:rsidRPr="009E4555" w:rsidRDefault="006D5D9A" w:rsidP="001B5198">
      <w:pPr>
        <w:pStyle w:val="ListParagraph"/>
        <w:numPr>
          <w:ilvl w:val="0"/>
          <w:numId w:val="11"/>
        </w:numPr>
        <w:spacing w:before="120" w:after="120"/>
        <w:ind w:left="0" w:firstLine="567"/>
        <w:jc w:val="both"/>
        <w:rPr>
          <w:bCs/>
          <w:sz w:val="28"/>
          <w:szCs w:val="28"/>
        </w:rPr>
      </w:pPr>
      <w:r w:rsidRPr="009E4555">
        <w:rPr>
          <w:sz w:val="28"/>
          <w:szCs w:val="28"/>
        </w:rPr>
        <w:t xml:space="preserve"> </w:t>
      </w:r>
      <w:r w:rsidR="008068FD" w:rsidRPr="009E4555">
        <w:rPr>
          <w:sz w:val="28"/>
          <w:szCs w:val="28"/>
        </w:rPr>
        <w:t xml:space="preserve">Sản phẩm trung gian: </w:t>
      </w:r>
      <w:r w:rsidRPr="009E4555">
        <w:rPr>
          <w:sz w:val="28"/>
          <w:szCs w:val="28"/>
        </w:rPr>
        <w:t xml:space="preserve">Kỷ yếu 3 Hội thảo khoa học; các báo cáo </w:t>
      </w:r>
      <w:r w:rsidRPr="009E4555">
        <w:rPr>
          <w:sz w:val="28"/>
          <w:szCs w:val="28"/>
          <w:lang w:val="vi-VN" w:eastAsia="vi-VN"/>
        </w:rPr>
        <w:t>kết quả nghiên cứu thuộc 6 nội dung</w:t>
      </w:r>
      <w:r w:rsidRPr="009E4555">
        <w:rPr>
          <w:sz w:val="28"/>
          <w:szCs w:val="28"/>
        </w:rPr>
        <w:t xml:space="preserve">; </w:t>
      </w:r>
      <w:r w:rsidR="008068FD" w:rsidRPr="009E4555">
        <w:rPr>
          <w:sz w:val="28"/>
          <w:szCs w:val="28"/>
        </w:rPr>
        <w:t>Báo cáo tổng thuật tài liệu; Báo cáo các nội dung nghiên cứu; Báo cáo tổng hợp khảo sát trong nước; Báo cáo khảo sát n</w:t>
      </w:r>
      <w:r w:rsidRPr="009E4555">
        <w:rPr>
          <w:sz w:val="28"/>
          <w:szCs w:val="28"/>
        </w:rPr>
        <w:t>ước ngoài</w:t>
      </w:r>
      <w:r w:rsidR="008068FD" w:rsidRPr="009E4555">
        <w:rPr>
          <w:sz w:val="28"/>
          <w:szCs w:val="28"/>
        </w:rPr>
        <w:t xml:space="preserve">; </w:t>
      </w:r>
    </w:p>
    <w:p w:rsidR="00683EF3" w:rsidRPr="009E4555" w:rsidRDefault="00601AF1" w:rsidP="001B5198">
      <w:pPr>
        <w:pStyle w:val="ListParagraph"/>
        <w:numPr>
          <w:ilvl w:val="0"/>
          <w:numId w:val="11"/>
        </w:numPr>
        <w:spacing w:before="120" w:after="120"/>
        <w:ind w:left="0" w:firstLine="567"/>
        <w:jc w:val="both"/>
        <w:rPr>
          <w:bCs/>
          <w:sz w:val="28"/>
          <w:szCs w:val="28"/>
        </w:rPr>
      </w:pPr>
      <w:r w:rsidRPr="009E4555">
        <w:rPr>
          <w:sz w:val="28"/>
          <w:szCs w:val="28"/>
          <w:lang w:val="vi-VN"/>
        </w:rPr>
        <w:t xml:space="preserve"> </w:t>
      </w:r>
      <w:r w:rsidR="00683EF3" w:rsidRPr="009E4555">
        <w:rPr>
          <w:sz w:val="28"/>
          <w:szCs w:val="28"/>
          <w:lang w:val="vi-VN"/>
        </w:rPr>
        <w:t>0</w:t>
      </w:r>
      <w:r w:rsidR="00AB3111" w:rsidRPr="009E4555">
        <w:rPr>
          <w:sz w:val="28"/>
          <w:szCs w:val="28"/>
          <w:lang w:val="vi-VN"/>
        </w:rPr>
        <w:t>1</w:t>
      </w:r>
      <w:r w:rsidR="00683EF3" w:rsidRPr="009E4555">
        <w:rPr>
          <w:sz w:val="28"/>
          <w:szCs w:val="28"/>
          <w:lang w:val="vi-VN"/>
        </w:rPr>
        <w:t xml:space="preserve"> </w:t>
      </w:r>
      <w:r w:rsidR="009D71CA" w:rsidRPr="009E4555">
        <w:rPr>
          <w:sz w:val="28"/>
          <w:szCs w:val="28"/>
          <w:lang w:val="vi-VN"/>
        </w:rPr>
        <w:t>sách chuyên khảo;</w:t>
      </w:r>
    </w:p>
    <w:p w:rsidR="008068FD" w:rsidRPr="009E4555" w:rsidRDefault="00A56261" w:rsidP="001B5198">
      <w:pPr>
        <w:pStyle w:val="ListParagraph"/>
        <w:numPr>
          <w:ilvl w:val="0"/>
          <w:numId w:val="11"/>
        </w:numPr>
        <w:spacing w:before="120" w:after="120"/>
        <w:ind w:left="0" w:firstLine="567"/>
        <w:jc w:val="both"/>
        <w:rPr>
          <w:bCs/>
          <w:sz w:val="28"/>
          <w:szCs w:val="28"/>
        </w:rPr>
      </w:pPr>
      <w:r w:rsidRPr="009E4555">
        <w:rPr>
          <w:sz w:val="28"/>
          <w:szCs w:val="28"/>
        </w:rPr>
        <w:t xml:space="preserve"> </w:t>
      </w:r>
      <w:r w:rsidR="008068FD" w:rsidRPr="009E4555">
        <w:rPr>
          <w:sz w:val="28"/>
          <w:szCs w:val="28"/>
        </w:rPr>
        <w:t>Bài</w:t>
      </w:r>
      <w:r w:rsidR="006D5D9A" w:rsidRPr="009E4555">
        <w:rPr>
          <w:sz w:val="28"/>
          <w:szCs w:val="28"/>
        </w:rPr>
        <w:t xml:space="preserve"> báo/tạp chí: 03</w:t>
      </w:r>
      <w:r w:rsidR="009D71CA" w:rsidRPr="009E4555">
        <w:rPr>
          <w:sz w:val="28"/>
          <w:szCs w:val="28"/>
        </w:rPr>
        <w:t xml:space="preserve"> bài quốc tế; 0</w:t>
      </w:r>
      <w:r w:rsidR="006D5D9A" w:rsidRPr="009E4555">
        <w:rPr>
          <w:sz w:val="28"/>
          <w:szCs w:val="28"/>
        </w:rPr>
        <w:t>5</w:t>
      </w:r>
      <w:r w:rsidR="008068FD" w:rsidRPr="009E4555">
        <w:rPr>
          <w:sz w:val="28"/>
          <w:szCs w:val="28"/>
        </w:rPr>
        <w:t xml:space="preserve"> bài tạp chí trong nước</w:t>
      </w:r>
    </w:p>
    <w:p w:rsidR="008068FD" w:rsidRPr="009E4555" w:rsidRDefault="00A56261" w:rsidP="001B5198">
      <w:pPr>
        <w:pStyle w:val="ListParagraph"/>
        <w:numPr>
          <w:ilvl w:val="0"/>
          <w:numId w:val="11"/>
        </w:numPr>
        <w:spacing w:before="120" w:after="120"/>
        <w:ind w:left="0" w:firstLine="567"/>
        <w:jc w:val="both"/>
        <w:rPr>
          <w:bCs/>
          <w:sz w:val="28"/>
          <w:szCs w:val="28"/>
        </w:rPr>
      </w:pPr>
      <w:r w:rsidRPr="009E4555">
        <w:rPr>
          <w:sz w:val="28"/>
          <w:szCs w:val="28"/>
        </w:rPr>
        <w:t xml:space="preserve"> </w:t>
      </w:r>
      <w:r w:rsidR="003471F6" w:rsidRPr="009E4555">
        <w:rPr>
          <w:sz w:val="28"/>
          <w:szCs w:val="28"/>
        </w:rPr>
        <w:t>Đào tạo: 0</w:t>
      </w:r>
      <w:r w:rsidR="006D5D9A" w:rsidRPr="009E4555">
        <w:rPr>
          <w:sz w:val="28"/>
          <w:szCs w:val="28"/>
        </w:rPr>
        <w:t>3 Thạc sĩ; 04</w:t>
      </w:r>
      <w:r w:rsidR="003471F6" w:rsidRPr="009E4555">
        <w:rPr>
          <w:sz w:val="28"/>
          <w:szCs w:val="28"/>
        </w:rPr>
        <w:t xml:space="preserve"> NCS</w:t>
      </w:r>
      <w:r w:rsidR="008068FD" w:rsidRPr="009E4555">
        <w:rPr>
          <w:sz w:val="28"/>
          <w:szCs w:val="28"/>
        </w:rPr>
        <w:t xml:space="preserve"> Tiến sĩ</w:t>
      </w:r>
    </w:p>
    <w:p w:rsidR="005D0FD8" w:rsidRPr="009E4555" w:rsidRDefault="005D0FD8" w:rsidP="001B5198">
      <w:pPr>
        <w:spacing w:before="120" w:after="120"/>
        <w:ind w:firstLine="567"/>
        <w:jc w:val="both"/>
        <w:rPr>
          <w:b/>
          <w:bCs/>
          <w:i/>
          <w:sz w:val="28"/>
          <w:szCs w:val="28"/>
        </w:rPr>
      </w:pPr>
      <w:r w:rsidRPr="009E4555">
        <w:rPr>
          <w:b/>
          <w:i/>
          <w:sz w:val="28"/>
          <w:szCs w:val="28"/>
          <w:lang w:val="vi-VN"/>
        </w:rPr>
        <w:t>3</w:t>
      </w:r>
      <w:r w:rsidRPr="009E4555">
        <w:rPr>
          <w:b/>
          <w:i/>
          <w:sz w:val="28"/>
          <w:szCs w:val="28"/>
        </w:rPr>
        <w:t>.2. S</w:t>
      </w:r>
      <w:r w:rsidRPr="009E4555">
        <w:rPr>
          <w:b/>
          <w:bCs/>
          <w:i/>
          <w:sz w:val="28"/>
          <w:szCs w:val="28"/>
        </w:rPr>
        <w:t>ản phẩm khoa học đã và sẽ</w:t>
      </w:r>
      <w:r w:rsidRPr="009E4555">
        <w:rPr>
          <w:b/>
          <w:i/>
          <w:sz w:val="28"/>
          <w:szCs w:val="28"/>
        </w:rPr>
        <w:t xml:space="preserve"> </w:t>
      </w:r>
      <w:r w:rsidR="008275C6" w:rsidRPr="009E4555">
        <w:rPr>
          <w:b/>
          <w:bCs/>
          <w:i/>
          <w:sz w:val="28"/>
          <w:szCs w:val="28"/>
        </w:rPr>
        <w:t>chuyển giao</w:t>
      </w:r>
      <w:r w:rsidRPr="009E4555">
        <w:rPr>
          <w:b/>
          <w:bCs/>
          <w:i/>
          <w:sz w:val="28"/>
          <w:szCs w:val="28"/>
        </w:rPr>
        <w:t xml:space="preserve">: </w:t>
      </w:r>
    </w:p>
    <w:p w:rsidR="00683EF3" w:rsidRPr="009E4555" w:rsidRDefault="00601AF1" w:rsidP="001B5198">
      <w:pPr>
        <w:spacing w:before="120" w:after="120"/>
        <w:ind w:firstLine="567"/>
        <w:rPr>
          <w:sz w:val="28"/>
          <w:szCs w:val="28"/>
        </w:rPr>
      </w:pPr>
      <w:r w:rsidRPr="009E4555">
        <w:rPr>
          <w:bCs/>
          <w:sz w:val="28"/>
          <w:szCs w:val="28"/>
          <w:lang w:val="vi-VN"/>
        </w:rPr>
        <w:t xml:space="preserve">- </w:t>
      </w:r>
      <w:r w:rsidR="00683EF3" w:rsidRPr="009E4555">
        <w:rPr>
          <w:bCs/>
          <w:sz w:val="28"/>
          <w:szCs w:val="28"/>
          <w:lang w:val="pt-BR"/>
        </w:rPr>
        <w:t>Danh mục s</w:t>
      </w:r>
      <w:r w:rsidR="00683EF3" w:rsidRPr="009E4555">
        <w:rPr>
          <w:bCs/>
          <w:sz w:val="28"/>
          <w:szCs w:val="28"/>
        </w:rPr>
        <w:t xml:space="preserve">ản phẩm khoa học </w:t>
      </w:r>
      <w:r w:rsidR="00683EF3" w:rsidRPr="009E4555">
        <w:rPr>
          <w:sz w:val="28"/>
          <w:szCs w:val="28"/>
        </w:rPr>
        <w:t xml:space="preserve">dự kiến ứng dụng, </w:t>
      </w:r>
      <w:r w:rsidR="00683EF3" w:rsidRPr="009E4555">
        <w:rPr>
          <w:bCs/>
          <w:sz w:val="28"/>
          <w:szCs w:val="28"/>
        </w:rPr>
        <w:t>chuyển giao</w:t>
      </w:r>
      <w:r w:rsidR="00683EF3" w:rsidRPr="009E4555">
        <w:rPr>
          <w:sz w:val="28"/>
          <w:szCs w:val="28"/>
        </w:rPr>
        <w:t>:</w:t>
      </w:r>
    </w:p>
    <w:tbl>
      <w:tblPr>
        <w:tblW w:w="529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2"/>
        <w:gridCol w:w="1893"/>
        <w:gridCol w:w="1369"/>
        <w:gridCol w:w="6092"/>
      </w:tblGrid>
      <w:tr w:rsidR="008C747C" w:rsidRPr="009E4555" w:rsidTr="00452F4F">
        <w:tc>
          <w:tcPr>
            <w:tcW w:w="340" w:type="pct"/>
            <w:tcBorders>
              <w:top w:val="single" w:sz="4" w:space="0" w:color="auto"/>
              <w:left w:val="single" w:sz="4" w:space="0" w:color="auto"/>
              <w:bottom w:val="single" w:sz="4" w:space="0" w:color="auto"/>
              <w:right w:val="single" w:sz="4" w:space="0" w:color="auto"/>
            </w:tcBorders>
            <w:vAlign w:val="center"/>
          </w:tcPr>
          <w:p w:rsidR="008C747C" w:rsidRPr="009E4555" w:rsidRDefault="008C747C" w:rsidP="001B5198">
            <w:pPr>
              <w:spacing w:before="120" w:after="120"/>
              <w:jc w:val="center"/>
              <w:rPr>
                <w:b/>
                <w:sz w:val="28"/>
                <w:szCs w:val="28"/>
              </w:rPr>
            </w:pPr>
            <w:r w:rsidRPr="009E4555">
              <w:rPr>
                <w:b/>
                <w:sz w:val="28"/>
                <w:szCs w:val="28"/>
              </w:rPr>
              <w:t>Số TT</w:t>
            </w:r>
          </w:p>
        </w:tc>
        <w:tc>
          <w:tcPr>
            <w:tcW w:w="943" w:type="pct"/>
            <w:tcBorders>
              <w:top w:val="single" w:sz="4" w:space="0" w:color="auto"/>
              <w:left w:val="single" w:sz="4" w:space="0" w:color="auto"/>
              <w:bottom w:val="single" w:sz="4" w:space="0" w:color="auto"/>
              <w:right w:val="single" w:sz="4" w:space="0" w:color="auto"/>
            </w:tcBorders>
            <w:vAlign w:val="center"/>
          </w:tcPr>
          <w:p w:rsidR="008C747C" w:rsidRPr="009E4555" w:rsidRDefault="008C747C" w:rsidP="001B5198">
            <w:pPr>
              <w:spacing w:before="120" w:after="120"/>
              <w:jc w:val="center"/>
              <w:rPr>
                <w:b/>
                <w:sz w:val="28"/>
                <w:szCs w:val="28"/>
              </w:rPr>
            </w:pPr>
            <w:r w:rsidRPr="009E4555">
              <w:rPr>
                <w:b/>
                <w:sz w:val="28"/>
                <w:szCs w:val="28"/>
              </w:rPr>
              <w:t xml:space="preserve">Tên sản phẩm </w:t>
            </w:r>
          </w:p>
        </w:tc>
        <w:tc>
          <w:tcPr>
            <w:tcW w:w="682" w:type="pct"/>
            <w:tcBorders>
              <w:top w:val="single" w:sz="4" w:space="0" w:color="auto"/>
              <w:left w:val="single" w:sz="4" w:space="0" w:color="auto"/>
              <w:bottom w:val="single" w:sz="4" w:space="0" w:color="auto"/>
              <w:right w:val="single" w:sz="4" w:space="0" w:color="auto"/>
            </w:tcBorders>
            <w:vAlign w:val="center"/>
          </w:tcPr>
          <w:p w:rsidR="008C747C" w:rsidRPr="009E4555" w:rsidRDefault="008C747C" w:rsidP="001B5198">
            <w:pPr>
              <w:spacing w:before="120" w:after="120"/>
              <w:jc w:val="center"/>
              <w:rPr>
                <w:b/>
                <w:sz w:val="28"/>
                <w:szCs w:val="28"/>
              </w:rPr>
            </w:pPr>
            <w:r w:rsidRPr="009E4555">
              <w:rPr>
                <w:b/>
                <w:sz w:val="28"/>
                <w:szCs w:val="28"/>
              </w:rPr>
              <w:t>Thời gian dự kiến ứng dụng</w:t>
            </w:r>
          </w:p>
        </w:tc>
        <w:tc>
          <w:tcPr>
            <w:tcW w:w="3035" w:type="pct"/>
            <w:tcBorders>
              <w:top w:val="single" w:sz="4" w:space="0" w:color="auto"/>
              <w:left w:val="single" w:sz="4" w:space="0" w:color="auto"/>
              <w:bottom w:val="single" w:sz="4" w:space="0" w:color="auto"/>
              <w:right w:val="single" w:sz="4" w:space="0" w:color="auto"/>
            </w:tcBorders>
            <w:vAlign w:val="center"/>
          </w:tcPr>
          <w:p w:rsidR="008C747C" w:rsidRPr="009E4555" w:rsidRDefault="008C747C" w:rsidP="001B5198">
            <w:pPr>
              <w:spacing w:before="120" w:after="120"/>
              <w:jc w:val="center"/>
              <w:rPr>
                <w:b/>
                <w:sz w:val="28"/>
                <w:szCs w:val="28"/>
              </w:rPr>
            </w:pPr>
            <w:r w:rsidRPr="009E4555">
              <w:rPr>
                <w:b/>
                <w:sz w:val="28"/>
                <w:szCs w:val="28"/>
              </w:rPr>
              <w:t>Cơ quan dự kiến ứng dụng</w:t>
            </w:r>
          </w:p>
        </w:tc>
      </w:tr>
      <w:tr w:rsidR="004F5947" w:rsidRPr="009E4555" w:rsidTr="009E4555">
        <w:trPr>
          <w:trHeight w:val="2060"/>
        </w:trPr>
        <w:tc>
          <w:tcPr>
            <w:tcW w:w="340" w:type="pct"/>
            <w:tcBorders>
              <w:top w:val="single" w:sz="4" w:space="0" w:color="auto"/>
              <w:left w:val="single" w:sz="4" w:space="0" w:color="auto"/>
              <w:bottom w:val="single" w:sz="4" w:space="0" w:color="auto"/>
              <w:right w:val="single" w:sz="4" w:space="0" w:color="auto"/>
            </w:tcBorders>
            <w:vAlign w:val="center"/>
          </w:tcPr>
          <w:p w:rsidR="004F5947" w:rsidRPr="009E4555" w:rsidRDefault="001B78E4" w:rsidP="001B5198">
            <w:pPr>
              <w:spacing w:before="120" w:after="120"/>
              <w:jc w:val="center"/>
              <w:rPr>
                <w:sz w:val="28"/>
                <w:szCs w:val="28"/>
              </w:rPr>
            </w:pPr>
            <w:r w:rsidRPr="009E4555">
              <w:rPr>
                <w:sz w:val="28"/>
                <w:szCs w:val="28"/>
              </w:rPr>
              <w:t>1</w:t>
            </w:r>
          </w:p>
        </w:tc>
        <w:tc>
          <w:tcPr>
            <w:tcW w:w="943" w:type="pct"/>
            <w:tcBorders>
              <w:top w:val="single" w:sz="4" w:space="0" w:color="auto"/>
              <w:left w:val="single" w:sz="4" w:space="0" w:color="auto"/>
              <w:bottom w:val="single" w:sz="4" w:space="0" w:color="auto"/>
              <w:right w:val="single" w:sz="4" w:space="0" w:color="auto"/>
            </w:tcBorders>
            <w:vAlign w:val="center"/>
          </w:tcPr>
          <w:p w:rsidR="004F5947" w:rsidRPr="009E4555" w:rsidRDefault="00A56261" w:rsidP="001B5198">
            <w:pPr>
              <w:spacing w:before="120" w:after="120"/>
              <w:jc w:val="both"/>
              <w:rPr>
                <w:b/>
                <w:sz w:val="28"/>
                <w:szCs w:val="28"/>
              </w:rPr>
            </w:pPr>
            <w:r w:rsidRPr="009E4555">
              <w:rPr>
                <w:sz w:val="28"/>
                <w:szCs w:val="28"/>
              </w:rPr>
              <w:t>S</w:t>
            </w:r>
            <w:r w:rsidR="001B78E4" w:rsidRPr="009E4555">
              <w:rPr>
                <w:sz w:val="28"/>
                <w:szCs w:val="28"/>
              </w:rPr>
              <w:t>ách</w:t>
            </w:r>
            <w:r w:rsidRPr="009E4555">
              <w:rPr>
                <w:sz w:val="28"/>
                <w:szCs w:val="28"/>
              </w:rPr>
              <w:t xml:space="preserve"> chuyên khảo</w:t>
            </w:r>
            <w:r w:rsidR="001B78E4" w:rsidRPr="009E4555">
              <w:rPr>
                <w:sz w:val="28"/>
                <w:szCs w:val="28"/>
              </w:rPr>
              <w:t xml:space="preserve"> “</w:t>
            </w:r>
            <w:r w:rsidR="006D5D9A" w:rsidRPr="009E4555">
              <w:rPr>
                <w:b/>
                <w:bCs/>
                <w:i/>
                <w:iCs/>
                <w:sz w:val="28"/>
                <w:szCs w:val="28"/>
                <w:lang w:val="vi-VN" w:eastAsia="vi-VN"/>
              </w:rPr>
              <w:t>Quan điểm, giải pháp và lộ trình phát triển hệ thống tài chính xanh nhằm thúc đẩy kinh tế xanh ở Việt Nam</w:t>
            </w:r>
            <w:r w:rsidR="001B78E4" w:rsidRPr="009E4555">
              <w:rPr>
                <w:sz w:val="28"/>
                <w:szCs w:val="28"/>
              </w:rPr>
              <w:t>”.</w:t>
            </w:r>
          </w:p>
        </w:tc>
        <w:tc>
          <w:tcPr>
            <w:tcW w:w="682" w:type="pct"/>
            <w:tcBorders>
              <w:top w:val="single" w:sz="4" w:space="0" w:color="auto"/>
              <w:left w:val="single" w:sz="4" w:space="0" w:color="auto"/>
              <w:bottom w:val="single" w:sz="4" w:space="0" w:color="auto"/>
              <w:right w:val="single" w:sz="4" w:space="0" w:color="auto"/>
            </w:tcBorders>
            <w:vAlign w:val="center"/>
          </w:tcPr>
          <w:p w:rsidR="004F5947" w:rsidRPr="009E4555" w:rsidRDefault="009702B0" w:rsidP="001B5198">
            <w:pPr>
              <w:spacing w:before="120" w:after="120"/>
              <w:jc w:val="center"/>
              <w:rPr>
                <w:sz w:val="28"/>
                <w:szCs w:val="28"/>
              </w:rPr>
            </w:pPr>
            <w:r w:rsidRPr="009E4555">
              <w:rPr>
                <w:sz w:val="28"/>
                <w:szCs w:val="28"/>
              </w:rPr>
              <w:t>Từ năm 202</w:t>
            </w:r>
            <w:r w:rsidR="006D5D9A" w:rsidRPr="009E4555">
              <w:rPr>
                <w:sz w:val="28"/>
                <w:szCs w:val="28"/>
              </w:rPr>
              <w:t>1</w:t>
            </w:r>
          </w:p>
        </w:tc>
        <w:tc>
          <w:tcPr>
            <w:tcW w:w="3035" w:type="pct"/>
            <w:tcBorders>
              <w:top w:val="single" w:sz="4" w:space="0" w:color="auto"/>
              <w:left w:val="single" w:sz="4" w:space="0" w:color="auto"/>
              <w:bottom w:val="single" w:sz="4" w:space="0" w:color="auto"/>
              <w:right w:val="single" w:sz="4" w:space="0" w:color="auto"/>
            </w:tcBorders>
            <w:vAlign w:val="center"/>
          </w:tcPr>
          <w:p w:rsidR="001B78E4" w:rsidRPr="009E4555" w:rsidRDefault="001B78E4" w:rsidP="001B5198">
            <w:pPr>
              <w:widowControl w:val="0"/>
              <w:tabs>
                <w:tab w:val="left" w:pos="567"/>
              </w:tabs>
              <w:spacing w:before="120" w:after="120"/>
              <w:jc w:val="both"/>
              <w:rPr>
                <w:sz w:val="28"/>
                <w:szCs w:val="28"/>
              </w:rPr>
            </w:pPr>
            <w:r w:rsidRPr="009E4555">
              <w:rPr>
                <w:sz w:val="28"/>
                <w:szCs w:val="28"/>
              </w:rPr>
              <w:t xml:space="preserve">- Các cơ quan hoạch định và thực thi chính sách của Đảng, Chính phủ: </w:t>
            </w:r>
            <w:r w:rsidR="00EB14F7" w:rsidRPr="009E4555">
              <w:rPr>
                <w:sz w:val="28"/>
                <w:szCs w:val="28"/>
              </w:rPr>
              <w:t xml:space="preserve">Ban Kinh tế Trung Ương, Ủy ban </w:t>
            </w:r>
            <w:r w:rsidR="006D5D9A" w:rsidRPr="009E4555">
              <w:rPr>
                <w:sz w:val="28"/>
                <w:szCs w:val="28"/>
              </w:rPr>
              <w:t>Viện Nghiên cứu quản lý kinh tế Trung ương, Ủy ban Chứng khoán Nhà nước</w:t>
            </w:r>
          </w:p>
          <w:p w:rsidR="004F5947" w:rsidRPr="009E4555" w:rsidRDefault="0080526B" w:rsidP="001B5198">
            <w:pPr>
              <w:widowControl w:val="0"/>
              <w:spacing w:before="120" w:after="120"/>
              <w:jc w:val="both"/>
              <w:rPr>
                <w:sz w:val="28"/>
                <w:szCs w:val="28"/>
              </w:rPr>
            </w:pPr>
            <w:r w:rsidRPr="009E4555">
              <w:rPr>
                <w:sz w:val="28"/>
                <w:szCs w:val="28"/>
              </w:rPr>
              <w:t xml:space="preserve">- </w:t>
            </w:r>
            <w:r w:rsidR="001B78E4" w:rsidRPr="009E4555">
              <w:rPr>
                <w:sz w:val="28"/>
                <w:szCs w:val="28"/>
              </w:rPr>
              <w:t>Các cơ quan giảng dạy, nghiên cứu</w:t>
            </w:r>
            <w:r w:rsidRPr="009E4555">
              <w:rPr>
                <w:sz w:val="28"/>
                <w:szCs w:val="28"/>
              </w:rPr>
              <w:t>:</w:t>
            </w:r>
            <w:r w:rsidR="003471F6" w:rsidRPr="009E4555">
              <w:rPr>
                <w:sz w:val="28"/>
                <w:szCs w:val="28"/>
              </w:rPr>
              <w:t xml:space="preserve"> Đại học Kinh tế quốc dân</w:t>
            </w:r>
            <w:r w:rsidR="003115DD" w:rsidRPr="009E4555">
              <w:rPr>
                <w:sz w:val="28"/>
                <w:szCs w:val="28"/>
              </w:rPr>
              <w:t xml:space="preserve">; Đại học </w:t>
            </w:r>
            <w:r w:rsidR="001B5198" w:rsidRPr="009E4555">
              <w:rPr>
                <w:sz w:val="28"/>
                <w:szCs w:val="28"/>
              </w:rPr>
              <w:t>Kinh tế - Đại học Quốc gia Hà Nội</w:t>
            </w:r>
            <w:r w:rsidR="003115DD" w:rsidRPr="009E4555">
              <w:rPr>
                <w:sz w:val="28"/>
                <w:szCs w:val="28"/>
              </w:rPr>
              <w:t xml:space="preserve">, </w:t>
            </w:r>
            <w:r w:rsidR="006D5D9A" w:rsidRPr="009E4555">
              <w:rPr>
                <w:sz w:val="28"/>
                <w:szCs w:val="28"/>
              </w:rPr>
              <w:t xml:space="preserve">Đại học Kinh tế </w:t>
            </w:r>
            <w:r w:rsidR="001B5198" w:rsidRPr="009E4555">
              <w:rPr>
                <w:sz w:val="28"/>
                <w:szCs w:val="28"/>
              </w:rPr>
              <w:t>Thành phố Hồ Chí Minh</w:t>
            </w:r>
            <w:r w:rsidR="006D5D9A" w:rsidRPr="009E4555">
              <w:rPr>
                <w:sz w:val="28"/>
                <w:szCs w:val="28"/>
              </w:rPr>
              <w:t>, Đại học Kinh tế</w:t>
            </w:r>
            <w:r w:rsidR="001B5198" w:rsidRPr="009E4555">
              <w:rPr>
                <w:sz w:val="28"/>
                <w:szCs w:val="28"/>
              </w:rPr>
              <w:t xml:space="preserve"> - Đại học</w:t>
            </w:r>
            <w:r w:rsidR="006D5D9A" w:rsidRPr="009E4555">
              <w:rPr>
                <w:sz w:val="28"/>
                <w:szCs w:val="28"/>
              </w:rPr>
              <w:t xml:space="preserve"> Đà Nẵng.</w:t>
            </w:r>
          </w:p>
          <w:p w:rsidR="006D5D9A" w:rsidRPr="009E4555" w:rsidRDefault="006D5D9A" w:rsidP="001B5198">
            <w:pPr>
              <w:widowControl w:val="0"/>
              <w:spacing w:before="120" w:after="120"/>
              <w:jc w:val="both"/>
              <w:rPr>
                <w:sz w:val="28"/>
                <w:szCs w:val="28"/>
              </w:rPr>
            </w:pPr>
            <w:r w:rsidRPr="009E4555">
              <w:rPr>
                <w:sz w:val="28"/>
                <w:szCs w:val="28"/>
              </w:rPr>
              <w:t xml:space="preserve">- Các </w:t>
            </w:r>
            <w:r w:rsidR="001B5198" w:rsidRPr="009E4555">
              <w:rPr>
                <w:sz w:val="28"/>
                <w:szCs w:val="28"/>
              </w:rPr>
              <w:t>Ngân hàng thương mại</w:t>
            </w:r>
            <w:r w:rsidRPr="009E4555">
              <w:rPr>
                <w:sz w:val="28"/>
                <w:szCs w:val="28"/>
              </w:rPr>
              <w:t xml:space="preserve">: Ngân hàng TMCP Đại chúng </w:t>
            </w:r>
            <w:r w:rsidR="001B5198" w:rsidRPr="009E4555">
              <w:rPr>
                <w:sz w:val="28"/>
                <w:szCs w:val="28"/>
              </w:rPr>
              <w:t>Việt Nam</w:t>
            </w:r>
            <w:r w:rsidRPr="009E4555">
              <w:rPr>
                <w:sz w:val="28"/>
                <w:szCs w:val="28"/>
              </w:rPr>
              <w:t>; Công ty Cổ phần Chứng khoán MB</w:t>
            </w:r>
            <w:r w:rsidR="000B52E8" w:rsidRPr="009E4555">
              <w:rPr>
                <w:sz w:val="28"/>
                <w:szCs w:val="28"/>
              </w:rPr>
              <w:t>, Ngân hàng Đầu tư Phát triển Việt nam – tư vấn xây dựng chính sách tín dụng xanh</w:t>
            </w:r>
            <w:r w:rsidR="001B5198" w:rsidRPr="009E4555">
              <w:rPr>
                <w:sz w:val="28"/>
                <w:szCs w:val="28"/>
              </w:rPr>
              <w:t>.</w:t>
            </w:r>
          </w:p>
          <w:p w:rsidR="006D5D9A" w:rsidRPr="009E4555" w:rsidRDefault="006D5D9A" w:rsidP="001B5198">
            <w:pPr>
              <w:widowControl w:val="0"/>
              <w:spacing w:before="120" w:after="120"/>
              <w:jc w:val="both"/>
              <w:rPr>
                <w:sz w:val="28"/>
                <w:szCs w:val="28"/>
              </w:rPr>
            </w:pPr>
            <w:r w:rsidRPr="009E4555">
              <w:rPr>
                <w:sz w:val="28"/>
                <w:szCs w:val="28"/>
              </w:rPr>
              <w:t xml:space="preserve">- Các </w:t>
            </w:r>
            <w:r w:rsidR="001B5198" w:rsidRPr="009E4555">
              <w:rPr>
                <w:sz w:val="28"/>
                <w:szCs w:val="28"/>
              </w:rPr>
              <w:t>doanh nghiệp</w:t>
            </w:r>
            <w:r w:rsidRPr="009E4555">
              <w:rPr>
                <w:sz w:val="28"/>
                <w:szCs w:val="28"/>
              </w:rPr>
              <w:t xml:space="preserve">: Công ty TNHH Nexia STT; Công ty CP Tập đoàn An Phát Holdings; Công ty </w:t>
            </w:r>
            <w:r w:rsidRPr="009E4555">
              <w:rPr>
                <w:sz w:val="28"/>
                <w:szCs w:val="28"/>
              </w:rPr>
              <w:lastRenderedPageBreak/>
              <w:t>CP Tập đoàn Trường thành VN</w:t>
            </w:r>
            <w:r w:rsidR="001B5198" w:rsidRPr="009E4555">
              <w:rPr>
                <w:sz w:val="28"/>
                <w:szCs w:val="28"/>
              </w:rPr>
              <w:t xml:space="preserve"> </w:t>
            </w:r>
            <w:r w:rsidR="000B52E8" w:rsidRPr="009E4555">
              <w:rPr>
                <w:sz w:val="28"/>
                <w:szCs w:val="28"/>
              </w:rPr>
              <w:t>- tư vấn phát hành trái phiếu xanh</w:t>
            </w:r>
            <w:r w:rsidR="001B5198" w:rsidRPr="009E4555">
              <w:rPr>
                <w:sz w:val="28"/>
                <w:szCs w:val="28"/>
              </w:rPr>
              <w:t>.</w:t>
            </w:r>
          </w:p>
        </w:tc>
      </w:tr>
      <w:tr w:rsidR="0095599C" w:rsidRPr="009E4555" w:rsidTr="00452F4F">
        <w:trPr>
          <w:trHeight w:val="908"/>
        </w:trPr>
        <w:tc>
          <w:tcPr>
            <w:tcW w:w="340" w:type="pct"/>
            <w:tcBorders>
              <w:top w:val="single" w:sz="4" w:space="0" w:color="auto"/>
              <w:left w:val="single" w:sz="4" w:space="0" w:color="auto"/>
              <w:right w:val="single" w:sz="4" w:space="0" w:color="auto"/>
            </w:tcBorders>
            <w:vAlign w:val="center"/>
          </w:tcPr>
          <w:p w:rsidR="0095599C" w:rsidRPr="009E4555" w:rsidRDefault="0095599C" w:rsidP="001B5198">
            <w:pPr>
              <w:spacing w:before="120" w:after="120"/>
              <w:jc w:val="center"/>
              <w:rPr>
                <w:sz w:val="28"/>
                <w:szCs w:val="28"/>
              </w:rPr>
            </w:pPr>
            <w:r w:rsidRPr="009E4555">
              <w:rPr>
                <w:sz w:val="28"/>
                <w:szCs w:val="28"/>
              </w:rPr>
              <w:lastRenderedPageBreak/>
              <w:t>2</w:t>
            </w:r>
          </w:p>
        </w:tc>
        <w:tc>
          <w:tcPr>
            <w:tcW w:w="943" w:type="pct"/>
            <w:tcBorders>
              <w:top w:val="single" w:sz="4" w:space="0" w:color="auto"/>
              <w:left w:val="single" w:sz="4" w:space="0" w:color="auto"/>
              <w:right w:val="single" w:sz="4" w:space="0" w:color="auto"/>
            </w:tcBorders>
            <w:vAlign w:val="center"/>
          </w:tcPr>
          <w:p w:rsidR="0095599C" w:rsidRPr="009E4555" w:rsidRDefault="0095599C" w:rsidP="001B5198">
            <w:pPr>
              <w:spacing w:before="120" w:after="120"/>
              <w:jc w:val="both"/>
              <w:rPr>
                <w:sz w:val="28"/>
                <w:szCs w:val="28"/>
              </w:rPr>
            </w:pPr>
            <w:r w:rsidRPr="009E4555">
              <w:rPr>
                <w:sz w:val="28"/>
                <w:szCs w:val="28"/>
              </w:rPr>
              <w:t>Tài liệu giảng dạy</w:t>
            </w:r>
          </w:p>
        </w:tc>
        <w:tc>
          <w:tcPr>
            <w:tcW w:w="682" w:type="pct"/>
            <w:tcBorders>
              <w:left w:val="single" w:sz="4" w:space="0" w:color="auto"/>
              <w:right w:val="single" w:sz="4" w:space="0" w:color="auto"/>
            </w:tcBorders>
            <w:vAlign w:val="center"/>
          </w:tcPr>
          <w:p w:rsidR="0095599C" w:rsidRPr="009E4555" w:rsidRDefault="009702B0" w:rsidP="001B5198">
            <w:pPr>
              <w:spacing w:before="120" w:after="120"/>
              <w:jc w:val="center"/>
              <w:rPr>
                <w:sz w:val="28"/>
                <w:szCs w:val="28"/>
              </w:rPr>
            </w:pPr>
            <w:r w:rsidRPr="009E4555">
              <w:rPr>
                <w:sz w:val="28"/>
                <w:szCs w:val="28"/>
              </w:rPr>
              <w:t>Từ năm 2020</w:t>
            </w:r>
          </w:p>
        </w:tc>
        <w:tc>
          <w:tcPr>
            <w:tcW w:w="3035" w:type="pct"/>
            <w:tcBorders>
              <w:left w:val="single" w:sz="4" w:space="0" w:color="auto"/>
              <w:right w:val="single" w:sz="4" w:space="0" w:color="auto"/>
            </w:tcBorders>
            <w:vAlign w:val="center"/>
          </w:tcPr>
          <w:p w:rsidR="0095599C" w:rsidRPr="009E4555" w:rsidRDefault="00540322" w:rsidP="001B5198">
            <w:pPr>
              <w:spacing w:before="120" w:after="120"/>
              <w:jc w:val="both"/>
              <w:rPr>
                <w:sz w:val="28"/>
                <w:szCs w:val="28"/>
              </w:rPr>
            </w:pPr>
            <w:r w:rsidRPr="009E4555">
              <w:rPr>
                <w:sz w:val="28"/>
                <w:szCs w:val="28"/>
              </w:rPr>
              <w:t>-</w:t>
            </w:r>
            <w:r w:rsidR="001B5198" w:rsidRPr="009E4555">
              <w:rPr>
                <w:sz w:val="28"/>
                <w:szCs w:val="28"/>
              </w:rPr>
              <w:t xml:space="preserve"> </w:t>
            </w:r>
            <w:r w:rsidR="006D5D9A" w:rsidRPr="009E4555">
              <w:rPr>
                <w:sz w:val="28"/>
                <w:szCs w:val="28"/>
              </w:rPr>
              <w:t>Đại học Kinh tế</w:t>
            </w:r>
            <w:r w:rsidR="001B5198" w:rsidRPr="009E4555">
              <w:rPr>
                <w:sz w:val="28"/>
                <w:szCs w:val="28"/>
              </w:rPr>
              <w:t xml:space="preserve"> - Đại học</w:t>
            </w:r>
            <w:r w:rsidR="006D5D9A" w:rsidRPr="009E4555">
              <w:rPr>
                <w:sz w:val="28"/>
                <w:szCs w:val="28"/>
              </w:rPr>
              <w:t xml:space="preserve"> Đà Nẵng</w:t>
            </w:r>
            <w:r w:rsidR="00A56261" w:rsidRPr="009E4555">
              <w:rPr>
                <w:sz w:val="28"/>
                <w:szCs w:val="28"/>
              </w:rPr>
              <w:t>; Khoa Tài chính – Ngân hàng, Trường Đại học K</w:t>
            </w:r>
            <w:r w:rsidR="00DD6721" w:rsidRPr="009E4555">
              <w:rPr>
                <w:sz w:val="28"/>
                <w:szCs w:val="28"/>
              </w:rPr>
              <w:t>inh tế, Đại học Quốc gia Hà Nội; Viện Ngân hàng – Tài chính, Trường Đại học Kinh tế quốc dân</w:t>
            </w:r>
            <w:r w:rsidR="000B52E8" w:rsidRPr="009E4555">
              <w:rPr>
                <w:sz w:val="28"/>
                <w:szCs w:val="28"/>
              </w:rPr>
              <w:t>, sử dụng trong đào tạo đại học và sau đại học chuyên ngành Tài chính ngân hàng</w:t>
            </w:r>
          </w:p>
        </w:tc>
      </w:tr>
    </w:tbl>
    <w:p w:rsidR="0066292D" w:rsidRPr="009E4555" w:rsidRDefault="00601AF1" w:rsidP="001B5198">
      <w:pPr>
        <w:spacing w:before="120" w:after="120"/>
        <w:jc w:val="both"/>
        <w:rPr>
          <w:rFonts w:eastAsia="Arial"/>
          <w:sz w:val="28"/>
          <w:szCs w:val="28"/>
          <w:lang w:val="vi-VN"/>
        </w:rPr>
      </w:pPr>
      <w:r w:rsidRPr="009E4555">
        <w:rPr>
          <w:rFonts w:eastAsia="Arial"/>
          <w:bCs/>
          <w:sz w:val="28"/>
          <w:szCs w:val="28"/>
          <w:lang w:val="vi-VN"/>
        </w:rPr>
        <w:t xml:space="preserve">- Danh mục sản phẩm khoa học </w:t>
      </w:r>
      <w:r w:rsidRPr="009E4555">
        <w:rPr>
          <w:rFonts w:eastAsia="Arial"/>
          <w:sz w:val="28"/>
          <w:szCs w:val="28"/>
          <w:lang w:val="vi-VN"/>
        </w:rPr>
        <w:t xml:space="preserve">đã được </w:t>
      </w:r>
      <w:r w:rsidR="00227E66" w:rsidRPr="009E4555">
        <w:rPr>
          <w:rFonts w:eastAsia="Arial"/>
          <w:sz w:val="28"/>
          <w:szCs w:val="28"/>
        </w:rPr>
        <w:t>chuyển giao</w:t>
      </w:r>
      <w:r w:rsidRPr="009E4555">
        <w:rPr>
          <w:rFonts w:eastAsia="Arial"/>
          <w:sz w:val="28"/>
          <w:szCs w:val="28"/>
          <w:lang w:val="vi-VN"/>
        </w:rPr>
        <w:t>:</w:t>
      </w:r>
    </w:p>
    <w:tbl>
      <w:tblPr>
        <w:tblW w:w="529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6"/>
        <w:gridCol w:w="2931"/>
        <w:gridCol w:w="1447"/>
        <w:gridCol w:w="4932"/>
      </w:tblGrid>
      <w:tr w:rsidR="00527138" w:rsidRPr="009E4555" w:rsidTr="0015125F">
        <w:tc>
          <w:tcPr>
            <w:tcW w:w="362" w:type="pct"/>
            <w:tcBorders>
              <w:top w:val="single" w:sz="4" w:space="0" w:color="auto"/>
              <w:left w:val="single" w:sz="4" w:space="0" w:color="auto"/>
              <w:bottom w:val="single" w:sz="4" w:space="0" w:color="auto"/>
              <w:right w:val="single" w:sz="4" w:space="0" w:color="auto"/>
            </w:tcBorders>
            <w:vAlign w:val="center"/>
          </w:tcPr>
          <w:p w:rsidR="00527138" w:rsidRPr="009E4555" w:rsidRDefault="00527138" w:rsidP="001B5198">
            <w:pPr>
              <w:spacing w:before="120" w:after="120"/>
              <w:jc w:val="center"/>
              <w:rPr>
                <w:b/>
                <w:sz w:val="28"/>
                <w:szCs w:val="28"/>
              </w:rPr>
            </w:pPr>
            <w:r w:rsidRPr="009E4555">
              <w:rPr>
                <w:b/>
                <w:sz w:val="28"/>
                <w:szCs w:val="28"/>
              </w:rPr>
              <w:t>Số TT</w:t>
            </w:r>
          </w:p>
        </w:tc>
        <w:tc>
          <w:tcPr>
            <w:tcW w:w="1460" w:type="pct"/>
            <w:tcBorders>
              <w:top w:val="single" w:sz="4" w:space="0" w:color="auto"/>
              <w:left w:val="single" w:sz="4" w:space="0" w:color="auto"/>
              <w:bottom w:val="single" w:sz="4" w:space="0" w:color="auto"/>
              <w:right w:val="single" w:sz="4" w:space="0" w:color="auto"/>
            </w:tcBorders>
            <w:vAlign w:val="center"/>
          </w:tcPr>
          <w:p w:rsidR="00527138" w:rsidRPr="009E4555" w:rsidRDefault="00527138" w:rsidP="001B5198">
            <w:pPr>
              <w:spacing w:before="120" w:after="120"/>
              <w:jc w:val="center"/>
              <w:rPr>
                <w:b/>
                <w:sz w:val="28"/>
                <w:szCs w:val="28"/>
              </w:rPr>
            </w:pPr>
            <w:r w:rsidRPr="009E4555">
              <w:rPr>
                <w:b/>
                <w:sz w:val="28"/>
                <w:szCs w:val="28"/>
              </w:rPr>
              <w:t xml:space="preserve">Tên sản phẩm </w:t>
            </w:r>
          </w:p>
        </w:tc>
        <w:tc>
          <w:tcPr>
            <w:tcW w:w="721" w:type="pct"/>
            <w:tcBorders>
              <w:top w:val="single" w:sz="4" w:space="0" w:color="auto"/>
              <w:left w:val="single" w:sz="4" w:space="0" w:color="auto"/>
              <w:bottom w:val="single" w:sz="4" w:space="0" w:color="auto"/>
              <w:right w:val="single" w:sz="4" w:space="0" w:color="auto"/>
            </w:tcBorders>
          </w:tcPr>
          <w:p w:rsidR="00527138" w:rsidRPr="009E4555" w:rsidRDefault="00527138" w:rsidP="001B5198">
            <w:pPr>
              <w:spacing w:before="120" w:after="120"/>
              <w:jc w:val="center"/>
              <w:rPr>
                <w:b/>
                <w:sz w:val="28"/>
                <w:szCs w:val="28"/>
              </w:rPr>
            </w:pPr>
            <w:r w:rsidRPr="009E4555">
              <w:rPr>
                <w:b/>
                <w:sz w:val="28"/>
                <w:szCs w:val="28"/>
              </w:rPr>
              <w:t>Thời gian ứng dụng</w:t>
            </w:r>
          </w:p>
        </w:tc>
        <w:tc>
          <w:tcPr>
            <w:tcW w:w="2458" w:type="pct"/>
            <w:tcBorders>
              <w:top w:val="single" w:sz="4" w:space="0" w:color="auto"/>
              <w:left w:val="single" w:sz="4" w:space="0" w:color="auto"/>
              <w:bottom w:val="single" w:sz="4" w:space="0" w:color="auto"/>
              <w:right w:val="single" w:sz="4" w:space="0" w:color="auto"/>
            </w:tcBorders>
          </w:tcPr>
          <w:p w:rsidR="00527138" w:rsidRPr="009E4555" w:rsidRDefault="00527138" w:rsidP="001B5198">
            <w:pPr>
              <w:spacing w:before="120" w:after="120"/>
              <w:jc w:val="center"/>
              <w:rPr>
                <w:b/>
                <w:sz w:val="28"/>
                <w:szCs w:val="28"/>
              </w:rPr>
            </w:pPr>
            <w:r w:rsidRPr="009E4555">
              <w:rPr>
                <w:b/>
                <w:sz w:val="28"/>
                <w:szCs w:val="28"/>
              </w:rPr>
              <w:t>Tên cơ quan ứng dụng</w:t>
            </w:r>
          </w:p>
        </w:tc>
      </w:tr>
      <w:tr w:rsidR="008068FD" w:rsidRPr="009E4555" w:rsidTr="009E4555">
        <w:trPr>
          <w:trHeight w:val="813"/>
        </w:trPr>
        <w:tc>
          <w:tcPr>
            <w:tcW w:w="362" w:type="pct"/>
            <w:tcBorders>
              <w:top w:val="single" w:sz="4" w:space="0" w:color="auto"/>
              <w:left w:val="single" w:sz="4" w:space="0" w:color="auto"/>
              <w:bottom w:val="single" w:sz="4" w:space="0" w:color="auto"/>
              <w:right w:val="single" w:sz="4" w:space="0" w:color="auto"/>
            </w:tcBorders>
            <w:vAlign w:val="center"/>
          </w:tcPr>
          <w:p w:rsidR="008068FD" w:rsidRPr="009E4555" w:rsidRDefault="008068FD" w:rsidP="001B5198">
            <w:pPr>
              <w:spacing w:before="120" w:after="120"/>
              <w:jc w:val="center"/>
              <w:rPr>
                <w:sz w:val="28"/>
                <w:szCs w:val="28"/>
              </w:rPr>
            </w:pPr>
            <w:r w:rsidRPr="009E4555">
              <w:rPr>
                <w:sz w:val="28"/>
                <w:szCs w:val="28"/>
              </w:rPr>
              <w:t>1</w:t>
            </w:r>
          </w:p>
        </w:tc>
        <w:tc>
          <w:tcPr>
            <w:tcW w:w="1460" w:type="pct"/>
            <w:tcBorders>
              <w:top w:val="single" w:sz="4" w:space="0" w:color="auto"/>
              <w:left w:val="single" w:sz="4" w:space="0" w:color="auto"/>
              <w:bottom w:val="single" w:sz="4" w:space="0" w:color="auto"/>
              <w:right w:val="single" w:sz="4" w:space="0" w:color="auto"/>
            </w:tcBorders>
            <w:vAlign w:val="center"/>
          </w:tcPr>
          <w:p w:rsidR="008068FD" w:rsidRPr="009E4555" w:rsidRDefault="008068FD" w:rsidP="001B5198">
            <w:pPr>
              <w:spacing w:before="120" w:after="120"/>
              <w:jc w:val="both"/>
              <w:rPr>
                <w:sz w:val="28"/>
                <w:szCs w:val="28"/>
              </w:rPr>
            </w:pPr>
            <w:r w:rsidRPr="009E4555">
              <w:rPr>
                <w:sz w:val="28"/>
                <w:szCs w:val="28"/>
              </w:rPr>
              <w:t xml:space="preserve">Báo cáo tổng hợp </w:t>
            </w:r>
            <w:r w:rsidR="001B5198" w:rsidRPr="009E4555">
              <w:rPr>
                <w:sz w:val="28"/>
                <w:szCs w:val="28"/>
              </w:rPr>
              <w:t xml:space="preserve">                  </w:t>
            </w:r>
            <w:r w:rsidRPr="009E4555">
              <w:rPr>
                <w:sz w:val="28"/>
                <w:szCs w:val="28"/>
              </w:rPr>
              <w:t>kết quả đề tài</w:t>
            </w:r>
          </w:p>
        </w:tc>
        <w:tc>
          <w:tcPr>
            <w:tcW w:w="721" w:type="pct"/>
            <w:vMerge w:val="restart"/>
            <w:tcBorders>
              <w:top w:val="single" w:sz="4" w:space="0" w:color="auto"/>
              <w:left w:val="single" w:sz="4" w:space="0" w:color="auto"/>
              <w:right w:val="single" w:sz="4" w:space="0" w:color="auto"/>
            </w:tcBorders>
          </w:tcPr>
          <w:p w:rsidR="008068FD" w:rsidRPr="009E4555" w:rsidRDefault="008068FD" w:rsidP="001B5198">
            <w:pPr>
              <w:spacing w:before="120" w:after="120"/>
              <w:jc w:val="center"/>
              <w:rPr>
                <w:sz w:val="28"/>
                <w:szCs w:val="28"/>
              </w:rPr>
            </w:pPr>
            <w:r w:rsidRPr="009E4555">
              <w:rPr>
                <w:sz w:val="28"/>
                <w:szCs w:val="28"/>
              </w:rPr>
              <w:t>Từ tháng 1</w:t>
            </w:r>
            <w:r w:rsidR="00A56261" w:rsidRPr="009E4555">
              <w:rPr>
                <w:sz w:val="28"/>
                <w:szCs w:val="28"/>
              </w:rPr>
              <w:t>2</w:t>
            </w:r>
            <w:r w:rsidRPr="009E4555">
              <w:rPr>
                <w:sz w:val="28"/>
                <w:szCs w:val="28"/>
              </w:rPr>
              <w:t>/ 2019</w:t>
            </w:r>
          </w:p>
        </w:tc>
        <w:tc>
          <w:tcPr>
            <w:tcW w:w="2458" w:type="pct"/>
            <w:vMerge w:val="restart"/>
            <w:tcBorders>
              <w:top w:val="single" w:sz="4" w:space="0" w:color="auto"/>
              <w:left w:val="single" w:sz="4" w:space="0" w:color="auto"/>
              <w:right w:val="single" w:sz="4" w:space="0" w:color="auto"/>
            </w:tcBorders>
            <w:vAlign w:val="center"/>
          </w:tcPr>
          <w:p w:rsidR="006D5D9A" w:rsidRPr="009E4555" w:rsidRDefault="008068FD" w:rsidP="001B5198">
            <w:pPr>
              <w:widowControl w:val="0"/>
              <w:tabs>
                <w:tab w:val="left" w:pos="567"/>
              </w:tabs>
              <w:spacing w:before="120" w:after="120"/>
              <w:jc w:val="both"/>
              <w:rPr>
                <w:sz w:val="28"/>
                <w:szCs w:val="28"/>
              </w:rPr>
            </w:pPr>
            <w:r w:rsidRPr="009E4555">
              <w:rPr>
                <w:sz w:val="28"/>
                <w:szCs w:val="28"/>
              </w:rPr>
              <w:t xml:space="preserve">- </w:t>
            </w:r>
            <w:r w:rsidR="006D5D9A" w:rsidRPr="009E4555">
              <w:rPr>
                <w:sz w:val="28"/>
                <w:szCs w:val="28"/>
              </w:rPr>
              <w:t>Các cơ quan hoạch định và thực thi chính sách: Ban Kinh tế Trung Ương, Ủy ban Viện Nghiên cứu quản lý kinh tế Trung ương, Bộ Kế hoạch và Đầu tư, Ủy ban Chứng khoán Nhà nước, Bộ Tài chính, Ngân hàng Nhà nước,</w:t>
            </w:r>
          </w:p>
          <w:p w:rsidR="006D5D9A" w:rsidRPr="009E4555" w:rsidRDefault="006D5D9A" w:rsidP="001B5198">
            <w:pPr>
              <w:widowControl w:val="0"/>
              <w:spacing w:before="120" w:after="120"/>
              <w:jc w:val="both"/>
              <w:rPr>
                <w:sz w:val="28"/>
                <w:szCs w:val="28"/>
              </w:rPr>
            </w:pPr>
            <w:r w:rsidRPr="009E4555">
              <w:rPr>
                <w:sz w:val="28"/>
                <w:szCs w:val="28"/>
              </w:rPr>
              <w:t xml:space="preserve">- Các cơ quan giảng dạy, nghiên cứu: Đại học Kinh tế quốc dân; Đại học Kinh tế - </w:t>
            </w:r>
            <w:r w:rsidR="001B5198" w:rsidRPr="009E4555">
              <w:rPr>
                <w:sz w:val="28"/>
                <w:szCs w:val="28"/>
              </w:rPr>
              <w:t>Đại học Quốc gia Hà Nội</w:t>
            </w:r>
            <w:r w:rsidRPr="009E4555">
              <w:rPr>
                <w:sz w:val="28"/>
                <w:szCs w:val="28"/>
              </w:rPr>
              <w:t xml:space="preserve">, Đại học Kinh tế </w:t>
            </w:r>
            <w:r w:rsidR="001B5198" w:rsidRPr="009E4555">
              <w:rPr>
                <w:sz w:val="28"/>
                <w:szCs w:val="28"/>
              </w:rPr>
              <w:t>Thành phố Hồ Chí Minh</w:t>
            </w:r>
            <w:r w:rsidRPr="009E4555">
              <w:rPr>
                <w:sz w:val="28"/>
                <w:szCs w:val="28"/>
              </w:rPr>
              <w:t xml:space="preserve">, Đại học Kinh tế </w:t>
            </w:r>
            <w:r w:rsidR="001B5198" w:rsidRPr="009E4555">
              <w:rPr>
                <w:sz w:val="28"/>
                <w:szCs w:val="28"/>
              </w:rPr>
              <w:t xml:space="preserve">- Đại học </w:t>
            </w:r>
            <w:r w:rsidRPr="009E4555">
              <w:rPr>
                <w:sz w:val="28"/>
                <w:szCs w:val="28"/>
              </w:rPr>
              <w:t>Đà Nẵng.</w:t>
            </w:r>
          </w:p>
          <w:p w:rsidR="006D5D9A" w:rsidRPr="009E4555" w:rsidRDefault="006D5D9A" w:rsidP="001B5198">
            <w:pPr>
              <w:widowControl w:val="0"/>
              <w:spacing w:before="120" w:after="120"/>
              <w:jc w:val="both"/>
              <w:rPr>
                <w:sz w:val="28"/>
                <w:szCs w:val="28"/>
              </w:rPr>
            </w:pPr>
            <w:r w:rsidRPr="009E4555">
              <w:rPr>
                <w:sz w:val="28"/>
                <w:szCs w:val="28"/>
              </w:rPr>
              <w:t xml:space="preserve">- Các </w:t>
            </w:r>
            <w:r w:rsidR="001B5198" w:rsidRPr="009E4555">
              <w:rPr>
                <w:sz w:val="28"/>
                <w:szCs w:val="28"/>
              </w:rPr>
              <w:t>Ngân hàng thương mại</w:t>
            </w:r>
            <w:r w:rsidRPr="009E4555">
              <w:rPr>
                <w:sz w:val="28"/>
                <w:szCs w:val="28"/>
              </w:rPr>
              <w:t xml:space="preserve">: Ngân hàng TMCP Đại chúng </w:t>
            </w:r>
            <w:r w:rsidR="001B5198" w:rsidRPr="009E4555">
              <w:rPr>
                <w:sz w:val="28"/>
                <w:szCs w:val="28"/>
              </w:rPr>
              <w:t>Việt Nam</w:t>
            </w:r>
            <w:r w:rsidRPr="009E4555">
              <w:rPr>
                <w:sz w:val="28"/>
                <w:szCs w:val="28"/>
              </w:rPr>
              <w:t>; Công ty Cổ phần Chứng khoán MB</w:t>
            </w:r>
            <w:r w:rsidR="001B5198" w:rsidRPr="009E4555">
              <w:rPr>
                <w:sz w:val="28"/>
                <w:szCs w:val="28"/>
              </w:rPr>
              <w:t>.</w:t>
            </w:r>
          </w:p>
          <w:p w:rsidR="008068FD" w:rsidRPr="009E4555" w:rsidRDefault="006D5D9A" w:rsidP="001B5198">
            <w:pPr>
              <w:widowControl w:val="0"/>
              <w:tabs>
                <w:tab w:val="left" w:pos="567"/>
              </w:tabs>
              <w:spacing w:before="120" w:after="120"/>
              <w:jc w:val="both"/>
              <w:rPr>
                <w:sz w:val="28"/>
                <w:szCs w:val="28"/>
                <w:lang w:val="vi-VN"/>
              </w:rPr>
            </w:pPr>
            <w:r w:rsidRPr="009E4555">
              <w:rPr>
                <w:sz w:val="28"/>
                <w:szCs w:val="28"/>
              </w:rPr>
              <w:t xml:space="preserve">- Các </w:t>
            </w:r>
            <w:r w:rsidR="001B5198" w:rsidRPr="009E4555">
              <w:rPr>
                <w:sz w:val="28"/>
                <w:szCs w:val="28"/>
              </w:rPr>
              <w:t>doanh nghiệp</w:t>
            </w:r>
            <w:r w:rsidRPr="009E4555">
              <w:rPr>
                <w:sz w:val="28"/>
                <w:szCs w:val="28"/>
              </w:rPr>
              <w:t xml:space="preserve">: Công ty TNHH Nexia STT; Công ty CP Tập đoàn An Phát Holdings; Công ty CP Tập đoàn Trường </w:t>
            </w:r>
            <w:r w:rsidR="001B5198" w:rsidRPr="009E4555">
              <w:rPr>
                <w:sz w:val="28"/>
                <w:szCs w:val="28"/>
              </w:rPr>
              <w:t>T</w:t>
            </w:r>
            <w:r w:rsidRPr="009E4555">
              <w:rPr>
                <w:sz w:val="28"/>
                <w:szCs w:val="28"/>
              </w:rPr>
              <w:t xml:space="preserve">hành </w:t>
            </w:r>
            <w:r w:rsidR="001B5198" w:rsidRPr="009E4555">
              <w:rPr>
                <w:sz w:val="28"/>
                <w:szCs w:val="28"/>
              </w:rPr>
              <w:t>Việt Nam</w:t>
            </w:r>
            <w:r w:rsidR="00DD6721" w:rsidRPr="009E4555">
              <w:rPr>
                <w:sz w:val="28"/>
                <w:szCs w:val="28"/>
              </w:rPr>
              <w:t>.</w:t>
            </w:r>
          </w:p>
        </w:tc>
      </w:tr>
      <w:tr w:rsidR="008068FD" w:rsidRPr="009E4555" w:rsidTr="0015125F">
        <w:trPr>
          <w:trHeight w:val="453"/>
        </w:trPr>
        <w:tc>
          <w:tcPr>
            <w:tcW w:w="362" w:type="pct"/>
            <w:tcBorders>
              <w:top w:val="single" w:sz="4" w:space="0" w:color="auto"/>
              <w:left w:val="single" w:sz="4" w:space="0" w:color="auto"/>
              <w:bottom w:val="single" w:sz="4" w:space="0" w:color="auto"/>
              <w:right w:val="single" w:sz="4" w:space="0" w:color="auto"/>
            </w:tcBorders>
            <w:vAlign w:val="center"/>
          </w:tcPr>
          <w:p w:rsidR="008068FD" w:rsidRPr="009E4555" w:rsidRDefault="008068FD" w:rsidP="001B5198">
            <w:pPr>
              <w:spacing w:before="120" w:after="120"/>
              <w:jc w:val="center"/>
              <w:rPr>
                <w:sz w:val="28"/>
                <w:szCs w:val="28"/>
                <w:lang w:val="vi-VN"/>
              </w:rPr>
            </w:pPr>
            <w:r w:rsidRPr="009E4555">
              <w:rPr>
                <w:sz w:val="28"/>
                <w:szCs w:val="28"/>
              </w:rPr>
              <w:t>2</w:t>
            </w:r>
          </w:p>
        </w:tc>
        <w:tc>
          <w:tcPr>
            <w:tcW w:w="1460" w:type="pct"/>
            <w:tcBorders>
              <w:top w:val="single" w:sz="4" w:space="0" w:color="auto"/>
              <w:left w:val="single" w:sz="4" w:space="0" w:color="auto"/>
              <w:bottom w:val="single" w:sz="4" w:space="0" w:color="auto"/>
              <w:right w:val="single" w:sz="4" w:space="0" w:color="auto"/>
            </w:tcBorders>
            <w:vAlign w:val="center"/>
          </w:tcPr>
          <w:p w:rsidR="008068FD" w:rsidRPr="009E4555" w:rsidRDefault="008068FD" w:rsidP="001B5198">
            <w:pPr>
              <w:spacing w:before="120" w:after="120"/>
              <w:rPr>
                <w:sz w:val="28"/>
                <w:szCs w:val="28"/>
              </w:rPr>
            </w:pPr>
            <w:r w:rsidRPr="009E4555">
              <w:rPr>
                <w:sz w:val="28"/>
                <w:szCs w:val="28"/>
              </w:rPr>
              <w:t>Báo cáo tóm tắt đề tài</w:t>
            </w:r>
          </w:p>
        </w:tc>
        <w:tc>
          <w:tcPr>
            <w:tcW w:w="721" w:type="pct"/>
            <w:vMerge/>
            <w:tcBorders>
              <w:left w:val="single" w:sz="4" w:space="0" w:color="auto"/>
              <w:right w:val="single" w:sz="4" w:space="0" w:color="auto"/>
            </w:tcBorders>
          </w:tcPr>
          <w:p w:rsidR="008068FD" w:rsidRPr="009E4555" w:rsidRDefault="008068FD" w:rsidP="001B5198">
            <w:pPr>
              <w:spacing w:before="120" w:after="120"/>
              <w:jc w:val="center"/>
              <w:rPr>
                <w:sz w:val="28"/>
                <w:szCs w:val="28"/>
                <w:lang w:val="vi-VN"/>
              </w:rPr>
            </w:pPr>
          </w:p>
        </w:tc>
        <w:tc>
          <w:tcPr>
            <w:tcW w:w="2458" w:type="pct"/>
            <w:vMerge/>
            <w:tcBorders>
              <w:left w:val="single" w:sz="4" w:space="0" w:color="auto"/>
              <w:right w:val="single" w:sz="4" w:space="0" w:color="auto"/>
            </w:tcBorders>
          </w:tcPr>
          <w:p w:rsidR="008068FD" w:rsidRPr="009E4555" w:rsidRDefault="008068FD" w:rsidP="001B5198">
            <w:pPr>
              <w:spacing w:before="120" w:after="120"/>
              <w:jc w:val="both"/>
              <w:rPr>
                <w:sz w:val="28"/>
                <w:szCs w:val="28"/>
              </w:rPr>
            </w:pPr>
          </w:p>
        </w:tc>
      </w:tr>
      <w:tr w:rsidR="008068FD" w:rsidRPr="009E4555" w:rsidTr="0015125F">
        <w:trPr>
          <w:trHeight w:val="70"/>
        </w:trPr>
        <w:tc>
          <w:tcPr>
            <w:tcW w:w="362" w:type="pct"/>
            <w:tcBorders>
              <w:top w:val="single" w:sz="4" w:space="0" w:color="auto"/>
              <w:left w:val="single" w:sz="4" w:space="0" w:color="auto"/>
              <w:bottom w:val="single" w:sz="4" w:space="0" w:color="auto"/>
              <w:right w:val="single" w:sz="4" w:space="0" w:color="auto"/>
            </w:tcBorders>
            <w:vAlign w:val="center"/>
          </w:tcPr>
          <w:p w:rsidR="008068FD" w:rsidRPr="009E4555" w:rsidRDefault="008068FD" w:rsidP="001B5198">
            <w:pPr>
              <w:spacing w:before="120" w:after="120"/>
              <w:jc w:val="center"/>
              <w:rPr>
                <w:sz w:val="28"/>
                <w:szCs w:val="28"/>
              </w:rPr>
            </w:pPr>
            <w:r w:rsidRPr="009E4555">
              <w:rPr>
                <w:sz w:val="28"/>
                <w:szCs w:val="28"/>
              </w:rPr>
              <w:t>3</w:t>
            </w:r>
          </w:p>
        </w:tc>
        <w:tc>
          <w:tcPr>
            <w:tcW w:w="1460" w:type="pct"/>
            <w:tcBorders>
              <w:top w:val="single" w:sz="4" w:space="0" w:color="auto"/>
              <w:left w:val="single" w:sz="4" w:space="0" w:color="auto"/>
              <w:bottom w:val="single" w:sz="4" w:space="0" w:color="auto"/>
              <w:right w:val="single" w:sz="4" w:space="0" w:color="auto"/>
            </w:tcBorders>
            <w:vAlign w:val="center"/>
          </w:tcPr>
          <w:p w:rsidR="008068FD" w:rsidRPr="009E4555" w:rsidRDefault="008068FD" w:rsidP="001B5198">
            <w:pPr>
              <w:spacing w:before="120" w:after="120"/>
              <w:rPr>
                <w:sz w:val="28"/>
                <w:szCs w:val="28"/>
              </w:rPr>
            </w:pPr>
            <w:r w:rsidRPr="009E4555">
              <w:rPr>
                <w:sz w:val="28"/>
                <w:szCs w:val="28"/>
              </w:rPr>
              <w:t xml:space="preserve">Báo cáo kiến nghị </w:t>
            </w:r>
            <w:r w:rsidR="001B5198" w:rsidRPr="009E4555">
              <w:rPr>
                <w:sz w:val="28"/>
                <w:szCs w:val="28"/>
              </w:rPr>
              <w:t xml:space="preserve">                    </w:t>
            </w:r>
            <w:r w:rsidRPr="009E4555">
              <w:rPr>
                <w:sz w:val="28"/>
                <w:szCs w:val="28"/>
              </w:rPr>
              <w:t>đề tài</w:t>
            </w:r>
          </w:p>
        </w:tc>
        <w:tc>
          <w:tcPr>
            <w:tcW w:w="721" w:type="pct"/>
            <w:vMerge/>
            <w:tcBorders>
              <w:left w:val="single" w:sz="4" w:space="0" w:color="auto"/>
              <w:right w:val="single" w:sz="4" w:space="0" w:color="auto"/>
            </w:tcBorders>
          </w:tcPr>
          <w:p w:rsidR="008068FD" w:rsidRPr="009E4555" w:rsidRDefault="008068FD" w:rsidP="001B5198">
            <w:pPr>
              <w:spacing w:before="120" w:after="120"/>
              <w:jc w:val="center"/>
              <w:rPr>
                <w:sz w:val="28"/>
                <w:szCs w:val="28"/>
                <w:lang w:val="vi-VN"/>
              </w:rPr>
            </w:pPr>
          </w:p>
        </w:tc>
        <w:tc>
          <w:tcPr>
            <w:tcW w:w="2458" w:type="pct"/>
            <w:vMerge/>
            <w:tcBorders>
              <w:left w:val="single" w:sz="4" w:space="0" w:color="auto"/>
              <w:right w:val="single" w:sz="4" w:space="0" w:color="auto"/>
            </w:tcBorders>
          </w:tcPr>
          <w:p w:rsidR="008068FD" w:rsidRPr="009E4555" w:rsidRDefault="008068FD" w:rsidP="001B5198">
            <w:pPr>
              <w:spacing w:before="120" w:after="120"/>
              <w:jc w:val="both"/>
              <w:rPr>
                <w:rFonts w:eastAsia="MS Mincho"/>
                <w:sz w:val="28"/>
                <w:szCs w:val="28"/>
              </w:rPr>
            </w:pPr>
          </w:p>
        </w:tc>
      </w:tr>
    </w:tbl>
    <w:p w:rsidR="008C78BC" w:rsidRPr="009E4555" w:rsidRDefault="008C78BC" w:rsidP="001B5198">
      <w:pPr>
        <w:spacing w:before="120" w:after="120"/>
        <w:ind w:firstLine="567"/>
        <w:jc w:val="both"/>
        <w:rPr>
          <w:b/>
          <w:bCs/>
          <w:i/>
          <w:sz w:val="28"/>
          <w:szCs w:val="28"/>
        </w:rPr>
      </w:pPr>
      <w:r w:rsidRPr="009E4555">
        <w:rPr>
          <w:rFonts w:eastAsia="Arial"/>
          <w:b/>
          <w:bCs/>
          <w:i/>
          <w:sz w:val="28"/>
          <w:szCs w:val="28"/>
          <w:lang w:val="vi-VN"/>
        </w:rPr>
        <w:t>3.3 Về những đóng góp mới của nhiệm vụ</w:t>
      </w:r>
    </w:p>
    <w:p w:rsidR="003471F6" w:rsidRPr="009E4555" w:rsidRDefault="003471F6" w:rsidP="001B5198">
      <w:pPr>
        <w:numPr>
          <w:ilvl w:val="0"/>
          <w:numId w:val="29"/>
        </w:numPr>
        <w:spacing w:before="120" w:after="120"/>
        <w:jc w:val="both"/>
        <w:rPr>
          <w:b/>
          <w:sz w:val="28"/>
          <w:szCs w:val="28"/>
        </w:rPr>
      </w:pPr>
      <w:r w:rsidRPr="009E4555">
        <w:rPr>
          <w:b/>
          <w:sz w:val="28"/>
          <w:szCs w:val="28"/>
        </w:rPr>
        <w:t>Đóng góp mới về khoa học</w:t>
      </w:r>
    </w:p>
    <w:p w:rsidR="006D5D9A" w:rsidRPr="009E4555" w:rsidRDefault="003471F6" w:rsidP="001B5198">
      <w:pPr>
        <w:widowControl w:val="0"/>
        <w:tabs>
          <w:tab w:val="left" w:pos="567"/>
        </w:tabs>
        <w:spacing w:before="120" w:after="120"/>
        <w:jc w:val="both"/>
        <w:rPr>
          <w:sz w:val="28"/>
          <w:szCs w:val="28"/>
        </w:rPr>
      </w:pPr>
      <w:r w:rsidRPr="009E4555">
        <w:rPr>
          <w:sz w:val="28"/>
          <w:szCs w:val="28"/>
        </w:rPr>
        <w:tab/>
      </w:r>
      <w:r w:rsidRPr="009E4555">
        <w:rPr>
          <w:sz w:val="28"/>
          <w:szCs w:val="28"/>
        </w:rPr>
        <w:tab/>
        <w:t xml:space="preserve">Đề tài </w:t>
      </w:r>
      <w:r w:rsidR="006D5D9A" w:rsidRPr="009E4555">
        <w:rPr>
          <w:sz w:val="28"/>
          <w:szCs w:val="28"/>
        </w:rPr>
        <w:t xml:space="preserve">đã tập trung vào nghiên cứu, phân tích các lý luận về hệ thống tài chính xanh trong nền kinh tế xanh bao gồm các khái niệm cơ bản về kinh tế xanh trên thế giới, những thách thức, khó khăn trong quá trình chuyển đổi từ mô hình nền kinh tế truyền thống sang kinh tế xanh. </w:t>
      </w:r>
      <w:r w:rsidR="006D5D9A" w:rsidRPr="009E4555">
        <w:rPr>
          <w:sz w:val="28"/>
          <w:szCs w:val="28"/>
          <w:lang w:val="vi-VN"/>
        </w:rPr>
        <w:t>N</w:t>
      </w:r>
      <w:r w:rsidR="006D5D9A" w:rsidRPr="009E4555">
        <w:rPr>
          <w:sz w:val="28"/>
          <w:szCs w:val="28"/>
        </w:rPr>
        <w:t>ghiên cứu cũng</w:t>
      </w:r>
      <w:r w:rsidR="006D5D9A" w:rsidRPr="009E4555">
        <w:rPr>
          <w:sz w:val="28"/>
          <w:szCs w:val="28"/>
          <w:lang w:val="vi-VN"/>
        </w:rPr>
        <w:t xml:space="preserve"> </w:t>
      </w:r>
      <w:r w:rsidR="006D5D9A" w:rsidRPr="009E4555">
        <w:rPr>
          <w:sz w:val="28"/>
          <w:szCs w:val="28"/>
        </w:rPr>
        <w:t xml:space="preserve">làm rõ vai trò chính của Chính phủ trong việc thúc đẩy kinh tế xanh, bao gồm: (i) Xây dựng chiến lược, tạo dựng thị trường và tạo điều kiện cho phát triển kinh tế xanh; (ii) Dự báo, </w:t>
      </w:r>
      <w:r w:rsidR="006D5D9A" w:rsidRPr="009E4555">
        <w:rPr>
          <w:sz w:val="28"/>
          <w:szCs w:val="28"/>
        </w:rPr>
        <w:lastRenderedPageBreak/>
        <w:t>chia sẻ và hướng dẫn trong phát triển kinh tế xanh; (iii) Chính phủ mang tinh thần doanh nghiệp trong khuyến khích phát triển kinh tế xanh.</w:t>
      </w:r>
    </w:p>
    <w:p w:rsidR="006D5D9A" w:rsidRPr="009E4555" w:rsidRDefault="003471F6" w:rsidP="001B5198">
      <w:pPr>
        <w:widowControl w:val="0"/>
        <w:tabs>
          <w:tab w:val="left" w:pos="567"/>
        </w:tabs>
        <w:spacing w:before="120" w:after="120"/>
        <w:jc w:val="both"/>
        <w:rPr>
          <w:sz w:val="28"/>
          <w:szCs w:val="28"/>
        </w:rPr>
      </w:pPr>
      <w:r w:rsidRPr="009E4555">
        <w:rPr>
          <w:sz w:val="28"/>
          <w:szCs w:val="28"/>
        </w:rPr>
        <w:tab/>
      </w:r>
      <w:r w:rsidRPr="009E4555">
        <w:rPr>
          <w:sz w:val="28"/>
          <w:szCs w:val="28"/>
        </w:rPr>
        <w:tab/>
      </w:r>
      <w:r w:rsidR="006D5D9A" w:rsidRPr="009E4555">
        <w:rPr>
          <w:sz w:val="28"/>
          <w:szCs w:val="28"/>
        </w:rPr>
        <w:t>Đề tài còn đi sâu vào phân tích cơ chế hoạt động thị trường tài chính xanh, các thành phần tham gia vào thị trường và các sản phẩm xanh của thị trường. Trong đó, đối với các thành phần tham gia vào thị trường,</w:t>
      </w:r>
      <w:r w:rsidR="006D5D9A" w:rsidRPr="009E4555">
        <w:rPr>
          <w:sz w:val="28"/>
          <w:szCs w:val="28"/>
          <w:lang w:val="vi-VN"/>
        </w:rPr>
        <w:t xml:space="preserve"> N</w:t>
      </w:r>
      <w:r w:rsidR="006D5D9A" w:rsidRPr="009E4555">
        <w:rPr>
          <w:sz w:val="28"/>
          <w:szCs w:val="28"/>
        </w:rPr>
        <w:t>ghiên cứu tập trung vào phân tích vai trò và tác động của các trung gian tài chính xanh (gồm: ngân hàng thương mại, công ty chứng khoán, quỹ đầu tư và các trung gian tài chính xanh khác). Đối với sản phẩm của thị trường tài chính xanh, báo cáo tập trung vào hai khía cạnh chính là các công cụ huy động vốn xanh (Trái phiếu, cổ phiếu và các chỉ số xanh) và các hình thức đầu tư xanh.</w:t>
      </w:r>
    </w:p>
    <w:p w:rsidR="006D5D9A" w:rsidRPr="009E4555" w:rsidRDefault="006D5D9A" w:rsidP="001B5198">
      <w:pPr>
        <w:widowControl w:val="0"/>
        <w:tabs>
          <w:tab w:val="left" w:pos="567"/>
        </w:tabs>
        <w:spacing w:before="120" w:after="120"/>
        <w:jc w:val="both"/>
        <w:rPr>
          <w:sz w:val="28"/>
          <w:szCs w:val="28"/>
          <w:lang w:val="pt-BR"/>
        </w:rPr>
      </w:pPr>
      <w:r w:rsidRPr="009E4555">
        <w:rPr>
          <w:sz w:val="28"/>
          <w:szCs w:val="28"/>
        </w:rPr>
        <w:tab/>
        <w:t xml:space="preserve">Đề tài nghiên cứu kinh nghiệm quốc tế về hình thành và phát triển hệ thống tài chính xanh và bài học cho Việt Nam. </w:t>
      </w:r>
      <w:r w:rsidRPr="009E4555">
        <w:rPr>
          <w:sz w:val="28"/>
          <w:szCs w:val="28"/>
          <w:lang w:val="pt-BR"/>
        </w:rPr>
        <w:t>Mặc dù đây là một lĩnh vực khá mới, song nhận thấy được vai trò quan trọng của phát triển hệ tống tài chính xanh, Việt Nam bước đầu hướng tới sự phát triển của hệ thống tài chính xanh nhằm hướng tới sự phát triển bền vững. Nhóm nghiên cứu đề xuất phát triển thị trường tài chính xanh tại Việt Nam theo quan điểm từ trên xuống và cải cách từ dưới lên. Trong đó, Nhóm nghiên cứu tập trung vào phân tích vai trò của Chính phủ đối với phát triển thị trường tài chính xanh tại Việt Nam.</w:t>
      </w:r>
    </w:p>
    <w:p w:rsidR="006D5D9A" w:rsidRPr="009E4555" w:rsidRDefault="006D5D9A" w:rsidP="001B5198">
      <w:pPr>
        <w:widowControl w:val="0"/>
        <w:tabs>
          <w:tab w:val="left" w:pos="567"/>
        </w:tabs>
        <w:spacing w:before="120" w:after="120"/>
        <w:jc w:val="both"/>
        <w:rPr>
          <w:sz w:val="28"/>
          <w:szCs w:val="28"/>
          <w:lang w:val="pt-BR"/>
        </w:rPr>
      </w:pPr>
      <w:r w:rsidRPr="009E4555">
        <w:rPr>
          <w:sz w:val="28"/>
          <w:szCs w:val="28"/>
          <w:lang w:val="pt-BR"/>
        </w:rPr>
        <w:tab/>
        <w:t xml:space="preserve">Đề tài đã xây dựng mô hình phân tích điều kiện hình thành phát triển hệ thống tài chính xanh và tác động của hệ thống tài chính xanh tới tăng trưởng kinh tế. </w:t>
      </w:r>
      <w:r w:rsidRPr="009E4555">
        <w:rPr>
          <w:rFonts w:eastAsia="Calibri"/>
          <w:sz w:val="28"/>
          <w:szCs w:val="28"/>
        </w:rPr>
        <w:t>Dựa trên lý thuyết về m</w:t>
      </w:r>
      <w:r w:rsidRPr="009E4555">
        <w:rPr>
          <w:rFonts w:eastAsia="Calibri"/>
          <w:sz w:val="28"/>
          <w:szCs w:val="28"/>
          <w:lang w:val="vi-VN"/>
        </w:rPr>
        <w:t>ô hình nghiên cứu nhân tố khám phá (EFA) tác động đến hệ thống tài chính xanh</w:t>
      </w:r>
      <w:r w:rsidRPr="009E4555">
        <w:rPr>
          <w:rFonts w:eastAsia="Calibri"/>
          <w:sz w:val="28"/>
          <w:szCs w:val="28"/>
        </w:rPr>
        <w:t xml:space="preserve"> </w:t>
      </w:r>
      <w:r w:rsidRPr="009E4555">
        <w:rPr>
          <w:sz w:val="28"/>
          <w:szCs w:val="28"/>
          <w:lang w:val="pt-BR"/>
        </w:rPr>
        <w:t>Nhóm nghiên cứu đã thiết kế các bảng hỏi gửi tới đối tượng là lãnh đạo, cán bộ công tác tại các ngân hàng thương mại, các chuyên gia, nhà hoạch định chính sách trong lĩnh vực ngân hàng, theo thang đo Likert từ 1 tới 5 để xác định mức độ đồng ý của những người được hỏi với các nội dung mà bảng hỏi đưa ra nhằm 02 mục đích: (i) Đánh giá cấp độ phát triển ngân hàng xanh hiện tại tại Việt Nam; (ii) Xác định các nhân tố ảnh hưởng tới sự phát triển của ngân hàng xanh của Việt Nam. Tổng số quan sát thu về được là 128 câu trả lời hợp lệ phục vụ phân tích ngân hàng xanh.</w:t>
      </w:r>
    </w:p>
    <w:p w:rsidR="006D5D9A" w:rsidRPr="009E4555" w:rsidRDefault="006D5D9A" w:rsidP="001B5198">
      <w:pPr>
        <w:widowControl w:val="0"/>
        <w:tabs>
          <w:tab w:val="left" w:pos="567"/>
        </w:tabs>
        <w:spacing w:before="120" w:after="120"/>
        <w:jc w:val="both"/>
        <w:rPr>
          <w:sz w:val="28"/>
          <w:szCs w:val="28"/>
          <w:lang w:val="pt-BR"/>
        </w:rPr>
      </w:pPr>
      <w:bookmarkStart w:id="0" w:name="_Toc40853074"/>
      <w:r w:rsidRPr="009E4555">
        <w:rPr>
          <w:sz w:val="28"/>
          <w:szCs w:val="28"/>
          <w:lang w:val="pt-BR"/>
        </w:rPr>
        <w:tab/>
        <w:t>Đề tài đã xây dựng bộ chỉ số đánh giá mức độ phát triển của hệ thống tài chính xanh ở Việt Nam</w:t>
      </w:r>
      <w:bookmarkEnd w:id="0"/>
      <w:r w:rsidRPr="009E4555">
        <w:rPr>
          <w:sz w:val="28"/>
          <w:szCs w:val="28"/>
          <w:lang w:val="pt-BR"/>
        </w:rPr>
        <w:t>. Trên cơ sở bài học rút ra từ kinh nghiệm thế giới, Nhóm nghiên cứu đề xuất bộ chỉ số tài chính xanh (Green Finance Ind</w:t>
      </w:r>
      <w:r w:rsidR="000B52E8" w:rsidRPr="009E4555">
        <w:rPr>
          <w:sz w:val="28"/>
          <w:szCs w:val="28"/>
          <w:lang w:val="pt-BR"/>
        </w:rPr>
        <w:t>ex</w:t>
      </w:r>
      <w:r w:rsidRPr="009E4555">
        <w:rPr>
          <w:sz w:val="28"/>
          <w:szCs w:val="28"/>
          <w:lang w:val="pt-BR"/>
        </w:rPr>
        <w:t xml:space="preserve"> – GFI) cho Việt Nam gồm 3 cấu phần: (i) </w:t>
      </w:r>
      <w:r w:rsidR="000B52E8" w:rsidRPr="009E4555">
        <w:rPr>
          <w:sz w:val="28"/>
          <w:szCs w:val="28"/>
          <w:lang w:val="pt-BR"/>
        </w:rPr>
        <w:t>Tín dụng xanh</w:t>
      </w:r>
      <w:r w:rsidRPr="009E4555">
        <w:rPr>
          <w:sz w:val="28"/>
          <w:szCs w:val="28"/>
          <w:lang w:val="pt-BR"/>
        </w:rPr>
        <w:t xml:space="preserve"> (G</w:t>
      </w:r>
      <w:r w:rsidR="000B52E8" w:rsidRPr="009E4555">
        <w:rPr>
          <w:sz w:val="28"/>
          <w:szCs w:val="28"/>
          <w:lang w:val="pt-BR"/>
        </w:rPr>
        <w:t>C</w:t>
      </w:r>
      <w:r w:rsidRPr="009E4555">
        <w:rPr>
          <w:sz w:val="28"/>
          <w:szCs w:val="28"/>
          <w:lang w:val="pt-BR"/>
        </w:rPr>
        <w:t xml:space="preserve">I); (ii) </w:t>
      </w:r>
      <w:r w:rsidR="000B52E8" w:rsidRPr="009E4555">
        <w:rPr>
          <w:sz w:val="28"/>
          <w:szCs w:val="28"/>
          <w:lang w:val="pt-BR"/>
        </w:rPr>
        <w:t xml:space="preserve">Trái phiếu xanh </w:t>
      </w:r>
      <w:r w:rsidRPr="009E4555">
        <w:rPr>
          <w:sz w:val="28"/>
          <w:szCs w:val="28"/>
          <w:lang w:val="pt-BR"/>
        </w:rPr>
        <w:t>(G</w:t>
      </w:r>
      <w:r w:rsidR="000B52E8" w:rsidRPr="009E4555">
        <w:rPr>
          <w:sz w:val="28"/>
          <w:szCs w:val="28"/>
          <w:lang w:val="pt-BR"/>
        </w:rPr>
        <w:t>B</w:t>
      </w:r>
      <w:r w:rsidRPr="009E4555">
        <w:rPr>
          <w:sz w:val="28"/>
          <w:szCs w:val="28"/>
          <w:lang w:val="pt-BR"/>
        </w:rPr>
        <w:t>I); (iii) C</w:t>
      </w:r>
      <w:r w:rsidR="000B52E8" w:rsidRPr="009E4555">
        <w:rPr>
          <w:sz w:val="28"/>
          <w:szCs w:val="28"/>
          <w:lang w:val="pt-BR"/>
        </w:rPr>
        <w:t>ổ phiếu</w:t>
      </w:r>
      <w:r w:rsidRPr="009E4555">
        <w:rPr>
          <w:sz w:val="28"/>
          <w:szCs w:val="28"/>
          <w:lang w:val="pt-BR"/>
        </w:rPr>
        <w:t xml:space="preserve"> xanh (G</w:t>
      </w:r>
      <w:r w:rsidR="000B52E8" w:rsidRPr="009E4555">
        <w:rPr>
          <w:sz w:val="28"/>
          <w:szCs w:val="28"/>
          <w:lang w:val="pt-BR"/>
        </w:rPr>
        <w:t>S</w:t>
      </w:r>
      <w:r w:rsidRPr="009E4555">
        <w:rPr>
          <w:sz w:val="28"/>
          <w:szCs w:val="28"/>
          <w:lang w:val="pt-BR"/>
        </w:rPr>
        <w:t>I).</w:t>
      </w:r>
    </w:p>
    <w:p w:rsidR="006D5D9A" w:rsidRPr="009E4555" w:rsidRDefault="006D5D9A" w:rsidP="001B5198">
      <w:pPr>
        <w:spacing w:before="120" w:after="120"/>
        <w:ind w:firstLine="540"/>
        <w:jc w:val="both"/>
        <w:rPr>
          <w:sz w:val="28"/>
          <w:szCs w:val="28"/>
          <w:lang w:val="vi-VN"/>
        </w:rPr>
      </w:pPr>
      <w:r w:rsidRPr="009E4555">
        <w:rPr>
          <w:sz w:val="28"/>
          <w:szCs w:val="28"/>
          <w:lang w:val="vi-VN"/>
        </w:rPr>
        <w:t>Nghiên cứu tập trung và việc phân tích thực trạng nền kinh tế Việt Nam nói chung và mức độ phát triển TCX nói riêng, kết hợp với các mô hình, chỉ s</w:t>
      </w:r>
      <w:r w:rsidRPr="009E4555">
        <w:rPr>
          <w:sz w:val="28"/>
          <w:szCs w:val="28"/>
        </w:rPr>
        <w:t>ố</w:t>
      </w:r>
      <w:r w:rsidRPr="009E4555">
        <w:rPr>
          <w:sz w:val="28"/>
          <w:szCs w:val="28"/>
          <w:lang w:val="vi-VN"/>
        </w:rPr>
        <w:t xml:space="preserve"> đã phân tích ở các phần trên để đưa ra định hướng, đề xuất lộ trình cụ thể phát triển tài chính xanh đến năm 2050. Trong đó, Nhóm nghiên cứu đề xuất lộ trình phát triển tài chính xanh chia làm ba giai đoạn:</w:t>
      </w:r>
    </w:p>
    <w:p w:rsidR="006D5D9A" w:rsidRPr="009E4555" w:rsidRDefault="006D5D9A" w:rsidP="001B5198">
      <w:pPr>
        <w:spacing w:before="120" w:after="120"/>
        <w:ind w:firstLine="540"/>
        <w:jc w:val="both"/>
        <w:rPr>
          <w:sz w:val="28"/>
          <w:szCs w:val="28"/>
          <w:lang w:val="vi-VN"/>
        </w:rPr>
      </w:pPr>
      <w:r w:rsidRPr="009E4555">
        <w:rPr>
          <w:sz w:val="28"/>
          <w:szCs w:val="28"/>
          <w:lang w:val="vi-VN"/>
        </w:rPr>
        <w:t>Giai đoạn 1: Lộ trình đến năm 2025 thành lập thí điểm mô hình ngân hàng xanh, quỹ đầu tư xanh, doanh nghiệp đầu tư xanh.</w:t>
      </w:r>
    </w:p>
    <w:p w:rsidR="006D5D9A" w:rsidRPr="009E4555" w:rsidRDefault="006D5D9A" w:rsidP="001B5198">
      <w:pPr>
        <w:spacing w:before="120" w:after="120"/>
        <w:ind w:firstLine="540"/>
        <w:jc w:val="both"/>
        <w:rPr>
          <w:sz w:val="28"/>
          <w:szCs w:val="28"/>
          <w:lang w:val="vi-VN"/>
        </w:rPr>
      </w:pPr>
      <w:r w:rsidRPr="009E4555">
        <w:rPr>
          <w:sz w:val="28"/>
          <w:szCs w:val="28"/>
          <w:lang w:val="vi-VN"/>
        </w:rPr>
        <w:t>Giai đoạn 2: Lộ trình đến năm 2040 áp dụng toàn diện hệ thống chỉ số đánh giá mức độ xanh hóa của hệ thống tài chính GFI.</w:t>
      </w:r>
    </w:p>
    <w:p w:rsidR="003471F6" w:rsidRPr="009E4555" w:rsidRDefault="006D5D9A" w:rsidP="009E4555">
      <w:pPr>
        <w:spacing w:before="120" w:after="120"/>
        <w:ind w:firstLine="540"/>
        <w:jc w:val="both"/>
        <w:rPr>
          <w:sz w:val="28"/>
          <w:szCs w:val="28"/>
        </w:rPr>
      </w:pPr>
      <w:r w:rsidRPr="009E4555">
        <w:rPr>
          <w:sz w:val="28"/>
          <w:szCs w:val="28"/>
          <w:lang w:val="vi-VN"/>
        </w:rPr>
        <w:lastRenderedPageBreak/>
        <w:t>Giai đoạn 3: Lộ trình đến năm 2050 tiến tới vận hành toàn diện hệ thống tài chính xanh với 4 trụ cột chính: trung gian tài chính xanh, các công cụ huy động vốn xanh và các doanh nghiệp đầu tư xanh và thị trường tài chính xanh.</w:t>
      </w:r>
      <w:r w:rsidR="00775E02" w:rsidRPr="009E4555">
        <w:rPr>
          <w:sz w:val="28"/>
          <w:szCs w:val="28"/>
        </w:rPr>
        <w:t xml:space="preserve"> </w:t>
      </w:r>
    </w:p>
    <w:p w:rsidR="003471F6" w:rsidRPr="009E4555" w:rsidRDefault="003471F6" w:rsidP="009E4555">
      <w:pPr>
        <w:numPr>
          <w:ilvl w:val="0"/>
          <w:numId w:val="29"/>
        </w:numPr>
        <w:spacing w:before="120" w:after="120"/>
        <w:jc w:val="both"/>
        <w:rPr>
          <w:b/>
          <w:sz w:val="28"/>
          <w:szCs w:val="28"/>
        </w:rPr>
      </w:pPr>
      <w:r w:rsidRPr="009E4555">
        <w:rPr>
          <w:b/>
          <w:sz w:val="28"/>
          <w:szCs w:val="28"/>
        </w:rPr>
        <w:t xml:space="preserve">Đóng góp trong việc xây dựng, hoạch định chính sách </w:t>
      </w:r>
    </w:p>
    <w:p w:rsidR="006D5D9A" w:rsidRPr="009E4555" w:rsidRDefault="003471F6" w:rsidP="001B5198">
      <w:pPr>
        <w:spacing w:before="120" w:after="120"/>
        <w:ind w:firstLine="540"/>
        <w:jc w:val="both"/>
        <w:rPr>
          <w:sz w:val="28"/>
          <w:szCs w:val="28"/>
          <w:lang w:val="vi-VN"/>
        </w:rPr>
      </w:pPr>
      <w:r w:rsidRPr="009E4555">
        <w:rPr>
          <w:sz w:val="28"/>
          <w:szCs w:val="28"/>
        </w:rPr>
        <w:tab/>
      </w:r>
      <w:r w:rsidR="006D5D9A" w:rsidRPr="009E4555">
        <w:rPr>
          <w:sz w:val="28"/>
          <w:szCs w:val="28"/>
          <w:lang w:val="vi-VN"/>
        </w:rPr>
        <w:t>Nhóm nghiên cứu đề xuất lộ trình phát triển tài chính xanh chia làm ba giai đoạn:</w:t>
      </w:r>
    </w:p>
    <w:p w:rsidR="006D5D9A" w:rsidRPr="009E4555" w:rsidRDefault="006D5D9A" w:rsidP="001B5198">
      <w:pPr>
        <w:spacing w:before="120" w:after="120"/>
        <w:ind w:firstLine="540"/>
        <w:jc w:val="both"/>
        <w:rPr>
          <w:sz w:val="28"/>
          <w:szCs w:val="28"/>
          <w:lang w:val="vi-VN"/>
        </w:rPr>
      </w:pPr>
      <w:r w:rsidRPr="009E4555">
        <w:rPr>
          <w:sz w:val="28"/>
          <w:szCs w:val="28"/>
          <w:lang w:val="vi-VN"/>
        </w:rPr>
        <w:t>Giai đoạn 1: Lộ trình đến năm 2025 thành lập thí điểm mô hình ngân hàng xanh, quỹ đầu tư xanh, doanh nghiệp đầu tư xanh.</w:t>
      </w:r>
    </w:p>
    <w:p w:rsidR="006D5D9A" w:rsidRPr="009E4555" w:rsidRDefault="006D5D9A" w:rsidP="001B5198">
      <w:pPr>
        <w:spacing w:before="120" w:after="120"/>
        <w:ind w:firstLine="540"/>
        <w:jc w:val="both"/>
        <w:rPr>
          <w:sz w:val="28"/>
          <w:szCs w:val="28"/>
          <w:lang w:val="vi-VN"/>
        </w:rPr>
      </w:pPr>
      <w:r w:rsidRPr="009E4555">
        <w:rPr>
          <w:sz w:val="28"/>
          <w:szCs w:val="28"/>
          <w:lang w:val="vi-VN"/>
        </w:rPr>
        <w:t>Giai đoạn 2: Lộ trình đến năm 2040 áp dụng toàn diện hệ thống chỉ số đánh giá mức độ xanh hóa của hệ thống tài chính GFI.</w:t>
      </w:r>
    </w:p>
    <w:p w:rsidR="006D5D9A" w:rsidRPr="009E4555" w:rsidRDefault="006D5D9A" w:rsidP="001B5198">
      <w:pPr>
        <w:spacing w:before="120" w:after="120"/>
        <w:ind w:firstLine="540"/>
        <w:jc w:val="both"/>
        <w:rPr>
          <w:sz w:val="28"/>
          <w:szCs w:val="28"/>
          <w:lang w:val="vi-VN"/>
        </w:rPr>
      </w:pPr>
      <w:r w:rsidRPr="009E4555">
        <w:rPr>
          <w:sz w:val="28"/>
          <w:szCs w:val="28"/>
          <w:lang w:val="vi-VN"/>
        </w:rPr>
        <w:t>Giai đoạn 3: Lộ trình đến năm 2050 tiến tới vận hành toàn diện hệ thống tài chính xanh với 4 trụ cột chính: trung gian tài chính xanh, các công cụ huy động vốn xanh và các doanh nghiệp đầu tư xanh và thị trường tài chính xanh.</w:t>
      </w:r>
    </w:p>
    <w:p w:rsidR="006D5D9A" w:rsidRPr="009E4555" w:rsidRDefault="006D5D9A" w:rsidP="001B5198">
      <w:pPr>
        <w:spacing w:before="120" w:after="120"/>
        <w:ind w:firstLine="547"/>
        <w:jc w:val="both"/>
        <w:rPr>
          <w:rFonts w:eastAsia="Calibri"/>
          <w:sz w:val="28"/>
          <w:szCs w:val="28"/>
        </w:rPr>
      </w:pPr>
      <w:r w:rsidRPr="009E4555">
        <w:rPr>
          <w:rFonts w:eastAsia="Calibri"/>
          <w:sz w:val="28"/>
          <w:szCs w:val="28"/>
        </w:rPr>
        <w:t>Căn cứ trên lộ trình phát triển tài chính xanh đã đề xuất, Nhóm nghiên cứu sẽ đưa ra một số khuyến nghị về: (i) Điều kiện thực hiện giải pháp bao gồm nhóm các điều kiện về khung pháp lý, quản lý và giám sát thị trường; (ii) Đưa ra các đề xuất khuyến nghị cụ thể đối với từng thành phần tham gia vào thị trường tài chính xanh gồm Chính phủ, NHNN, NHTM, trung gian tài chính phi ngân hàng, doanh nghiệp và người tiêu dùng.</w:t>
      </w:r>
    </w:p>
    <w:p w:rsidR="008C78BC" w:rsidRPr="009E4555" w:rsidRDefault="003471F6" w:rsidP="001B5198">
      <w:pPr>
        <w:widowControl w:val="0"/>
        <w:tabs>
          <w:tab w:val="left" w:pos="567"/>
        </w:tabs>
        <w:spacing w:before="120" w:after="120"/>
        <w:jc w:val="both"/>
        <w:rPr>
          <w:b/>
          <w:bCs/>
          <w:i/>
          <w:sz w:val="28"/>
          <w:szCs w:val="28"/>
          <w:lang w:val="vi-VN"/>
        </w:rPr>
      </w:pPr>
      <w:r w:rsidRPr="009E4555">
        <w:rPr>
          <w:sz w:val="28"/>
          <w:szCs w:val="28"/>
        </w:rPr>
        <w:tab/>
      </w:r>
      <w:r w:rsidR="008C78BC" w:rsidRPr="009E4555">
        <w:rPr>
          <w:b/>
          <w:bCs/>
          <w:i/>
          <w:sz w:val="28"/>
          <w:szCs w:val="28"/>
          <w:lang w:val="vi-VN"/>
        </w:rPr>
        <w:t>3.4 Về hiệu quả của nhiệm vụ:</w:t>
      </w:r>
    </w:p>
    <w:p w:rsidR="0003092B" w:rsidRPr="009E4555" w:rsidRDefault="0003092B" w:rsidP="001B5198">
      <w:pPr>
        <w:spacing w:before="120" w:after="120"/>
        <w:ind w:firstLine="567"/>
        <w:jc w:val="both"/>
        <w:rPr>
          <w:bCs/>
          <w:i/>
          <w:sz w:val="28"/>
          <w:szCs w:val="28"/>
        </w:rPr>
      </w:pPr>
      <w:r w:rsidRPr="009E4555">
        <w:rPr>
          <w:bCs/>
          <w:i/>
          <w:sz w:val="28"/>
          <w:szCs w:val="28"/>
          <w:lang w:val="vi-VN"/>
        </w:rPr>
        <w:t>3.</w:t>
      </w:r>
      <w:r w:rsidR="00EF7468" w:rsidRPr="009E4555">
        <w:rPr>
          <w:bCs/>
          <w:i/>
          <w:sz w:val="28"/>
          <w:szCs w:val="28"/>
        </w:rPr>
        <w:t>4.</w:t>
      </w:r>
      <w:r w:rsidRPr="009E4555">
        <w:rPr>
          <w:bCs/>
          <w:i/>
          <w:sz w:val="28"/>
          <w:szCs w:val="28"/>
          <w:lang w:val="vi-VN"/>
        </w:rPr>
        <w:t>1. Hiệu quả kinh tế</w:t>
      </w:r>
    </w:p>
    <w:p w:rsidR="003471F6" w:rsidRPr="009E4555" w:rsidRDefault="003471F6" w:rsidP="001B5198">
      <w:pPr>
        <w:widowControl w:val="0"/>
        <w:tabs>
          <w:tab w:val="left" w:pos="567"/>
        </w:tabs>
        <w:spacing w:before="120" w:after="120"/>
        <w:jc w:val="both"/>
        <w:rPr>
          <w:sz w:val="28"/>
          <w:szCs w:val="28"/>
        </w:rPr>
      </w:pPr>
      <w:r w:rsidRPr="009E4555">
        <w:rPr>
          <w:sz w:val="28"/>
          <w:szCs w:val="28"/>
        </w:rPr>
        <w:tab/>
      </w:r>
      <w:r w:rsidRPr="009E4555">
        <w:rPr>
          <w:sz w:val="28"/>
          <w:szCs w:val="28"/>
        </w:rPr>
        <w:tab/>
        <w:t xml:space="preserve">Đề tài đã đưa ra các quan điểm, định hướng và </w:t>
      </w:r>
      <w:r w:rsidR="006D5D9A" w:rsidRPr="009E4555">
        <w:rPr>
          <w:sz w:val="28"/>
          <w:szCs w:val="28"/>
        </w:rPr>
        <w:t xml:space="preserve">đề xuất khuyến nghị và </w:t>
      </w:r>
      <w:r w:rsidRPr="009E4555">
        <w:rPr>
          <w:sz w:val="28"/>
          <w:szCs w:val="28"/>
        </w:rPr>
        <w:t xml:space="preserve">lộ trình </w:t>
      </w:r>
      <w:bookmarkStart w:id="1" w:name="_Toc37858425"/>
      <w:bookmarkStart w:id="2" w:name="_Toc37946629"/>
      <w:bookmarkStart w:id="3" w:name="_Toc40853100"/>
      <w:r w:rsidR="006D5D9A" w:rsidRPr="009E4555">
        <w:rPr>
          <w:sz w:val="28"/>
          <w:szCs w:val="28"/>
        </w:rPr>
        <w:t>nhằm</w:t>
      </w:r>
      <w:r w:rsidR="006D5D9A" w:rsidRPr="009E4555">
        <w:rPr>
          <w:sz w:val="28"/>
          <w:szCs w:val="28"/>
          <w:lang w:val="vi-VN"/>
        </w:rPr>
        <w:t xml:space="preserve"> p</w:t>
      </w:r>
      <w:r w:rsidR="006D5D9A" w:rsidRPr="009E4555">
        <w:rPr>
          <w:sz w:val="28"/>
          <w:szCs w:val="28"/>
        </w:rPr>
        <w:t>hát triển hệ thống tài chính xanh ở Việt Nam đến năm 2050</w:t>
      </w:r>
      <w:bookmarkEnd w:id="1"/>
      <w:bookmarkEnd w:id="2"/>
      <w:bookmarkEnd w:id="3"/>
      <w:r w:rsidRPr="009E4555">
        <w:rPr>
          <w:sz w:val="28"/>
          <w:szCs w:val="28"/>
        </w:rPr>
        <w:t>. Với việc đạt được mục tiêu này, hiệu quả kinh tế của đề tài sẽ đạt được như sau:</w:t>
      </w:r>
    </w:p>
    <w:p w:rsidR="006D5D9A" w:rsidRPr="009E4555" w:rsidRDefault="003471F6" w:rsidP="001B5198">
      <w:pPr>
        <w:widowControl w:val="0"/>
        <w:tabs>
          <w:tab w:val="left" w:pos="567"/>
        </w:tabs>
        <w:spacing w:before="120" w:after="120"/>
        <w:jc w:val="both"/>
        <w:rPr>
          <w:sz w:val="28"/>
          <w:szCs w:val="28"/>
        </w:rPr>
      </w:pPr>
      <w:r w:rsidRPr="009E4555">
        <w:rPr>
          <w:sz w:val="28"/>
          <w:szCs w:val="28"/>
        </w:rPr>
        <w:tab/>
      </w:r>
      <w:r w:rsidRPr="009E4555">
        <w:rPr>
          <w:sz w:val="28"/>
          <w:szCs w:val="28"/>
        </w:rPr>
        <w:tab/>
      </w:r>
      <w:r w:rsidR="008B636A" w:rsidRPr="009E4555">
        <w:rPr>
          <w:i/>
          <w:sz w:val="28"/>
          <w:szCs w:val="28"/>
        </w:rPr>
        <w:t xml:space="preserve">(i) </w:t>
      </w:r>
      <w:r w:rsidR="006D5D9A" w:rsidRPr="009E4555">
        <w:rPr>
          <w:i/>
          <w:sz w:val="28"/>
          <w:szCs w:val="28"/>
        </w:rPr>
        <w:t>Đối với Nhà nước</w:t>
      </w:r>
      <w:r w:rsidRPr="009E4555">
        <w:rPr>
          <w:sz w:val="28"/>
          <w:szCs w:val="28"/>
        </w:rPr>
        <w:t xml:space="preserve">: </w:t>
      </w:r>
    </w:p>
    <w:p w:rsidR="006D5D9A" w:rsidRPr="009E4555" w:rsidRDefault="006D5D9A" w:rsidP="001B5198">
      <w:pPr>
        <w:spacing w:before="120" w:after="120"/>
        <w:ind w:firstLine="540"/>
        <w:jc w:val="both"/>
        <w:rPr>
          <w:sz w:val="28"/>
          <w:szCs w:val="28"/>
        </w:rPr>
      </w:pPr>
      <w:r w:rsidRPr="009E4555">
        <w:rPr>
          <w:sz w:val="28"/>
          <w:szCs w:val="28"/>
        </w:rPr>
        <w:t>Hệ thống tài chính xanh bao hàm những hoạt động liên quan tới huy động nguồn tài chính xanh để sử dụng trong các hoạt động đầu tư xanh thông qua kênh thị trường tài chính xanh và các trung gian tài chính xanh. Vai trò của Nhà nước trong phát triển hệ thống tài chính xanh thì không có gì khác hơn là tạo điều kiện để các hoạt động của hệ thống diễn ra trôi chảy, thông suốt và hiệu quả. Nhà nước cần đóng vai trò dẫn dắt thực hiện xanh hóa hệ thống tài chính. Phát triển hệ thống tài chính xanh là một quá trình lâu dài có thể chưa mang lại lợi ích trong ngắn hạn vì vậy cần kết hợp với chiến lược phát triển xanh cũng như chiến lược phát triển chung của Chính phủ. Dưới đây là một số khuyến nghị cụ thể đối với Nhà nước để phát triển hệ thống tài chính xanh.</w:t>
      </w:r>
    </w:p>
    <w:p w:rsidR="006D5D9A" w:rsidRPr="009E4555" w:rsidRDefault="006D5D9A" w:rsidP="001B5198">
      <w:pPr>
        <w:numPr>
          <w:ilvl w:val="0"/>
          <w:numId w:val="34"/>
        </w:numPr>
        <w:tabs>
          <w:tab w:val="clear" w:pos="720"/>
          <w:tab w:val="left" w:pos="567"/>
        </w:tabs>
        <w:spacing w:before="120" w:after="120"/>
        <w:ind w:left="0" w:firstLine="0"/>
        <w:jc w:val="both"/>
        <w:rPr>
          <w:sz w:val="28"/>
          <w:szCs w:val="28"/>
        </w:rPr>
      </w:pPr>
      <w:bookmarkStart w:id="4" w:name="_Toc37946631"/>
      <w:r w:rsidRPr="009E4555">
        <w:rPr>
          <w:sz w:val="28"/>
          <w:szCs w:val="28"/>
        </w:rPr>
        <w:t>Nhà nước cần cần lập và chấp hành ngân sách hiệu quả, tiết kiệm, minh bạch tài chính công</w:t>
      </w:r>
      <w:bookmarkEnd w:id="4"/>
      <w:r w:rsidRPr="009E4555">
        <w:rPr>
          <w:sz w:val="28"/>
          <w:szCs w:val="28"/>
          <w:lang w:val="vi-VN"/>
        </w:rPr>
        <w:t>.</w:t>
      </w:r>
    </w:p>
    <w:p w:rsidR="006D5D9A" w:rsidRPr="009E4555" w:rsidRDefault="006D5D9A" w:rsidP="001B5198">
      <w:pPr>
        <w:numPr>
          <w:ilvl w:val="0"/>
          <w:numId w:val="34"/>
        </w:numPr>
        <w:tabs>
          <w:tab w:val="clear" w:pos="720"/>
          <w:tab w:val="left" w:pos="567"/>
        </w:tabs>
        <w:spacing w:before="120" w:after="120"/>
        <w:ind w:left="0" w:firstLine="0"/>
        <w:jc w:val="both"/>
        <w:rPr>
          <w:sz w:val="28"/>
          <w:szCs w:val="28"/>
        </w:rPr>
      </w:pPr>
      <w:bookmarkStart w:id="5" w:name="_Toc37946632"/>
      <w:r w:rsidRPr="009E4555">
        <w:rPr>
          <w:sz w:val="28"/>
          <w:szCs w:val="28"/>
        </w:rPr>
        <w:t>Nhà nước cần ưu tiên đầu tư và chi tiêu của Chính phủ trong những lĩnh vực kích thích xanh hóa các thành phần kinh tế, thu hút đầu tư của khu vực tư nhân vào kinh tế xanh.</w:t>
      </w:r>
      <w:bookmarkEnd w:id="5"/>
      <w:r w:rsidRPr="009E4555">
        <w:rPr>
          <w:sz w:val="28"/>
          <w:szCs w:val="28"/>
        </w:rPr>
        <w:t xml:space="preserve"> </w:t>
      </w:r>
    </w:p>
    <w:p w:rsidR="003471F6" w:rsidRPr="009E4555" w:rsidRDefault="006D5D9A" w:rsidP="009E4555">
      <w:pPr>
        <w:numPr>
          <w:ilvl w:val="0"/>
          <w:numId w:val="34"/>
        </w:numPr>
        <w:tabs>
          <w:tab w:val="clear" w:pos="720"/>
          <w:tab w:val="left" w:pos="567"/>
        </w:tabs>
        <w:spacing w:before="120" w:after="120"/>
        <w:ind w:left="0" w:firstLine="0"/>
        <w:jc w:val="both"/>
        <w:rPr>
          <w:sz w:val="28"/>
          <w:szCs w:val="28"/>
        </w:rPr>
      </w:pPr>
      <w:bookmarkStart w:id="6" w:name="_Toc37946633"/>
      <w:r w:rsidRPr="009E4555">
        <w:rPr>
          <w:sz w:val="28"/>
          <w:szCs w:val="28"/>
        </w:rPr>
        <w:lastRenderedPageBreak/>
        <w:t>Nhà nước cần xây dựng, công bố lộ trình thực hiện nền kinh tế xanh ở Việt Nam từ nay đến năm 2050, trong đó phải xác định được những ngành, lĩnh vực được ưu tiên phát triển theo hướng kinh tế xanh.</w:t>
      </w:r>
      <w:bookmarkEnd w:id="6"/>
    </w:p>
    <w:p w:rsidR="006D5D9A" w:rsidRPr="009E4555" w:rsidRDefault="003471F6" w:rsidP="001B5198">
      <w:pPr>
        <w:widowControl w:val="0"/>
        <w:tabs>
          <w:tab w:val="left" w:pos="567"/>
        </w:tabs>
        <w:spacing w:before="120" w:after="120"/>
        <w:jc w:val="both"/>
        <w:rPr>
          <w:i/>
          <w:sz w:val="28"/>
          <w:szCs w:val="28"/>
        </w:rPr>
      </w:pPr>
      <w:r w:rsidRPr="009E4555">
        <w:rPr>
          <w:sz w:val="28"/>
          <w:szCs w:val="28"/>
        </w:rPr>
        <w:tab/>
      </w:r>
      <w:r w:rsidRPr="009E4555">
        <w:rPr>
          <w:sz w:val="28"/>
          <w:szCs w:val="28"/>
        </w:rPr>
        <w:tab/>
      </w:r>
      <w:r w:rsidRPr="009E4555">
        <w:rPr>
          <w:i/>
          <w:sz w:val="28"/>
          <w:szCs w:val="28"/>
        </w:rPr>
        <w:t xml:space="preserve">(ii) Đối với </w:t>
      </w:r>
      <w:r w:rsidR="006D5D9A" w:rsidRPr="009E4555">
        <w:rPr>
          <w:i/>
          <w:sz w:val="28"/>
          <w:szCs w:val="28"/>
        </w:rPr>
        <w:t>Bộ, ban, ngành có liên quan:</w:t>
      </w:r>
    </w:p>
    <w:p w:rsidR="006D5D9A" w:rsidRPr="009E4555" w:rsidRDefault="006D5D9A" w:rsidP="001B5198">
      <w:pPr>
        <w:numPr>
          <w:ilvl w:val="0"/>
          <w:numId w:val="34"/>
        </w:numPr>
        <w:tabs>
          <w:tab w:val="clear" w:pos="720"/>
          <w:tab w:val="left" w:pos="567"/>
        </w:tabs>
        <w:spacing w:before="120" w:after="120"/>
        <w:ind w:left="0" w:firstLine="0"/>
        <w:jc w:val="both"/>
        <w:rPr>
          <w:sz w:val="28"/>
          <w:szCs w:val="28"/>
        </w:rPr>
      </w:pPr>
      <w:r w:rsidRPr="009E4555">
        <w:rPr>
          <w:sz w:val="28"/>
          <w:szCs w:val="28"/>
        </w:rPr>
        <w:t>Bộ Kế hoạch Đầu tư Xây dựng danh mục và tiêu chí đánh giá ngành nghề sản xuất kinh doanh “xanh"</w:t>
      </w:r>
      <w:r w:rsidRPr="009E4555">
        <w:rPr>
          <w:sz w:val="28"/>
          <w:szCs w:val="28"/>
          <w:lang w:val="vi-VN"/>
        </w:rPr>
        <w:t xml:space="preserve">, đặc biệt cần xây dựng khuôn khổ pháp lý để phát triển ngân hàng xanh. </w:t>
      </w:r>
      <w:r w:rsidRPr="009E4555">
        <w:rPr>
          <w:sz w:val="28"/>
          <w:szCs w:val="28"/>
        </w:rPr>
        <w:t xml:space="preserve">Một là Xây dựng hệ thống quy định, luật pháp về ngân hàng xanh, trong đó ban hành các chính sách ưu đãi, cơ chế hỗ trợ để khuyến khích phát triển ngân hàng xanh. Hai là Xây dựng và ban hành quy định về đánh giá rủi ro môi trường và xã hội để quy định bắt buộc tất cả các tổ chức tín dụng trong hệ thống áp dụng áp dụng các nguyên tắc chung quản lý rủi ro môi trường, xã hội trong hoạt động cấp tín dụng và đầu tư, tạo cơ sở pháp lý cho các ngân hàng thực hiện tín dụng xanh. </w:t>
      </w:r>
    </w:p>
    <w:p w:rsidR="006D5D9A" w:rsidRPr="009E4555" w:rsidRDefault="006D5D9A" w:rsidP="001B5198">
      <w:pPr>
        <w:numPr>
          <w:ilvl w:val="0"/>
          <w:numId w:val="34"/>
        </w:numPr>
        <w:tabs>
          <w:tab w:val="clear" w:pos="720"/>
          <w:tab w:val="left" w:pos="567"/>
        </w:tabs>
        <w:spacing w:before="120" w:after="120"/>
        <w:ind w:left="0" w:firstLine="0"/>
        <w:jc w:val="both"/>
        <w:rPr>
          <w:sz w:val="28"/>
          <w:szCs w:val="28"/>
        </w:rPr>
      </w:pPr>
      <w:r w:rsidRPr="009E4555">
        <w:rPr>
          <w:sz w:val="28"/>
          <w:szCs w:val="28"/>
        </w:rPr>
        <w:t>Bộ Tài chính, Ủy ban chứng khoán Nhà nước</w:t>
      </w:r>
      <w:r w:rsidRPr="009E4555">
        <w:rPr>
          <w:sz w:val="28"/>
          <w:szCs w:val="28"/>
          <w:lang w:val="vi-VN"/>
        </w:rPr>
        <w:t xml:space="preserve">: </w:t>
      </w:r>
      <w:r w:rsidRPr="009E4555">
        <w:rPr>
          <w:sz w:val="28"/>
          <w:szCs w:val="28"/>
        </w:rPr>
        <w:t>Thứ nhất, Ngành Tài chính sớm hoàn thiện khung chính sách tài chính nhằm phát triển thị trường vốn xanh và các sản phẩm tài chính xanh cho mọi đối tượng liên quan trong xã hội một cách thiết thực, hiệu quả và rộng rãi. Thứ hai, nỗ lực thu hút nguồn vốn xã hội cho việc phát triển xanh thông qua thị trường tài chính xanh.</w:t>
      </w:r>
      <w:r w:rsidRPr="009E4555">
        <w:rPr>
          <w:sz w:val="28"/>
          <w:szCs w:val="28"/>
          <w:lang w:val="vi-VN"/>
        </w:rPr>
        <w:t xml:space="preserve"> </w:t>
      </w:r>
      <w:r w:rsidRPr="009E4555">
        <w:rPr>
          <w:sz w:val="28"/>
          <w:szCs w:val="28"/>
        </w:rPr>
        <w:t xml:space="preserve">Thứ ba, hướng tới phát triển cân bằng thị trường tài chính xanh thông qua thúc đẩy phát triển thị trường trái phiếu doanh nghiệp xanh. </w:t>
      </w:r>
    </w:p>
    <w:p w:rsidR="006D5D9A" w:rsidRPr="009E4555" w:rsidRDefault="006D5D9A" w:rsidP="001B5198">
      <w:pPr>
        <w:numPr>
          <w:ilvl w:val="0"/>
          <w:numId w:val="34"/>
        </w:numPr>
        <w:tabs>
          <w:tab w:val="clear" w:pos="720"/>
          <w:tab w:val="left" w:pos="567"/>
        </w:tabs>
        <w:spacing w:before="120" w:after="120"/>
        <w:ind w:left="0" w:firstLine="0"/>
        <w:jc w:val="both"/>
        <w:rPr>
          <w:sz w:val="28"/>
          <w:szCs w:val="28"/>
        </w:rPr>
      </w:pPr>
      <w:r w:rsidRPr="009E4555">
        <w:rPr>
          <w:sz w:val="28"/>
          <w:szCs w:val="28"/>
        </w:rPr>
        <w:t>Ngân hàng nhà nước sớm ban hành các văn bản, hướng dẫn cụ thể để thúc đẩy nguồn tài chính xanh. NHNN cần rà soát Các quy định về tín dụng xanh theo hướng cụ thể và tăng cường các yếu tố tạo động lực cho NH và các TCTD khi cung cấp tín dụng xanh. Ngân hàng nhà nước có thể đẩy mạnh tài chính xanh thông qua triển khai một số công cụ chính sách để tác động đến việc phân bổ các khoản tín dụng xanh của ngân hàng thương mại và loại bỏ các hoạt động gây ảnh hưởng tới môi trường</w:t>
      </w:r>
    </w:p>
    <w:p w:rsidR="006D5D9A" w:rsidRPr="009E4555" w:rsidRDefault="003471F6" w:rsidP="001B5198">
      <w:pPr>
        <w:widowControl w:val="0"/>
        <w:tabs>
          <w:tab w:val="left" w:pos="567"/>
        </w:tabs>
        <w:spacing w:before="120" w:after="120"/>
        <w:jc w:val="both"/>
        <w:rPr>
          <w:sz w:val="28"/>
          <w:szCs w:val="28"/>
        </w:rPr>
      </w:pPr>
      <w:r w:rsidRPr="009E4555">
        <w:rPr>
          <w:sz w:val="28"/>
          <w:szCs w:val="28"/>
        </w:rPr>
        <w:tab/>
      </w:r>
      <w:r w:rsidRPr="009E4555">
        <w:rPr>
          <w:i/>
          <w:sz w:val="28"/>
          <w:szCs w:val="28"/>
        </w:rPr>
        <w:tab/>
        <w:t xml:space="preserve">(iii) Đối với </w:t>
      </w:r>
      <w:r w:rsidR="006D5D9A" w:rsidRPr="009E4555">
        <w:rPr>
          <w:i/>
          <w:sz w:val="28"/>
          <w:szCs w:val="28"/>
        </w:rPr>
        <w:t xml:space="preserve">các </w:t>
      </w:r>
      <w:r w:rsidR="009E4555">
        <w:rPr>
          <w:i/>
          <w:sz w:val="28"/>
          <w:szCs w:val="28"/>
        </w:rPr>
        <w:t>ngân hàng thương mại</w:t>
      </w:r>
      <w:r w:rsidRPr="009E4555">
        <w:rPr>
          <w:sz w:val="28"/>
          <w:szCs w:val="28"/>
        </w:rPr>
        <w:t xml:space="preserve">: </w:t>
      </w:r>
    </w:p>
    <w:p w:rsidR="006D5D9A" w:rsidRPr="009E4555" w:rsidRDefault="006D5D9A" w:rsidP="001B5198">
      <w:pPr>
        <w:tabs>
          <w:tab w:val="left" w:pos="720"/>
        </w:tabs>
        <w:spacing w:before="120" w:after="120"/>
        <w:ind w:firstLine="539"/>
        <w:jc w:val="both"/>
        <w:rPr>
          <w:rFonts w:eastAsia="Calibri"/>
          <w:iCs/>
          <w:sz w:val="28"/>
          <w:szCs w:val="28"/>
        </w:rPr>
      </w:pPr>
      <w:r w:rsidRPr="009E4555">
        <w:rPr>
          <w:rFonts w:eastAsia="Calibri"/>
          <w:iCs/>
          <w:sz w:val="28"/>
          <w:szCs w:val="28"/>
        </w:rPr>
        <w:t xml:space="preserve">Các ngân hàng cần đóng vai trò chủ động trong việc xây dựng và phát triển ngân hàng xanh tại Việt Nam. </w:t>
      </w:r>
    </w:p>
    <w:p w:rsidR="006D5D9A" w:rsidRPr="009E4555" w:rsidRDefault="006D5D9A" w:rsidP="001B5198">
      <w:pPr>
        <w:tabs>
          <w:tab w:val="left" w:pos="720"/>
        </w:tabs>
        <w:spacing w:before="120" w:after="120"/>
        <w:ind w:firstLine="539"/>
        <w:jc w:val="both"/>
        <w:rPr>
          <w:rFonts w:eastAsia="Calibri"/>
          <w:iCs/>
          <w:sz w:val="28"/>
          <w:szCs w:val="28"/>
        </w:rPr>
      </w:pPr>
      <w:r w:rsidRPr="009E4555">
        <w:rPr>
          <w:rFonts w:eastAsia="Calibri"/>
          <w:iCs/>
          <w:sz w:val="28"/>
          <w:szCs w:val="28"/>
        </w:rPr>
        <w:t xml:space="preserve">Thứ nhất, Các ngân hàng cấp tín dụng nên điều chỉnh các khoản đầu tư dựa trên nền kinh tế thực để giúp điều chỉnh nền kinh tế từ “nâu” sang “xanh”. </w:t>
      </w:r>
    </w:p>
    <w:p w:rsidR="006D5D9A" w:rsidRPr="009E4555" w:rsidRDefault="006D5D9A" w:rsidP="001B5198">
      <w:pPr>
        <w:tabs>
          <w:tab w:val="left" w:pos="720"/>
        </w:tabs>
        <w:spacing w:before="120" w:after="120"/>
        <w:ind w:firstLine="539"/>
        <w:jc w:val="both"/>
        <w:rPr>
          <w:rFonts w:eastAsia="Calibri"/>
          <w:iCs/>
          <w:sz w:val="28"/>
          <w:szCs w:val="28"/>
        </w:rPr>
      </w:pPr>
      <w:r w:rsidRPr="009E4555">
        <w:rPr>
          <w:rFonts w:eastAsia="Calibri"/>
          <w:iCs/>
          <w:sz w:val="28"/>
          <w:szCs w:val="28"/>
        </w:rPr>
        <w:t xml:space="preserve">Thứ hai, Các Ngân hàng Việt Nam nên xem xét các khía cạnh dưới đây khi tài trợ một dự án, kiểm duyệt các dự án với những công cụ có tính đến các yếu tố môi trường trong hoạt động kinh doanh. </w:t>
      </w:r>
    </w:p>
    <w:p w:rsidR="006D5D9A" w:rsidRPr="009E4555" w:rsidRDefault="006D5D9A" w:rsidP="001B5198">
      <w:pPr>
        <w:tabs>
          <w:tab w:val="left" w:pos="720"/>
        </w:tabs>
        <w:spacing w:before="120" w:after="120"/>
        <w:ind w:firstLine="539"/>
        <w:jc w:val="both"/>
        <w:rPr>
          <w:rFonts w:eastAsia="Calibri"/>
          <w:iCs/>
          <w:sz w:val="28"/>
          <w:szCs w:val="28"/>
        </w:rPr>
      </w:pPr>
      <w:r w:rsidRPr="009E4555">
        <w:rPr>
          <w:rFonts w:eastAsia="Calibri"/>
          <w:iCs/>
          <w:sz w:val="28"/>
          <w:szCs w:val="28"/>
        </w:rPr>
        <w:t xml:space="preserve">Thứ ba, mỗi ngân hàng cần thành lập một bộ phận làm công tác thẩm định các dự án bảo vệ môi trường, nhằm xác định mức độ rủi ro môi trường khi đánh giá khách hàng vay, từ đó hạn chế/giảm cấp các khoản vay cho hoạt động gây hại môi trường. </w:t>
      </w:r>
    </w:p>
    <w:p w:rsidR="006D5D9A" w:rsidRPr="009E4555" w:rsidRDefault="006D5D9A" w:rsidP="001B5198">
      <w:pPr>
        <w:tabs>
          <w:tab w:val="left" w:pos="720"/>
        </w:tabs>
        <w:spacing w:before="120" w:after="120"/>
        <w:ind w:firstLine="539"/>
        <w:jc w:val="both"/>
        <w:rPr>
          <w:rFonts w:eastAsia="Calibri"/>
          <w:iCs/>
          <w:sz w:val="28"/>
          <w:szCs w:val="28"/>
        </w:rPr>
      </w:pPr>
      <w:r w:rsidRPr="009E4555">
        <w:rPr>
          <w:rFonts w:eastAsia="Calibri"/>
          <w:iCs/>
          <w:sz w:val="28"/>
          <w:szCs w:val="28"/>
        </w:rPr>
        <w:t xml:space="preserve">Thứ tư, Các ngân hàng, tổ chức cho vay cần tăng cường năng lực xem xét thẩm định các dự án đầu tư xanh cho cán bộ, nhân viên, đặc biệt đối với những dự án có mức độ rủi ro cao như các dự án công nghệ mới, các dự án phát triển năng </w:t>
      </w:r>
      <w:r w:rsidRPr="009E4555">
        <w:rPr>
          <w:rFonts w:eastAsia="Calibri"/>
          <w:iCs/>
          <w:sz w:val="28"/>
          <w:szCs w:val="28"/>
        </w:rPr>
        <w:lastRenderedPageBreak/>
        <w:t xml:space="preserve">lượng tái tạo, thông qua các khóa học hay chương trình đào tạo bởi các chuyên gia quốc tế trong lĩnh vực này. </w:t>
      </w:r>
    </w:p>
    <w:p w:rsidR="006D5D9A" w:rsidRPr="009E4555" w:rsidRDefault="006D5D9A" w:rsidP="001B5198">
      <w:pPr>
        <w:tabs>
          <w:tab w:val="left" w:pos="720"/>
        </w:tabs>
        <w:spacing w:before="120" w:after="120"/>
        <w:ind w:firstLine="539"/>
        <w:jc w:val="both"/>
        <w:rPr>
          <w:rFonts w:eastAsia="Calibri"/>
          <w:iCs/>
          <w:sz w:val="28"/>
          <w:szCs w:val="28"/>
        </w:rPr>
      </w:pPr>
      <w:r w:rsidRPr="009E4555">
        <w:rPr>
          <w:rFonts w:eastAsia="Calibri"/>
          <w:iCs/>
          <w:sz w:val="28"/>
          <w:szCs w:val="28"/>
        </w:rPr>
        <w:t xml:space="preserve">Thứ năm, </w:t>
      </w:r>
      <w:r w:rsidR="009E4555">
        <w:rPr>
          <w:rFonts w:eastAsia="Calibri"/>
          <w:iCs/>
          <w:sz w:val="28"/>
          <w:szCs w:val="28"/>
        </w:rPr>
        <w:t>c</w:t>
      </w:r>
      <w:r w:rsidRPr="009E4555">
        <w:rPr>
          <w:rFonts w:eastAsia="Calibri"/>
          <w:iCs/>
          <w:sz w:val="28"/>
          <w:szCs w:val="28"/>
        </w:rPr>
        <w:t xml:space="preserve">ác ngân hàng, tổ chức tài chính cũng cần tăng cường nhận thức cho nhân viên về phát triển bền vững, tăng trưởng xanh, tín dụng xanh, ngân hàng xanh, hiểu được tầm quan trọng về quản lý rủi ro cho môi trường và xã hội vì đây là nguồn nhân lực quan trọng để thực hiện triển khai, xây dựng hệ thống ngân hàng xanh ở Việt Nam. </w:t>
      </w:r>
    </w:p>
    <w:p w:rsidR="006D5D9A" w:rsidRPr="009E4555" w:rsidRDefault="006D5D9A" w:rsidP="001B5198">
      <w:pPr>
        <w:tabs>
          <w:tab w:val="left" w:pos="720"/>
        </w:tabs>
        <w:spacing w:before="120" w:after="120"/>
        <w:ind w:firstLine="539"/>
        <w:jc w:val="both"/>
        <w:rPr>
          <w:rFonts w:eastAsia="Calibri"/>
          <w:iCs/>
          <w:sz w:val="28"/>
          <w:szCs w:val="28"/>
        </w:rPr>
      </w:pPr>
      <w:r w:rsidRPr="009E4555">
        <w:rPr>
          <w:rFonts w:eastAsia="Calibri"/>
          <w:iCs/>
          <w:sz w:val="28"/>
          <w:szCs w:val="28"/>
        </w:rPr>
        <w:t xml:space="preserve">Thứ sáu, Các ngân hàng cần tích cực xây dựng chiến lược, mục tiêu phát triển cụ thể hay cung cấp những sản phẩm, dịch vụ nhằm mục tiêu phát triển ‘Green Banking’. </w:t>
      </w:r>
    </w:p>
    <w:p w:rsidR="006D5D9A" w:rsidRPr="009E4555" w:rsidRDefault="006D5D9A" w:rsidP="001B5198">
      <w:pPr>
        <w:tabs>
          <w:tab w:val="left" w:pos="720"/>
        </w:tabs>
        <w:spacing w:before="120" w:after="120"/>
        <w:ind w:firstLine="539"/>
        <w:jc w:val="both"/>
        <w:rPr>
          <w:i/>
          <w:sz w:val="28"/>
          <w:szCs w:val="28"/>
        </w:rPr>
      </w:pPr>
      <w:r w:rsidRPr="009E4555">
        <w:rPr>
          <w:i/>
          <w:sz w:val="28"/>
          <w:szCs w:val="28"/>
        </w:rPr>
        <w:tab/>
        <w:t xml:space="preserve">(iv) Đối với các các tổ chức tín dụng, trung gian tài chính phi ngân hàng: </w:t>
      </w:r>
    </w:p>
    <w:p w:rsidR="006D5D9A" w:rsidRPr="009E4555" w:rsidRDefault="006D5D9A" w:rsidP="001B5198">
      <w:pPr>
        <w:tabs>
          <w:tab w:val="left" w:pos="720"/>
        </w:tabs>
        <w:spacing w:before="120" w:after="120"/>
        <w:ind w:firstLine="539"/>
        <w:jc w:val="both"/>
        <w:rPr>
          <w:rFonts w:eastAsia="Calibri"/>
          <w:iCs/>
          <w:sz w:val="28"/>
          <w:szCs w:val="28"/>
        </w:rPr>
      </w:pPr>
      <w:r w:rsidRPr="009E4555">
        <w:rPr>
          <w:rFonts w:eastAsia="Calibri"/>
          <w:iCs/>
          <w:sz w:val="28"/>
          <w:szCs w:val="28"/>
        </w:rPr>
        <w:t>Thúc đẩy vai trò của các tổ chức tài chính vi mô đóng vai trò quan trọng trong phát triển hệ thống tài chính xanh</w:t>
      </w:r>
    </w:p>
    <w:p w:rsidR="006D5D9A" w:rsidRPr="009E4555" w:rsidRDefault="006D5D9A" w:rsidP="001B5198">
      <w:pPr>
        <w:tabs>
          <w:tab w:val="left" w:pos="720"/>
        </w:tabs>
        <w:spacing w:before="120" w:after="120"/>
        <w:ind w:firstLine="539"/>
        <w:jc w:val="both"/>
        <w:rPr>
          <w:rFonts w:eastAsia="Calibri"/>
          <w:iCs/>
          <w:sz w:val="28"/>
          <w:szCs w:val="28"/>
        </w:rPr>
      </w:pPr>
      <w:r w:rsidRPr="009E4555">
        <w:rPr>
          <w:rFonts w:eastAsia="Calibri"/>
          <w:iCs/>
          <w:sz w:val="28"/>
          <w:szCs w:val="28"/>
        </w:rPr>
        <w:t xml:space="preserve">Thứ nhất, các tổ chức tài chính vi mô nên xây dựng chiến lược huy động vốn xã hội từ các nhà tài trợ, nguồn hỗ trợ, tài trợ trong nước và quốc tế. </w:t>
      </w:r>
    </w:p>
    <w:p w:rsidR="006D5D9A" w:rsidRPr="009E4555" w:rsidRDefault="006D5D9A" w:rsidP="001B5198">
      <w:pPr>
        <w:tabs>
          <w:tab w:val="left" w:pos="720"/>
        </w:tabs>
        <w:spacing w:before="120" w:after="120"/>
        <w:ind w:firstLine="539"/>
        <w:jc w:val="both"/>
        <w:rPr>
          <w:rFonts w:eastAsia="Calibri"/>
          <w:iCs/>
          <w:sz w:val="28"/>
          <w:szCs w:val="28"/>
        </w:rPr>
      </w:pPr>
      <w:r w:rsidRPr="009E4555">
        <w:rPr>
          <w:rFonts w:eastAsia="Calibri"/>
          <w:iCs/>
          <w:sz w:val="28"/>
          <w:szCs w:val="28"/>
        </w:rPr>
        <w:t xml:space="preserve">Thứ hai, các tổ chức tài chính vi mô nên tiếp cận và tăng cường cho vay các doanh nghiệp siêu nhỏ, bên cạnh đối tượng truyền thống là cá nhân và hộ gia đình nghèo. </w:t>
      </w:r>
    </w:p>
    <w:p w:rsidR="006D5D9A" w:rsidRPr="009E4555" w:rsidRDefault="006D5D9A" w:rsidP="001B5198">
      <w:pPr>
        <w:tabs>
          <w:tab w:val="left" w:pos="720"/>
        </w:tabs>
        <w:spacing w:before="120" w:after="120"/>
        <w:ind w:firstLine="539"/>
        <w:jc w:val="both"/>
        <w:rPr>
          <w:rFonts w:eastAsia="Calibri"/>
          <w:iCs/>
          <w:sz w:val="28"/>
          <w:szCs w:val="28"/>
        </w:rPr>
      </w:pPr>
      <w:r w:rsidRPr="009E4555">
        <w:rPr>
          <w:rFonts w:eastAsia="Calibri"/>
          <w:iCs/>
          <w:sz w:val="28"/>
          <w:szCs w:val="28"/>
        </w:rPr>
        <w:t>Thứ ba, để mô hình tài chính vi mô xanh thành công, cần có cứ kết nối trực tiếp giữa các tổ chức cung cấp tài chính vi mô và đơn vị cung cấp sản phẩm/dịch vụ xanh và các tổ chức địa phương.</w:t>
      </w:r>
    </w:p>
    <w:p w:rsidR="006D5D9A" w:rsidRPr="009E4555" w:rsidRDefault="006D5D9A" w:rsidP="001B5198">
      <w:pPr>
        <w:tabs>
          <w:tab w:val="left" w:pos="720"/>
        </w:tabs>
        <w:spacing w:before="120" w:after="120"/>
        <w:ind w:firstLine="539"/>
        <w:jc w:val="both"/>
        <w:rPr>
          <w:i/>
          <w:sz w:val="28"/>
          <w:szCs w:val="28"/>
        </w:rPr>
      </w:pPr>
      <w:r w:rsidRPr="009E4555">
        <w:rPr>
          <w:i/>
          <w:sz w:val="28"/>
          <w:szCs w:val="28"/>
        </w:rPr>
        <w:t>(v) Đối với nhà đầu tư, doanh nghiệp:</w:t>
      </w:r>
    </w:p>
    <w:p w:rsidR="006D5D9A" w:rsidRPr="009E4555" w:rsidRDefault="006D5D9A" w:rsidP="001B5198">
      <w:pPr>
        <w:numPr>
          <w:ilvl w:val="0"/>
          <w:numId w:val="34"/>
        </w:numPr>
        <w:tabs>
          <w:tab w:val="clear" w:pos="720"/>
          <w:tab w:val="left" w:pos="567"/>
        </w:tabs>
        <w:spacing w:before="120" w:after="120"/>
        <w:ind w:left="0" w:firstLine="0"/>
        <w:jc w:val="both"/>
        <w:rPr>
          <w:sz w:val="28"/>
          <w:szCs w:val="28"/>
        </w:rPr>
      </w:pPr>
      <w:r w:rsidRPr="009E4555">
        <w:rPr>
          <w:sz w:val="28"/>
          <w:szCs w:val="28"/>
        </w:rPr>
        <w:t xml:space="preserve">Các doanh nghiệp nên đầu tư đổi mới công nghệ theo hướng công nghệ xanh, việc làm xanh để vừa tạo ra thế mạnh trong cạnh tranh của doanh nghiệp trên thị trường, vừa hướng tới mục tiêu chung của xã hội là phát triển bền vững, bảo vệ môi trường. </w:t>
      </w:r>
    </w:p>
    <w:p w:rsidR="006D5D9A" w:rsidRPr="009E4555" w:rsidRDefault="006D5D9A" w:rsidP="001B5198">
      <w:pPr>
        <w:numPr>
          <w:ilvl w:val="0"/>
          <w:numId w:val="34"/>
        </w:numPr>
        <w:tabs>
          <w:tab w:val="clear" w:pos="720"/>
          <w:tab w:val="left" w:pos="567"/>
        </w:tabs>
        <w:spacing w:before="120" w:after="120"/>
        <w:ind w:left="0" w:firstLine="0"/>
        <w:jc w:val="both"/>
        <w:rPr>
          <w:sz w:val="28"/>
          <w:szCs w:val="28"/>
        </w:rPr>
      </w:pPr>
      <w:r w:rsidRPr="009E4555">
        <w:rPr>
          <w:sz w:val="28"/>
          <w:szCs w:val="28"/>
        </w:rPr>
        <w:t xml:space="preserve">Các doanh nghiệp nên hướng tới công bố các Báo cáo trách nhiệm xã hội của doanh nghiệp (BCTNXH) và thay đổi chiến lược trong công bố BCTNXH. </w:t>
      </w:r>
    </w:p>
    <w:p w:rsidR="006D5D9A" w:rsidRPr="009E4555" w:rsidRDefault="006D5D9A" w:rsidP="001B5198">
      <w:pPr>
        <w:numPr>
          <w:ilvl w:val="0"/>
          <w:numId w:val="34"/>
        </w:numPr>
        <w:tabs>
          <w:tab w:val="clear" w:pos="720"/>
          <w:tab w:val="left" w:pos="567"/>
        </w:tabs>
        <w:spacing w:before="120" w:after="120"/>
        <w:ind w:left="0" w:firstLine="0"/>
        <w:jc w:val="both"/>
        <w:rPr>
          <w:sz w:val="28"/>
          <w:szCs w:val="28"/>
        </w:rPr>
      </w:pPr>
      <w:r w:rsidRPr="009E4555">
        <w:rPr>
          <w:sz w:val="28"/>
          <w:szCs w:val="28"/>
        </w:rPr>
        <w:t xml:space="preserve">Các nhà quản trị doanh nghiệp cần tự nâng cao nhận thức về các vấn đề xã hội, môi trường, ý thức được vị trí, tầm quan trọng của việc cung cấp các sản phẩm sạch, thân thiện với môi trường, có lợi cho sức khỏe của người tiêu dùng. </w:t>
      </w:r>
    </w:p>
    <w:p w:rsidR="006D5D9A" w:rsidRPr="009E4555" w:rsidRDefault="006D5D9A" w:rsidP="001B5198">
      <w:pPr>
        <w:numPr>
          <w:ilvl w:val="0"/>
          <w:numId w:val="34"/>
        </w:numPr>
        <w:tabs>
          <w:tab w:val="clear" w:pos="720"/>
          <w:tab w:val="left" w:pos="567"/>
        </w:tabs>
        <w:spacing w:before="120" w:after="120"/>
        <w:ind w:left="0" w:firstLine="0"/>
        <w:jc w:val="both"/>
        <w:rPr>
          <w:sz w:val="28"/>
          <w:szCs w:val="28"/>
        </w:rPr>
      </w:pPr>
      <w:r w:rsidRPr="009E4555">
        <w:rPr>
          <w:sz w:val="28"/>
          <w:szCs w:val="28"/>
        </w:rPr>
        <w:t>Các cá nhân tham gia thị trường cũng nên đa dạng hóa đầu tư và tăng kỳ vọng phát triển bền vững trong tương lai, phân tán rủi ro. Tận dụng các khoản tiền nhàn rỗi để đầu tư vào các dự án xanh, mang lại nhiều giá trị cho xã hội.</w:t>
      </w:r>
    </w:p>
    <w:p w:rsidR="006D5D9A" w:rsidRPr="009E4555" w:rsidRDefault="006D5D9A" w:rsidP="001B5198">
      <w:pPr>
        <w:tabs>
          <w:tab w:val="left" w:pos="720"/>
        </w:tabs>
        <w:spacing w:before="120" w:after="120"/>
        <w:ind w:firstLine="539"/>
        <w:jc w:val="both"/>
        <w:rPr>
          <w:i/>
          <w:sz w:val="28"/>
          <w:szCs w:val="28"/>
        </w:rPr>
      </w:pPr>
      <w:r w:rsidRPr="009E4555">
        <w:rPr>
          <w:i/>
          <w:sz w:val="28"/>
          <w:szCs w:val="28"/>
        </w:rPr>
        <w:t>(vi) Đối với người tiêu dùng</w:t>
      </w:r>
    </w:p>
    <w:p w:rsidR="006D5D9A" w:rsidRPr="009E4555" w:rsidRDefault="006D5D9A" w:rsidP="001B5198">
      <w:pPr>
        <w:tabs>
          <w:tab w:val="left" w:pos="567"/>
        </w:tabs>
        <w:spacing w:before="120" w:after="120"/>
        <w:jc w:val="both"/>
        <w:rPr>
          <w:sz w:val="28"/>
          <w:szCs w:val="28"/>
        </w:rPr>
      </w:pPr>
      <w:r w:rsidRPr="009E4555">
        <w:rPr>
          <w:sz w:val="28"/>
          <w:szCs w:val="28"/>
        </w:rPr>
        <w:tab/>
        <w:t xml:space="preserve">Xây dựng một mạng lưới trách nhiệm xã hội, quy định yêu cầu các công ty thông báo những hoạt động gây tác động xấu tới môi trường của mình, triển khai các chương trình đào tạo về tiêu dùng xanh v.v. sẽ hỗ trợ gia tăng nhận thức và trách nhiệm của người tiêu dùng ý thức BVMT. Người tiêu dùng sẽ gia tăng nhu cầu đối với hàng hóa và dịch vụ “xanh”, làm thị trường đạt tới điểm cân bằng mới làm tăng giá hàng hóa và dịch vụ “xanh”. Chính phủ sẽ cung cấp trợ giá cho các </w:t>
      </w:r>
      <w:r w:rsidRPr="009E4555">
        <w:rPr>
          <w:sz w:val="28"/>
          <w:szCs w:val="28"/>
        </w:rPr>
        <w:lastRenderedPageBreak/>
        <w:t>hàng hóa và dịch vụ này và điều này góp phần khuyến khích doanh nghiệp cung cấp và sản xuất các dịch vụ và hàng hóa “xanh”.</w:t>
      </w:r>
    </w:p>
    <w:p w:rsidR="0003092B" w:rsidRPr="009E4555" w:rsidRDefault="0003092B" w:rsidP="001B5198">
      <w:pPr>
        <w:spacing w:before="120" w:after="120"/>
        <w:ind w:firstLine="567"/>
        <w:jc w:val="both"/>
        <w:rPr>
          <w:bCs/>
          <w:i/>
          <w:sz w:val="28"/>
          <w:szCs w:val="28"/>
          <w:lang w:val="vi-VN"/>
        </w:rPr>
      </w:pPr>
      <w:r w:rsidRPr="009E4555">
        <w:rPr>
          <w:bCs/>
          <w:i/>
          <w:sz w:val="28"/>
          <w:szCs w:val="28"/>
          <w:lang w:val="vi-VN"/>
        </w:rPr>
        <w:t>3.</w:t>
      </w:r>
      <w:r w:rsidR="00EF7468" w:rsidRPr="009E4555">
        <w:rPr>
          <w:bCs/>
          <w:i/>
          <w:sz w:val="28"/>
          <w:szCs w:val="28"/>
        </w:rPr>
        <w:t>4.</w:t>
      </w:r>
      <w:r w:rsidRPr="009E4555">
        <w:rPr>
          <w:bCs/>
          <w:i/>
          <w:sz w:val="28"/>
          <w:szCs w:val="28"/>
          <w:lang w:val="vi-VN"/>
        </w:rPr>
        <w:t>2. Hiệu quả xã hội</w:t>
      </w:r>
    </w:p>
    <w:p w:rsidR="00F53B09" w:rsidRPr="009E4555" w:rsidRDefault="00F53B09" w:rsidP="001B5198">
      <w:pPr>
        <w:numPr>
          <w:ilvl w:val="0"/>
          <w:numId w:val="32"/>
        </w:numPr>
        <w:tabs>
          <w:tab w:val="left" w:pos="453"/>
          <w:tab w:val="left" w:pos="993"/>
        </w:tabs>
        <w:spacing w:before="120" w:after="120"/>
        <w:ind w:left="0" w:firstLine="709"/>
        <w:jc w:val="both"/>
        <w:rPr>
          <w:i/>
          <w:color w:val="000000"/>
          <w:sz w:val="28"/>
          <w:szCs w:val="28"/>
        </w:rPr>
      </w:pPr>
      <w:r w:rsidRPr="009E4555">
        <w:rPr>
          <w:i/>
          <w:color w:val="000000"/>
          <w:sz w:val="28"/>
          <w:szCs w:val="28"/>
        </w:rPr>
        <w:t>Tác động đến xã hội (đóng góp cho việc xây dựng chủ trương, chính sách, pháp luật hoặc có tác động làm chuyển biến nhận thức của xã hội) và tác động đối với ngành, lĩnh vực khoa học (đóng góp mới, mở ra hướng nghiên cứu mới thông qua các công trình công bố ở trong và ngoài nước)</w:t>
      </w:r>
    </w:p>
    <w:p w:rsidR="00233DD1" w:rsidRPr="009E4555" w:rsidRDefault="00F53B09" w:rsidP="001B5198">
      <w:pPr>
        <w:spacing w:before="120" w:after="120"/>
        <w:ind w:firstLine="540"/>
        <w:jc w:val="both"/>
        <w:rPr>
          <w:sz w:val="28"/>
          <w:szCs w:val="28"/>
        </w:rPr>
      </w:pPr>
      <w:r w:rsidRPr="009E4555">
        <w:rPr>
          <w:sz w:val="28"/>
          <w:szCs w:val="28"/>
        </w:rPr>
        <w:t xml:space="preserve">Đề tài sẽ luận giải về cơ sở </w:t>
      </w:r>
      <w:r w:rsidR="00233DD1" w:rsidRPr="009E4555">
        <w:rPr>
          <w:sz w:val="28"/>
          <w:szCs w:val="28"/>
        </w:rPr>
        <w:t xml:space="preserve">lý luận, </w:t>
      </w:r>
      <w:r w:rsidRPr="009E4555">
        <w:rPr>
          <w:sz w:val="28"/>
          <w:szCs w:val="28"/>
        </w:rPr>
        <w:t xml:space="preserve">khoa học, cung cấp các bằng chứng khoa học </w:t>
      </w:r>
      <w:r w:rsidR="00233DD1" w:rsidRPr="009E4555">
        <w:rPr>
          <w:sz w:val="28"/>
          <w:szCs w:val="28"/>
        </w:rPr>
        <w:t>về</w:t>
      </w:r>
      <w:r w:rsidRPr="009E4555">
        <w:rPr>
          <w:sz w:val="28"/>
          <w:szCs w:val="28"/>
        </w:rPr>
        <w:t xml:space="preserve"> </w:t>
      </w:r>
      <w:r w:rsidR="00233DD1" w:rsidRPr="009E4555">
        <w:rPr>
          <w:sz w:val="28"/>
          <w:szCs w:val="28"/>
        </w:rPr>
        <w:t xml:space="preserve">hệ thống tài chính xanh trong nền kinh tế xanh bao gồm các khái niệm cơ bản về kinh tế xanh trên thế giới, những thách thức, khó khăn trong quá trình chuyển đổi từ mô hình nền kinh tế truyền thống sang kinh tế xanh. Đề tài </w:t>
      </w:r>
      <w:r w:rsidR="00233DD1" w:rsidRPr="009E4555">
        <w:rPr>
          <w:sz w:val="28"/>
          <w:szCs w:val="28"/>
          <w:lang w:val="vi-VN"/>
        </w:rPr>
        <w:t>đề xuất lộ trình phát triển tài chính xanh chia làm ba giai đoạn:</w:t>
      </w:r>
      <w:r w:rsidR="00233DD1" w:rsidRPr="009E4555">
        <w:rPr>
          <w:sz w:val="28"/>
          <w:szCs w:val="28"/>
        </w:rPr>
        <w:t xml:space="preserve"> </w:t>
      </w:r>
    </w:p>
    <w:p w:rsidR="00233DD1" w:rsidRPr="009E4555" w:rsidRDefault="00233DD1" w:rsidP="001B5198">
      <w:pPr>
        <w:pStyle w:val="ListParagraph"/>
        <w:numPr>
          <w:ilvl w:val="0"/>
          <w:numId w:val="35"/>
        </w:numPr>
        <w:spacing w:before="120" w:after="120"/>
        <w:jc w:val="both"/>
        <w:rPr>
          <w:sz w:val="28"/>
          <w:szCs w:val="28"/>
          <w:lang w:val="vi-VN"/>
        </w:rPr>
      </w:pPr>
      <w:r w:rsidRPr="009E4555">
        <w:rPr>
          <w:sz w:val="28"/>
          <w:szCs w:val="28"/>
          <w:lang w:val="vi-VN"/>
        </w:rPr>
        <w:t>Giai đoạn 1: Lộ trình đến năm 2025 thành lập thí điểm mô hình ngân hàng xanh, quỹ đầu tư xanh, doanh nghiệp đầu tư xanh.</w:t>
      </w:r>
    </w:p>
    <w:p w:rsidR="00233DD1" w:rsidRPr="009E4555" w:rsidRDefault="00233DD1" w:rsidP="001B5198">
      <w:pPr>
        <w:pStyle w:val="ListParagraph"/>
        <w:numPr>
          <w:ilvl w:val="0"/>
          <w:numId w:val="35"/>
        </w:numPr>
        <w:spacing w:before="120" w:after="120"/>
        <w:jc w:val="both"/>
        <w:rPr>
          <w:sz w:val="28"/>
          <w:szCs w:val="28"/>
          <w:lang w:val="vi-VN"/>
        </w:rPr>
      </w:pPr>
      <w:r w:rsidRPr="009E4555">
        <w:rPr>
          <w:sz w:val="28"/>
          <w:szCs w:val="28"/>
          <w:lang w:val="vi-VN"/>
        </w:rPr>
        <w:t>Giai đoạn 2: Lộ trình đến năm 2040 áp dụng toàn diện hệ thống chỉ số đánh giá mức độ xanh hóa của hệ thống tài chính GFI.</w:t>
      </w:r>
    </w:p>
    <w:p w:rsidR="00233DD1" w:rsidRPr="009E4555" w:rsidRDefault="00233DD1" w:rsidP="001B5198">
      <w:pPr>
        <w:pStyle w:val="ListParagraph"/>
        <w:numPr>
          <w:ilvl w:val="0"/>
          <w:numId w:val="35"/>
        </w:numPr>
        <w:spacing w:before="120" w:after="120"/>
        <w:jc w:val="both"/>
        <w:rPr>
          <w:sz w:val="28"/>
          <w:szCs w:val="28"/>
          <w:lang w:val="vi-VN"/>
        </w:rPr>
      </w:pPr>
      <w:r w:rsidRPr="009E4555">
        <w:rPr>
          <w:sz w:val="28"/>
          <w:szCs w:val="28"/>
          <w:lang w:val="vi-VN"/>
        </w:rPr>
        <w:t>Giai đoạn 3: Lộ trình đến năm 2050 tiến tới vận hành toàn diện hệ thống tài chính xanh với 4 trụ cột chính: trung gian tài chính xanh, các công cụ huy động vốn xanh và các doanh nghiệp đầu tư xanh và thị trường tài chính xanh.</w:t>
      </w:r>
    </w:p>
    <w:p w:rsidR="00F53B09" w:rsidRPr="009E4555" w:rsidRDefault="00F53B09" w:rsidP="001B5198">
      <w:pPr>
        <w:spacing w:before="120" w:after="120"/>
        <w:ind w:firstLine="709"/>
        <w:jc w:val="both"/>
        <w:rPr>
          <w:sz w:val="28"/>
          <w:szCs w:val="28"/>
        </w:rPr>
      </w:pPr>
      <w:r w:rsidRPr="009E4555">
        <w:rPr>
          <w:sz w:val="28"/>
          <w:szCs w:val="28"/>
        </w:rPr>
        <w:t xml:space="preserve">Đề tài là tài liệu tham khảo có giá trị cho cơ quan của Đảng, Chính Phủ, </w:t>
      </w:r>
      <w:r w:rsidR="00233DD1" w:rsidRPr="009E4555">
        <w:rPr>
          <w:sz w:val="28"/>
          <w:szCs w:val="28"/>
        </w:rPr>
        <w:t xml:space="preserve">Bộ, ngành có liên quan trong việc </w:t>
      </w:r>
      <w:r w:rsidRPr="009E4555">
        <w:rPr>
          <w:sz w:val="28"/>
          <w:szCs w:val="28"/>
        </w:rPr>
        <w:t xml:space="preserve">đưa ra các quan điểm và định hướng phát triển </w:t>
      </w:r>
      <w:r w:rsidR="00233DD1" w:rsidRPr="009E4555">
        <w:rPr>
          <w:sz w:val="28"/>
          <w:szCs w:val="28"/>
        </w:rPr>
        <w:t>tài chính xanh đến năm 2050</w:t>
      </w:r>
      <w:r w:rsidRPr="009E4555">
        <w:rPr>
          <w:sz w:val="28"/>
          <w:szCs w:val="28"/>
        </w:rPr>
        <w:t xml:space="preserve">. </w:t>
      </w:r>
    </w:p>
    <w:p w:rsidR="00F53B09" w:rsidRPr="009E4555" w:rsidRDefault="00F53B09" w:rsidP="001B5198">
      <w:pPr>
        <w:spacing w:before="120" w:after="120"/>
        <w:ind w:firstLine="709"/>
        <w:jc w:val="both"/>
        <w:rPr>
          <w:sz w:val="28"/>
          <w:szCs w:val="28"/>
        </w:rPr>
      </w:pPr>
      <w:r w:rsidRPr="009E4555">
        <w:rPr>
          <w:sz w:val="28"/>
          <w:szCs w:val="28"/>
        </w:rPr>
        <w:t xml:space="preserve">Đề tài là tài liệu tham khảo có giá trị cho các viện nghiên cứu, các trường đại học trong việc nghiên cứu, cung cấp bộ tư liệu, dữ liệu lớn về </w:t>
      </w:r>
      <w:r w:rsidR="001D6C17" w:rsidRPr="009E4555">
        <w:rPr>
          <w:sz w:val="28"/>
          <w:szCs w:val="28"/>
        </w:rPr>
        <w:t>phát triển tài chính xanh</w:t>
      </w:r>
      <w:r w:rsidRPr="009E4555">
        <w:rPr>
          <w:sz w:val="28"/>
          <w:szCs w:val="28"/>
        </w:rPr>
        <w:t>.</w:t>
      </w:r>
    </w:p>
    <w:p w:rsidR="00F53B09" w:rsidRPr="009E4555" w:rsidRDefault="00F53B09" w:rsidP="001B5198">
      <w:pPr>
        <w:numPr>
          <w:ilvl w:val="0"/>
          <w:numId w:val="32"/>
        </w:numPr>
        <w:tabs>
          <w:tab w:val="left" w:pos="453"/>
          <w:tab w:val="left" w:pos="709"/>
          <w:tab w:val="left" w:pos="1134"/>
        </w:tabs>
        <w:spacing w:before="120" w:after="120"/>
        <w:ind w:left="0" w:firstLine="709"/>
        <w:jc w:val="both"/>
        <w:rPr>
          <w:i/>
          <w:color w:val="000000"/>
          <w:sz w:val="28"/>
          <w:szCs w:val="28"/>
        </w:rPr>
      </w:pPr>
      <w:r w:rsidRPr="009E4555">
        <w:rPr>
          <w:i/>
          <w:color w:val="000000"/>
          <w:sz w:val="28"/>
          <w:szCs w:val="28"/>
        </w:rPr>
        <w:t>Nâng cao năng lực nghiên cứu của tổ chức, cá nhân thông qua tham gia thực hiện đề tài, đào tạo trên đại học (số người được đào tạo thạc sỹ - tiến sỹ, chuyên ngành đào tạo)</w:t>
      </w:r>
    </w:p>
    <w:p w:rsidR="00F53B09" w:rsidRPr="009E4555" w:rsidRDefault="00F53B09" w:rsidP="001B5198">
      <w:pPr>
        <w:spacing w:before="120" w:after="120"/>
        <w:ind w:firstLine="709"/>
        <w:jc w:val="both"/>
        <w:rPr>
          <w:sz w:val="28"/>
          <w:szCs w:val="28"/>
        </w:rPr>
      </w:pPr>
      <w:r w:rsidRPr="009E4555">
        <w:rPr>
          <w:sz w:val="28"/>
          <w:szCs w:val="28"/>
        </w:rPr>
        <w:t>Việc thực hiện đề tài sẽ huy động một lực lượng lớn các cán bộ nghiên cứu, giảng viên trong các trường đại họ</w:t>
      </w:r>
      <w:r w:rsidR="00837C9F" w:rsidRPr="009E4555">
        <w:rPr>
          <w:sz w:val="28"/>
          <w:szCs w:val="28"/>
        </w:rPr>
        <w:t>c</w:t>
      </w:r>
      <w:r w:rsidRPr="009E4555">
        <w:rPr>
          <w:sz w:val="28"/>
          <w:szCs w:val="28"/>
        </w:rPr>
        <w:t>, bao gồm trường Đại học Kinh tế Quốc dân, trường Đại học Kinh tế - Đại học Quốc gia Hà Nội</w:t>
      </w:r>
      <w:r w:rsidR="00837C9F" w:rsidRPr="009E4555">
        <w:rPr>
          <w:sz w:val="28"/>
          <w:szCs w:val="28"/>
        </w:rPr>
        <w:t xml:space="preserve">, </w:t>
      </w:r>
      <w:r w:rsidR="001D6C17" w:rsidRPr="009E4555">
        <w:rPr>
          <w:sz w:val="28"/>
          <w:szCs w:val="28"/>
        </w:rPr>
        <w:t>Đại học Kinh tế Đà Nẵng, Đại học Kinh tế TPHCM,…</w:t>
      </w:r>
      <w:r w:rsidRPr="009E4555">
        <w:rPr>
          <w:sz w:val="28"/>
          <w:szCs w:val="28"/>
        </w:rPr>
        <w:t xml:space="preserve"> và các đơn vị phối hợp nghiên cứu tham gia nghiên cứu. Quá trình nghiên cứu của đề tài góp phần quan trọng bồi dưỡng, đào tạo, nâng cao trình độ của đội ngũ cán bộ nghiên cứu, nhất là các cán bộ, giảng viên trẻ của các trường đại học, viện nghiên cứu khối kinh tế và chính sách.</w:t>
      </w:r>
      <w:r w:rsidR="00837C9F" w:rsidRPr="009E4555">
        <w:rPr>
          <w:sz w:val="28"/>
          <w:szCs w:val="28"/>
        </w:rPr>
        <w:t xml:space="preserve"> </w:t>
      </w:r>
      <w:r w:rsidRPr="009E4555">
        <w:rPr>
          <w:sz w:val="28"/>
          <w:szCs w:val="28"/>
        </w:rPr>
        <w:t xml:space="preserve">Các phương pháp nghiên cứu hiện đại được sử dụng trong nghiên cứu đề tài sẽ giúp cho các cán bộ nghiên cứu, </w:t>
      </w:r>
      <w:r w:rsidR="001D6C17" w:rsidRPr="009E4555">
        <w:rPr>
          <w:sz w:val="28"/>
          <w:szCs w:val="28"/>
        </w:rPr>
        <w:t xml:space="preserve">các nhà hoạch định và </w:t>
      </w:r>
      <w:r w:rsidRPr="009E4555">
        <w:rPr>
          <w:sz w:val="28"/>
          <w:szCs w:val="28"/>
        </w:rPr>
        <w:t xml:space="preserve">tư vấn </w:t>
      </w:r>
      <w:r w:rsidR="001D6C17" w:rsidRPr="009E4555">
        <w:rPr>
          <w:sz w:val="28"/>
          <w:szCs w:val="28"/>
        </w:rPr>
        <w:t xml:space="preserve">chính sách ở cấp </w:t>
      </w:r>
      <w:r w:rsidRPr="009E4555">
        <w:rPr>
          <w:sz w:val="28"/>
          <w:szCs w:val="28"/>
        </w:rPr>
        <w:t xml:space="preserve">Trung ương (Ủy ban </w:t>
      </w:r>
      <w:r w:rsidR="001D6C17" w:rsidRPr="009E4555">
        <w:rPr>
          <w:sz w:val="28"/>
          <w:szCs w:val="28"/>
        </w:rPr>
        <w:t>Chứng khoán Nhà nước</w:t>
      </w:r>
      <w:r w:rsidRPr="009E4555">
        <w:rPr>
          <w:sz w:val="28"/>
          <w:szCs w:val="28"/>
        </w:rPr>
        <w:t>, Viện Nghiên cứu Quản lý Kinh tế Trung ương...), các cơ quan quản lý nhà nước chuyên ngành (</w:t>
      </w:r>
      <w:r w:rsidR="001D6C17" w:rsidRPr="009E4555">
        <w:rPr>
          <w:sz w:val="28"/>
          <w:szCs w:val="28"/>
        </w:rPr>
        <w:t>Bộ Kế hoạch và Đầu tư, Bộ Tài chính, Ngân hàng Nhà nước,…</w:t>
      </w:r>
      <w:r w:rsidRPr="009E4555">
        <w:rPr>
          <w:sz w:val="28"/>
          <w:szCs w:val="28"/>
        </w:rPr>
        <w:t xml:space="preserve">) nâng cao năng lực nghiên cứu, mở rộng ứng dụng cho các nghiên cứu khác, giúp đưa ra các quyết định chính sách hay tư vấn chính sách về phát triển </w:t>
      </w:r>
      <w:r w:rsidR="001D6C17" w:rsidRPr="009E4555">
        <w:rPr>
          <w:sz w:val="28"/>
          <w:szCs w:val="28"/>
        </w:rPr>
        <w:t>tài chính xanh ở Việt Nam</w:t>
      </w:r>
      <w:r w:rsidRPr="009E4555">
        <w:rPr>
          <w:sz w:val="28"/>
          <w:szCs w:val="28"/>
        </w:rPr>
        <w:t>.</w:t>
      </w:r>
    </w:p>
    <w:p w:rsidR="00F53B09" w:rsidRPr="009E4555" w:rsidRDefault="00F53B09" w:rsidP="001B5198">
      <w:pPr>
        <w:spacing w:before="120" w:after="120"/>
        <w:ind w:firstLine="709"/>
        <w:jc w:val="both"/>
        <w:rPr>
          <w:sz w:val="28"/>
          <w:szCs w:val="28"/>
        </w:rPr>
      </w:pPr>
      <w:r w:rsidRPr="009E4555">
        <w:rPr>
          <w:sz w:val="28"/>
          <w:szCs w:val="28"/>
        </w:rPr>
        <w:lastRenderedPageBreak/>
        <w:t>Phương pháp nghiên cứu của đề tài có sự tham gia của các cán bộ, lãnh đạo của các cơ quan quản lý và điều hành, vì vậy, họ có điều kiện được chia sẻ thông tin, tham gia trực tiếp vào quá trình nghiên cứu kinh nghiệm quốc tế cũng nh</w:t>
      </w:r>
      <w:r w:rsidR="00837C9F" w:rsidRPr="009E4555">
        <w:rPr>
          <w:sz w:val="28"/>
          <w:szCs w:val="28"/>
        </w:rPr>
        <w:t>ư đánh giá thực trạng phát triể</w:t>
      </w:r>
      <w:r w:rsidRPr="009E4555">
        <w:rPr>
          <w:sz w:val="28"/>
          <w:szCs w:val="28"/>
        </w:rPr>
        <w:t xml:space="preserve">n </w:t>
      </w:r>
      <w:r w:rsidR="001D6C17" w:rsidRPr="009E4555">
        <w:rPr>
          <w:sz w:val="28"/>
          <w:szCs w:val="28"/>
        </w:rPr>
        <w:t>tài chính xanh</w:t>
      </w:r>
      <w:r w:rsidRPr="009E4555">
        <w:rPr>
          <w:sz w:val="28"/>
          <w:szCs w:val="28"/>
        </w:rPr>
        <w:t xml:space="preserve"> ở Việt </w:t>
      </w:r>
      <w:r w:rsidR="00837C9F" w:rsidRPr="009E4555">
        <w:rPr>
          <w:sz w:val="28"/>
          <w:szCs w:val="28"/>
        </w:rPr>
        <w:t>N</w:t>
      </w:r>
      <w:r w:rsidRPr="009E4555">
        <w:rPr>
          <w:sz w:val="28"/>
          <w:szCs w:val="28"/>
        </w:rPr>
        <w:t>am, được tham gia góp ý kiến vào Báo cáo cuối cùng. Điều này sẽ giúp cho các cơ quan, cán bộ quản lý nâng cao năng lực quản lý, điều hành.</w:t>
      </w:r>
    </w:p>
    <w:p w:rsidR="00F53B09" w:rsidRPr="009E4555" w:rsidRDefault="00F53B09" w:rsidP="001B5198">
      <w:pPr>
        <w:spacing w:before="120" w:after="120"/>
        <w:ind w:firstLine="720"/>
        <w:jc w:val="both"/>
        <w:rPr>
          <w:sz w:val="28"/>
          <w:szCs w:val="28"/>
        </w:rPr>
      </w:pPr>
      <w:r w:rsidRPr="009E4555">
        <w:rPr>
          <w:sz w:val="28"/>
          <w:szCs w:val="28"/>
        </w:rPr>
        <w:t xml:space="preserve">Kết quả nghiên cứu của đề tài còn được các NHTM, các công ty chứng khoán và doanh nghiệp sử dụng, tham khảo trong quá trình chủ động xây dựng lộ trình tham gia </w:t>
      </w:r>
      <w:r w:rsidR="001D6C17" w:rsidRPr="009E4555">
        <w:rPr>
          <w:sz w:val="28"/>
          <w:szCs w:val="28"/>
        </w:rPr>
        <w:t>phát triển tài chính xanh nhằm thúc đẩy kinh tế xanh</w:t>
      </w:r>
      <w:r w:rsidRPr="009E4555">
        <w:rPr>
          <w:sz w:val="28"/>
          <w:szCs w:val="28"/>
        </w:rPr>
        <w:t xml:space="preserve">. </w:t>
      </w:r>
    </w:p>
    <w:p w:rsidR="00F53B09" w:rsidRPr="009E4555" w:rsidRDefault="00F53B09" w:rsidP="001B5198">
      <w:pPr>
        <w:spacing w:before="120" w:after="120"/>
        <w:ind w:firstLine="720"/>
        <w:jc w:val="both"/>
        <w:rPr>
          <w:sz w:val="28"/>
          <w:szCs w:val="28"/>
        </w:rPr>
      </w:pPr>
      <w:r w:rsidRPr="009E4555">
        <w:rPr>
          <w:sz w:val="28"/>
          <w:szCs w:val="28"/>
        </w:rPr>
        <w:t>Một số nghiên cứu sinh, học viên cao học của Trường Đại học Kinh tế, ĐHQGHN</w:t>
      </w:r>
      <w:r w:rsidR="002E23D4" w:rsidRPr="009E4555">
        <w:rPr>
          <w:sz w:val="28"/>
          <w:szCs w:val="28"/>
        </w:rPr>
        <w:t xml:space="preserve"> và Đại học Kinh tế Quốc dân</w:t>
      </w:r>
      <w:r w:rsidRPr="009E4555">
        <w:rPr>
          <w:sz w:val="28"/>
          <w:szCs w:val="28"/>
        </w:rPr>
        <w:t xml:space="preserve"> đã được huy </w:t>
      </w:r>
      <w:r w:rsidR="002E23D4" w:rsidRPr="009E4555">
        <w:rPr>
          <w:sz w:val="28"/>
          <w:szCs w:val="28"/>
        </w:rPr>
        <w:t>độ</w:t>
      </w:r>
      <w:r w:rsidRPr="009E4555">
        <w:rPr>
          <w:sz w:val="28"/>
          <w:szCs w:val="28"/>
        </w:rPr>
        <w:t>ng để tham gia quá trình nghiên cứu, thực hiện đề tài. Thông qua việc tham gia đề tài đã giúp cho các nghiên cứu sinh, học viên cao học có thêm kinh nghiệm ứng dụng các phương pháp nghiên cứu mới, cách thức thu thập dữ liệu cho đề tài nghiên cứu. Đề tài có thể trở thành một chuyên đề giảng dạy và định hướng nghiên cứu đối với các nghiên cứu sinh, học viên cao học của các trường đại học, học viên trên cả nước.</w:t>
      </w:r>
    </w:p>
    <w:p w:rsidR="0003092B" w:rsidRPr="009E4555" w:rsidRDefault="0003092B" w:rsidP="001B5198">
      <w:pPr>
        <w:spacing w:before="120" w:after="120"/>
        <w:ind w:firstLine="567"/>
        <w:outlineLvl w:val="0"/>
        <w:rPr>
          <w:b/>
          <w:sz w:val="28"/>
          <w:szCs w:val="28"/>
        </w:rPr>
      </w:pPr>
      <w:r w:rsidRPr="009E4555">
        <w:rPr>
          <w:b/>
          <w:sz w:val="28"/>
          <w:szCs w:val="28"/>
        </w:rPr>
        <w:t>I</w:t>
      </w:r>
      <w:r w:rsidR="00483B13" w:rsidRPr="009E4555">
        <w:rPr>
          <w:b/>
          <w:sz w:val="28"/>
          <w:szCs w:val="28"/>
          <w:lang w:val="vi-VN"/>
        </w:rPr>
        <w:t>V</w:t>
      </w:r>
      <w:r w:rsidRPr="009E4555">
        <w:rPr>
          <w:b/>
          <w:sz w:val="28"/>
          <w:szCs w:val="28"/>
        </w:rPr>
        <w:t>. Tự đánh giá, xếp loại kết quả thực hiện nhiệm vụ</w:t>
      </w:r>
    </w:p>
    <w:p w:rsidR="0003092B" w:rsidRPr="009E4555" w:rsidRDefault="0003092B" w:rsidP="001B5198">
      <w:pPr>
        <w:spacing w:before="120" w:after="120"/>
        <w:ind w:firstLine="567"/>
        <w:rPr>
          <w:sz w:val="28"/>
          <w:szCs w:val="28"/>
        </w:rPr>
      </w:pPr>
      <w:r w:rsidRPr="009E4555">
        <w:rPr>
          <w:b/>
          <w:i/>
          <w:sz w:val="28"/>
          <w:szCs w:val="28"/>
        </w:rPr>
        <w:t>1. Về tiến độ thực hiện</w:t>
      </w:r>
      <w:r w:rsidRPr="009E4555">
        <w:rPr>
          <w:b/>
          <w:sz w:val="28"/>
          <w:szCs w:val="28"/>
        </w:rPr>
        <w:t>:</w:t>
      </w:r>
      <w:r w:rsidRPr="009E4555">
        <w:rPr>
          <w:sz w:val="28"/>
          <w:szCs w:val="28"/>
        </w:rPr>
        <w:t xml:space="preserve"> </w:t>
      </w:r>
      <w:r w:rsidRPr="009E4555">
        <w:rPr>
          <w:i/>
          <w:sz w:val="28"/>
          <w:szCs w:val="28"/>
        </w:rPr>
        <w:t>(đ</w:t>
      </w:r>
      <w:r w:rsidRPr="009E4555">
        <w:rPr>
          <w:i/>
          <w:iCs/>
          <w:sz w:val="28"/>
          <w:szCs w:val="28"/>
        </w:rPr>
        <w:t xml:space="preserve">ánh dấu </w:t>
      </w:r>
      <w:r w:rsidRPr="009E4555">
        <w:rPr>
          <w:b/>
          <w:i/>
          <w:iCs/>
          <w:sz w:val="28"/>
          <w:szCs w:val="28"/>
        </w:rPr>
        <w:sym w:font="Symbol" w:char="F0D6"/>
      </w:r>
      <w:r w:rsidRPr="009E4555">
        <w:rPr>
          <w:b/>
          <w:i/>
          <w:iCs/>
          <w:sz w:val="28"/>
          <w:szCs w:val="28"/>
        </w:rPr>
        <w:t xml:space="preserve"> </w:t>
      </w:r>
      <w:r w:rsidRPr="009E4555">
        <w:rPr>
          <w:i/>
          <w:iCs/>
          <w:sz w:val="28"/>
          <w:szCs w:val="28"/>
        </w:rPr>
        <w:t xml:space="preserve"> vào ô tương ứng</w:t>
      </w:r>
      <w:r w:rsidRPr="009E4555">
        <w:rPr>
          <w:sz w:val="28"/>
          <w:szCs w:val="28"/>
        </w:rPr>
        <w:t>):</w:t>
      </w:r>
    </w:p>
    <w:tbl>
      <w:tblPr>
        <w:tblW w:w="0" w:type="auto"/>
        <w:tblInd w:w="648" w:type="dxa"/>
        <w:tblLook w:val="01E0"/>
      </w:tblPr>
      <w:tblGrid>
        <w:gridCol w:w="7020"/>
        <w:gridCol w:w="1260"/>
      </w:tblGrid>
      <w:tr w:rsidR="0003092B" w:rsidRPr="009E4555" w:rsidTr="003602C4">
        <w:trPr>
          <w:trHeight w:val="405"/>
        </w:trPr>
        <w:tc>
          <w:tcPr>
            <w:tcW w:w="7020" w:type="dxa"/>
          </w:tcPr>
          <w:p w:rsidR="0003092B" w:rsidRPr="009E4555" w:rsidRDefault="0003092B" w:rsidP="001B5198">
            <w:pPr>
              <w:pStyle w:val="Blockquote"/>
              <w:widowControl w:val="0"/>
              <w:tabs>
                <w:tab w:val="left" w:pos="0"/>
              </w:tabs>
              <w:spacing w:before="120" w:after="120"/>
              <w:ind w:left="0" w:right="0"/>
              <w:jc w:val="both"/>
              <w:rPr>
                <w:i/>
                <w:sz w:val="28"/>
                <w:szCs w:val="28"/>
                <w:lang w:val="vi-VN"/>
              </w:rPr>
            </w:pPr>
            <w:r w:rsidRPr="009E4555">
              <w:rPr>
                <w:bCs/>
                <w:i/>
                <w:sz w:val="28"/>
                <w:szCs w:val="28"/>
                <w:lang w:val="vi-VN"/>
              </w:rPr>
              <w:t>- Nộp hồ sơ đúng hạn</w:t>
            </w:r>
          </w:p>
        </w:tc>
        <w:tc>
          <w:tcPr>
            <w:tcW w:w="1260" w:type="dxa"/>
          </w:tcPr>
          <w:p w:rsidR="0003092B" w:rsidRPr="009E4555" w:rsidRDefault="003C6EFC" w:rsidP="001B5198">
            <w:pPr>
              <w:widowControl w:val="0"/>
              <w:autoSpaceDE w:val="0"/>
              <w:autoSpaceDN w:val="0"/>
              <w:spacing w:before="120" w:after="120"/>
              <w:jc w:val="center"/>
              <w:rPr>
                <w:b/>
                <w:sz w:val="28"/>
                <w:szCs w:val="28"/>
                <w:lang w:val="pt-BR"/>
              </w:rPr>
            </w:pPr>
            <w:r w:rsidRPr="009E4555">
              <w:rPr>
                <w:sz w:val="28"/>
                <w:szCs w:val="28"/>
              </w:rPr>
              <w:fldChar w:fldCharType="begin">
                <w:ffData>
                  <w:name w:val="Check3"/>
                  <w:enabled/>
                  <w:calcOnExit w:val="0"/>
                  <w:checkBox>
                    <w:sizeAuto/>
                    <w:default w:val="1"/>
                  </w:checkBox>
                </w:ffData>
              </w:fldChar>
            </w:r>
            <w:r w:rsidR="006D5D9A" w:rsidRPr="009E4555">
              <w:rPr>
                <w:sz w:val="28"/>
                <w:szCs w:val="28"/>
              </w:rPr>
              <w:instrText xml:space="preserve"> FORMCHECKBOX </w:instrText>
            </w:r>
            <w:r>
              <w:rPr>
                <w:sz w:val="28"/>
                <w:szCs w:val="28"/>
              </w:rPr>
            </w:r>
            <w:r>
              <w:rPr>
                <w:sz w:val="28"/>
                <w:szCs w:val="28"/>
              </w:rPr>
              <w:fldChar w:fldCharType="separate"/>
            </w:r>
            <w:r w:rsidRPr="009E4555">
              <w:rPr>
                <w:sz w:val="28"/>
                <w:szCs w:val="28"/>
              </w:rPr>
              <w:fldChar w:fldCharType="end"/>
            </w:r>
          </w:p>
        </w:tc>
      </w:tr>
      <w:tr w:rsidR="0003092B" w:rsidRPr="009E4555" w:rsidTr="003602C4">
        <w:trPr>
          <w:trHeight w:val="405"/>
        </w:trPr>
        <w:tc>
          <w:tcPr>
            <w:tcW w:w="7020" w:type="dxa"/>
          </w:tcPr>
          <w:p w:rsidR="0003092B" w:rsidRPr="009E4555" w:rsidRDefault="0003092B" w:rsidP="001B5198">
            <w:pPr>
              <w:pStyle w:val="Blockquote"/>
              <w:widowControl w:val="0"/>
              <w:tabs>
                <w:tab w:val="left" w:pos="0"/>
              </w:tabs>
              <w:spacing w:before="120" w:after="120"/>
              <w:ind w:left="0" w:right="0"/>
              <w:jc w:val="both"/>
              <w:rPr>
                <w:bCs/>
                <w:i/>
                <w:sz w:val="28"/>
                <w:szCs w:val="28"/>
                <w:lang w:val="pt-BR"/>
              </w:rPr>
            </w:pPr>
            <w:r w:rsidRPr="009E4555">
              <w:rPr>
                <w:bCs/>
                <w:i/>
                <w:sz w:val="28"/>
                <w:szCs w:val="28"/>
                <w:lang w:val="pt-BR"/>
              </w:rPr>
              <w:t>- Nộp chậm từ trên 30 ngày đến 06 tháng</w:t>
            </w:r>
          </w:p>
        </w:tc>
        <w:tc>
          <w:tcPr>
            <w:tcW w:w="1260" w:type="dxa"/>
          </w:tcPr>
          <w:p w:rsidR="0003092B" w:rsidRPr="009E4555" w:rsidRDefault="003C6EFC" w:rsidP="001B5198">
            <w:pPr>
              <w:widowControl w:val="0"/>
              <w:autoSpaceDE w:val="0"/>
              <w:autoSpaceDN w:val="0"/>
              <w:spacing w:before="120" w:after="120"/>
              <w:jc w:val="center"/>
              <w:rPr>
                <w:b/>
                <w:sz w:val="28"/>
                <w:szCs w:val="28"/>
                <w:lang w:val="pt-BR"/>
              </w:rPr>
            </w:pPr>
            <w:r w:rsidRPr="009E4555">
              <w:rPr>
                <w:sz w:val="28"/>
                <w:szCs w:val="28"/>
              </w:rPr>
              <w:fldChar w:fldCharType="begin">
                <w:ffData>
                  <w:name w:val="Check1"/>
                  <w:enabled/>
                  <w:calcOnExit w:val="0"/>
                  <w:checkBox>
                    <w:sizeAuto/>
                    <w:default w:val="0"/>
                  </w:checkBox>
                </w:ffData>
              </w:fldChar>
            </w:r>
            <w:r w:rsidR="0003092B" w:rsidRPr="009E4555">
              <w:rPr>
                <w:sz w:val="28"/>
                <w:szCs w:val="28"/>
              </w:rPr>
              <w:instrText xml:space="preserve"> FORMCHECKBOX </w:instrText>
            </w:r>
            <w:r>
              <w:rPr>
                <w:sz w:val="28"/>
                <w:szCs w:val="28"/>
              </w:rPr>
            </w:r>
            <w:r>
              <w:rPr>
                <w:sz w:val="28"/>
                <w:szCs w:val="28"/>
              </w:rPr>
              <w:fldChar w:fldCharType="separate"/>
            </w:r>
            <w:r w:rsidRPr="009E4555">
              <w:rPr>
                <w:sz w:val="28"/>
                <w:szCs w:val="28"/>
              </w:rPr>
              <w:fldChar w:fldCharType="end"/>
            </w:r>
          </w:p>
        </w:tc>
      </w:tr>
      <w:tr w:rsidR="0003092B" w:rsidRPr="009E4555" w:rsidTr="003602C4">
        <w:tc>
          <w:tcPr>
            <w:tcW w:w="7020" w:type="dxa"/>
          </w:tcPr>
          <w:p w:rsidR="0003092B" w:rsidRPr="009E4555" w:rsidRDefault="0003092B" w:rsidP="001B5198">
            <w:pPr>
              <w:pStyle w:val="Blockquote"/>
              <w:widowControl w:val="0"/>
              <w:tabs>
                <w:tab w:val="left" w:pos="0"/>
              </w:tabs>
              <w:spacing w:before="120" w:after="120"/>
              <w:ind w:left="0" w:right="0"/>
              <w:jc w:val="both"/>
              <w:rPr>
                <w:i/>
                <w:sz w:val="28"/>
                <w:szCs w:val="28"/>
                <w:lang w:val="pt-BR"/>
              </w:rPr>
            </w:pPr>
            <w:r w:rsidRPr="009E4555">
              <w:rPr>
                <w:bCs/>
                <w:i/>
                <w:sz w:val="28"/>
                <w:szCs w:val="28"/>
                <w:lang w:val="pt-BR"/>
              </w:rPr>
              <w:t>- Nộp hồ sơ chậm trên 06 tháng</w:t>
            </w:r>
          </w:p>
        </w:tc>
        <w:tc>
          <w:tcPr>
            <w:tcW w:w="1260" w:type="dxa"/>
          </w:tcPr>
          <w:p w:rsidR="0003092B" w:rsidRPr="009E4555" w:rsidRDefault="003C6EFC" w:rsidP="001B5198">
            <w:pPr>
              <w:pStyle w:val="Blockquote"/>
              <w:widowControl w:val="0"/>
              <w:tabs>
                <w:tab w:val="left" w:pos="0"/>
              </w:tabs>
              <w:spacing w:before="120" w:after="120"/>
              <w:ind w:left="0" w:right="0"/>
              <w:jc w:val="center"/>
              <w:rPr>
                <w:b/>
                <w:sz w:val="28"/>
                <w:szCs w:val="28"/>
                <w:lang w:val="pt-BR"/>
              </w:rPr>
            </w:pPr>
            <w:r w:rsidRPr="009E4555">
              <w:rPr>
                <w:sz w:val="28"/>
                <w:szCs w:val="28"/>
              </w:rPr>
              <w:fldChar w:fldCharType="begin">
                <w:ffData>
                  <w:name w:val="Check1"/>
                  <w:enabled/>
                  <w:calcOnExit w:val="0"/>
                  <w:checkBox>
                    <w:sizeAuto/>
                    <w:default w:val="0"/>
                  </w:checkBox>
                </w:ffData>
              </w:fldChar>
            </w:r>
            <w:r w:rsidR="0003092B" w:rsidRPr="009E4555">
              <w:rPr>
                <w:sz w:val="28"/>
                <w:szCs w:val="28"/>
              </w:rPr>
              <w:instrText xml:space="preserve"> FORMCHECKBOX </w:instrText>
            </w:r>
            <w:r>
              <w:rPr>
                <w:sz w:val="28"/>
                <w:szCs w:val="28"/>
              </w:rPr>
            </w:r>
            <w:r>
              <w:rPr>
                <w:sz w:val="28"/>
                <w:szCs w:val="28"/>
              </w:rPr>
              <w:fldChar w:fldCharType="separate"/>
            </w:r>
            <w:r w:rsidRPr="009E4555">
              <w:rPr>
                <w:sz w:val="28"/>
                <w:szCs w:val="28"/>
              </w:rPr>
              <w:fldChar w:fldCharType="end"/>
            </w:r>
          </w:p>
        </w:tc>
      </w:tr>
    </w:tbl>
    <w:p w:rsidR="0003092B" w:rsidRPr="009E4555" w:rsidRDefault="0003092B" w:rsidP="001B5198">
      <w:pPr>
        <w:spacing w:before="120" w:after="120"/>
        <w:ind w:firstLine="567"/>
        <w:rPr>
          <w:b/>
          <w:i/>
          <w:sz w:val="28"/>
          <w:szCs w:val="28"/>
        </w:rPr>
      </w:pPr>
      <w:r w:rsidRPr="009E4555">
        <w:rPr>
          <w:b/>
          <w:i/>
          <w:sz w:val="28"/>
          <w:szCs w:val="28"/>
        </w:rPr>
        <w:t>2. Về kết quả thực hiện nhiệm vụ:</w:t>
      </w:r>
    </w:p>
    <w:p w:rsidR="0003092B" w:rsidRPr="009E4555" w:rsidRDefault="0003092B" w:rsidP="001B5198">
      <w:pPr>
        <w:spacing w:before="120" w:after="120"/>
        <w:rPr>
          <w:sz w:val="28"/>
          <w:szCs w:val="28"/>
          <w:lang w:val="pt-BR"/>
        </w:rPr>
      </w:pPr>
      <w:r w:rsidRPr="009E4555">
        <w:rPr>
          <w:i/>
          <w:sz w:val="28"/>
          <w:szCs w:val="28"/>
        </w:rPr>
        <w:tab/>
        <w:t xml:space="preserve">- Xuất sắc                                  </w:t>
      </w:r>
      <w:r w:rsidRPr="009E4555">
        <w:rPr>
          <w:i/>
          <w:sz w:val="28"/>
          <w:szCs w:val="28"/>
        </w:rPr>
        <w:tab/>
      </w:r>
      <w:r w:rsidR="003C6EFC" w:rsidRPr="009E4555">
        <w:rPr>
          <w:sz w:val="28"/>
          <w:szCs w:val="28"/>
        </w:rPr>
        <w:fldChar w:fldCharType="begin">
          <w:ffData>
            <w:name w:val="Check3"/>
            <w:enabled/>
            <w:calcOnExit w:val="0"/>
            <w:checkBox>
              <w:sizeAuto/>
              <w:default w:val="1"/>
            </w:checkBox>
          </w:ffData>
        </w:fldChar>
      </w:r>
      <w:bookmarkStart w:id="7" w:name="Check3"/>
      <w:r w:rsidR="006D5D9A" w:rsidRPr="009E4555">
        <w:rPr>
          <w:sz w:val="28"/>
          <w:szCs w:val="28"/>
        </w:rPr>
        <w:instrText xml:space="preserve"> FORMCHECKBOX </w:instrText>
      </w:r>
      <w:r w:rsidR="003C6EFC">
        <w:rPr>
          <w:sz w:val="28"/>
          <w:szCs w:val="28"/>
        </w:rPr>
      </w:r>
      <w:r w:rsidR="003C6EFC">
        <w:rPr>
          <w:sz w:val="28"/>
          <w:szCs w:val="28"/>
        </w:rPr>
        <w:fldChar w:fldCharType="separate"/>
      </w:r>
      <w:r w:rsidR="003C6EFC" w:rsidRPr="009E4555">
        <w:rPr>
          <w:sz w:val="28"/>
          <w:szCs w:val="28"/>
        </w:rPr>
        <w:fldChar w:fldCharType="end"/>
      </w:r>
      <w:bookmarkEnd w:id="7"/>
      <w:r w:rsidRPr="009E4555">
        <w:rPr>
          <w:sz w:val="28"/>
          <w:szCs w:val="28"/>
          <w:lang w:val="pt-BR"/>
        </w:rPr>
        <w:t xml:space="preserve">  </w:t>
      </w:r>
    </w:p>
    <w:p w:rsidR="0003092B" w:rsidRPr="009E4555" w:rsidRDefault="0003092B" w:rsidP="001B5198">
      <w:pPr>
        <w:spacing w:before="120" w:after="120"/>
        <w:rPr>
          <w:sz w:val="28"/>
          <w:szCs w:val="28"/>
        </w:rPr>
      </w:pPr>
      <w:r w:rsidRPr="009E4555">
        <w:rPr>
          <w:i/>
          <w:sz w:val="28"/>
          <w:szCs w:val="28"/>
        </w:rPr>
        <w:tab/>
        <w:t xml:space="preserve">- Đạt                      </w:t>
      </w:r>
      <w:r w:rsidRPr="009E4555">
        <w:rPr>
          <w:i/>
          <w:sz w:val="28"/>
          <w:szCs w:val="28"/>
        </w:rPr>
        <w:tab/>
      </w:r>
      <w:r w:rsidRPr="009E4555">
        <w:rPr>
          <w:i/>
          <w:sz w:val="28"/>
          <w:szCs w:val="28"/>
        </w:rPr>
        <w:tab/>
        <w:t xml:space="preserve">       </w:t>
      </w:r>
      <w:r w:rsidRPr="009E4555">
        <w:rPr>
          <w:sz w:val="28"/>
          <w:szCs w:val="28"/>
        </w:rPr>
        <w:tab/>
      </w:r>
      <w:r w:rsidR="003C6EFC" w:rsidRPr="009E4555">
        <w:rPr>
          <w:sz w:val="28"/>
          <w:szCs w:val="28"/>
        </w:rPr>
        <w:fldChar w:fldCharType="begin">
          <w:ffData>
            <w:name w:val="Check3"/>
            <w:enabled/>
            <w:calcOnExit w:val="0"/>
            <w:checkBox>
              <w:sizeAuto/>
              <w:default w:val="0"/>
            </w:checkBox>
          </w:ffData>
        </w:fldChar>
      </w:r>
      <w:r w:rsidR="006D5D9A" w:rsidRPr="009E4555">
        <w:rPr>
          <w:sz w:val="28"/>
          <w:szCs w:val="28"/>
        </w:rPr>
        <w:instrText xml:space="preserve"> FORMCHECKBOX </w:instrText>
      </w:r>
      <w:r w:rsidR="003C6EFC">
        <w:rPr>
          <w:sz w:val="28"/>
          <w:szCs w:val="28"/>
        </w:rPr>
      </w:r>
      <w:r w:rsidR="003C6EFC">
        <w:rPr>
          <w:sz w:val="28"/>
          <w:szCs w:val="28"/>
        </w:rPr>
        <w:fldChar w:fldCharType="separate"/>
      </w:r>
      <w:r w:rsidR="003C6EFC" w:rsidRPr="009E4555">
        <w:rPr>
          <w:sz w:val="28"/>
          <w:szCs w:val="28"/>
        </w:rPr>
        <w:fldChar w:fldCharType="end"/>
      </w:r>
    </w:p>
    <w:p w:rsidR="00483B13" w:rsidRPr="009E4555" w:rsidRDefault="0003092B" w:rsidP="001B5198">
      <w:pPr>
        <w:spacing w:before="120" w:after="120"/>
        <w:outlineLvl w:val="0"/>
        <w:rPr>
          <w:sz w:val="28"/>
          <w:szCs w:val="28"/>
          <w:lang w:val="vi-VN"/>
        </w:rPr>
      </w:pPr>
      <w:r w:rsidRPr="009E4555">
        <w:rPr>
          <w:i/>
          <w:sz w:val="28"/>
          <w:szCs w:val="28"/>
        </w:rPr>
        <w:tab/>
        <w:t xml:space="preserve">- Không đạt                                </w:t>
      </w:r>
      <w:r w:rsidRPr="009E4555">
        <w:rPr>
          <w:i/>
          <w:sz w:val="28"/>
          <w:szCs w:val="28"/>
        </w:rPr>
        <w:tab/>
      </w:r>
      <w:r w:rsidR="003C6EFC" w:rsidRPr="009E4555">
        <w:rPr>
          <w:sz w:val="28"/>
          <w:szCs w:val="28"/>
        </w:rPr>
        <w:fldChar w:fldCharType="begin">
          <w:ffData>
            <w:name w:val="Check3"/>
            <w:enabled/>
            <w:calcOnExit w:val="0"/>
            <w:checkBox>
              <w:sizeAuto/>
              <w:default w:val="0"/>
            </w:checkBox>
          </w:ffData>
        </w:fldChar>
      </w:r>
      <w:r w:rsidRPr="009E4555">
        <w:rPr>
          <w:sz w:val="28"/>
          <w:szCs w:val="28"/>
        </w:rPr>
        <w:instrText xml:space="preserve"> FORMCHECKBOX </w:instrText>
      </w:r>
      <w:r w:rsidR="003C6EFC">
        <w:rPr>
          <w:sz w:val="28"/>
          <w:szCs w:val="28"/>
        </w:rPr>
      </w:r>
      <w:r w:rsidR="003C6EFC">
        <w:rPr>
          <w:sz w:val="28"/>
          <w:szCs w:val="28"/>
        </w:rPr>
        <w:fldChar w:fldCharType="separate"/>
      </w:r>
      <w:r w:rsidR="003C6EFC" w:rsidRPr="009E4555">
        <w:rPr>
          <w:sz w:val="28"/>
          <w:szCs w:val="28"/>
        </w:rPr>
        <w:fldChar w:fldCharType="end"/>
      </w:r>
    </w:p>
    <w:sectPr w:rsidR="00483B13" w:rsidRPr="009E4555" w:rsidSect="009E4555">
      <w:footerReference w:type="even" r:id="rId8"/>
      <w:footerReference w:type="default" r:id="rId9"/>
      <w:pgSz w:w="11909" w:h="16834" w:code="9"/>
      <w:pgMar w:top="1008" w:right="1019" w:bottom="720" w:left="1620" w:header="0" w:footer="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2D29" w:rsidRDefault="00CE2D29" w:rsidP="00631AAD">
      <w:r>
        <w:separator/>
      </w:r>
    </w:p>
  </w:endnote>
  <w:endnote w:type="continuationSeparator" w:id="0">
    <w:p w:rsidR="00CE2D29" w:rsidRDefault="00CE2D29" w:rsidP="00631A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times new roman">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1B4" w:rsidRDefault="003C6EFC" w:rsidP="00EC01B4">
    <w:pPr>
      <w:pStyle w:val="Footer"/>
      <w:framePr w:wrap="around" w:vAnchor="text" w:hAnchor="margin" w:xAlign="center" w:y="1"/>
      <w:rPr>
        <w:rStyle w:val="PageNumber"/>
      </w:rPr>
    </w:pPr>
    <w:r>
      <w:rPr>
        <w:rStyle w:val="PageNumber"/>
      </w:rPr>
      <w:fldChar w:fldCharType="begin"/>
    </w:r>
    <w:r w:rsidR="004C5503">
      <w:rPr>
        <w:rStyle w:val="PageNumber"/>
      </w:rPr>
      <w:instrText xml:space="preserve">PAGE  </w:instrText>
    </w:r>
    <w:r>
      <w:rPr>
        <w:rStyle w:val="PageNumber"/>
      </w:rPr>
      <w:fldChar w:fldCharType="end"/>
    </w:r>
  </w:p>
  <w:p w:rsidR="00EC01B4" w:rsidRDefault="00EC01B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B76" w:rsidRDefault="003C6EFC">
    <w:pPr>
      <w:pStyle w:val="Footer"/>
      <w:jc w:val="right"/>
    </w:pPr>
    <w:r>
      <w:fldChar w:fldCharType="begin"/>
    </w:r>
    <w:r w:rsidR="00852B76">
      <w:instrText xml:space="preserve"> PAGE   \* MERGEFORMAT </w:instrText>
    </w:r>
    <w:r>
      <w:fldChar w:fldCharType="separate"/>
    </w:r>
    <w:r w:rsidR="00EA04C7">
      <w:rPr>
        <w:noProof/>
      </w:rPr>
      <w:t>3</w:t>
    </w:r>
    <w:r>
      <w:rPr>
        <w:noProof/>
      </w:rPr>
      <w:fldChar w:fldCharType="end"/>
    </w:r>
  </w:p>
  <w:p w:rsidR="00852B76" w:rsidRDefault="00852B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2D29" w:rsidRDefault="00CE2D29" w:rsidP="00631AAD">
      <w:r>
        <w:separator/>
      </w:r>
    </w:p>
  </w:footnote>
  <w:footnote w:type="continuationSeparator" w:id="0">
    <w:p w:rsidR="00CE2D29" w:rsidRDefault="00CE2D29" w:rsidP="00631A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453FA"/>
    <w:multiLevelType w:val="hybridMultilevel"/>
    <w:tmpl w:val="AE580E08"/>
    <w:lvl w:ilvl="0" w:tplc="89ECB606">
      <w:numFmt w:val="bullet"/>
      <w:lvlText w:val="-"/>
      <w:lvlJc w:val="left"/>
      <w:pPr>
        <w:ind w:left="9495" w:hanging="945"/>
      </w:pPr>
      <w:rPr>
        <w:rFonts w:ascii="Times New Roman" w:eastAsia="Times New Roman" w:hAnsi="Times New Roman" w:cs="Times New Roman" w:hint="default"/>
        <w:b/>
        <w:color w:val="000000"/>
        <w:sz w:val="26"/>
      </w:rPr>
    </w:lvl>
    <w:lvl w:ilvl="1" w:tplc="04090003" w:tentative="1">
      <w:start w:val="1"/>
      <w:numFmt w:val="bullet"/>
      <w:lvlText w:val="o"/>
      <w:lvlJc w:val="left"/>
      <w:pPr>
        <w:ind w:left="9270" w:hanging="360"/>
      </w:pPr>
      <w:rPr>
        <w:rFonts w:ascii="Courier New" w:hAnsi="Courier New" w:cs="Courier New" w:hint="default"/>
      </w:rPr>
    </w:lvl>
    <w:lvl w:ilvl="2" w:tplc="04090005" w:tentative="1">
      <w:start w:val="1"/>
      <w:numFmt w:val="bullet"/>
      <w:lvlText w:val=""/>
      <w:lvlJc w:val="left"/>
      <w:pPr>
        <w:ind w:left="9990" w:hanging="360"/>
      </w:pPr>
      <w:rPr>
        <w:rFonts w:ascii="Wingdings" w:hAnsi="Wingdings" w:hint="default"/>
      </w:rPr>
    </w:lvl>
    <w:lvl w:ilvl="3" w:tplc="04090001" w:tentative="1">
      <w:start w:val="1"/>
      <w:numFmt w:val="bullet"/>
      <w:lvlText w:val=""/>
      <w:lvlJc w:val="left"/>
      <w:pPr>
        <w:ind w:left="10710" w:hanging="360"/>
      </w:pPr>
      <w:rPr>
        <w:rFonts w:ascii="Symbol" w:hAnsi="Symbol" w:hint="default"/>
      </w:rPr>
    </w:lvl>
    <w:lvl w:ilvl="4" w:tplc="04090003" w:tentative="1">
      <w:start w:val="1"/>
      <w:numFmt w:val="bullet"/>
      <w:lvlText w:val="o"/>
      <w:lvlJc w:val="left"/>
      <w:pPr>
        <w:ind w:left="11430" w:hanging="360"/>
      </w:pPr>
      <w:rPr>
        <w:rFonts w:ascii="Courier New" w:hAnsi="Courier New" w:cs="Courier New" w:hint="default"/>
      </w:rPr>
    </w:lvl>
    <w:lvl w:ilvl="5" w:tplc="04090005" w:tentative="1">
      <w:start w:val="1"/>
      <w:numFmt w:val="bullet"/>
      <w:lvlText w:val=""/>
      <w:lvlJc w:val="left"/>
      <w:pPr>
        <w:ind w:left="12150" w:hanging="360"/>
      </w:pPr>
      <w:rPr>
        <w:rFonts w:ascii="Wingdings" w:hAnsi="Wingdings" w:hint="default"/>
      </w:rPr>
    </w:lvl>
    <w:lvl w:ilvl="6" w:tplc="04090001" w:tentative="1">
      <w:start w:val="1"/>
      <w:numFmt w:val="bullet"/>
      <w:lvlText w:val=""/>
      <w:lvlJc w:val="left"/>
      <w:pPr>
        <w:ind w:left="12870" w:hanging="360"/>
      </w:pPr>
      <w:rPr>
        <w:rFonts w:ascii="Symbol" w:hAnsi="Symbol" w:hint="default"/>
      </w:rPr>
    </w:lvl>
    <w:lvl w:ilvl="7" w:tplc="04090003" w:tentative="1">
      <w:start w:val="1"/>
      <w:numFmt w:val="bullet"/>
      <w:lvlText w:val="o"/>
      <w:lvlJc w:val="left"/>
      <w:pPr>
        <w:ind w:left="13590" w:hanging="360"/>
      </w:pPr>
      <w:rPr>
        <w:rFonts w:ascii="Courier New" w:hAnsi="Courier New" w:cs="Courier New" w:hint="default"/>
      </w:rPr>
    </w:lvl>
    <w:lvl w:ilvl="8" w:tplc="04090005" w:tentative="1">
      <w:start w:val="1"/>
      <w:numFmt w:val="bullet"/>
      <w:lvlText w:val=""/>
      <w:lvlJc w:val="left"/>
      <w:pPr>
        <w:ind w:left="14310" w:hanging="360"/>
      </w:pPr>
      <w:rPr>
        <w:rFonts w:ascii="Wingdings" w:hAnsi="Wingdings" w:hint="default"/>
      </w:rPr>
    </w:lvl>
  </w:abstractNum>
  <w:abstractNum w:abstractNumId="1">
    <w:nsid w:val="026B04D8"/>
    <w:multiLevelType w:val="hybridMultilevel"/>
    <w:tmpl w:val="E36C4E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9384D2A"/>
    <w:multiLevelType w:val="hybridMultilevel"/>
    <w:tmpl w:val="796CC6B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A64428"/>
    <w:multiLevelType w:val="hybridMultilevel"/>
    <w:tmpl w:val="FDA2F2D0"/>
    <w:lvl w:ilvl="0" w:tplc="6CBE16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522C51"/>
    <w:multiLevelType w:val="hybridMultilevel"/>
    <w:tmpl w:val="4A122A12"/>
    <w:lvl w:ilvl="0" w:tplc="B46C1DE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285618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A1A5547"/>
    <w:multiLevelType w:val="hybridMultilevel"/>
    <w:tmpl w:val="EF7ABB78"/>
    <w:lvl w:ilvl="0" w:tplc="E45AD8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935954"/>
    <w:multiLevelType w:val="hybridMultilevel"/>
    <w:tmpl w:val="773E03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644796"/>
    <w:multiLevelType w:val="hybridMultilevel"/>
    <w:tmpl w:val="28628294"/>
    <w:lvl w:ilvl="0" w:tplc="C1D46B60">
      <w:numFmt w:val="bullet"/>
      <w:lvlText w:val="-"/>
      <w:lvlJc w:val="left"/>
      <w:pPr>
        <w:ind w:left="1260" w:hanging="360"/>
      </w:pPr>
      <w:rPr>
        <w:rFonts w:ascii=".VnTime" w:eastAsia="Times New Roman" w:hAnsi=".VnTime"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nsid w:val="35024F97"/>
    <w:multiLevelType w:val="hybridMultilevel"/>
    <w:tmpl w:val="14205AF2"/>
    <w:lvl w:ilvl="0" w:tplc="C1D46B60">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E717BD"/>
    <w:multiLevelType w:val="hybridMultilevel"/>
    <w:tmpl w:val="321248D6"/>
    <w:lvl w:ilvl="0" w:tplc="6B2879F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6D2630A"/>
    <w:multiLevelType w:val="hybridMultilevel"/>
    <w:tmpl w:val="D48209A8"/>
    <w:lvl w:ilvl="0" w:tplc="C1D46B60">
      <w:numFmt w:val="bullet"/>
      <w:lvlText w:val="-"/>
      <w:lvlJc w:val="left"/>
      <w:pPr>
        <w:tabs>
          <w:tab w:val="num" w:pos="720"/>
        </w:tabs>
        <w:ind w:left="720" w:hanging="360"/>
      </w:pPr>
      <w:rPr>
        <w:rFonts w:ascii=".VnTime" w:eastAsia="Times New Roman" w:hAnsi=".VnTime"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3CDC1685"/>
    <w:multiLevelType w:val="hybridMultilevel"/>
    <w:tmpl w:val="5ED6ADA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EFB5399"/>
    <w:multiLevelType w:val="hybridMultilevel"/>
    <w:tmpl w:val="8050EBF4"/>
    <w:lvl w:ilvl="0" w:tplc="89ECB606">
      <w:numFmt w:val="bullet"/>
      <w:lvlText w:val="-"/>
      <w:lvlJc w:val="left"/>
      <w:pPr>
        <w:ind w:left="1665" w:hanging="945"/>
      </w:pPr>
      <w:rPr>
        <w:rFonts w:ascii="Times New Roman" w:eastAsia="Times New Roman" w:hAnsi="Times New Roman" w:cs="Times New Roman" w:hint="default"/>
        <w:b/>
        <w:color w:val="000000"/>
        <w:sz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0B65795"/>
    <w:multiLevelType w:val="hybridMultilevel"/>
    <w:tmpl w:val="5CAE14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3878BC"/>
    <w:multiLevelType w:val="hybridMultilevel"/>
    <w:tmpl w:val="78BAFC52"/>
    <w:lvl w:ilvl="0" w:tplc="E2EE4062">
      <w:start w:val="1"/>
      <w:numFmt w:val="bullet"/>
      <w:lvlText w:val="-"/>
      <w:lvlJc w:val="left"/>
      <w:pPr>
        <w:ind w:left="955" w:hanging="360"/>
      </w:pPr>
      <w:rPr>
        <w:rFonts w:ascii="Times New Roman" w:eastAsia="Times New Roman" w:hAnsi="Times New Roman" w:cs="Times New Roman" w:hint="default"/>
      </w:rPr>
    </w:lvl>
    <w:lvl w:ilvl="1" w:tplc="04090003" w:tentative="1">
      <w:start w:val="1"/>
      <w:numFmt w:val="bullet"/>
      <w:lvlText w:val="o"/>
      <w:lvlJc w:val="left"/>
      <w:pPr>
        <w:ind w:left="1675" w:hanging="360"/>
      </w:pPr>
      <w:rPr>
        <w:rFonts w:ascii="Courier New" w:hAnsi="Courier New" w:cs="Courier New" w:hint="default"/>
      </w:rPr>
    </w:lvl>
    <w:lvl w:ilvl="2" w:tplc="04090005" w:tentative="1">
      <w:start w:val="1"/>
      <w:numFmt w:val="bullet"/>
      <w:lvlText w:val=""/>
      <w:lvlJc w:val="left"/>
      <w:pPr>
        <w:ind w:left="2395" w:hanging="360"/>
      </w:pPr>
      <w:rPr>
        <w:rFonts w:ascii="Wingdings" w:hAnsi="Wingdings" w:hint="default"/>
      </w:rPr>
    </w:lvl>
    <w:lvl w:ilvl="3" w:tplc="04090001" w:tentative="1">
      <w:start w:val="1"/>
      <w:numFmt w:val="bullet"/>
      <w:lvlText w:val=""/>
      <w:lvlJc w:val="left"/>
      <w:pPr>
        <w:ind w:left="3115" w:hanging="360"/>
      </w:pPr>
      <w:rPr>
        <w:rFonts w:ascii="Symbol" w:hAnsi="Symbol" w:hint="default"/>
      </w:rPr>
    </w:lvl>
    <w:lvl w:ilvl="4" w:tplc="04090003" w:tentative="1">
      <w:start w:val="1"/>
      <w:numFmt w:val="bullet"/>
      <w:lvlText w:val="o"/>
      <w:lvlJc w:val="left"/>
      <w:pPr>
        <w:ind w:left="3835" w:hanging="360"/>
      </w:pPr>
      <w:rPr>
        <w:rFonts w:ascii="Courier New" w:hAnsi="Courier New" w:cs="Courier New" w:hint="default"/>
      </w:rPr>
    </w:lvl>
    <w:lvl w:ilvl="5" w:tplc="04090005" w:tentative="1">
      <w:start w:val="1"/>
      <w:numFmt w:val="bullet"/>
      <w:lvlText w:val=""/>
      <w:lvlJc w:val="left"/>
      <w:pPr>
        <w:ind w:left="4555" w:hanging="360"/>
      </w:pPr>
      <w:rPr>
        <w:rFonts w:ascii="Wingdings" w:hAnsi="Wingdings" w:hint="default"/>
      </w:rPr>
    </w:lvl>
    <w:lvl w:ilvl="6" w:tplc="04090001" w:tentative="1">
      <w:start w:val="1"/>
      <w:numFmt w:val="bullet"/>
      <w:lvlText w:val=""/>
      <w:lvlJc w:val="left"/>
      <w:pPr>
        <w:ind w:left="5275" w:hanging="360"/>
      </w:pPr>
      <w:rPr>
        <w:rFonts w:ascii="Symbol" w:hAnsi="Symbol" w:hint="default"/>
      </w:rPr>
    </w:lvl>
    <w:lvl w:ilvl="7" w:tplc="04090003" w:tentative="1">
      <w:start w:val="1"/>
      <w:numFmt w:val="bullet"/>
      <w:lvlText w:val="o"/>
      <w:lvlJc w:val="left"/>
      <w:pPr>
        <w:ind w:left="5995" w:hanging="360"/>
      </w:pPr>
      <w:rPr>
        <w:rFonts w:ascii="Courier New" w:hAnsi="Courier New" w:cs="Courier New" w:hint="default"/>
      </w:rPr>
    </w:lvl>
    <w:lvl w:ilvl="8" w:tplc="04090005" w:tentative="1">
      <w:start w:val="1"/>
      <w:numFmt w:val="bullet"/>
      <w:lvlText w:val=""/>
      <w:lvlJc w:val="left"/>
      <w:pPr>
        <w:ind w:left="6715" w:hanging="360"/>
      </w:pPr>
      <w:rPr>
        <w:rFonts w:ascii="Wingdings" w:hAnsi="Wingdings" w:hint="default"/>
      </w:rPr>
    </w:lvl>
  </w:abstractNum>
  <w:abstractNum w:abstractNumId="16">
    <w:nsid w:val="4B496CED"/>
    <w:multiLevelType w:val="hybridMultilevel"/>
    <w:tmpl w:val="012E8EC8"/>
    <w:lvl w:ilvl="0" w:tplc="95E29C0C">
      <w:start w:val="1"/>
      <w:numFmt w:val="lowerRoman"/>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E01B75"/>
    <w:multiLevelType w:val="hybridMultilevel"/>
    <w:tmpl w:val="0C2C78B2"/>
    <w:lvl w:ilvl="0" w:tplc="0409000B">
      <w:start w:val="1"/>
      <w:numFmt w:val="bullet"/>
      <w:lvlText w:val=""/>
      <w:lvlJc w:val="left"/>
      <w:pPr>
        <w:ind w:left="1070" w:hanging="360"/>
      </w:pPr>
      <w:rPr>
        <w:rFonts w:ascii="Wingdings" w:hAnsi="Wingdings"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8">
    <w:nsid w:val="52507F36"/>
    <w:multiLevelType w:val="hybridMultilevel"/>
    <w:tmpl w:val="F6ACBADE"/>
    <w:lvl w:ilvl="0" w:tplc="D59C6E14">
      <w:start w:val="1"/>
      <w:numFmt w:val="bullet"/>
      <w:lvlText w:val="-"/>
      <w:lvlJc w:val="left"/>
      <w:pPr>
        <w:ind w:left="3420" w:hanging="360"/>
      </w:pPr>
      <w:rPr>
        <w:rFonts w:ascii="VNtimes new roman" w:hAnsi="VN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AB4017"/>
    <w:multiLevelType w:val="hybridMultilevel"/>
    <w:tmpl w:val="6388DE9E"/>
    <w:lvl w:ilvl="0" w:tplc="0409000F">
      <w:start w:val="1"/>
      <w:numFmt w:val="decimal"/>
      <w:lvlText w:val="%1."/>
      <w:lvlJc w:val="left"/>
      <w:pPr>
        <w:tabs>
          <w:tab w:val="num" w:pos="720"/>
        </w:tabs>
        <w:ind w:left="720" w:hanging="360"/>
      </w:pPr>
    </w:lvl>
    <w:lvl w:ilvl="1" w:tplc="16065192">
      <w:start w:val="1"/>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3510650"/>
    <w:multiLevelType w:val="hybridMultilevel"/>
    <w:tmpl w:val="A08E0D6A"/>
    <w:lvl w:ilvl="0" w:tplc="0809000F">
      <w:start w:val="1"/>
      <w:numFmt w:val="decimal"/>
      <w:lvlText w:val="%1."/>
      <w:lvlJc w:val="left"/>
      <w:pPr>
        <w:ind w:left="1267" w:hanging="360"/>
      </w:pPr>
    </w:lvl>
    <w:lvl w:ilvl="1" w:tplc="08090019" w:tentative="1">
      <w:start w:val="1"/>
      <w:numFmt w:val="lowerLetter"/>
      <w:lvlText w:val="%2."/>
      <w:lvlJc w:val="left"/>
      <w:pPr>
        <w:ind w:left="1987" w:hanging="360"/>
      </w:pPr>
    </w:lvl>
    <w:lvl w:ilvl="2" w:tplc="0809001B" w:tentative="1">
      <w:start w:val="1"/>
      <w:numFmt w:val="lowerRoman"/>
      <w:lvlText w:val="%3."/>
      <w:lvlJc w:val="right"/>
      <w:pPr>
        <w:ind w:left="2707" w:hanging="180"/>
      </w:pPr>
    </w:lvl>
    <w:lvl w:ilvl="3" w:tplc="0809000F" w:tentative="1">
      <w:start w:val="1"/>
      <w:numFmt w:val="decimal"/>
      <w:lvlText w:val="%4."/>
      <w:lvlJc w:val="left"/>
      <w:pPr>
        <w:ind w:left="3427" w:hanging="360"/>
      </w:pPr>
    </w:lvl>
    <w:lvl w:ilvl="4" w:tplc="08090019" w:tentative="1">
      <w:start w:val="1"/>
      <w:numFmt w:val="lowerLetter"/>
      <w:lvlText w:val="%5."/>
      <w:lvlJc w:val="left"/>
      <w:pPr>
        <w:ind w:left="4147" w:hanging="360"/>
      </w:pPr>
    </w:lvl>
    <w:lvl w:ilvl="5" w:tplc="0809001B" w:tentative="1">
      <w:start w:val="1"/>
      <w:numFmt w:val="lowerRoman"/>
      <w:lvlText w:val="%6."/>
      <w:lvlJc w:val="right"/>
      <w:pPr>
        <w:ind w:left="4867" w:hanging="180"/>
      </w:pPr>
    </w:lvl>
    <w:lvl w:ilvl="6" w:tplc="0809000F" w:tentative="1">
      <w:start w:val="1"/>
      <w:numFmt w:val="decimal"/>
      <w:lvlText w:val="%7."/>
      <w:lvlJc w:val="left"/>
      <w:pPr>
        <w:ind w:left="5587" w:hanging="360"/>
      </w:pPr>
    </w:lvl>
    <w:lvl w:ilvl="7" w:tplc="08090019" w:tentative="1">
      <w:start w:val="1"/>
      <w:numFmt w:val="lowerLetter"/>
      <w:lvlText w:val="%8."/>
      <w:lvlJc w:val="left"/>
      <w:pPr>
        <w:ind w:left="6307" w:hanging="360"/>
      </w:pPr>
    </w:lvl>
    <w:lvl w:ilvl="8" w:tplc="0809001B" w:tentative="1">
      <w:start w:val="1"/>
      <w:numFmt w:val="lowerRoman"/>
      <w:lvlText w:val="%9."/>
      <w:lvlJc w:val="right"/>
      <w:pPr>
        <w:ind w:left="7027" w:hanging="180"/>
      </w:pPr>
    </w:lvl>
  </w:abstractNum>
  <w:abstractNum w:abstractNumId="21">
    <w:nsid w:val="5F116419"/>
    <w:multiLevelType w:val="hybridMultilevel"/>
    <w:tmpl w:val="C8E47624"/>
    <w:lvl w:ilvl="0" w:tplc="B46C1DEC">
      <w:start w:val="1"/>
      <w:numFmt w:val="decimal"/>
      <w:lvlText w:val="%1."/>
      <w:lvlJc w:val="left"/>
      <w:pPr>
        <w:ind w:left="1494"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nsid w:val="60F14521"/>
    <w:multiLevelType w:val="hybridMultilevel"/>
    <w:tmpl w:val="4B5A3766"/>
    <w:lvl w:ilvl="0" w:tplc="84AE66E8">
      <w:start w:val="1"/>
      <w:numFmt w:val="decimal"/>
      <w:lvlText w:val="(%1)"/>
      <w:lvlJc w:val="left"/>
      <w:pPr>
        <w:ind w:left="942" w:hanging="37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61583CA0"/>
    <w:multiLevelType w:val="hybridMultilevel"/>
    <w:tmpl w:val="2E62C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0075F9"/>
    <w:multiLevelType w:val="hybridMultilevel"/>
    <w:tmpl w:val="61F8D8AA"/>
    <w:lvl w:ilvl="0" w:tplc="45BA63B0">
      <w:start w:val="1"/>
      <w:numFmt w:val="decimal"/>
      <w:lvlText w:val="%1."/>
      <w:lvlJc w:val="left"/>
      <w:pPr>
        <w:ind w:left="1211" w:hanging="360"/>
      </w:pPr>
      <w:rPr>
        <w:rFonts w:hint="default"/>
      </w:rPr>
    </w:lvl>
    <w:lvl w:ilvl="1" w:tplc="04090019" w:tentative="1">
      <w:start w:val="1"/>
      <w:numFmt w:val="lowerLetter"/>
      <w:lvlText w:val="%2."/>
      <w:lvlJc w:val="left"/>
      <w:pPr>
        <w:ind w:left="1571" w:hanging="360"/>
      </w:pPr>
    </w:lvl>
    <w:lvl w:ilvl="2" w:tplc="0409001B" w:tentative="1">
      <w:start w:val="1"/>
      <w:numFmt w:val="lowerRoman"/>
      <w:lvlText w:val="%3."/>
      <w:lvlJc w:val="right"/>
      <w:pPr>
        <w:ind w:left="2291" w:hanging="180"/>
      </w:pPr>
    </w:lvl>
    <w:lvl w:ilvl="3" w:tplc="0409000F" w:tentative="1">
      <w:start w:val="1"/>
      <w:numFmt w:val="decimal"/>
      <w:lvlText w:val="%4."/>
      <w:lvlJc w:val="left"/>
      <w:pPr>
        <w:ind w:left="3011" w:hanging="360"/>
      </w:pPr>
    </w:lvl>
    <w:lvl w:ilvl="4" w:tplc="04090019" w:tentative="1">
      <w:start w:val="1"/>
      <w:numFmt w:val="lowerLetter"/>
      <w:lvlText w:val="%5."/>
      <w:lvlJc w:val="left"/>
      <w:pPr>
        <w:ind w:left="3731" w:hanging="360"/>
      </w:pPr>
    </w:lvl>
    <w:lvl w:ilvl="5" w:tplc="0409001B" w:tentative="1">
      <w:start w:val="1"/>
      <w:numFmt w:val="lowerRoman"/>
      <w:lvlText w:val="%6."/>
      <w:lvlJc w:val="right"/>
      <w:pPr>
        <w:ind w:left="4451" w:hanging="180"/>
      </w:pPr>
    </w:lvl>
    <w:lvl w:ilvl="6" w:tplc="0409000F" w:tentative="1">
      <w:start w:val="1"/>
      <w:numFmt w:val="decimal"/>
      <w:lvlText w:val="%7."/>
      <w:lvlJc w:val="left"/>
      <w:pPr>
        <w:ind w:left="5171" w:hanging="360"/>
      </w:pPr>
    </w:lvl>
    <w:lvl w:ilvl="7" w:tplc="04090019" w:tentative="1">
      <w:start w:val="1"/>
      <w:numFmt w:val="lowerLetter"/>
      <w:lvlText w:val="%8."/>
      <w:lvlJc w:val="left"/>
      <w:pPr>
        <w:ind w:left="5891" w:hanging="360"/>
      </w:pPr>
    </w:lvl>
    <w:lvl w:ilvl="8" w:tplc="0409001B" w:tentative="1">
      <w:start w:val="1"/>
      <w:numFmt w:val="lowerRoman"/>
      <w:lvlText w:val="%9."/>
      <w:lvlJc w:val="right"/>
      <w:pPr>
        <w:ind w:left="6611" w:hanging="180"/>
      </w:pPr>
    </w:lvl>
  </w:abstractNum>
  <w:abstractNum w:abstractNumId="25">
    <w:nsid w:val="719709FB"/>
    <w:multiLevelType w:val="hybridMultilevel"/>
    <w:tmpl w:val="4AB0CAB8"/>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nsid w:val="721B3DCC"/>
    <w:multiLevelType w:val="hybridMultilevel"/>
    <w:tmpl w:val="DF4ADF28"/>
    <w:lvl w:ilvl="0" w:tplc="6CBE16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BF5B72"/>
    <w:multiLevelType w:val="hybridMultilevel"/>
    <w:tmpl w:val="A2008574"/>
    <w:lvl w:ilvl="0" w:tplc="6E62136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3ED1AC5"/>
    <w:multiLevelType w:val="hybridMultilevel"/>
    <w:tmpl w:val="4F805D02"/>
    <w:lvl w:ilvl="0" w:tplc="89ECB606">
      <w:numFmt w:val="bullet"/>
      <w:lvlText w:val="-"/>
      <w:lvlJc w:val="left"/>
      <w:pPr>
        <w:ind w:left="2385" w:hanging="945"/>
      </w:pPr>
      <w:rPr>
        <w:rFonts w:ascii="Times New Roman" w:eastAsia="Times New Roman" w:hAnsi="Times New Roman" w:cs="Times New Roman" w:hint="default"/>
        <w:b/>
        <w:color w:val="000000"/>
        <w:sz w:val="2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42A2E97"/>
    <w:multiLevelType w:val="hybridMultilevel"/>
    <w:tmpl w:val="3724C9D0"/>
    <w:lvl w:ilvl="0" w:tplc="EDBA929E">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0">
    <w:nsid w:val="775703E2"/>
    <w:multiLevelType w:val="hybridMultilevel"/>
    <w:tmpl w:val="DA102A3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798F37E7"/>
    <w:multiLevelType w:val="hybridMultilevel"/>
    <w:tmpl w:val="EA7299F8"/>
    <w:lvl w:ilvl="0" w:tplc="6B2879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9C4356C"/>
    <w:multiLevelType w:val="hybridMultilevel"/>
    <w:tmpl w:val="AAEEDB18"/>
    <w:lvl w:ilvl="0" w:tplc="6E869D86">
      <w:start w:val="1"/>
      <w:numFmt w:val="lowerRoman"/>
      <w:lvlText w:val="(%1)"/>
      <w:lvlJc w:val="left"/>
      <w:pPr>
        <w:ind w:left="1440" w:hanging="72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F803699"/>
    <w:multiLevelType w:val="hybridMultilevel"/>
    <w:tmpl w:val="B60C7288"/>
    <w:lvl w:ilvl="0" w:tplc="601680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F91435C"/>
    <w:multiLevelType w:val="hybridMultilevel"/>
    <w:tmpl w:val="5E66CF18"/>
    <w:lvl w:ilvl="0" w:tplc="C098FCCA">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9"/>
  </w:num>
  <w:num w:numId="2">
    <w:abstractNumId w:val="1"/>
  </w:num>
  <w:num w:numId="3">
    <w:abstractNumId w:val="13"/>
  </w:num>
  <w:num w:numId="4">
    <w:abstractNumId w:val="0"/>
  </w:num>
  <w:num w:numId="5">
    <w:abstractNumId w:val="28"/>
  </w:num>
  <w:num w:numId="6">
    <w:abstractNumId w:val="10"/>
  </w:num>
  <w:num w:numId="7">
    <w:abstractNumId w:val="31"/>
  </w:num>
  <w:num w:numId="8">
    <w:abstractNumId w:val="5"/>
  </w:num>
  <w:num w:numId="9">
    <w:abstractNumId w:val="2"/>
  </w:num>
  <w:num w:numId="10">
    <w:abstractNumId w:val="19"/>
  </w:num>
  <w:num w:numId="11">
    <w:abstractNumId w:val="18"/>
  </w:num>
  <w:num w:numId="12">
    <w:abstractNumId w:val="12"/>
  </w:num>
  <w:num w:numId="13">
    <w:abstractNumId w:val="24"/>
  </w:num>
  <w:num w:numId="14">
    <w:abstractNumId w:val="15"/>
  </w:num>
  <w:num w:numId="15">
    <w:abstractNumId w:val="25"/>
  </w:num>
  <w:num w:numId="16">
    <w:abstractNumId w:val="9"/>
  </w:num>
  <w:num w:numId="17">
    <w:abstractNumId w:val="26"/>
  </w:num>
  <w:num w:numId="18">
    <w:abstractNumId w:val="3"/>
  </w:num>
  <w:num w:numId="19">
    <w:abstractNumId w:val="17"/>
  </w:num>
  <w:num w:numId="20">
    <w:abstractNumId w:val="27"/>
  </w:num>
  <w:num w:numId="21">
    <w:abstractNumId w:val="14"/>
  </w:num>
  <w:num w:numId="22">
    <w:abstractNumId w:val="4"/>
  </w:num>
  <w:num w:numId="23">
    <w:abstractNumId w:val="21"/>
  </w:num>
  <w:num w:numId="24">
    <w:abstractNumId w:val="23"/>
  </w:num>
  <w:num w:numId="25">
    <w:abstractNumId w:val="22"/>
  </w:num>
  <w:num w:numId="26">
    <w:abstractNumId w:val="34"/>
  </w:num>
  <w:num w:numId="27">
    <w:abstractNumId w:val="33"/>
  </w:num>
  <w:num w:numId="28">
    <w:abstractNumId w:val="6"/>
  </w:num>
  <w:num w:numId="29">
    <w:abstractNumId w:val="30"/>
  </w:num>
  <w:num w:numId="30">
    <w:abstractNumId w:val="7"/>
  </w:num>
  <w:num w:numId="31">
    <w:abstractNumId w:val="32"/>
  </w:num>
  <w:num w:numId="32">
    <w:abstractNumId w:val="16"/>
  </w:num>
  <w:num w:numId="33">
    <w:abstractNumId w:val="20"/>
  </w:num>
  <w:num w:numId="3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751BCB"/>
    <w:rsid w:val="00001410"/>
    <w:rsid w:val="00001B4C"/>
    <w:rsid w:val="00002CB1"/>
    <w:rsid w:val="00005989"/>
    <w:rsid w:val="00005AB7"/>
    <w:rsid w:val="00014F8D"/>
    <w:rsid w:val="0001708E"/>
    <w:rsid w:val="00022735"/>
    <w:rsid w:val="00027EF4"/>
    <w:rsid w:val="0003092B"/>
    <w:rsid w:val="00044957"/>
    <w:rsid w:val="000508A7"/>
    <w:rsid w:val="00052A5B"/>
    <w:rsid w:val="00060E54"/>
    <w:rsid w:val="00062DC3"/>
    <w:rsid w:val="00073316"/>
    <w:rsid w:val="00075995"/>
    <w:rsid w:val="00081F05"/>
    <w:rsid w:val="000B52E8"/>
    <w:rsid w:val="000C4757"/>
    <w:rsid w:val="000D62C1"/>
    <w:rsid w:val="000E1C7F"/>
    <w:rsid w:val="000E5505"/>
    <w:rsid w:val="000E5BE4"/>
    <w:rsid w:val="000F5F57"/>
    <w:rsid w:val="000F7A10"/>
    <w:rsid w:val="00103111"/>
    <w:rsid w:val="00105650"/>
    <w:rsid w:val="00113C34"/>
    <w:rsid w:val="00121114"/>
    <w:rsid w:val="00123101"/>
    <w:rsid w:val="001433C7"/>
    <w:rsid w:val="0014453D"/>
    <w:rsid w:val="001449D3"/>
    <w:rsid w:val="00150F4A"/>
    <w:rsid w:val="0015125F"/>
    <w:rsid w:val="00155CA5"/>
    <w:rsid w:val="00162B8C"/>
    <w:rsid w:val="00165073"/>
    <w:rsid w:val="00177633"/>
    <w:rsid w:val="0018692B"/>
    <w:rsid w:val="00191146"/>
    <w:rsid w:val="001927CA"/>
    <w:rsid w:val="001A0BEB"/>
    <w:rsid w:val="001A4D89"/>
    <w:rsid w:val="001A7BDF"/>
    <w:rsid w:val="001B5198"/>
    <w:rsid w:val="001B5A16"/>
    <w:rsid w:val="001B78E4"/>
    <w:rsid w:val="001D5E6B"/>
    <w:rsid w:val="001D6C17"/>
    <w:rsid w:val="00202D12"/>
    <w:rsid w:val="00212E39"/>
    <w:rsid w:val="002226E6"/>
    <w:rsid w:val="00227E66"/>
    <w:rsid w:val="00233DD1"/>
    <w:rsid w:val="00281608"/>
    <w:rsid w:val="00290FFE"/>
    <w:rsid w:val="00295C23"/>
    <w:rsid w:val="002A0BDA"/>
    <w:rsid w:val="002A3454"/>
    <w:rsid w:val="002A7A8B"/>
    <w:rsid w:val="002B29D0"/>
    <w:rsid w:val="002B7B01"/>
    <w:rsid w:val="002D5028"/>
    <w:rsid w:val="002D5317"/>
    <w:rsid w:val="002E23D4"/>
    <w:rsid w:val="002F01C0"/>
    <w:rsid w:val="002F2225"/>
    <w:rsid w:val="002F5FC8"/>
    <w:rsid w:val="003115DD"/>
    <w:rsid w:val="0033598A"/>
    <w:rsid w:val="00336717"/>
    <w:rsid w:val="00343596"/>
    <w:rsid w:val="0034608F"/>
    <w:rsid w:val="003471F6"/>
    <w:rsid w:val="00350CFB"/>
    <w:rsid w:val="003602C4"/>
    <w:rsid w:val="00362AA6"/>
    <w:rsid w:val="0036363C"/>
    <w:rsid w:val="003639AD"/>
    <w:rsid w:val="00391131"/>
    <w:rsid w:val="0039569F"/>
    <w:rsid w:val="003B0A82"/>
    <w:rsid w:val="003B7987"/>
    <w:rsid w:val="003C1901"/>
    <w:rsid w:val="003C4543"/>
    <w:rsid w:val="003C6EFC"/>
    <w:rsid w:val="003C7BFB"/>
    <w:rsid w:val="003E40FC"/>
    <w:rsid w:val="003F22D4"/>
    <w:rsid w:val="003F76DC"/>
    <w:rsid w:val="0041095B"/>
    <w:rsid w:val="00412364"/>
    <w:rsid w:val="00415C14"/>
    <w:rsid w:val="004228E4"/>
    <w:rsid w:val="00433D5B"/>
    <w:rsid w:val="00446A2B"/>
    <w:rsid w:val="00452F4F"/>
    <w:rsid w:val="00480741"/>
    <w:rsid w:val="00483B13"/>
    <w:rsid w:val="00493922"/>
    <w:rsid w:val="0049647B"/>
    <w:rsid w:val="004B349F"/>
    <w:rsid w:val="004C12B1"/>
    <w:rsid w:val="004C5503"/>
    <w:rsid w:val="004E1EB3"/>
    <w:rsid w:val="004F5947"/>
    <w:rsid w:val="005005C9"/>
    <w:rsid w:val="00500B83"/>
    <w:rsid w:val="0050242A"/>
    <w:rsid w:val="00503F40"/>
    <w:rsid w:val="005123FF"/>
    <w:rsid w:val="0052352F"/>
    <w:rsid w:val="00527138"/>
    <w:rsid w:val="00531118"/>
    <w:rsid w:val="00532CC1"/>
    <w:rsid w:val="00540322"/>
    <w:rsid w:val="00544704"/>
    <w:rsid w:val="00567341"/>
    <w:rsid w:val="005679C7"/>
    <w:rsid w:val="00571530"/>
    <w:rsid w:val="00580911"/>
    <w:rsid w:val="00581A35"/>
    <w:rsid w:val="00581E18"/>
    <w:rsid w:val="00584A4D"/>
    <w:rsid w:val="005A5C64"/>
    <w:rsid w:val="005B3B6D"/>
    <w:rsid w:val="005C0F40"/>
    <w:rsid w:val="005C5ADF"/>
    <w:rsid w:val="005C7118"/>
    <w:rsid w:val="005D0FD8"/>
    <w:rsid w:val="005F5554"/>
    <w:rsid w:val="005F6D2B"/>
    <w:rsid w:val="00601AF1"/>
    <w:rsid w:val="00602A2D"/>
    <w:rsid w:val="00607206"/>
    <w:rsid w:val="00613D1B"/>
    <w:rsid w:val="00616A45"/>
    <w:rsid w:val="00631AAD"/>
    <w:rsid w:val="00634425"/>
    <w:rsid w:val="00643D68"/>
    <w:rsid w:val="006440B4"/>
    <w:rsid w:val="00646A1E"/>
    <w:rsid w:val="00646F39"/>
    <w:rsid w:val="00652422"/>
    <w:rsid w:val="006618E7"/>
    <w:rsid w:val="0066292D"/>
    <w:rsid w:val="00671AAB"/>
    <w:rsid w:val="00683EF3"/>
    <w:rsid w:val="00691762"/>
    <w:rsid w:val="006924F0"/>
    <w:rsid w:val="006926A9"/>
    <w:rsid w:val="00695E3E"/>
    <w:rsid w:val="006B6200"/>
    <w:rsid w:val="006D5D9A"/>
    <w:rsid w:val="00700600"/>
    <w:rsid w:val="0071592C"/>
    <w:rsid w:val="00717A37"/>
    <w:rsid w:val="00742510"/>
    <w:rsid w:val="00751BCB"/>
    <w:rsid w:val="007665A5"/>
    <w:rsid w:val="00771544"/>
    <w:rsid w:val="0077412C"/>
    <w:rsid w:val="0077542A"/>
    <w:rsid w:val="00775E02"/>
    <w:rsid w:val="00777B6C"/>
    <w:rsid w:val="00777D32"/>
    <w:rsid w:val="00783E8C"/>
    <w:rsid w:val="00784016"/>
    <w:rsid w:val="00784A72"/>
    <w:rsid w:val="00791B1C"/>
    <w:rsid w:val="007A6446"/>
    <w:rsid w:val="007B0DA6"/>
    <w:rsid w:val="007B27CB"/>
    <w:rsid w:val="007B68A7"/>
    <w:rsid w:val="007C2330"/>
    <w:rsid w:val="007D3DD7"/>
    <w:rsid w:val="007D6FB3"/>
    <w:rsid w:val="007F2375"/>
    <w:rsid w:val="0080526B"/>
    <w:rsid w:val="00805684"/>
    <w:rsid w:val="008068FD"/>
    <w:rsid w:val="00806D2E"/>
    <w:rsid w:val="00811632"/>
    <w:rsid w:val="0081414B"/>
    <w:rsid w:val="0081627A"/>
    <w:rsid w:val="008275C6"/>
    <w:rsid w:val="00833D98"/>
    <w:rsid w:val="00835C65"/>
    <w:rsid w:val="00837C9F"/>
    <w:rsid w:val="00845838"/>
    <w:rsid w:val="0084616F"/>
    <w:rsid w:val="00852B76"/>
    <w:rsid w:val="00855F49"/>
    <w:rsid w:val="00856F01"/>
    <w:rsid w:val="00863CE0"/>
    <w:rsid w:val="0086409C"/>
    <w:rsid w:val="008673FD"/>
    <w:rsid w:val="00870719"/>
    <w:rsid w:val="00874297"/>
    <w:rsid w:val="00874C66"/>
    <w:rsid w:val="00882C13"/>
    <w:rsid w:val="00892634"/>
    <w:rsid w:val="00892CAD"/>
    <w:rsid w:val="008A4447"/>
    <w:rsid w:val="008B1B1E"/>
    <w:rsid w:val="008B37B3"/>
    <w:rsid w:val="008B636A"/>
    <w:rsid w:val="008C0207"/>
    <w:rsid w:val="008C66D3"/>
    <w:rsid w:val="008C747C"/>
    <w:rsid w:val="008C78BC"/>
    <w:rsid w:val="008E6ECF"/>
    <w:rsid w:val="008F1ECF"/>
    <w:rsid w:val="0090704F"/>
    <w:rsid w:val="0090761E"/>
    <w:rsid w:val="0091433B"/>
    <w:rsid w:val="00916320"/>
    <w:rsid w:val="009206C5"/>
    <w:rsid w:val="00950F10"/>
    <w:rsid w:val="0095475B"/>
    <w:rsid w:val="0095599C"/>
    <w:rsid w:val="009702B0"/>
    <w:rsid w:val="0097457F"/>
    <w:rsid w:val="009852ED"/>
    <w:rsid w:val="009D0EC7"/>
    <w:rsid w:val="009D71CA"/>
    <w:rsid w:val="009E4555"/>
    <w:rsid w:val="009F2960"/>
    <w:rsid w:val="009F6B28"/>
    <w:rsid w:val="00A000D5"/>
    <w:rsid w:val="00A00655"/>
    <w:rsid w:val="00A00880"/>
    <w:rsid w:val="00A05A40"/>
    <w:rsid w:val="00A27515"/>
    <w:rsid w:val="00A3435A"/>
    <w:rsid w:val="00A45E40"/>
    <w:rsid w:val="00A5356C"/>
    <w:rsid w:val="00A5407D"/>
    <w:rsid w:val="00A56261"/>
    <w:rsid w:val="00A565CB"/>
    <w:rsid w:val="00A7245E"/>
    <w:rsid w:val="00A738FE"/>
    <w:rsid w:val="00A95825"/>
    <w:rsid w:val="00A9597C"/>
    <w:rsid w:val="00A97960"/>
    <w:rsid w:val="00AA3802"/>
    <w:rsid w:val="00AA74C9"/>
    <w:rsid w:val="00AB3111"/>
    <w:rsid w:val="00AB7633"/>
    <w:rsid w:val="00AC441B"/>
    <w:rsid w:val="00AD33FA"/>
    <w:rsid w:val="00AE1FDD"/>
    <w:rsid w:val="00AE4D03"/>
    <w:rsid w:val="00AF297A"/>
    <w:rsid w:val="00AF75AB"/>
    <w:rsid w:val="00B15157"/>
    <w:rsid w:val="00B21279"/>
    <w:rsid w:val="00B25018"/>
    <w:rsid w:val="00B31486"/>
    <w:rsid w:val="00B32DC0"/>
    <w:rsid w:val="00B35774"/>
    <w:rsid w:val="00B37D15"/>
    <w:rsid w:val="00B62B8D"/>
    <w:rsid w:val="00B62CDC"/>
    <w:rsid w:val="00B75B72"/>
    <w:rsid w:val="00B834D8"/>
    <w:rsid w:val="00B83644"/>
    <w:rsid w:val="00B8435F"/>
    <w:rsid w:val="00B85ADC"/>
    <w:rsid w:val="00BA410B"/>
    <w:rsid w:val="00BB393B"/>
    <w:rsid w:val="00BC3369"/>
    <w:rsid w:val="00BC5906"/>
    <w:rsid w:val="00BD0F10"/>
    <w:rsid w:val="00BD1426"/>
    <w:rsid w:val="00C0569E"/>
    <w:rsid w:val="00C06A74"/>
    <w:rsid w:val="00C222E3"/>
    <w:rsid w:val="00C260DB"/>
    <w:rsid w:val="00C31981"/>
    <w:rsid w:val="00C34B24"/>
    <w:rsid w:val="00C41D3A"/>
    <w:rsid w:val="00C52612"/>
    <w:rsid w:val="00C5522D"/>
    <w:rsid w:val="00C64ED9"/>
    <w:rsid w:val="00C87636"/>
    <w:rsid w:val="00C87E16"/>
    <w:rsid w:val="00C91D56"/>
    <w:rsid w:val="00C92D69"/>
    <w:rsid w:val="00C92E8A"/>
    <w:rsid w:val="00C93554"/>
    <w:rsid w:val="00C97EDD"/>
    <w:rsid w:val="00CA2888"/>
    <w:rsid w:val="00CA2D4C"/>
    <w:rsid w:val="00CA76FF"/>
    <w:rsid w:val="00CB05B3"/>
    <w:rsid w:val="00CC4C6E"/>
    <w:rsid w:val="00CD25A4"/>
    <w:rsid w:val="00CE0113"/>
    <w:rsid w:val="00CE2D29"/>
    <w:rsid w:val="00D14BF3"/>
    <w:rsid w:val="00D15625"/>
    <w:rsid w:val="00D260C3"/>
    <w:rsid w:val="00D26BFF"/>
    <w:rsid w:val="00D35310"/>
    <w:rsid w:val="00D37C5B"/>
    <w:rsid w:val="00D5005B"/>
    <w:rsid w:val="00D535F6"/>
    <w:rsid w:val="00D54147"/>
    <w:rsid w:val="00D55608"/>
    <w:rsid w:val="00D561F1"/>
    <w:rsid w:val="00D638F7"/>
    <w:rsid w:val="00D6538B"/>
    <w:rsid w:val="00D7119D"/>
    <w:rsid w:val="00D9529B"/>
    <w:rsid w:val="00DA3CE0"/>
    <w:rsid w:val="00DA713D"/>
    <w:rsid w:val="00DB1DB5"/>
    <w:rsid w:val="00DC544D"/>
    <w:rsid w:val="00DD16A2"/>
    <w:rsid w:val="00DD414D"/>
    <w:rsid w:val="00DD6721"/>
    <w:rsid w:val="00DE09BE"/>
    <w:rsid w:val="00E0577C"/>
    <w:rsid w:val="00E1771D"/>
    <w:rsid w:val="00E271B0"/>
    <w:rsid w:val="00E333AC"/>
    <w:rsid w:val="00E36ACC"/>
    <w:rsid w:val="00E41660"/>
    <w:rsid w:val="00E42001"/>
    <w:rsid w:val="00E56E0B"/>
    <w:rsid w:val="00E65909"/>
    <w:rsid w:val="00E82DF1"/>
    <w:rsid w:val="00E86270"/>
    <w:rsid w:val="00EA04C7"/>
    <w:rsid w:val="00EB14F7"/>
    <w:rsid w:val="00EB37D4"/>
    <w:rsid w:val="00EC01B4"/>
    <w:rsid w:val="00EC718E"/>
    <w:rsid w:val="00EE2A06"/>
    <w:rsid w:val="00EE2C1A"/>
    <w:rsid w:val="00EE3D7E"/>
    <w:rsid w:val="00EF513C"/>
    <w:rsid w:val="00EF62A5"/>
    <w:rsid w:val="00EF7468"/>
    <w:rsid w:val="00F000B6"/>
    <w:rsid w:val="00F05E6C"/>
    <w:rsid w:val="00F1535F"/>
    <w:rsid w:val="00F27CEE"/>
    <w:rsid w:val="00F53B09"/>
    <w:rsid w:val="00F56DC2"/>
    <w:rsid w:val="00F617E5"/>
    <w:rsid w:val="00F62E92"/>
    <w:rsid w:val="00F64C2B"/>
    <w:rsid w:val="00F66EF3"/>
    <w:rsid w:val="00F73EB4"/>
    <w:rsid w:val="00F75CA3"/>
    <w:rsid w:val="00F75CBD"/>
    <w:rsid w:val="00F9271C"/>
    <w:rsid w:val="00F940D1"/>
    <w:rsid w:val="00FD7A4D"/>
    <w:rsid w:val="00FE55A8"/>
    <w:rsid w:val="00FF290B"/>
    <w:rsid w:val="00FF61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BCB"/>
    <w:rPr>
      <w:rFonts w:ascii="Times New Roman" w:eastAsia="Times New Roman" w:hAnsi="Times New Roman"/>
      <w:lang w:eastAsia="ja-JP"/>
    </w:rPr>
  </w:style>
  <w:style w:type="paragraph" w:styleId="Heading1">
    <w:name w:val="heading 1"/>
    <w:basedOn w:val="Normal"/>
    <w:next w:val="Normal"/>
    <w:link w:val="Heading1Char"/>
    <w:qFormat/>
    <w:rsid w:val="008B1B1E"/>
    <w:pPr>
      <w:keepNext/>
      <w:widowControl w:val="0"/>
      <w:ind w:right="-242"/>
      <w:outlineLvl w:val="0"/>
    </w:pPr>
    <w:rPr>
      <w:rFonts w:ascii=".VnTime" w:hAnsi=".VnTime"/>
      <w:b/>
      <w:color w:val="0000FF"/>
      <w:lang/>
    </w:rPr>
  </w:style>
  <w:style w:type="paragraph" w:styleId="Heading3">
    <w:name w:val="heading 3"/>
    <w:basedOn w:val="Normal"/>
    <w:next w:val="Normal"/>
    <w:link w:val="Heading3Char"/>
    <w:autoRedefine/>
    <w:qFormat/>
    <w:rsid w:val="00452F4F"/>
    <w:pPr>
      <w:keepNext/>
      <w:ind w:right="-86"/>
      <w:jc w:val="center"/>
      <w:outlineLvl w:val="2"/>
    </w:pPr>
    <w:rPr>
      <w:b/>
      <w:bCs/>
      <w:iCs/>
      <w:sz w:val="28"/>
      <w:szCs w:val="28"/>
      <w:lang w:val="nl-NL"/>
    </w:rPr>
  </w:style>
  <w:style w:type="paragraph" w:styleId="Heading7">
    <w:name w:val="heading 7"/>
    <w:basedOn w:val="Normal"/>
    <w:next w:val="Normal"/>
    <w:link w:val="Heading7Char"/>
    <w:uiPriority w:val="9"/>
    <w:semiHidden/>
    <w:unhideWhenUsed/>
    <w:qFormat/>
    <w:rsid w:val="00014F8D"/>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452F4F"/>
    <w:rPr>
      <w:rFonts w:ascii="Times New Roman" w:eastAsia="Times New Roman" w:hAnsi="Times New Roman"/>
      <w:b/>
      <w:bCs/>
      <w:iCs/>
      <w:sz w:val="28"/>
      <w:szCs w:val="28"/>
      <w:lang w:val="nl-NL" w:eastAsia="ja-JP"/>
    </w:rPr>
  </w:style>
  <w:style w:type="paragraph" w:styleId="Footer">
    <w:name w:val="footer"/>
    <w:basedOn w:val="Normal"/>
    <w:link w:val="FooterChar"/>
    <w:uiPriority w:val="99"/>
    <w:unhideWhenUsed/>
    <w:rsid w:val="00751BCB"/>
    <w:pPr>
      <w:tabs>
        <w:tab w:val="center" w:pos="4320"/>
        <w:tab w:val="right" w:pos="8640"/>
      </w:tabs>
    </w:pPr>
    <w:rPr>
      <w:lang/>
    </w:rPr>
  </w:style>
  <w:style w:type="character" w:customStyle="1" w:styleId="FooterChar">
    <w:name w:val="Footer Char"/>
    <w:link w:val="Footer"/>
    <w:uiPriority w:val="99"/>
    <w:rsid w:val="00751BCB"/>
    <w:rPr>
      <w:rFonts w:ascii="Times New Roman" w:eastAsia="Times New Roman" w:hAnsi="Times New Roman" w:cs="Times New Roman"/>
      <w:sz w:val="20"/>
      <w:szCs w:val="20"/>
      <w:lang w:eastAsia="ja-JP"/>
    </w:rPr>
  </w:style>
  <w:style w:type="character" w:styleId="PageNumber">
    <w:name w:val="page number"/>
    <w:uiPriority w:val="99"/>
    <w:semiHidden/>
    <w:unhideWhenUsed/>
    <w:rsid w:val="00751BCB"/>
  </w:style>
  <w:style w:type="paragraph" w:styleId="ListParagraph">
    <w:name w:val="List Paragraph"/>
    <w:aliases w:val="1.1.1.1,bullet,bullet 1,List Paragraph1,Thang2,List Paragraph11,List Paragraph12,List Paragraph2,List Paragraph111,VNA - List Paragraph,1.,Table Sequence,My checklist,List Paragraph 1,Citation List,Colorful List - Accent 11,References"/>
    <w:basedOn w:val="Normal"/>
    <w:link w:val="ListParagraphChar"/>
    <w:uiPriority w:val="34"/>
    <w:qFormat/>
    <w:rsid w:val="004B349F"/>
    <w:pPr>
      <w:ind w:left="720"/>
      <w:contextualSpacing/>
    </w:pPr>
  </w:style>
  <w:style w:type="paragraph" w:styleId="BalloonText">
    <w:name w:val="Balloon Text"/>
    <w:basedOn w:val="Normal"/>
    <w:link w:val="BalloonTextChar"/>
    <w:uiPriority w:val="99"/>
    <w:semiHidden/>
    <w:unhideWhenUsed/>
    <w:rsid w:val="00C92D69"/>
    <w:rPr>
      <w:rFonts w:ascii="Tahoma" w:eastAsia="Calibri" w:hAnsi="Tahoma"/>
      <w:sz w:val="16"/>
      <w:szCs w:val="16"/>
      <w:lang/>
    </w:rPr>
  </w:style>
  <w:style w:type="character" w:customStyle="1" w:styleId="BalloonTextChar">
    <w:name w:val="Balloon Text Char"/>
    <w:link w:val="BalloonText"/>
    <w:uiPriority w:val="99"/>
    <w:semiHidden/>
    <w:rsid w:val="00C92D69"/>
    <w:rPr>
      <w:rFonts w:ascii="Tahoma" w:eastAsia="Calibri" w:hAnsi="Tahoma" w:cs="Times New Roman"/>
      <w:sz w:val="16"/>
      <w:szCs w:val="16"/>
    </w:rPr>
  </w:style>
  <w:style w:type="character" w:customStyle="1" w:styleId="Heading1Char">
    <w:name w:val="Heading 1 Char"/>
    <w:link w:val="Heading1"/>
    <w:rsid w:val="008B1B1E"/>
    <w:rPr>
      <w:rFonts w:ascii=".VnTime" w:eastAsia="Times New Roman" w:hAnsi=".VnTime" w:cs="Times New Roman"/>
      <w:b/>
      <w:color w:val="0000FF"/>
      <w:sz w:val="20"/>
      <w:szCs w:val="20"/>
    </w:rPr>
  </w:style>
  <w:style w:type="character" w:customStyle="1" w:styleId="normal1">
    <w:name w:val="normal1"/>
    <w:rsid w:val="004228E4"/>
    <w:rPr>
      <w:rFonts w:ascii="Tahoma" w:hAnsi="Tahoma" w:cs="Tahoma" w:hint="default"/>
      <w:b w:val="0"/>
      <w:bCs w:val="0"/>
      <w:color w:val="43494D"/>
      <w:sz w:val="18"/>
      <w:szCs w:val="18"/>
    </w:rPr>
  </w:style>
  <w:style w:type="paragraph" w:styleId="BodyText2">
    <w:name w:val="Body Text 2"/>
    <w:basedOn w:val="Normal"/>
    <w:link w:val="BodyText2Char"/>
    <w:uiPriority w:val="99"/>
    <w:rsid w:val="004228E4"/>
    <w:pPr>
      <w:spacing w:after="120" w:line="480" w:lineRule="auto"/>
    </w:pPr>
    <w:rPr>
      <w:lang w:eastAsia="en-US"/>
    </w:rPr>
  </w:style>
  <w:style w:type="character" w:customStyle="1" w:styleId="BodyText2Char">
    <w:name w:val="Body Text 2 Char"/>
    <w:link w:val="BodyText2"/>
    <w:uiPriority w:val="99"/>
    <w:rsid w:val="004228E4"/>
    <w:rPr>
      <w:rFonts w:ascii="Times New Roman" w:eastAsia="Times New Roman" w:hAnsi="Times New Roman"/>
    </w:rPr>
  </w:style>
  <w:style w:type="paragraph" w:styleId="Header">
    <w:name w:val="header"/>
    <w:basedOn w:val="Normal"/>
    <w:link w:val="HeaderChar"/>
    <w:uiPriority w:val="99"/>
    <w:unhideWhenUsed/>
    <w:rsid w:val="00852B76"/>
    <w:pPr>
      <w:tabs>
        <w:tab w:val="center" w:pos="4680"/>
        <w:tab w:val="right" w:pos="9360"/>
      </w:tabs>
    </w:pPr>
  </w:style>
  <w:style w:type="character" w:customStyle="1" w:styleId="HeaderChar">
    <w:name w:val="Header Char"/>
    <w:link w:val="Header"/>
    <w:uiPriority w:val="99"/>
    <w:rsid w:val="00852B76"/>
    <w:rPr>
      <w:rFonts w:ascii="Times New Roman" w:eastAsia="Times New Roman" w:hAnsi="Times New Roman"/>
      <w:lang w:eastAsia="ja-JP"/>
    </w:rPr>
  </w:style>
  <w:style w:type="paragraph" w:customStyle="1" w:styleId="Blockquote">
    <w:name w:val="Blockquote"/>
    <w:basedOn w:val="Normal"/>
    <w:rsid w:val="00691762"/>
    <w:pPr>
      <w:autoSpaceDE w:val="0"/>
      <w:autoSpaceDN w:val="0"/>
      <w:spacing w:before="100" w:after="100"/>
      <w:ind w:left="360" w:right="360"/>
    </w:pPr>
    <w:rPr>
      <w:sz w:val="24"/>
      <w:szCs w:val="24"/>
      <w:lang w:eastAsia="en-US"/>
    </w:rPr>
  </w:style>
  <w:style w:type="character" w:customStyle="1" w:styleId="Heading7Char">
    <w:name w:val="Heading 7 Char"/>
    <w:link w:val="Heading7"/>
    <w:uiPriority w:val="9"/>
    <w:semiHidden/>
    <w:rsid w:val="00014F8D"/>
    <w:rPr>
      <w:rFonts w:ascii="Calibri" w:eastAsia="Times New Roman" w:hAnsi="Calibri" w:cs="Times New Roman"/>
      <w:sz w:val="24"/>
      <w:szCs w:val="24"/>
      <w:lang w:eastAsia="ja-JP"/>
    </w:rPr>
  </w:style>
  <w:style w:type="character" w:customStyle="1" w:styleId="ColorfulList-Accent1Char">
    <w:name w:val="Colorful List - Accent 1 Char"/>
    <w:aliases w:val="bullet Char,bullet 1 Char,List Paragraph1 Char,List Paragraph11 Char,List Paragraph12 Char,List Paragraph2 Char,Thang2 Char,VNA - List Paragraph Char,1. Char,Table Sequence Char,List Paragraph111 Char"/>
    <w:link w:val="ColorfulList-Accent1"/>
    <w:locked/>
    <w:rsid w:val="003F22D4"/>
    <w:rPr>
      <w:rFonts w:ascii="Times New Roman" w:eastAsia="Times New Roman" w:hAnsi="Times New Roman"/>
      <w:lang w:eastAsia="ja-JP"/>
    </w:rPr>
  </w:style>
  <w:style w:type="table" w:styleId="ColorfulList-Accent1">
    <w:name w:val="Colorful List Accent 1"/>
    <w:basedOn w:val="TableNormal"/>
    <w:link w:val="ColorfulList-Accent1Char"/>
    <w:rsid w:val="003F22D4"/>
    <w:rPr>
      <w:rFonts w:ascii="Times New Roman" w:eastAsia="Times New Roman" w:hAnsi="Times New Roman"/>
      <w:lang w:eastAsia="ja-JP"/>
    </w:rPr>
    <w:tblPr>
      <w:tblStyleRowBandSize w:val="1"/>
      <w:tblStyleColBandSize w:val="1"/>
      <w:tblInd w:w="0" w:type="dxa"/>
      <w:tblCellMar>
        <w:top w:w="0" w:type="dxa"/>
        <w:left w:w="108" w:type="dxa"/>
        <w:bottom w:w="0" w:type="dxa"/>
        <w:right w:w="108" w:type="dxa"/>
      </w:tblCellMar>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customStyle="1" w:styleId="ListParagraphChar">
    <w:name w:val="List Paragraph Char"/>
    <w:aliases w:val="1.1.1.1 Char,bullet Char1,bullet 1 Char1,List Paragraph1 Char1,Thang2 Char1,List Paragraph11 Char1,List Paragraph12 Char1,List Paragraph2 Char1,List Paragraph111 Char1,VNA - List Paragraph Char1,1. Char1,Table Sequence Char1"/>
    <w:link w:val="ListParagraph"/>
    <w:uiPriority w:val="34"/>
    <w:qFormat/>
    <w:rsid w:val="00483B13"/>
    <w:rPr>
      <w:rFonts w:ascii="Times New Roman" w:eastAsia="Times New Roman" w:hAnsi="Times New Roman"/>
      <w:lang w:eastAsia="ja-JP"/>
    </w:rPr>
  </w:style>
  <w:style w:type="paragraph" w:styleId="NormalWeb">
    <w:name w:val="Normal (Web)"/>
    <w:basedOn w:val="Normal"/>
    <w:link w:val="NormalWebChar"/>
    <w:uiPriority w:val="99"/>
    <w:unhideWhenUsed/>
    <w:rsid w:val="003115DD"/>
    <w:pPr>
      <w:spacing w:before="100" w:beforeAutospacing="1" w:after="100" w:afterAutospacing="1"/>
    </w:pPr>
    <w:rPr>
      <w:sz w:val="24"/>
      <w:szCs w:val="24"/>
      <w:lang w:eastAsia="en-US"/>
    </w:rPr>
  </w:style>
  <w:style w:type="character" w:customStyle="1" w:styleId="NormalWebChar">
    <w:name w:val="Normal (Web) Char"/>
    <w:link w:val="NormalWeb"/>
    <w:uiPriority w:val="99"/>
    <w:rsid w:val="003115DD"/>
    <w:rPr>
      <w:rFonts w:ascii="Times New Roman" w:eastAsia="Times New Roman" w:hAnsi="Times New Roman"/>
      <w:sz w:val="24"/>
      <w:szCs w:val="24"/>
    </w:rPr>
  </w:style>
  <w:style w:type="character" w:styleId="Strong">
    <w:name w:val="Strong"/>
    <w:uiPriority w:val="22"/>
    <w:qFormat/>
    <w:rsid w:val="00452F4F"/>
    <w:rPr>
      <w:b/>
      <w:bCs/>
    </w:rPr>
  </w:style>
  <w:style w:type="table" w:styleId="TableGrid">
    <w:name w:val="Table Grid"/>
    <w:basedOn w:val="TableNormal"/>
    <w:uiPriority w:val="39"/>
    <w:rsid w:val="006D5D9A"/>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13128776">
      <w:bodyDiv w:val="1"/>
      <w:marLeft w:val="0"/>
      <w:marRight w:val="0"/>
      <w:marTop w:val="0"/>
      <w:marBottom w:val="0"/>
      <w:divBdr>
        <w:top w:val="none" w:sz="0" w:space="0" w:color="auto"/>
        <w:left w:val="none" w:sz="0" w:space="0" w:color="auto"/>
        <w:bottom w:val="none" w:sz="0" w:space="0" w:color="auto"/>
        <w:right w:val="none" w:sz="0" w:space="0" w:color="auto"/>
      </w:divBdr>
    </w:div>
    <w:div w:id="202724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183A5F-DB49-4F29-877F-1FCF9926C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3092</Words>
  <Characters>17626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Binh Minh</dc:creator>
  <cp:lastModifiedBy>Administrator</cp:lastModifiedBy>
  <cp:revision>4</cp:revision>
  <cp:lastPrinted>2019-06-28T03:55:00Z</cp:lastPrinted>
  <dcterms:created xsi:type="dcterms:W3CDTF">2020-08-13T03:50:00Z</dcterms:created>
  <dcterms:modified xsi:type="dcterms:W3CDTF">2020-08-13T03:51:00Z</dcterms:modified>
</cp:coreProperties>
</file>