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BA" w:rsidRPr="001C2E17" w:rsidRDefault="00CB7ABA" w:rsidP="000620D9">
      <w:pPr>
        <w:pStyle w:val="Heading4"/>
        <w:autoSpaceDE w:val="0"/>
        <w:autoSpaceDN w:val="0"/>
        <w:spacing w:before="0" w:after="0"/>
        <w:rPr>
          <w:rFonts w:ascii="Times New Roman" w:eastAsia=".VnTime" w:hAnsi="Times New Roman"/>
          <w:b w:val="0"/>
          <w:bCs w:val="0"/>
          <w:sz w:val="24"/>
          <w:szCs w:val="24"/>
          <w:lang w:val="en-US"/>
        </w:rPr>
      </w:pPr>
    </w:p>
    <w:p w:rsidR="00132522" w:rsidRPr="001C2E17" w:rsidRDefault="00B82AEA" w:rsidP="00B740E3">
      <w:pPr>
        <w:pStyle w:val="BodyTextIndent"/>
        <w:tabs>
          <w:tab w:val="left" w:pos="8080"/>
        </w:tabs>
        <w:spacing w:after="120"/>
        <w:rPr>
          <w:rFonts w:ascii="Times New Roman" w:hAnsi="Times New Roman"/>
          <w:b/>
          <w:sz w:val="24"/>
          <w:szCs w:val="24"/>
          <w:lang w:val="pt-BR"/>
        </w:rPr>
      </w:pPr>
      <w:r w:rsidRPr="001C2E17">
        <w:rPr>
          <w:rFonts w:ascii="Times New Roman" w:eastAsia=".VnTime" w:hAnsi="Times New Roman"/>
          <w:b/>
          <w:sz w:val="24"/>
          <w:szCs w:val="24"/>
        </w:rPr>
        <w:t>Thông tin về kết quả thực hiện nhiệm vụ cấp quốc gia</w:t>
      </w:r>
      <w:r w:rsidRPr="001C2E17">
        <w:rPr>
          <w:rFonts w:ascii="Times New Roman" w:hAnsi="Times New Roman"/>
          <w:b/>
          <w:sz w:val="24"/>
          <w:szCs w:val="24"/>
        </w:rPr>
        <w:t xml:space="preserve"> “</w:t>
      </w:r>
      <w:r w:rsidR="00B740E3" w:rsidRPr="001C2E17">
        <w:rPr>
          <w:rFonts w:ascii="Times New Roman" w:hAnsi="Times New Roman"/>
          <w:b/>
          <w:i/>
          <w:sz w:val="24"/>
          <w:szCs w:val="24"/>
          <w:lang w:val="vi-VN"/>
        </w:rPr>
        <w:t>Nghiên cứu thực trạng nhiễm độc chì ở trẻ em Việt Nam và hiệu quả một số giải pháp can thiệp</w:t>
      </w:r>
      <w:r w:rsidRPr="001C2E17">
        <w:rPr>
          <w:rFonts w:ascii="Times New Roman" w:hAnsi="Times New Roman"/>
          <w:b/>
          <w:sz w:val="24"/>
          <w:szCs w:val="24"/>
        </w:rPr>
        <w:t xml:space="preserve">”, mã số </w:t>
      </w:r>
      <w:r w:rsidR="00C52232" w:rsidRPr="001C2E17">
        <w:rPr>
          <w:rFonts w:ascii="Times New Roman" w:hAnsi="Times New Roman"/>
          <w:b/>
          <w:sz w:val="24"/>
          <w:szCs w:val="24"/>
          <w:lang w:val="pt-BR"/>
        </w:rPr>
        <w:t>ĐTĐL.CN-</w:t>
      </w:r>
      <w:r w:rsidR="00B740E3" w:rsidRPr="001C2E17">
        <w:rPr>
          <w:rFonts w:ascii="Times New Roman" w:hAnsi="Times New Roman"/>
          <w:b/>
          <w:sz w:val="24"/>
          <w:szCs w:val="24"/>
          <w:lang w:val="pt-BR"/>
        </w:rPr>
        <w:t>48</w:t>
      </w:r>
      <w:r w:rsidRPr="001C2E17">
        <w:rPr>
          <w:rFonts w:ascii="Times New Roman" w:hAnsi="Times New Roman"/>
          <w:b/>
          <w:sz w:val="24"/>
          <w:szCs w:val="24"/>
          <w:lang w:val="pt-BR"/>
        </w:rPr>
        <w:t>/15</w:t>
      </w:r>
      <w:r w:rsidR="00791539" w:rsidRPr="001C2E17">
        <w:rPr>
          <w:rFonts w:ascii="Times New Roman" w:hAnsi="Times New Roman"/>
          <w:b/>
          <w:sz w:val="24"/>
          <w:szCs w:val="24"/>
          <w:lang w:val="pt-BR"/>
        </w:rPr>
        <w:t>.</w:t>
      </w:r>
      <w:r w:rsidR="00F335D1" w:rsidRPr="001C2E17">
        <w:rPr>
          <w:rFonts w:ascii="Times New Roman" w:hAnsi="Times New Roman"/>
          <w:b/>
          <w:sz w:val="24"/>
          <w:szCs w:val="24"/>
          <w:lang w:val="pt-BR"/>
        </w:rPr>
        <w:t xml:space="preserve"> </w:t>
      </w:r>
    </w:p>
    <w:p w:rsidR="00132522" w:rsidRPr="001C2E17" w:rsidRDefault="00132522" w:rsidP="00B740E3">
      <w:pPr>
        <w:pStyle w:val="BodyTextIndent"/>
        <w:tabs>
          <w:tab w:val="left" w:pos="8080"/>
        </w:tabs>
        <w:spacing w:after="120"/>
        <w:rPr>
          <w:rFonts w:ascii="Times New Roman" w:hAnsi="Times New Roman"/>
          <w:b/>
          <w:sz w:val="24"/>
          <w:szCs w:val="24"/>
          <w:lang w:val="pt-BR"/>
        </w:rPr>
      </w:pPr>
    </w:p>
    <w:p w:rsidR="00132522" w:rsidRPr="001C2E17" w:rsidRDefault="00B82AEA" w:rsidP="00B740E3">
      <w:pPr>
        <w:pStyle w:val="BodyTextIndent"/>
        <w:tabs>
          <w:tab w:val="left" w:pos="8080"/>
        </w:tabs>
        <w:spacing w:after="120"/>
        <w:rPr>
          <w:rFonts w:ascii="Times New Roman" w:hAnsi="Times New Roman"/>
          <w:sz w:val="24"/>
          <w:szCs w:val="24"/>
          <w:lang w:val="pt-BR"/>
        </w:rPr>
      </w:pPr>
      <w:r w:rsidRPr="001C2E17">
        <w:rPr>
          <w:rFonts w:ascii="Times New Roman" w:hAnsi="Times New Roman"/>
          <w:sz w:val="24"/>
          <w:szCs w:val="24"/>
          <w:lang w:val="pt-BR"/>
        </w:rPr>
        <w:t xml:space="preserve">Tổng kinh phí thực hiện: </w:t>
      </w:r>
      <w:r w:rsidR="00B740E3" w:rsidRPr="001C2E17">
        <w:rPr>
          <w:rFonts w:ascii="Times New Roman" w:hAnsi="Times New Roman"/>
          <w:b/>
          <w:sz w:val="24"/>
          <w:szCs w:val="24"/>
          <w:lang w:val="pt-BR"/>
        </w:rPr>
        <w:t>5.85</w:t>
      </w:r>
      <w:r w:rsidR="00C52232" w:rsidRPr="001C2E17">
        <w:rPr>
          <w:rFonts w:ascii="Times New Roman" w:hAnsi="Times New Roman"/>
          <w:b/>
          <w:sz w:val="24"/>
          <w:szCs w:val="24"/>
          <w:lang w:val="pt-BR"/>
        </w:rPr>
        <w:t>0</w:t>
      </w:r>
      <w:r w:rsidR="00C90D6A" w:rsidRPr="001C2E17">
        <w:rPr>
          <w:rFonts w:ascii="Times New Roman" w:hAnsi="Times New Roman"/>
          <w:sz w:val="24"/>
          <w:szCs w:val="24"/>
          <w:lang w:val="pt-BR"/>
        </w:rPr>
        <w:t xml:space="preserve"> triệu đồng (từ ngân sách </w:t>
      </w:r>
      <w:r w:rsidR="00F335D1" w:rsidRPr="001C2E17">
        <w:rPr>
          <w:rFonts w:ascii="Times New Roman" w:hAnsi="Times New Roman"/>
          <w:sz w:val="24"/>
          <w:szCs w:val="24"/>
          <w:lang w:val="pt-BR"/>
        </w:rPr>
        <w:t>SNKH</w:t>
      </w:r>
      <w:r w:rsidR="00C90D6A" w:rsidRPr="001C2E17">
        <w:rPr>
          <w:rFonts w:ascii="Times New Roman" w:hAnsi="Times New Roman"/>
          <w:sz w:val="24"/>
          <w:szCs w:val="24"/>
          <w:lang w:val="pt-BR"/>
        </w:rPr>
        <w:t>)</w:t>
      </w:r>
      <w:r w:rsidR="00627FF7" w:rsidRPr="001C2E17">
        <w:rPr>
          <w:rFonts w:ascii="Times New Roman" w:hAnsi="Times New Roman"/>
          <w:sz w:val="24"/>
          <w:szCs w:val="24"/>
          <w:lang w:val="pt-BR"/>
        </w:rPr>
        <w:t xml:space="preserve">; </w:t>
      </w:r>
    </w:p>
    <w:p w:rsidR="00132522" w:rsidRPr="001C2E17" w:rsidRDefault="00B82AEA" w:rsidP="00B740E3">
      <w:pPr>
        <w:pStyle w:val="BodyTextIndent"/>
        <w:tabs>
          <w:tab w:val="left" w:pos="8080"/>
        </w:tabs>
        <w:spacing w:after="120"/>
        <w:rPr>
          <w:rFonts w:ascii="Times New Roman" w:hAnsi="Times New Roman"/>
          <w:sz w:val="24"/>
          <w:szCs w:val="24"/>
          <w:lang w:val="pt-BR"/>
        </w:rPr>
      </w:pPr>
      <w:r w:rsidRPr="001C2E17">
        <w:rPr>
          <w:rFonts w:ascii="Times New Roman" w:hAnsi="Times New Roman"/>
          <w:sz w:val="24"/>
          <w:szCs w:val="24"/>
          <w:lang w:val="pt-BR"/>
        </w:rPr>
        <w:t>Thời gian thực hiện</w:t>
      </w:r>
      <w:r w:rsidR="00C90D6A" w:rsidRPr="001C2E17">
        <w:rPr>
          <w:rFonts w:ascii="Times New Roman" w:hAnsi="Times New Roman"/>
          <w:sz w:val="24"/>
          <w:szCs w:val="24"/>
          <w:lang w:val="pt-BR"/>
        </w:rPr>
        <w:t xml:space="preserve">: </w:t>
      </w:r>
      <w:r w:rsidR="00C52232" w:rsidRPr="001C2E17">
        <w:rPr>
          <w:rFonts w:ascii="Times New Roman" w:hAnsi="Times New Roman"/>
          <w:b/>
          <w:sz w:val="24"/>
          <w:szCs w:val="24"/>
          <w:lang w:val="pt-BR"/>
        </w:rPr>
        <w:t>1</w:t>
      </w:r>
      <w:r w:rsidR="00B740E3" w:rsidRPr="001C2E17">
        <w:rPr>
          <w:rFonts w:ascii="Times New Roman" w:hAnsi="Times New Roman"/>
          <w:b/>
          <w:sz w:val="24"/>
          <w:szCs w:val="24"/>
          <w:lang w:val="pt-BR"/>
        </w:rPr>
        <w:t>2</w:t>
      </w:r>
      <w:r w:rsidR="00C52232" w:rsidRPr="001C2E17">
        <w:rPr>
          <w:rFonts w:ascii="Times New Roman" w:hAnsi="Times New Roman"/>
          <w:b/>
          <w:sz w:val="24"/>
          <w:szCs w:val="24"/>
          <w:lang w:val="pt-BR"/>
        </w:rPr>
        <w:t>/2015 – 1</w:t>
      </w:r>
      <w:r w:rsidR="00B740E3" w:rsidRPr="001C2E17">
        <w:rPr>
          <w:rFonts w:ascii="Times New Roman" w:hAnsi="Times New Roman"/>
          <w:b/>
          <w:sz w:val="24"/>
          <w:szCs w:val="24"/>
          <w:lang w:val="pt-BR"/>
        </w:rPr>
        <w:t>1</w:t>
      </w:r>
      <w:r w:rsidR="00C52232" w:rsidRPr="001C2E17">
        <w:rPr>
          <w:rFonts w:ascii="Times New Roman" w:hAnsi="Times New Roman"/>
          <w:b/>
          <w:sz w:val="24"/>
          <w:szCs w:val="24"/>
          <w:lang w:val="pt-BR"/>
        </w:rPr>
        <w:t>/2018</w:t>
      </w:r>
      <w:r w:rsidR="00F335D1" w:rsidRPr="001C2E17">
        <w:rPr>
          <w:rFonts w:ascii="Times New Roman" w:hAnsi="Times New Roman"/>
          <w:sz w:val="24"/>
          <w:szCs w:val="24"/>
          <w:lang w:val="pt-BR"/>
        </w:rPr>
        <w:t xml:space="preserve">; </w:t>
      </w:r>
    </w:p>
    <w:p w:rsidR="00132522" w:rsidRPr="001C2E17" w:rsidRDefault="00B82AEA" w:rsidP="00B740E3">
      <w:pPr>
        <w:pStyle w:val="BodyTextIndent"/>
        <w:tabs>
          <w:tab w:val="left" w:pos="8080"/>
        </w:tabs>
        <w:spacing w:after="120"/>
        <w:rPr>
          <w:rFonts w:ascii="Times New Roman" w:hAnsi="Times New Roman"/>
          <w:sz w:val="24"/>
          <w:szCs w:val="24"/>
          <w:lang w:val="pt-BR"/>
        </w:rPr>
      </w:pPr>
      <w:r w:rsidRPr="001C2E17">
        <w:rPr>
          <w:rFonts w:ascii="Times New Roman" w:hAnsi="Times New Roman"/>
          <w:sz w:val="24"/>
          <w:szCs w:val="24"/>
          <w:lang w:val="pt-BR"/>
        </w:rPr>
        <w:t>Tổ chức chủ trì nhiệm vụ</w:t>
      </w:r>
      <w:r w:rsidR="00C90D6A" w:rsidRPr="001C2E17">
        <w:rPr>
          <w:rFonts w:ascii="Times New Roman" w:hAnsi="Times New Roman"/>
          <w:sz w:val="24"/>
          <w:szCs w:val="24"/>
          <w:lang w:val="pt-BR"/>
        </w:rPr>
        <w:t xml:space="preserve">: </w:t>
      </w:r>
      <w:r w:rsidR="00B740E3" w:rsidRPr="001C2E17">
        <w:rPr>
          <w:rFonts w:ascii="Times New Roman" w:hAnsi="Times New Roman"/>
          <w:sz w:val="24"/>
          <w:szCs w:val="24"/>
          <w:lang w:val="vi-VN"/>
        </w:rPr>
        <w:t>Viện Sức khỏe nghề nghiệp và Môi trường, Bộ Y tế</w:t>
      </w:r>
      <w:r w:rsidR="00627FF7" w:rsidRPr="001C2E17">
        <w:rPr>
          <w:rFonts w:ascii="Times New Roman" w:hAnsi="Times New Roman"/>
          <w:sz w:val="24"/>
          <w:szCs w:val="24"/>
          <w:lang w:val="pt-BR"/>
        </w:rPr>
        <w:t>;</w:t>
      </w:r>
      <w:r w:rsidRPr="001C2E17">
        <w:rPr>
          <w:rFonts w:ascii="Times New Roman" w:hAnsi="Times New Roman"/>
          <w:sz w:val="24"/>
          <w:szCs w:val="24"/>
          <w:lang w:val="pt-BR"/>
        </w:rPr>
        <w:t xml:space="preserve"> </w:t>
      </w:r>
    </w:p>
    <w:p w:rsidR="00132522" w:rsidRPr="001C2E17" w:rsidRDefault="00B82AEA" w:rsidP="00B740E3">
      <w:pPr>
        <w:pStyle w:val="BodyTextIndent"/>
        <w:tabs>
          <w:tab w:val="left" w:pos="8080"/>
        </w:tabs>
        <w:spacing w:after="120"/>
        <w:rPr>
          <w:rFonts w:ascii="Times New Roman" w:hAnsi="Times New Roman"/>
          <w:sz w:val="24"/>
          <w:szCs w:val="24"/>
          <w:lang w:val="pt-BR"/>
        </w:rPr>
      </w:pPr>
      <w:r w:rsidRPr="001C2E17">
        <w:rPr>
          <w:rFonts w:ascii="Times New Roman" w:hAnsi="Times New Roman"/>
          <w:sz w:val="24"/>
          <w:szCs w:val="24"/>
          <w:lang w:val="pt-BR"/>
        </w:rPr>
        <w:t>Chủ nhiệm nhiệm vụ</w:t>
      </w:r>
      <w:r w:rsidR="00C90D6A" w:rsidRPr="001C2E17">
        <w:rPr>
          <w:rFonts w:ascii="Times New Roman" w:hAnsi="Times New Roman"/>
          <w:sz w:val="24"/>
          <w:szCs w:val="24"/>
          <w:lang w:val="pt-BR"/>
        </w:rPr>
        <w:t xml:space="preserve">: </w:t>
      </w:r>
      <w:r w:rsidR="00B740E3" w:rsidRPr="001C2E17">
        <w:rPr>
          <w:rFonts w:ascii="Times New Roman" w:hAnsi="Times New Roman"/>
          <w:sz w:val="24"/>
          <w:szCs w:val="24"/>
          <w:lang w:val="pt-BR"/>
        </w:rPr>
        <w:t>P</w:t>
      </w:r>
      <w:r w:rsidR="00C52232" w:rsidRPr="001C2E17">
        <w:rPr>
          <w:rFonts w:ascii="Times New Roman" w:hAnsi="Times New Roman"/>
          <w:sz w:val="24"/>
          <w:szCs w:val="24"/>
          <w:lang w:val="pt-BR"/>
        </w:rPr>
        <w:t>GS.</w:t>
      </w:r>
      <w:r w:rsidR="00C90D6A" w:rsidRPr="001C2E17">
        <w:rPr>
          <w:rFonts w:ascii="Times New Roman" w:hAnsi="Times New Roman"/>
          <w:sz w:val="24"/>
          <w:szCs w:val="24"/>
          <w:lang w:val="pt-BR"/>
        </w:rPr>
        <w:t xml:space="preserve">TS. </w:t>
      </w:r>
      <w:r w:rsidR="00B740E3" w:rsidRPr="001C2E17">
        <w:rPr>
          <w:rFonts w:ascii="Times New Roman" w:hAnsi="Times New Roman"/>
          <w:sz w:val="24"/>
          <w:szCs w:val="24"/>
          <w:lang w:val="vi-VN"/>
        </w:rPr>
        <w:t>Doãn Ngọc Hải</w:t>
      </w:r>
      <w:r w:rsidR="00627FF7" w:rsidRPr="001C2E17">
        <w:rPr>
          <w:rFonts w:ascii="Times New Roman" w:hAnsi="Times New Roman"/>
          <w:sz w:val="24"/>
          <w:szCs w:val="24"/>
          <w:lang w:val="pt-BR"/>
        </w:rPr>
        <w:t xml:space="preserve">; </w:t>
      </w:r>
    </w:p>
    <w:p w:rsidR="000620D9" w:rsidRPr="001C2E17" w:rsidRDefault="00B82AEA" w:rsidP="00B740E3">
      <w:pPr>
        <w:pStyle w:val="BodyTextIndent"/>
        <w:tabs>
          <w:tab w:val="left" w:pos="8080"/>
        </w:tabs>
        <w:spacing w:after="120"/>
        <w:rPr>
          <w:rFonts w:ascii="Times New Roman" w:hAnsi="Times New Roman"/>
          <w:b/>
          <w:sz w:val="24"/>
          <w:szCs w:val="24"/>
          <w:lang w:val="vi-VN"/>
        </w:rPr>
      </w:pPr>
      <w:r w:rsidRPr="001C2E17">
        <w:rPr>
          <w:rFonts w:ascii="Times New Roman" w:hAnsi="Times New Roman"/>
          <w:sz w:val="24"/>
          <w:szCs w:val="24"/>
          <w:lang w:val="pt-BR"/>
        </w:rPr>
        <w:t>Các thành viên tham gia thực hiện chính nhiệm vụ</w:t>
      </w:r>
      <w:r w:rsidR="00C90D6A" w:rsidRPr="001C2E17">
        <w:rPr>
          <w:rFonts w:ascii="Times New Roman" w:hAnsi="Times New Roman"/>
          <w:sz w:val="24"/>
          <w:szCs w:val="24"/>
          <w:lang w:val="pt-BR"/>
        </w:rPr>
        <w:t xml:space="preserve">: </w:t>
      </w:r>
    </w:p>
    <w:tbl>
      <w:tblPr>
        <w:tblW w:w="524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3"/>
        <w:gridCol w:w="2840"/>
        <w:gridCol w:w="2176"/>
        <w:gridCol w:w="4148"/>
      </w:tblGrid>
      <w:tr w:rsidR="0083079B" w:rsidRPr="001C2E17" w:rsidTr="006378BB">
        <w:trPr>
          <w:jc w:val="center"/>
        </w:trPr>
        <w:tc>
          <w:tcPr>
            <w:tcW w:w="299" w:type="pct"/>
          </w:tcPr>
          <w:p w:rsidR="0083079B" w:rsidRPr="001C2E17" w:rsidRDefault="0083079B" w:rsidP="000620D9">
            <w:pPr>
              <w:pStyle w:val="Heading3"/>
              <w:spacing w:before="0" w:line="240" w:lineRule="auto"/>
              <w:jc w:val="center"/>
              <w:rPr>
                <w:rFonts w:ascii="Times New Roman" w:hAnsi="Times New Roman" w:cs="Times New Roman"/>
                <w:color w:val="auto"/>
                <w:sz w:val="24"/>
                <w:szCs w:val="24"/>
              </w:rPr>
            </w:pPr>
            <w:r w:rsidRPr="001C2E17">
              <w:rPr>
                <w:rFonts w:ascii="Times New Roman" w:hAnsi="Times New Roman" w:cs="Times New Roman"/>
                <w:color w:val="auto"/>
                <w:sz w:val="24"/>
                <w:szCs w:val="24"/>
              </w:rPr>
              <w:t>Số</w:t>
            </w:r>
          </w:p>
          <w:p w:rsidR="0083079B" w:rsidRPr="001C2E17" w:rsidRDefault="0083079B" w:rsidP="000620D9">
            <w:pPr>
              <w:pStyle w:val="Heading3"/>
              <w:spacing w:before="0" w:line="240" w:lineRule="auto"/>
              <w:jc w:val="center"/>
              <w:rPr>
                <w:rFonts w:ascii="Times New Roman" w:hAnsi="Times New Roman" w:cs="Times New Roman"/>
                <w:color w:val="auto"/>
                <w:sz w:val="24"/>
                <w:szCs w:val="24"/>
              </w:rPr>
            </w:pPr>
            <w:r w:rsidRPr="001C2E17">
              <w:rPr>
                <w:rFonts w:ascii="Times New Roman" w:hAnsi="Times New Roman" w:cs="Times New Roman"/>
                <w:color w:val="auto"/>
                <w:sz w:val="24"/>
                <w:szCs w:val="24"/>
              </w:rPr>
              <w:t>TT</w:t>
            </w:r>
          </w:p>
        </w:tc>
        <w:tc>
          <w:tcPr>
            <w:tcW w:w="1457" w:type="pct"/>
          </w:tcPr>
          <w:p w:rsidR="0083079B" w:rsidRPr="001C2E17" w:rsidRDefault="0083079B" w:rsidP="000620D9">
            <w:pPr>
              <w:pStyle w:val="Heading3"/>
              <w:spacing w:before="0" w:line="240" w:lineRule="auto"/>
              <w:jc w:val="center"/>
              <w:rPr>
                <w:rFonts w:ascii="Times New Roman" w:hAnsi="Times New Roman" w:cs="Times New Roman"/>
                <w:color w:val="auto"/>
                <w:sz w:val="24"/>
                <w:szCs w:val="24"/>
              </w:rPr>
            </w:pPr>
            <w:r w:rsidRPr="001C2E17">
              <w:rPr>
                <w:rFonts w:ascii="Times New Roman" w:hAnsi="Times New Roman" w:cs="Times New Roman"/>
                <w:color w:val="auto"/>
                <w:sz w:val="24"/>
                <w:szCs w:val="24"/>
              </w:rPr>
              <w:t>Họ và tên</w:t>
            </w:r>
          </w:p>
        </w:tc>
        <w:tc>
          <w:tcPr>
            <w:tcW w:w="1116" w:type="pct"/>
          </w:tcPr>
          <w:p w:rsidR="0083079B" w:rsidRPr="001C2E17" w:rsidRDefault="0083079B" w:rsidP="000620D9">
            <w:pPr>
              <w:pStyle w:val="Heading3"/>
              <w:spacing w:before="0" w:line="240" w:lineRule="auto"/>
              <w:jc w:val="center"/>
              <w:rPr>
                <w:rFonts w:ascii="Times New Roman" w:hAnsi="Times New Roman" w:cs="Times New Roman"/>
                <w:color w:val="auto"/>
                <w:sz w:val="24"/>
                <w:szCs w:val="24"/>
              </w:rPr>
            </w:pPr>
            <w:r w:rsidRPr="001C2E17">
              <w:rPr>
                <w:rFonts w:ascii="Times New Roman" w:hAnsi="Times New Roman" w:cs="Times New Roman"/>
                <w:color w:val="auto"/>
                <w:sz w:val="24"/>
                <w:szCs w:val="24"/>
              </w:rPr>
              <w:t>Chức danh khoa học, học vị</w:t>
            </w:r>
          </w:p>
        </w:tc>
        <w:tc>
          <w:tcPr>
            <w:tcW w:w="2128" w:type="pct"/>
          </w:tcPr>
          <w:p w:rsidR="0083079B" w:rsidRPr="001C2E17" w:rsidRDefault="0083079B" w:rsidP="000620D9">
            <w:pPr>
              <w:spacing w:after="0" w:line="240" w:lineRule="auto"/>
              <w:jc w:val="center"/>
              <w:rPr>
                <w:rFonts w:ascii="Times New Roman" w:hAnsi="Times New Roman" w:cs="Times New Roman"/>
                <w:b/>
                <w:bCs/>
                <w:iCs/>
                <w:sz w:val="24"/>
                <w:szCs w:val="24"/>
              </w:rPr>
            </w:pPr>
            <w:r w:rsidRPr="001C2E17">
              <w:rPr>
                <w:rFonts w:ascii="Times New Roman" w:hAnsi="Times New Roman" w:cs="Times New Roman"/>
                <w:b/>
                <w:bCs/>
                <w:iCs/>
                <w:sz w:val="24"/>
                <w:szCs w:val="24"/>
              </w:rPr>
              <w:t>Cơ quan công tác</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Doan Ngọc Hải</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PGS. TS</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SKNN-MT</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Lỗ Văn Tùng</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Thạc si</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SKNN-MT</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Tạ Thị Bình</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TS</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SKNN-MT</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Nguyễn Thu Hà</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TS. BS</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SKNN-MT</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Hà Lan Phương</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ThS. BS</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SKNN-MT</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Nguyến Đức Sơn</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TS. BS</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SKNN-MT</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Nguyễn Đình Trung</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TS. BS</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SKNN-MT</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Dương Khánh Vân</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TS</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SKNN-MT</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Nguyễn Kiên Cường</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ThS. BS</w:t>
            </w:r>
          </w:p>
        </w:tc>
        <w:tc>
          <w:tcPr>
            <w:tcW w:w="2128"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Viện Y học Dự phòng Quân đội</w:t>
            </w:r>
          </w:p>
        </w:tc>
      </w:tr>
      <w:tr w:rsidR="00B740E3" w:rsidRPr="001C2E17" w:rsidTr="00C866F3">
        <w:trPr>
          <w:jc w:val="center"/>
        </w:trPr>
        <w:tc>
          <w:tcPr>
            <w:tcW w:w="299" w:type="pct"/>
          </w:tcPr>
          <w:p w:rsidR="00B740E3" w:rsidRPr="001C2E17" w:rsidRDefault="00B740E3" w:rsidP="00B740E3">
            <w:pPr>
              <w:pStyle w:val="ListParagraph"/>
              <w:numPr>
                <w:ilvl w:val="0"/>
                <w:numId w:val="4"/>
              </w:numPr>
              <w:spacing w:after="0" w:line="240" w:lineRule="auto"/>
              <w:jc w:val="center"/>
              <w:rPr>
                <w:rFonts w:ascii="Times New Roman" w:hAnsi="Times New Roman" w:cs="Times New Roman"/>
                <w:sz w:val="24"/>
                <w:szCs w:val="24"/>
              </w:rPr>
            </w:pPr>
          </w:p>
        </w:tc>
        <w:tc>
          <w:tcPr>
            <w:tcW w:w="1457" w:type="pct"/>
          </w:tcPr>
          <w:p w:rsidR="00B740E3" w:rsidRPr="001C2E17" w:rsidRDefault="00B740E3" w:rsidP="00B740E3">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Nguyễn Trung Nguyên</w:t>
            </w:r>
          </w:p>
        </w:tc>
        <w:tc>
          <w:tcPr>
            <w:tcW w:w="1116" w:type="pct"/>
          </w:tcPr>
          <w:p w:rsidR="00B740E3" w:rsidRPr="001C2E17" w:rsidRDefault="00B740E3" w:rsidP="00B740E3">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ThS. BS</w:t>
            </w:r>
          </w:p>
        </w:tc>
        <w:tc>
          <w:tcPr>
            <w:tcW w:w="2128" w:type="pct"/>
          </w:tcPr>
          <w:p w:rsidR="00B740E3" w:rsidRPr="001C2E17" w:rsidRDefault="00B740E3" w:rsidP="00B740E3">
            <w:pPr>
              <w:spacing w:after="0"/>
              <w:rPr>
                <w:rFonts w:ascii="Times New Roman" w:hAnsi="Times New Roman" w:cs="Times New Roman"/>
                <w:sz w:val="24"/>
                <w:szCs w:val="24"/>
              </w:rPr>
            </w:pPr>
            <w:r w:rsidRPr="001C2E17">
              <w:rPr>
                <w:rFonts w:ascii="Times New Roman" w:hAnsi="Times New Roman" w:cs="Times New Roman"/>
                <w:sz w:val="24"/>
                <w:szCs w:val="24"/>
              </w:rPr>
              <w:t>Trung tâm chống độc, BV Bạch Mai</w:t>
            </w:r>
          </w:p>
        </w:tc>
      </w:tr>
    </w:tbl>
    <w:p w:rsidR="00B82AEA" w:rsidRPr="001C2E17" w:rsidRDefault="00627FF7" w:rsidP="000620D9">
      <w:pPr>
        <w:spacing w:after="0" w:line="240" w:lineRule="auto"/>
        <w:ind w:firstLine="720"/>
        <w:jc w:val="both"/>
        <w:rPr>
          <w:rFonts w:ascii="Times New Roman" w:hAnsi="Times New Roman" w:cs="Times New Roman"/>
          <w:sz w:val="24"/>
          <w:szCs w:val="24"/>
        </w:rPr>
      </w:pPr>
      <w:r w:rsidRPr="001C2E17">
        <w:rPr>
          <w:rFonts w:ascii="Times New Roman" w:eastAsia="Times New Roman" w:hAnsi="Times New Roman" w:cs="Times New Roman"/>
          <w:b/>
          <w:sz w:val="24"/>
          <w:szCs w:val="24"/>
        </w:rPr>
        <w:t xml:space="preserve">1. </w:t>
      </w:r>
      <w:r w:rsidR="00B82AEA" w:rsidRPr="001C2E17">
        <w:rPr>
          <w:rFonts w:ascii="Times New Roman" w:eastAsia="Times New Roman" w:hAnsi="Times New Roman" w:cs="Times New Roman"/>
          <w:b/>
          <w:sz w:val="24"/>
          <w:szCs w:val="24"/>
          <w:lang w:val="vi-VN"/>
        </w:rPr>
        <w:t>Thời gian, địa điểm dự kiến tổ chức đánh giá, nghiệm thu</w:t>
      </w:r>
      <w:r w:rsidRPr="001C2E17">
        <w:rPr>
          <w:rFonts w:ascii="Times New Roman" w:eastAsia="Times New Roman" w:hAnsi="Times New Roman" w:cs="Times New Roman"/>
          <w:b/>
          <w:sz w:val="24"/>
          <w:szCs w:val="24"/>
        </w:rPr>
        <w:t>:</w:t>
      </w:r>
      <w:r w:rsidRPr="001C2E17">
        <w:rPr>
          <w:rFonts w:ascii="Times New Roman" w:eastAsia="Times New Roman" w:hAnsi="Times New Roman" w:cs="Times New Roman"/>
          <w:sz w:val="24"/>
          <w:szCs w:val="24"/>
        </w:rPr>
        <w:t xml:space="preserve"> </w:t>
      </w:r>
      <w:r w:rsidR="00C90D6A" w:rsidRPr="001C2E17">
        <w:rPr>
          <w:rFonts w:ascii="Times New Roman" w:hAnsi="Times New Roman" w:cs="Times New Roman"/>
          <w:sz w:val="24"/>
          <w:szCs w:val="24"/>
        </w:rPr>
        <w:t xml:space="preserve">Tháng </w:t>
      </w:r>
      <w:r w:rsidR="00CC48C7" w:rsidRPr="001C2E17">
        <w:rPr>
          <w:rFonts w:ascii="Times New Roman" w:hAnsi="Times New Roman" w:cs="Times New Roman"/>
          <w:sz w:val="24"/>
          <w:szCs w:val="24"/>
        </w:rPr>
        <w:t>5/201</w:t>
      </w:r>
      <w:r w:rsidR="00B740E3" w:rsidRPr="001C2E17">
        <w:rPr>
          <w:rFonts w:ascii="Times New Roman" w:hAnsi="Times New Roman" w:cs="Times New Roman"/>
          <w:sz w:val="24"/>
          <w:szCs w:val="24"/>
        </w:rPr>
        <w:t>9</w:t>
      </w:r>
      <w:r w:rsidRPr="001C2E17">
        <w:rPr>
          <w:rFonts w:ascii="Times New Roman" w:hAnsi="Times New Roman" w:cs="Times New Roman"/>
          <w:sz w:val="24"/>
          <w:szCs w:val="24"/>
        </w:rPr>
        <w:t xml:space="preserve">, tại </w:t>
      </w:r>
      <w:r w:rsidR="00C90D6A" w:rsidRPr="001C2E17">
        <w:rPr>
          <w:rFonts w:ascii="Times New Roman" w:hAnsi="Times New Roman" w:cs="Times New Roman"/>
          <w:sz w:val="24"/>
          <w:szCs w:val="24"/>
        </w:rPr>
        <w:t>Trụ sở Bộ Khoa học và Công nghệ, 113 Trần Duy Hưng, Trung Hòa, Cầu Giấy, Hà Nội</w:t>
      </w:r>
    </w:p>
    <w:p w:rsidR="00B82AEA" w:rsidRPr="001C2E17" w:rsidRDefault="00627FF7" w:rsidP="000620D9">
      <w:pPr>
        <w:spacing w:after="0" w:line="240" w:lineRule="auto"/>
        <w:ind w:firstLine="720"/>
        <w:jc w:val="both"/>
        <w:rPr>
          <w:rFonts w:ascii="Times New Roman" w:hAnsi="Times New Roman" w:cs="Times New Roman"/>
          <w:b/>
          <w:sz w:val="24"/>
          <w:szCs w:val="24"/>
        </w:rPr>
      </w:pPr>
      <w:r w:rsidRPr="001C2E17">
        <w:rPr>
          <w:rFonts w:ascii="Times New Roman" w:eastAsia="Times New Roman" w:hAnsi="Times New Roman" w:cs="Times New Roman"/>
          <w:b/>
          <w:sz w:val="24"/>
          <w:szCs w:val="24"/>
        </w:rPr>
        <w:t>2. T</w:t>
      </w:r>
      <w:r w:rsidR="00B82AEA" w:rsidRPr="001C2E17">
        <w:rPr>
          <w:rFonts w:ascii="Times New Roman" w:eastAsia="Times New Roman" w:hAnsi="Times New Roman" w:cs="Times New Roman"/>
          <w:b/>
          <w:sz w:val="24"/>
          <w:szCs w:val="24"/>
          <w:lang w:val="vi-VN"/>
        </w:rPr>
        <w:t>ự đánh giá kết quả thực hiện nhiệm vụ</w:t>
      </w:r>
    </w:p>
    <w:p w:rsidR="0083079B" w:rsidRPr="001C2E17" w:rsidRDefault="00627FF7" w:rsidP="000620D9">
      <w:pPr>
        <w:pStyle w:val="BodyText2"/>
        <w:numPr>
          <w:ilvl w:val="1"/>
          <w:numId w:val="10"/>
        </w:numPr>
        <w:spacing w:after="0" w:line="240" w:lineRule="auto"/>
        <w:rPr>
          <w:b/>
          <w:bCs/>
          <w:sz w:val="24"/>
          <w:szCs w:val="24"/>
          <w:lang w:val="vi-VN"/>
        </w:rPr>
      </w:pPr>
      <w:r w:rsidRPr="001C2E17">
        <w:rPr>
          <w:b/>
          <w:bCs/>
          <w:sz w:val="24"/>
          <w:szCs w:val="24"/>
        </w:rPr>
        <w:t xml:space="preserve"> </w:t>
      </w:r>
      <w:r w:rsidR="0083079B" w:rsidRPr="001C2E17">
        <w:rPr>
          <w:b/>
          <w:bCs/>
          <w:sz w:val="24"/>
          <w:szCs w:val="24"/>
        </w:rPr>
        <w:t>Danh mục sản phẩm đã hoàn thành:</w:t>
      </w:r>
    </w:p>
    <w:tbl>
      <w:tblPr>
        <w:tblW w:w="5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3809"/>
        <w:gridCol w:w="683"/>
        <w:gridCol w:w="563"/>
        <w:gridCol w:w="870"/>
        <w:gridCol w:w="683"/>
        <w:gridCol w:w="563"/>
        <w:gridCol w:w="870"/>
        <w:gridCol w:w="683"/>
        <w:gridCol w:w="563"/>
        <w:gridCol w:w="875"/>
      </w:tblGrid>
      <w:tr w:rsidR="00976EE3" w:rsidRPr="001C2E17" w:rsidTr="00403D4C">
        <w:trPr>
          <w:jc w:val="center"/>
        </w:trPr>
        <w:tc>
          <w:tcPr>
            <w:tcW w:w="322" w:type="pct"/>
            <w:vMerge w:val="restart"/>
            <w:tcBorders>
              <w:top w:val="single" w:sz="4" w:space="0" w:color="auto"/>
              <w:left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Số TT</w:t>
            </w:r>
          </w:p>
        </w:tc>
        <w:tc>
          <w:tcPr>
            <w:tcW w:w="1754" w:type="pct"/>
            <w:vMerge w:val="restart"/>
            <w:tcBorders>
              <w:top w:val="single" w:sz="4" w:space="0" w:color="auto"/>
              <w:left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Tên sản phẩm</w:t>
            </w:r>
          </w:p>
        </w:tc>
        <w:tc>
          <w:tcPr>
            <w:tcW w:w="974" w:type="pct"/>
            <w:gridSpan w:val="3"/>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Số lượng</w:t>
            </w:r>
          </w:p>
        </w:tc>
        <w:tc>
          <w:tcPr>
            <w:tcW w:w="974" w:type="pct"/>
            <w:gridSpan w:val="3"/>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Khối lượng</w:t>
            </w:r>
          </w:p>
        </w:tc>
        <w:tc>
          <w:tcPr>
            <w:tcW w:w="976" w:type="pct"/>
            <w:gridSpan w:val="3"/>
            <w:tcBorders>
              <w:left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Chất lượng</w:t>
            </w:r>
          </w:p>
        </w:tc>
      </w:tr>
      <w:tr w:rsidR="00976EE3" w:rsidRPr="001C2E17" w:rsidTr="00403D4C">
        <w:trPr>
          <w:jc w:val="center"/>
        </w:trPr>
        <w:tc>
          <w:tcPr>
            <w:tcW w:w="322" w:type="pct"/>
            <w:vMerge/>
            <w:tcBorders>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sz w:val="24"/>
                <w:szCs w:val="24"/>
              </w:rPr>
            </w:pPr>
          </w:p>
        </w:tc>
        <w:tc>
          <w:tcPr>
            <w:tcW w:w="1754" w:type="pct"/>
            <w:vMerge/>
            <w:tcBorders>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Xuất sắc</w:t>
            </w:r>
          </w:p>
        </w:tc>
        <w:tc>
          <w:tcPr>
            <w:tcW w:w="259"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Đạt</w:t>
            </w:r>
          </w:p>
        </w:tc>
        <w:tc>
          <w:tcPr>
            <w:tcW w:w="401"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Không đạt</w:t>
            </w:r>
          </w:p>
        </w:tc>
        <w:tc>
          <w:tcPr>
            <w:tcW w:w="314"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Xuất sắc</w:t>
            </w:r>
          </w:p>
        </w:tc>
        <w:tc>
          <w:tcPr>
            <w:tcW w:w="259"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Đạt</w:t>
            </w:r>
          </w:p>
        </w:tc>
        <w:tc>
          <w:tcPr>
            <w:tcW w:w="401"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Không đạt</w:t>
            </w:r>
          </w:p>
        </w:tc>
        <w:tc>
          <w:tcPr>
            <w:tcW w:w="314" w:type="pct"/>
            <w:tcBorders>
              <w:left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Xuất sắc</w:t>
            </w:r>
          </w:p>
        </w:tc>
        <w:tc>
          <w:tcPr>
            <w:tcW w:w="259" w:type="pct"/>
            <w:tcBorders>
              <w:left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Đạt</w:t>
            </w:r>
          </w:p>
        </w:tc>
        <w:tc>
          <w:tcPr>
            <w:tcW w:w="403" w:type="pct"/>
            <w:tcBorders>
              <w:top w:val="single" w:sz="4" w:space="0" w:color="auto"/>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Không đạt</w:t>
            </w:r>
          </w:p>
        </w:tc>
      </w:tr>
      <w:tr w:rsidR="00976EE3" w:rsidRPr="001C2E17" w:rsidTr="00403D4C">
        <w:trPr>
          <w:jc w:val="center"/>
        </w:trPr>
        <w:tc>
          <w:tcPr>
            <w:tcW w:w="322" w:type="pct"/>
            <w:tcBorders>
              <w:top w:val="single" w:sz="4" w:space="0" w:color="auto"/>
              <w:left w:val="single" w:sz="4" w:space="0" w:color="auto"/>
              <w:bottom w:val="single" w:sz="4" w:space="0" w:color="auto"/>
              <w:right w:val="single" w:sz="4" w:space="0" w:color="auto"/>
            </w:tcBorders>
          </w:tcPr>
          <w:p w:rsidR="0083079B" w:rsidRPr="001C2E17" w:rsidRDefault="00AD180D" w:rsidP="000620D9">
            <w:pPr>
              <w:spacing w:after="0" w:line="240" w:lineRule="auto"/>
              <w:ind w:left="142"/>
              <w:jc w:val="center"/>
              <w:rPr>
                <w:rFonts w:ascii="Times New Roman" w:hAnsi="Times New Roman" w:cs="Times New Roman"/>
                <w:b/>
                <w:i/>
                <w:sz w:val="24"/>
                <w:szCs w:val="24"/>
              </w:rPr>
            </w:pPr>
            <w:r w:rsidRPr="001C2E17">
              <w:rPr>
                <w:rFonts w:ascii="Times New Roman" w:hAnsi="Times New Roman" w:cs="Times New Roman"/>
                <w:b/>
                <w:i/>
                <w:sz w:val="24"/>
                <w:szCs w:val="24"/>
              </w:rPr>
              <w:t>I.</w:t>
            </w:r>
          </w:p>
        </w:tc>
        <w:tc>
          <w:tcPr>
            <w:tcW w:w="1754" w:type="pct"/>
            <w:tcBorders>
              <w:top w:val="single" w:sz="4" w:space="0" w:color="auto"/>
              <w:left w:val="single" w:sz="4" w:space="0" w:color="auto"/>
              <w:bottom w:val="single" w:sz="4" w:space="0" w:color="auto"/>
              <w:right w:val="single" w:sz="4" w:space="0" w:color="auto"/>
            </w:tcBorders>
          </w:tcPr>
          <w:p w:rsidR="0083079B" w:rsidRPr="001C2E17" w:rsidRDefault="00AD180D" w:rsidP="000620D9">
            <w:pPr>
              <w:spacing w:after="0" w:line="240" w:lineRule="auto"/>
              <w:jc w:val="center"/>
              <w:rPr>
                <w:rFonts w:ascii="Times New Roman" w:hAnsi="Times New Roman" w:cs="Times New Roman"/>
                <w:b/>
                <w:i/>
                <w:sz w:val="24"/>
                <w:szCs w:val="24"/>
              </w:rPr>
            </w:pPr>
            <w:r w:rsidRPr="001C2E17">
              <w:rPr>
                <w:rFonts w:ascii="Times New Roman" w:hAnsi="Times New Roman" w:cs="Times New Roman"/>
                <w:b/>
                <w:i/>
                <w:sz w:val="24"/>
                <w:szCs w:val="24"/>
              </w:rPr>
              <w:t>Dạng I</w:t>
            </w:r>
          </w:p>
        </w:tc>
        <w:tc>
          <w:tcPr>
            <w:tcW w:w="314"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83079B" w:rsidRPr="001C2E17" w:rsidRDefault="0083079B"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i/>
                <w:sz w:val="24"/>
                <w:szCs w:val="24"/>
              </w:rPr>
            </w:pPr>
          </w:p>
        </w:tc>
      </w:tr>
      <w:tr w:rsidR="00751A5C" w:rsidRPr="001C2E17" w:rsidTr="00403D4C">
        <w:trPr>
          <w:jc w:val="center"/>
        </w:trPr>
        <w:tc>
          <w:tcPr>
            <w:tcW w:w="322" w:type="pct"/>
            <w:tcBorders>
              <w:top w:val="single" w:sz="4" w:space="0" w:color="auto"/>
              <w:left w:val="single" w:sz="4" w:space="0" w:color="auto"/>
              <w:bottom w:val="single" w:sz="4" w:space="0" w:color="auto"/>
              <w:right w:val="single" w:sz="4" w:space="0" w:color="auto"/>
            </w:tcBorders>
          </w:tcPr>
          <w:p w:rsidR="00751A5C" w:rsidRPr="001C2E17" w:rsidRDefault="00751A5C" w:rsidP="000620D9">
            <w:pPr>
              <w:spacing w:after="0" w:line="240" w:lineRule="auto"/>
              <w:ind w:left="142"/>
              <w:jc w:val="center"/>
              <w:rPr>
                <w:rFonts w:ascii="Times New Roman" w:hAnsi="Times New Roman" w:cs="Times New Roman"/>
                <w:b/>
                <w:i/>
                <w:sz w:val="24"/>
                <w:szCs w:val="24"/>
              </w:rPr>
            </w:pPr>
            <w:r w:rsidRPr="001C2E17">
              <w:rPr>
                <w:rFonts w:ascii="Times New Roman" w:hAnsi="Times New Roman" w:cs="Times New Roman"/>
                <w:b/>
                <w:i/>
                <w:sz w:val="24"/>
                <w:szCs w:val="24"/>
              </w:rPr>
              <w:t>II.</w:t>
            </w:r>
          </w:p>
        </w:tc>
        <w:tc>
          <w:tcPr>
            <w:tcW w:w="1754" w:type="pct"/>
            <w:tcBorders>
              <w:top w:val="single" w:sz="4" w:space="0" w:color="auto"/>
              <w:left w:val="single" w:sz="4" w:space="0" w:color="auto"/>
              <w:bottom w:val="single" w:sz="4" w:space="0" w:color="auto"/>
              <w:right w:val="single" w:sz="4" w:space="0" w:color="auto"/>
            </w:tcBorders>
          </w:tcPr>
          <w:p w:rsidR="00751A5C" w:rsidRPr="001C2E17" w:rsidRDefault="00751A5C" w:rsidP="00B740E3">
            <w:pPr>
              <w:spacing w:after="0" w:line="240" w:lineRule="auto"/>
              <w:jc w:val="center"/>
              <w:rPr>
                <w:rFonts w:ascii="Times New Roman" w:hAnsi="Times New Roman" w:cs="Times New Roman"/>
                <w:b/>
                <w:i/>
                <w:sz w:val="24"/>
                <w:szCs w:val="24"/>
              </w:rPr>
            </w:pPr>
            <w:r w:rsidRPr="001C2E17">
              <w:rPr>
                <w:rFonts w:ascii="Times New Roman" w:hAnsi="Times New Roman" w:cs="Times New Roman"/>
                <w:b/>
                <w:i/>
                <w:sz w:val="24"/>
                <w:szCs w:val="24"/>
              </w:rPr>
              <w:t>Dạng II</w:t>
            </w:r>
          </w:p>
        </w:tc>
        <w:tc>
          <w:tcPr>
            <w:tcW w:w="314" w:type="pct"/>
            <w:tcBorders>
              <w:left w:val="single" w:sz="4" w:space="0" w:color="auto"/>
              <w:right w:val="single" w:sz="4" w:space="0" w:color="auto"/>
            </w:tcBorders>
            <w:shd w:val="clear" w:color="auto" w:fill="auto"/>
          </w:tcPr>
          <w:p w:rsidR="00751A5C" w:rsidRPr="001C2E17" w:rsidRDefault="00751A5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751A5C" w:rsidRPr="001C2E17" w:rsidRDefault="00751A5C"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751A5C" w:rsidRPr="001C2E17" w:rsidRDefault="00751A5C"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751A5C" w:rsidRPr="001C2E17" w:rsidRDefault="00751A5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751A5C" w:rsidRPr="001C2E17" w:rsidRDefault="00751A5C"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751A5C" w:rsidRPr="001C2E17" w:rsidRDefault="00751A5C"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751A5C" w:rsidRPr="001C2E17" w:rsidRDefault="00751A5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751A5C" w:rsidRPr="001C2E17" w:rsidRDefault="00751A5C" w:rsidP="000620D9">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751A5C" w:rsidRPr="001C2E17" w:rsidRDefault="00751A5C" w:rsidP="000620D9">
            <w:pPr>
              <w:spacing w:after="0" w:line="240" w:lineRule="auto"/>
              <w:jc w:val="center"/>
              <w:rPr>
                <w:rFonts w:ascii="Times New Roman" w:hAnsi="Times New Roman" w:cs="Times New Roman"/>
                <w:b/>
                <w:i/>
                <w:sz w:val="24"/>
                <w:szCs w:val="24"/>
              </w:rPr>
            </w:pPr>
          </w:p>
        </w:tc>
      </w:tr>
      <w:tr w:rsidR="00EE58A1" w:rsidRPr="001C2E17" w:rsidTr="001F61FB">
        <w:trPr>
          <w:jc w:val="center"/>
        </w:trPr>
        <w:tc>
          <w:tcPr>
            <w:tcW w:w="322"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vAlign w:val="center"/>
          </w:tcPr>
          <w:p w:rsidR="00EE58A1" w:rsidRPr="001C2E17" w:rsidRDefault="00EE58A1" w:rsidP="00EE58A1">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Quy trình ứng dụng kỹ thuật tiên tiến đánh giá biến đổi vật chất di truyền</w:t>
            </w: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tcPr>
          <w:p w:rsidR="00EE58A1" w:rsidRPr="001C2E17" w:rsidRDefault="00EE58A1" w:rsidP="00EE58A1">
            <w:pPr>
              <w:spacing w:after="0" w:line="240" w:lineRule="auto"/>
              <w:jc w:val="center"/>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spacing w:after="0" w:line="240" w:lineRule="auto"/>
              <w:jc w:val="center"/>
              <w:rPr>
                <w:rFonts w:ascii="Times New Roman" w:hAnsi="Times New Roman" w:cs="Times New Roman"/>
                <w:sz w:val="24"/>
                <w:szCs w:val="24"/>
              </w:rPr>
            </w:pPr>
          </w:p>
        </w:tc>
      </w:tr>
      <w:tr w:rsidR="00EE58A1" w:rsidRPr="001C2E17" w:rsidTr="001F61FB">
        <w:trPr>
          <w:jc w:val="center"/>
        </w:trPr>
        <w:tc>
          <w:tcPr>
            <w:tcW w:w="322"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vAlign w:val="center"/>
          </w:tcPr>
          <w:p w:rsidR="00EE58A1" w:rsidRPr="001C2E17" w:rsidRDefault="00EE58A1" w:rsidP="00EE58A1">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Quy trình ứng dụng kỹ thuật tiến tiến đánh giá tình trạng ô xy hóa, chống ô xy hóa</w:t>
            </w: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tcPr>
          <w:p w:rsidR="00EE58A1" w:rsidRPr="001C2E17" w:rsidRDefault="00EE58A1" w:rsidP="00EE58A1">
            <w:pPr>
              <w:spacing w:after="0" w:line="240" w:lineRule="auto"/>
              <w:jc w:val="center"/>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spacing w:after="0" w:line="240" w:lineRule="auto"/>
              <w:jc w:val="center"/>
              <w:rPr>
                <w:rFonts w:ascii="Times New Roman" w:hAnsi="Times New Roman" w:cs="Times New Roman"/>
                <w:sz w:val="24"/>
                <w:szCs w:val="24"/>
              </w:rPr>
            </w:pPr>
          </w:p>
        </w:tc>
      </w:tr>
      <w:tr w:rsidR="00EE58A1" w:rsidRPr="001C2E17" w:rsidTr="001F61FB">
        <w:trPr>
          <w:jc w:val="center"/>
        </w:trPr>
        <w:tc>
          <w:tcPr>
            <w:tcW w:w="322"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vAlign w:val="center"/>
          </w:tcPr>
          <w:p w:rsidR="00EE58A1" w:rsidRPr="001C2E17" w:rsidRDefault="00EE58A1" w:rsidP="00EE58A1">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Mô hình dự phòng, điều trị và báo cáo hiệu quả một số biện pháp can thiệp</w:t>
            </w:r>
          </w:p>
        </w:tc>
        <w:tc>
          <w:tcPr>
            <w:tcW w:w="314" w:type="pct"/>
            <w:tcBorders>
              <w:left w:val="single" w:sz="4" w:space="0" w:color="auto"/>
              <w:right w:val="single" w:sz="4" w:space="0" w:color="auto"/>
            </w:tcBorders>
            <w:shd w:val="clear" w:color="auto" w:fill="auto"/>
          </w:tcPr>
          <w:p w:rsidR="00EE58A1" w:rsidRPr="001C2E17" w:rsidRDefault="00EE58A1" w:rsidP="00EE58A1">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spacing w:after="0" w:line="240" w:lineRule="auto"/>
              <w:jc w:val="center"/>
              <w:rPr>
                <w:rFonts w:ascii="Times New Roman" w:hAnsi="Times New Roman" w:cs="Times New Roman"/>
                <w:sz w:val="24"/>
                <w:szCs w:val="24"/>
              </w:rPr>
            </w:pPr>
          </w:p>
        </w:tc>
      </w:tr>
      <w:tr w:rsidR="00EE58A1" w:rsidRPr="001C2E17" w:rsidTr="001F61FB">
        <w:trPr>
          <w:jc w:val="center"/>
        </w:trPr>
        <w:tc>
          <w:tcPr>
            <w:tcW w:w="322"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vAlign w:val="center"/>
          </w:tcPr>
          <w:p w:rsidR="00EE58A1" w:rsidRPr="001C2E17" w:rsidRDefault="00EE58A1" w:rsidP="00EE58A1">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Báo cáo các nguồn phơi nhiễm chì chính đối với trẻ em Việt Nam</w:t>
            </w: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spacing w:after="0" w:line="240" w:lineRule="auto"/>
              <w:jc w:val="center"/>
              <w:rPr>
                <w:rFonts w:ascii="Times New Roman" w:hAnsi="Times New Roman" w:cs="Times New Roman"/>
                <w:sz w:val="24"/>
                <w:szCs w:val="24"/>
              </w:rPr>
            </w:pPr>
          </w:p>
        </w:tc>
      </w:tr>
      <w:tr w:rsidR="00EE58A1" w:rsidRPr="001C2E17" w:rsidTr="001F61FB">
        <w:trPr>
          <w:jc w:val="center"/>
        </w:trPr>
        <w:tc>
          <w:tcPr>
            <w:tcW w:w="322"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vAlign w:val="center"/>
          </w:tcPr>
          <w:p w:rsidR="00EE58A1" w:rsidRPr="001C2E17" w:rsidRDefault="00EE58A1" w:rsidP="00EE58A1">
            <w:pPr>
              <w:spacing w:after="0" w:line="240" w:lineRule="auto"/>
              <w:jc w:val="both"/>
              <w:rPr>
                <w:rFonts w:ascii="Times New Roman" w:hAnsi="Times New Roman" w:cs="Times New Roman"/>
                <w:sz w:val="24"/>
                <w:szCs w:val="24"/>
              </w:rPr>
            </w:pPr>
            <w:r w:rsidRPr="001C2E17">
              <w:rPr>
                <w:rFonts w:ascii="Times New Roman" w:hAnsi="Times New Roman" w:cs="Times New Roman"/>
                <w:sz w:val="24"/>
                <w:szCs w:val="24"/>
              </w:rPr>
              <w:t>Báo cáo về thực trạng nhiễm độc chì ở trẻ em Việt Nam và mối liên quan với nguồn phơi nhiễm</w:t>
            </w: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p>
        </w:tc>
      </w:tr>
      <w:tr w:rsidR="00EE58A1" w:rsidRPr="001C2E17" w:rsidTr="001F61FB">
        <w:trPr>
          <w:jc w:val="center"/>
        </w:trPr>
        <w:tc>
          <w:tcPr>
            <w:tcW w:w="322"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vAlign w:val="center"/>
          </w:tcPr>
          <w:p w:rsidR="00EE58A1" w:rsidRPr="001C2E17" w:rsidRDefault="00EE58A1" w:rsidP="00EE58A1">
            <w:pPr>
              <w:spacing w:after="0" w:line="240" w:lineRule="auto"/>
              <w:jc w:val="both"/>
              <w:rPr>
                <w:rFonts w:ascii="Times New Roman" w:hAnsi="Times New Roman" w:cs="Times New Roman"/>
                <w:sz w:val="24"/>
                <w:szCs w:val="24"/>
              </w:rPr>
            </w:pPr>
            <w:r w:rsidRPr="001C2E17">
              <w:rPr>
                <w:rFonts w:ascii="Times New Roman" w:hAnsi="Times New Roman" w:cs="Times New Roman"/>
                <w:position w:val="-20"/>
                <w:sz w:val="24"/>
                <w:szCs w:val="24"/>
                <w:lang w:val="de-DE"/>
              </w:rPr>
              <w:t>Báo cáo tình trạng biến đổi vật chất di truyền, tình trạng ô xy hóa - chống ô xy hóa ở trẻ em Việt Nam</w:t>
            </w: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vAlign w:val="center"/>
          </w:tcPr>
          <w:p w:rsidR="00EE58A1" w:rsidRPr="001C2E17" w:rsidRDefault="00EE58A1" w:rsidP="00EE58A1">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EE58A1" w:rsidRPr="001C2E17" w:rsidRDefault="00EE58A1" w:rsidP="00EE58A1">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tcPr>
          <w:p w:rsidR="00EE58A1" w:rsidRPr="001C2E17" w:rsidRDefault="00EE58A1" w:rsidP="00EE58A1">
            <w:pPr>
              <w:spacing w:after="0" w:line="240" w:lineRule="auto"/>
              <w:jc w:val="center"/>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EE58A1" w:rsidRPr="001C2E17" w:rsidRDefault="00EE58A1" w:rsidP="00EE58A1">
            <w:pPr>
              <w:spacing w:after="0" w:line="240" w:lineRule="auto"/>
              <w:jc w:val="center"/>
              <w:rPr>
                <w:rFonts w:ascii="Times New Roman" w:hAnsi="Times New Roman" w:cs="Times New Roman"/>
                <w:sz w:val="24"/>
                <w:szCs w:val="24"/>
              </w:rPr>
            </w:pPr>
          </w:p>
        </w:tc>
      </w:tr>
      <w:tr w:rsidR="00403D4C" w:rsidRPr="001C2E17" w:rsidTr="00403D4C">
        <w:trPr>
          <w:jc w:val="center"/>
        </w:trPr>
        <w:tc>
          <w:tcPr>
            <w:tcW w:w="322" w:type="pct"/>
            <w:tcBorders>
              <w:top w:val="single" w:sz="4" w:space="0" w:color="auto"/>
              <w:left w:val="single" w:sz="4" w:space="0" w:color="auto"/>
              <w:bottom w:val="single" w:sz="4" w:space="0" w:color="auto"/>
              <w:right w:val="single" w:sz="4" w:space="0" w:color="auto"/>
            </w:tcBorders>
          </w:tcPr>
          <w:p w:rsidR="00403D4C" w:rsidRPr="001C2E17" w:rsidRDefault="00403D4C" w:rsidP="000620D9">
            <w:pPr>
              <w:spacing w:after="0" w:line="240" w:lineRule="auto"/>
              <w:ind w:left="142"/>
              <w:jc w:val="center"/>
              <w:rPr>
                <w:rFonts w:ascii="Times New Roman" w:hAnsi="Times New Roman" w:cs="Times New Roman"/>
                <w:b/>
                <w:i/>
                <w:sz w:val="24"/>
                <w:szCs w:val="24"/>
              </w:rPr>
            </w:pPr>
            <w:r w:rsidRPr="001C2E17">
              <w:rPr>
                <w:rFonts w:ascii="Times New Roman" w:hAnsi="Times New Roman" w:cs="Times New Roman"/>
                <w:b/>
                <w:i/>
                <w:sz w:val="24"/>
                <w:szCs w:val="24"/>
              </w:rPr>
              <w:t>III.</w:t>
            </w:r>
          </w:p>
        </w:tc>
        <w:tc>
          <w:tcPr>
            <w:tcW w:w="1754" w:type="pct"/>
            <w:tcBorders>
              <w:top w:val="single" w:sz="4" w:space="0" w:color="auto"/>
              <w:left w:val="single" w:sz="4" w:space="0" w:color="auto"/>
              <w:bottom w:val="single" w:sz="4" w:space="0" w:color="auto"/>
              <w:right w:val="single" w:sz="4" w:space="0" w:color="auto"/>
            </w:tcBorders>
          </w:tcPr>
          <w:p w:rsidR="00403D4C" w:rsidRPr="001C2E17" w:rsidRDefault="00403D4C" w:rsidP="000620D9">
            <w:pPr>
              <w:spacing w:after="0" w:line="240" w:lineRule="auto"/>
              <w:rPr>
                <w:rFonts w:ascii="Times New Roman" w:hAnsi="Times New Roman" w:cs="Times New Roman"/>
                <w:b/>
                <w:i/>
                <w:sz w:val="24"/>
                <w:szCs w:val="24"/>
              </w:rPr>
            </w:pPr>
            <w:r w:rsidRPr="001C2E17">
              <w:rPr>
                <w:rFonts w:ascii="Times New Roman" w:hAnsi="Times New Roman" w:cs="Times New Roman"/>
                <w:b/>
                <w:i/>
                <w:sz w:val="24"/>
                <w:szCs w:val="24"/>
              </w:rPr>
              <w:t>Dạng III</w:t>
            </w:r>
          </w:p>
        </w:tc>
        <w:tc>
          <w:tcPr>
            <w:tcW w:w="314"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403D4C" w:rsidRPr="001C2E17" w:rsidRDefault="00403D4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403D4C" w:rsidRPr="001C2E17" w:rsidRDefault="00403D4C" w:rsidP="000620D9">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403D4C" w:rsidRPr="001C2E17" w:rsidRDefault="00403D4C" w:rsidP="000620D9">
            <w:pPr>
              <w:spacing w:after="0" w:line="240" w:lineRule="auto"/>
              <w:jc w:val="center"/>
              <w:rPr>
                <w:rFonts w:ascii="Times New Roman" w:hAnsi="Times New Roman" w:cs="Times New Roman"/>
                <w:b/>
                <w:i/>
                <w:sz w:val="24"/>
                <w:szCs w:val="24"/>
              </w:rPr>
            </w:pPr>
          </w:p>
        </w:tc>
      </w:tr>
      <w:tr w:rsidR="00FE4828" w:rsidRPr="001C2E17" w:rsidTr="00403D4C">
        <w:trPr>
          <w:jc w:val="center"/>
        </w:trPr>
        <w:tc>
          <w:tcPr>
            <w:tcW w:w="322" w:type="pct"/>
            <w:tcBorders>
              <w:top w:val="single" w:sz="4" w:space="0" w:color="auto"/>
              <w:left w:val="single" w:sz="4" w:space="0" w:color="auto"/>
              <w:bottom w:val="single" w:sz="4" w:space="0" w:color="auto"/>
              <w:right w:val="single" w:sz="4" w:space="0" w:color="auto"/>
            </w:tcBorders>
          </w:tcPr>
          <w:p w:rsidR="00403D4C" w:rsidRPr="001C2E17" w:rsidRDefault="00403D4C" w:rsidP="000620D9">
            <w:pPr>
              <w:pStyle w:val="ListParagraph"/>
              <w:numPr>
                <w:ilvl w:val="0"/>
                <w:numId w:val="8"/>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403D4C" w:rsidRPr="001C2E17" w:rsidRDefault="00A44042" w:rsidP="000620D9">
            <w:pPr>
              <w:spacing w:after="0" w:line="240" w:lineRule="auto"/>
              <w:rPr>
                <w:rFonts w:ascii="Times New Roman" w:hAnsi="Times New Roman" w:cs="Times New Roman"/>
                <w:sz w:val="24"/>
                <w:szCs w:val="24"/>
              </w:rPr>
            </w:pPr>
            <w:r w:rsidRPr="001C2E17">
              <w:rPr>
                <w:rFonts w:ascii="Times New Roman" w:hAnsi="Times New Roman" w:cs="Times New Roman"/>
                <w:bCs/>
                <w:iCs/>
                <w:sz w:val="24"/>
                <w:szCs w:val="24"/>
              </w:rPr>
              <w:t>08/</w:t>
            </w:r>
            <w:r w:rsidR="00403D4C" w:rsidRPr="001C2E17">
              <w:rPr>
                <w:rFonts w:ascii="Times New Roman" w:hAnsi="Times New Roman" w:cs="Times New Roman"/>
                <w:bCs/>
                <w:iCs/>
                <w:sz w:val="24"/>
                <w:szCs w:val="24"/>
              </w:rPr>
              <w:t>0</w:t>
            </w:r>
            <w:r w:rsidRPr="001C2E17">
              <w:rPr>
                <w:rFonts w:ascii="Times New Roman" w:hAnsi="Times New Roman" w:cs="Times New Roman"/>
                <w:bCs/>
                <w:iCs/>
                <w:sz w:val="24"/>
                <w:szCs w:val="24"/>
              </w:rPr>
              <w:t>5</w:t>
            </w:r>
            <w:r w:rsidR="00403D4C" w:rsidRPr="001C2E17">
              <w:rPr>
                <w:rFonts w:ascii="Times New Roman" w:hAnsi="Times New Roman" w:cs="Times New Roman"/>
                <w:bCs/>
                <w:iCs/>
                <w:sz w:val="24"/>
                <w:szCs w:val="24"/>
              </w:rPr>
              <w:t xml:space="preserve"> Bài báo khoa học </w:t>
            </w:r>
            <w:r w:rsidR="00EE58A1" w:rsidRPr="001C2E17">
              <w:rPr>
                <w:rFonts w:ascii="Times New Roman" w:hAnsi="Times New Roman" w:cs="Times New Roman"/>
                <w:bCs/>
                <w:iCs/>
                <w:sz w:val="24"/>
                <w:szCs w:val="24"/>
              </w:rPr>
              <w:t xml:space="preserve">công bố trên </w:t>
            </w:r>
            <w:r w:rsidR="00E755A9" w:rsidRPr="001C2E17">
              <w:rPr>
                <w:rFonts w:ascii="Times New Roman" w:hAnsi="Times New Roman" w:cs="Times New Roman"/>
                <w:bCs/>
                <w:iCs/>
                <w:sz w:val="24"/>
                <w:szCs w:val="24"/>
              </w:rPr>
              <w:t xml:space="preserve">tạp chí khoa học </w:t>
            </w:r>
          </w:p>
        </w:tc>
        <w:tc>
          <w:tcPr>
            <w:tcW w:w="314" w:type="pct"/>
            <w:tcBorders>
              <w:left w:val="single" w:sz="4" w:space="0" w:color="auto"/>
              <w:right w:val="single" w:sz="4" w:space="0" w:color="auto"/>
            </w:tcBorders>
            <w:shd w:val="clear" w:color="auto" w:fill="auto"/>
          </w:tcPr>
          <w:p w:rsidR="00403D4C" w:rsidRPr="001C2E17" w:rsidRDefault="00A44042"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403D4C" w:rsidRPr="001C2E17" w:rsidRDefault="00E755A9"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403D4C" w:rsidRPr="001C2E17" w:rsidRDefault="00403D4C" w:rsidP="000620D9">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403D4C" w:rsidRPr="001C2E17" w:rsidRDefault="00E755A9" w:rsidP="000620D9">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tcPr>
          <w:p w:rsidR="00403D4C" w:rsidRPr="001C2E17" w:rsidRDefault="00403D4C" w:rsidP="000620D9">
            <w:pPr>
              <w:spacing w:after="0" w:line="240" w:lineRule="auto"/>
              <w:jc w:val="center"/>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403D4C" w:rsidRPr="001C2E17" w:rsidRDefault="00403D4C" w:rsidP="000620D9">
            <w:pPr>
              <w:spacing w:after="0" w:line="240" w:lineRule="auto"/>
              <w:jc w:val="center"/>
              <w:rPr>
                <w:rFonts w:ascii="Times New Roman" w:hAnsi="Times New Roman" w:cs="Times New Roman"/>
                <w:sz w:val="24"/>
                <w:szCs w:val="24"/>
              </w:rPr>
            </w:pPr>
          </w:p>
        </w:tc>
      </w:tr>
      <w:tr w:rsidR="00FE4828" w:rsidRPr="001C2E17"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pStyle w:val="ListParagraph"/>
              <w:numPr>
                <w:ilvl w:val="0"/>
                <w:numId w:val="8"/>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spacing w:after="0" w:line="240" w:lineRule="auto"/>
              <w:rPr>
                <w:rFonts w:ascii="Times New Roman" w:hAnsi="Times New Roman" w:cs="Times New Roman"/>
                <w:bCs/>
                <w:iCs/>
                <w:sz w:val="24"/>
                <w:szCs w:val="24"/>
              </w:rPr>
            </w:pPr>
            <w:r w:rsidRPr="001C2E17">
              <w:rPr>
                <w:rFonts w:ascii="Times New Roman" w:hAnsi="Times New Roman" w:cs="Times New Roman"/>
                <w:bCs/>
                <w:iCs/>
                <w:sz w:val="24"/>
                <w:szCs w:val="24"/>
              </w:rPr>
              <w:t>01 Bài báo khoa học công bố trên tạp chí khoa học quốc tế</w:t>
            </w:r>
          </w:p>
        </w:tc>
        <w:tc>
          <w:tcPr>
            <w:tcW w:w="314"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401"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259" w:type="pct"/>
            <w:tcBorders>
              <w:left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p>
        </w:tc>
      </w:tr>
      <w:tr w:rsidR="00FE4828" w:rsidRPr="001C2E17"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pStyle w:val="ListParagraph"/>
              <w:numPr>
                <w:ilvl w:val="0"/>
                <w:numId w:val="8"/>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Đào tạo:</w:t>
            </w:r>
            <w:r w:rsidRPr="001C2E17">
              <w:rPr>
                <w:rFonts w:ascii="Times New Roman" w:hAnsi="Times New Roman" w:cs="Times New Roman"/>
                <w:sz w:val="24"/>
                <w:szCs w:val="24"/>
                <w:lang w:val="pt-BR"/>
              </w:rPr>
              <w:t xml:space="preserve"> 01 Tiến sỹ</w:t>
            </w:r>
          </w:p>
        </w:tc>
        <w:tc>
          <w:tcPr>
            <w:tcW w:w="314"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p>
        </w:tc>
      </w:tr>
      <w:tr w:rsidR="00FE4828" w:rsidRPr="001C2E17"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pStyle w:val="ListParagraph"/>
              <w:numPr>
                <w:ilvl w:val="0"/>
                <w:numId w:val="8"/>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Đào tạo:</w:t>
            </w:r>
            <w:r w:rsidRPr="001C2E17">
              <w:rPr>
                <w:rFonts w:ascii="Times New Roman" w:hAnsi="Times New Roman" w:cs="Times New Roman"/>
                <w:sz w:val="24"/>
                <w:szCs w:val="24"/>
                <w:lang w:val="pt-BR"/>
              </w:rPr>
              <w:t xml:space="preserve"> 01/02 Thạc sỹ</w:t>
            </w:r>
          </w:p>
        </w:tc>
        <w:tc>
          <w:tcPr>
            <w:tcW w:w="314"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44042" w:rsidRPr="001C2E17" w:rsidRDefault="00A44042" w:rsidP="00A44042">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spacing w:after="0" w:line="240" w:lineRule="auto"/>
              <w:jc w:val="center"/>
              <w:rPr>
                <w:rFonts w:ascii="Times New Roman" w:hAnsi="Times New Roman" w:cs="Times New Roman"/>
                <w:sz w:val="24"/>
                <w:szCs w:val="24"/>
              </w:rPr>
            </w:pPr>
          </w:p>
        </w:tc>
      </w:tr>
    </w:tbl>
    <w:p w:rsidR="0083079B" w:rsidRPr="001C2E17" w:rsidRDefault="000620D9" w:rsidP="000620D9">
      <w:pPr>
        <w:pStyle w:val="ListParagraph"/>
        <w:numPr>
          <w:ilvl w:val="1"/>
          <w:numId w:val="10"/>
        </w:numPr>
        <w:spacing w:after="0" w:line="240" w:lineRule="auto"/>
        <w:rPr>
          <w:rFonts w:ascii="Times New Roman" w:hAnsi="Times New Roman" w:cs="Times New Roman"/>
          <w:b/>
          <w:spacing w:val="-2"/>
          <w:sz w:val="24"/>
          <w:szCs w:val="24"/>
        </w:rPr>
      </w:pPr>
      <w:r w:rsidRPr="001C2E17">
        <w:rPr>
          <w:rFonts w:ascii="Times New Roman" w:hAnsi="Times New Roman" w:cs="Times New Roman"/>
          <w:b/>
          <w:bCs/>
          <w:spacing w:val="-2"/>
          <w:sz w:val="24"/>
          <w:szCs w:val="24"/>
          <w:lang w:val="pt-BR"/>
        </w:rPr>
        <w:t xml:space="preserve"> </w:t>
      </w:r>
      <w:r w:rsidR="0083079B" w:rsidRPr="001C2E17">
        <w:rPr>
          <w:rFonts w:ascii="Times New Roman" w:hAnsi="Times New Roman" w:cs="Times New Roman"/>
          <w:b/>
          <w:bCs/>
          <w:spacing w:val="-2"/>
          <w:sz w:val="24"/>
          <w:szCs w:val="24"/>
          <w:lang w:val="pt-BR"/>
        </w:rPr>
        <w:t>Danh mục s</w:t>
      </w:r>
      <w:r w:rsidR="0083079B" w:rsidRPr="001C2E17">
        <w:rPr>
          <w:rFonts w:ascii="Times New Roman" w:hAnsi="Times New Roman" w:cs="Times New Roman"/>
          <w:b/>
          <w:bCs/>
          <w:spacing w:val="-2"/>
          <w:sz w:val="24"/>
          <w:szCs w:val="24"/>
        </w:rPr>
        <w:t xml:space="preserve">ản phẩm khoa học </w:t>
      </w:r>
      <w:r w:rsidR="0083079B" w:rsidRPr="001C2E17">
        <w:rPr>
          <w:rFonts w:ascii="Times New Roman" w:hAnsi="Times New Roman" w:cs="Times New Roman"/>
          <w:b/>
          <w:spacing w:val="-2"/>
          <w:sz w:val="24"/>
          <w:szCs w:val="24"/>
        </w:rPr>
        <w:t xml:space="preserve">dự kiến ứng dụng, </w:t>
      </w:r>
      <w:r w:rsidR="0083079B" w:rsidRPr="001C2E17">
        <w:rPr>
          <w:rFonts w:ascii="Times New Roman" w:hAnsi="Times New Roman" w:cs="Times New Roman"/>
          <w:b/>
          <w:bCs/>
          <w:spacing w:val="-2"/>
          <w:sz w:val="24"/>
          <w:szCs w:val="24"/>
        </w:rPr>
        <w:t>chuyển giao</w:t>
      </w:r>
      <w:r w:rsidR="0083079B" w:rsidRPr="001C2E17">
        <w:rPr>
          <w:rFonts w:ascii="Times New Roman" w:hAnsi="Times New Roman" w:cs="Times New Roman"/>
          <w:b/>
          <w:spacing w:val="-2"/>
          <w:sz w:val="24"/>
          <w:szCs w:val="24"/>
        </w:rPr>
        <w:t xml:space="preserve"> (nếu có):</w:t>
      </w:r>
    </w:p>
    <w:tbl>
      <w:tblPr>
        <w:tblW w:w="5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3780"/>
        <w:gridCol w:w="1847"/>
        <w:gridCol w:w="3725"/>
        <w:gridCol w:w="866"/>
      </w:tblGrid>
      <w:tr w:rsidR="00976EE3" w:rsidRPr="001C2E17" w:rsidTr="00E755A9">
        <w:trPr>
          <w:jc w:val="center"/>
        </w:trPr>
        <w:tc>
          <w:tcPr>
            <w:tcW w:w="315" w:type="pct"/>
            <w:tcBorders>
              <w:top w:val="single" w:sz="4" w:space="0" w:color="auto"/>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Số TT</w:t>
            </w:r>
          </w:p>
        </w:tc>
        <w:tc>
          <w:tcPr>
            <w:tcW w:w="1733" w:type="pct"/>
            <w:tcBorders>
              <w:top w:val="single" w:sz="4" w:space="0" w:color="auto"/>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 xml:space="preserve">Tên sản phẩm </w:t>
            </w:r>
          </w:p>
        </w:tc>
        <w:tc>
          <w:tcPr>
            <w:tcW w:w="847" w:type="pct"/>
            <w:tcBorders>
              <w:top w:val="single" w:sz="4" w:space="0" w:color="auto"/>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Thời gian dự kiến ứng dụng</w:t>
            </w:r>
          </w:p>
        </w:tc>
        <w:tc>
          <w:tcPr>
            <w:tcW w:w="1708" w:type="pct"/>
            <w:tcBorders>
              <w:top w:val="single" w:sz="4" w:space="0" w:color="auto"/>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Cơ quan dự kiến ứng dụng</w:t>
            </w:r>
          </w:p>
        </w:tc>
        <w:tc>
          <w:tcPr>
            <w:tcW w:w="397" w:type="pct"/>
            <w:tcBorders>
              <w:top w:val="single" w:sz="4" w:space="0" w:color="auto"/>
              <w:left w:val="single" w:sz="4" w:space="0" w:color="auto"/>
              <w:bottom w:val="single" w:sz="4" w:space="0" w:color="auto"/>
              <w:right w:val="single" w:sz="4" w:space="0" w:color="auto"/>
            </w:tcBorders>
          </w:tcPr>
          <w:p w:rsidR="0083079B" w:rsidRPr="001C2E17" w:rsidRDefault="0083079B" w:rsidP="000620D9">
            <w:pPr>
              <w:spacing w:after="0" w:line="240" w:lineRule="auto"/>
              <w:jc w:val="center"/>
              <w:rPr>
                <w:rFonts w:ascii="Times New Roman" w:hAnsi="Times New Roman" w:cs="Times New Roman"/>
                <w:b/>
                <w:sz w:val="24"/>
                <w:szCs w:val="24"/>
              </w:rPr>
            </w:pPr>
            <w:r w:rsidRPr="001C2E17">
              <w:rPr>
                <w:rFonts w:ascii="Times New Roman" w:hAnsi="Times New Roman" w:cs="Times New Roman"/>
                <w:b/>
                <w:sz w:val="24"/>
                <w:szCs w:val="24"/>
              </w:rPr>
              <w:t>Ghi chú</w:t>
            </w:r>
          </w:p>
        </w:tc>
      </w:tr>
      <w:tr w:rsidR="00A44042" w:rsidRPr="001C2E17" w:rsidTr="00CA6491">
        <w:trPr>
          <w:jc w:val="center"/>
        </w:trPr>
        <w:tc>
          <w:tcPr>
            <w:tcW w:w="315"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vAlign w:val="center"/>
          </w:tcPr>
          <w:p w:rsidR="00A44042" w:rsidRPr="001C2E17" w:rsidRDefault="00A44042" w:rsidP="00A44042">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Mô hình dự phòng, điều trị và báo cáo hiệu quả một số biện pháp can thiệp.</w:t>
            </w:r>
          </w:p>
        </w:tc>
        <w:tc>
          <w:tcPr>
            <w:tcW w:w="847" w:type="pct"/>
            <w:tcBorders>
              <w:top w:val="single" w:sz="4" w:space="0" w:color="auto"/>
              <w:left w:val="single" w:sz="4" w:space="0" w:color="auto"/>
              <w:bottom w:val="single" w:sz="4" w:space="0" w:color="auto"/>
              <w:right w:val="single" w:sz="4" w:space="0" w:color="auto"/>
            </w:tcBorders>
            <w:vAlign w:val="center"/>
          </w:tcPr>
          <w:p w:rsidR="00A44042" w:rsidRPr="001C2E17" w:rsidRDefault="00A44042" w:rsidP="00A44042">
            <w:pPr>
              <w:spacing w:after="0" w:line="240" w:lineRule="auto"/>
              <w:jc w:val="center"/>
              <w:rPr>
                <w:rFonts w:ascii="Times New Roman" w:hAnsi="Times New Roman" w:cs="Times New Roman"/>
                <w:sz w:val="24"/>
                <w:szCs w:val="24"/>
              </w:rPr>
            </w:pPr>
            <w:r w:rsidRPr="001C2E17">
              <w:rPr>
                <w:rFonts w:ascii="Times New Roman" w:hAnsi="Times New Roman" w:cs="Times New Roman"/>
                <w:sz w:val="24"/>
                <w:szCs w:val="24"/>
              </w:rPr>
              <w:t>Từ 2019</w:t>
            </w:r>
          </w:p>
        </w:tc>
        <w:tc>
          <w:tcPr>
            <w:tcW w:w="1708" w:type="pct"/>
            <w:tcBorders>
              <w:top w:val="single" w:sz="4" w:space="0" w:color="auto"/>
              <w:left w:val="single" w:sz="4" w:space="0" w:color="auto"/>
              <w:bottom w:val="single" w:sz="4" w:space="0" w:color="auto"/>
              <w:right w:val="single" w:sz="4" w:space="0" w:color="auto"/>
            </w:tcBorders>
            <w:vAlign w:val="center"/>
          </w:tcPr>
          <w:p w:rsidR="00A44042" w:rsidRPr="001C2E17" w:rsidRDefault="00A44042" w:rsidP="00A44042">
            <w:pPr>
              <w:spacing w:after="0" w:line="240" w:lineRule="auto"/>
              <w:rPr>
                <w:rFonts w:ascii="Times New Roman" w:hAnsi="Times New Roman" w:cs="Times New Roman"/>
                <w:sz w:val="24"/>
                <w:szCs w:val="24"/>
              </w:rPr>
            </w:pPr>
            <w:r w:rsidRPr="001C2E17">
              <w:rPr>
                <w:rFonts w:ascii="Times New Roman" w:hAnsi="Times New Roman" w:cs="Times New Roman"/>
                <w:sz w:val="24"/>
                <w:szCs w:val="24"/>
              </w:rPr>
              <w:t>Các đơn vị Y tế dự phòng trên toàn quốc</w:t>
            </w:r>
          </w:p>
        </w:tc>
        <w:tc>
          <w:tcPr>
            <w:tcW w:w="397" w:type="pct"/>
            <w:tcBorders>
              <w:top w:val="single" w:sz="4" w:space="0" w:color="auto"/>
              <w:left w:val="single" w:sz="4" w:space="0" w:color="auto"/>
              <w:bottom w:val="single" w:sz="4" w:space="0" w:color="auto"/>
              <w:right w:val="single" w:sz="4" w:space="0" w:color="auto"/>
            </w:tcBorders>
          </w:tcPr>
          <w:p w:rsidR="00A44042" w:rsidRPr="001C2E17" w:rsidRDefault="00A44042" w:rsidP="00A44042">
            <w:pPr>
              <w:spacing w:after="0" w:line="240" w:lineRule="auto"/>
              <w:rPr>
                <w:rFonts w:ascii="Times New Roman" w:hAnsi="Times New Roman" w:cs="Times New Roman"/>
                <w:sz w:val="24"/>
                <w:szCs w:val="24"/>
              </w:rPr>
            </w:pPr>
          </w:p>
        </w:tc>
      </w:tr>
    </w:tbl>
    <w:p w:rsidR="0083079B" w:rsidRPr="001C2E17" w:rsidRDefault="00391F6D" w:rsidP="00391F6D">
      <w:pPr>
        <w:pStyle w:val="ListParagraph"/>
        <w:numPr>
          <w:ilvl w:val="1"/>
          <w:numId w:val="10"/>
        </w:numPr>
        <w:spacing w:after="0" w:line="240" w:lineRule="auto"/>
        <w:jc w:val="both"/>
        <w:rPr>
          <w:rFonts w:ascii="Times New Roman" w:hAnsi="Times New Roman" w:cs="Times New Roman"/>
          <w:b/>
          <w:bCs/>
          <w:sz w:val="24"/>
          <w:szCs w:val="24"/>
        </w:rPr>
      </w:pPr>
      <w:r w:rsidRPr="001C2E17">
        <w:rPr>
          <w:rFonts w:ascii="Times New Roman" w:hAnsi="Times New Roman" w:cs="Times New Roman"/>
          <w:b/>
          <w:bCs/>
          <w:sz w:val="24"/>
          <w:szCs w:val="24"/>
        </w:rPr>
        <w:t xml:space="preserve"> </w:t>
      </w:r>
      <w:r w:rsidR="0083079B" w:rsidRPr="001C2E17">
        <w:rPr>
          <w:rFonts w:ascii="Times New Roman" w:hAnsi="Times New Roman" w:cs="Times New Roman"/>
          <w:b/>
          <w:bCs/>
          <w:sz w:val="24"/>
          <w:szCs w:val="24"/>
        </w:rPr>
        <w:t>Về những đóng góp mới của nhiệm vụ:</w:t>
      </w:r>
    </w:p>
    <w:p w:rsidR="00CD2801" w:rsidRPr="001C2E17" w:rsidRDefault="00CD2801" w:rsidP="00391F6D">
      <w:pPr>
        <w:pStyle w:val="ListParagraph"/>
        <w:spacing w:after="0"/>
        <w:ind w:left="360"/>
        <w:jc w:val="both"/>
        <w:rPr>
          <w:rFonts w:ascii="Times New Roman" w:hAnsi="Times New Roman" w:cs="Times New Roman"/>
          <w:bCs/>
          <w:sz w:val="24"/>
          <w:szCs w:val="24"/>
        </w:rPr>
      </w:pPr>
      <w:r w:rsidRPr="001C2E17">
        <w:rPr>
          <w:rFonts w:ascii="Times New Roman" w:hAnsi="Times New Roman" w:cs="Times New Roman"/>
          <w:bCs/>
          <w:sz w:val="24"/>
          <w:szCs w:val="24"/>
        </w:rPr>
        <w:t>- Đưa ra được một bức tranh tương đối đầy đủ về các nguồn phơi nhiễm chì đối với trẻ em, bao gồm đất, bụi, không khí, nước sinh hoạt, thực phẩm, đồ chơi, thuốc cam, nhất là đối với trẻ em sống ở các vùng khai khoáng, sản xuất công nghiệp, làng nghề.</w:t>
      </w:r>
    </w:p>
    <w:p w:rsidR="00CD2801" w:rsidRPr="001C2E17" w:rsidRDefault="00CD2801" w:rsidP="00391F6D">
      <w:pPr>
        <w:pStyle w:val="ListParagraph"/>
        <w:spacing w:after="0"/>
        <w:ind w:left="360"/>
        <w:jc w:val="both"/>
        <w:rPr>
          <w:rFonts w:ascii="Times New Roman" w:hAnsi="Times New Roman" w:cs="Times New Roman"/>
          <w:bCs/>
          <w:sz w:val="24"/>
          <w:szCs w:val="24"/>
        </w:rPr>
      </w:pPr>
      <w:r w:rsidRPr="001C2E17">
        <w:rPr>
          <w:rFonts w:ascii="Times New Roman" w:hAnsi="Times New Roman" w:cs="Times New Roman"/>
          <w:bCs/>
          <w:sz w:val="24"/>
          <w:szCs w:val="24"/>
        </w:rPr>
        <w:t>- Đánh giá được tình trạng nhiễm độc chì ở trẻ em, đưa ra những bằng chứng khoa học về ảnh hưởng của nhiễm độc chì tới sự phát triển thể chất, thần kinh - hành vi của trẻ.</w:t>
      </w:r>
    </w:p>
    <w:p w:rsidR="00CD2801" w:rsidRPr="001C2E17" w:rsidRDefault="00CD2801" w:rsidP="00391F6D">
      <w:pPr>
        <w:pStyle w:val="ListParagraph"/>
        <w:spacing w:after="0"/>
        <w:ind w:left="360"/>
        <w:jc w:val="both"/>
        <w:rPr>
          <w:rFonts w:ascii="Times New Roman" w:hAnsi="Times New Roman" w:cs="Times New Roman"/>
          <w:bCs/>
          <w:sz w:val="24"/>
          <w:szCs w:val="24"/>
        </w:rPr>
      </w:pPr>
      <w:r w:rsidRPr="001C2E17">
        <w:rPr>
          <w:rFonts w:ascii="Times New Roman" w:hAnsi="Times New Roman" w:cs="Times New Roman"/>
          <w:bCs/>
          <w:sz w:val="24"/>
          <w:szCs w:val="24"/>
        </w:rPr>
        <w:t>- Đóng góp thêm những bằng chứng khoa học về ảnh hưởng của chì đối với vật chất di truyền (gây tổn thương AND) và biến đổi tình trạng ô xy hóa, chống ô xy hóa ở trẻ em bị phơi nhiễm với chì.</w:t>
      </w:r>
    </w:p>
    <w:p w:rsidR="006378BB" w:rsidRPr="001C2E17" w:rsidRDefault="00CD2801" w:rsidP="00391F6D">
      <w:pPr>
        <w:pStyle w:val="ListParagraph"/>
        <w:spacing w:after="0"/>
        <w:ind w:left="360"/>
        <w:jc w:val="both"/>
        <w:rPr>
          <w:rFonts w:ascii="Times New Roman" w:hAnsi="Times New Roman" w:cs="Times New Roman"/>
          <w:bCs/>
          <w:sz w:val="24"/>
          <w:szCs w:val="24"/>
        </w:rPr>
      </w:pPr>
      <w:r w:rsidRPr="001C2E17">
        <w:rPr>
          <w:rFonts w:ascii="Times New Roman" w:hAnsi="Times New Roman" w:cs="Times New Roman"/>
          <w:bCs/>
          <w:sz w:val="24"/>
          <w:szCs w:val="24"/>
        </w:rPr>
        <w:t>- Xây dựng được mô hình dự phòng, điều trị nhiễm độc chì cho trẻ em, bước đầu thực hiện một số biện pháp can thiệp và đã đạt được những hiệu quả tích cực. Đây là cơ sở khoa học quan trọng để kiến nghị với các cơ quan liên quan đẩy mạnh hoạt động bảo vệ môi trường và chăm sóc sức khỏe toàn diện cho các thế hệ tương lai của đất nước.</w:t>
      </w:r>
    </w:p>
    <w:p w:rsidR="0083079B" w:rsidRPr="001C2E17" w:rsidRDefault="00391F6D" w:rsidP="00391F6D">
      <w:pPr>
        <w:pStyle w:val="ListParagraph"/>
        <w:numPr>
          <w:ilvl w:val="1"/>
          <w:numId w:val="10"/>
        </w:numPr>
        <w:spacing w:after="0" w:line="240" w:lineRule="auto"/>
        <w:jc w:val="both"/>
        <w:rPr>
          <w:rFonts w:ascii="Times New Roman" w:hAnsi="Times New Roman" w:cs="Times New Roman"/>
          <w:b/>
          <w:sz w:val="24"/>
          <w:szCs w:val="24"/>
        </w:rPr>
      </w:pPr>
      <w:r w:rsidRPr="001C2E17">
        <w:rPr>
          <w:rFonts w:ascii="Times New Roman" w:hAnsi="Times New Roman" w:cs="Times New Roman"/>
          <w:b/>
          <w:bCs/>
          <w:sz w:val="24"/>
          <w:szCs w:val="24"/>
        </w:rPr>
        <w:t xml:space="preserve"> </w:t>
      </w:r>
      <w:r w:rsidR="0083079B" w:rsidRPr="001C2E17">
        <w:rPr>
          <w:rFonts w:ascii="Times New Roman" w:hAnsi="Times New Roman" w:cs="Times New Roman"/>
          <w:b/>
          <w:bCs/>
          <w:sz w:val="24"/>
          <w:szCs w:val="24"/>
        </w:rPr>
        <w:t xml:space="preserve">Về hiệu quả </w:t>
      </w:r>
      <w:r w:rsidR="0083079B" w:rsidRPr="001C2E17">
        <w:rPr>
          <w:rFonts w:ascii="Times New Roman" w:hAnsi="Times New Roman" w:cs="Times New Roman"/>
          <w:b/>
          <w:sz w:val="24"/>
          <w:szCs w:val="24"/>
        </w:rPr>
        <w:t>của nhiệm vụ:</w:t>
      </w:r>
    </w:p>
    <w:p w:rsidR="00CD2801" w:rsidRPr="001C2E17" w:rsidRDefault="006378BB" w:rsidP="00391F6D">
      <w:pPr>
        <w:spacing w:after="0"/>
        <w:ind w:firstLine="720"/>
        <w:jc w:val="both"/>
        <w:rPr>
          <w:rFonts w:ascii="Times New Roman" w:hAnsi="Times New Roman" w:cs="Times New Roman"/>
          <w:sz w:val="24"/>
          <w:szCs w:val="24"/>
        </w:rPr>
      </w:pPr>
      <w:r w:rsidRPr="001C2E17">
        <w:rPr>
          <w:rFonts w:ascii="Times New Roman" w:hAnsi="Times New Roman" w:cs="Times New Roman"/>
          <w:b/>
          <w:i/>
          <w:sz w:val="24"/>
          <w:szCs w:val="24"/>
        </w:rPr>
        <w:t xml:space="preserve">- </w:t>
      </w:r>
      <w:r w:rsidR="0083079B" w:rsidRPr="001C2E17">
        <w:rPr>
          <w:rFonts w:ascii="Times New Roman" w:hAnsi="Times New Roman" w:cs="Times New Roman"/>
          <w:b/>
          <w:i/>
          <w:sz w:val="24"/>
          <w:szCs w:val="24"/>
        </w:rPr>
        <w:t>Hiệu quả kinh tế</w:t>
      </w:r>
      <w:r w:rsidRPr="001C2E17">
        <w:rPr>
          <w:rFonts w:ascii="Times New Roman" w:hAnsi="Times New Roman" w:cs="Times New Roman"/>
          <w:b/>
          <w:i/>
          <w:sz w:val="24"/>
          <w:szCs w:val="24"/>
        </w:rPr>
        <w:t>:</w:t>
      </w:r>
      <w:r w:rsidRPr="001C2E17">
        <w:rPr>
          <w:rFonts w:ascii="Times New Roman" w:hAnsi="Times New Roman" w:cs="Times New Roman"/>
          <w:sz w:val="24"/>
          <w:szCs w:val="24"/>
        </w:rPr>
        <w:t xml:space="preserve"> </w:t>
      </w:r>
      <w:r w:rsidR="00CD2801" w:rsidRPr="001C2E17">
        <w:rPr>
          <w:rFonts w:ascii="Times New Roman" w:hAnsi="Times New Roman" w:cs="Times New Roman"/>
          <w:sz w:val="24"/>
          <w:szCs w:val="24"/>
        </w:rPr>
        <w:t xml:space="preserve">Theo nghiên cứu trên thế giới, nhiễm độc chì gây tổn thất rất lớn đến nền kinh tế (chiếm khoảng 1,88% GDP ở các nước châu Á). Với kết quả nghiên cứu của đề tài về thực trạng các nguồn phơi nhiễm chì đối với trẻ em Việt </w:t>
      </w:r>
      <w:r w:rsidR="00CD2801" w:rsidRPr="001C2E17">
        <w:rPr>
          <w:rFonts w:ascii="Times New Roman" w:hAnsi="Times New Roman" w:cs="Times New Roman"/>
          <w:bCs/>
          <w:sz w:val="24"/>
          <w:szCs w:val="24"/>
        </w:rPr>
        <w:t>Nam</w:t>
      </w:r>
      <w:r w:rsidR="00CD2801" w:rsidRPr="001C2E17">
        <w:rPr>
          <w:rFonts w:ascii="Times New Roman" w:hAnsi="Times New Roman" w:cs="Times New Roman"/>
          <w:sz w:val="24"/>
          <w:szCs w:val="24"/>
        </w:rPr>
        <w:t xml:space="preserve">, tình trạng nhiễm độc chì ở trẻ em và hiệu quả tích cực của các biện pháp dự phòng mà đề tài đã tiến hành sẽ giúp cho các cơ quan chức năng thực hiện các biện pháp bảo vệ trẻ em trước nguy cơ nhiễ độc chì, giảm gánh nặng bệnh tật do nhiễm độc chì gây ra, từ đó giảm các chi phí chăm sóc sức khỏe trẻ em của xã hội, cộng đồng và mỗi gia đình. </w:t>
      </w:r>
    </w:p>
    <w:p w:rsidR="00CD2801" w:rsidRPr="001C2E17" w:rsidRDefault="000620D9" w:rsidP="00391F6D">
      <w:pPr>
        <w:spacing w:after="0"/>
        <w:ind w:firstLine="720"/>
        <w:jc w:val="both"/>
        <w:rPr>
          <w:rFonts w:ascii="Times New Roman" w:hAnsi="Times New Roman" w:cs="Times New Roman"/>
          <w:b/>
          <w:i/>
          <w:sz w:val="24"/>
          <w:szCs w:val="24"/>
        </w:rPr>
      </w:pPr>
      <w:r w:rsidRPr="001C2E17">
        <w:rPr>
          <w:rFonts w:ascii="Times New Roman" w:hAnsi="Times New Roman" w:cs="Times New Roman"/>
          <w:b/>
          <w:i/>
          <w:sz w:val="24"/>
          <w:szCs w:val="24"/>
        </w:rPr>
        <w:t xml:space="preserve">- </w:t>
      </w:r>
      <w:r w:rsidR="0083079B" w:rsidRPr="001C2E17">
        <w:rPr>
          <w:rFonts w:ascii="Times New Roman" w:hAnsi="Times New Roman" w:cs="Times New Roman"/>
          <w:b/>
          <w:i/>
          <w:sz w:val="24"/>
          <w:szCs w:val="24"/>
        </w:rPr>
        <w:t>Hiệu quả xã hội</w:t>
      </w:r>
      <w:r w:rsidR="006378BB" w:rsidRPr="001C2E17">
        <w:rPr>
          <w:rFonts w:ascii="Times New Roman" w:hAnsi="Times New Roman" w:cs="Times New Roman"/>
          <w:b/>
          <w:i/>
          <w:sz w:val="24"/>
          <w:szCs w:val="24"/>
        </w:rPr>
        <w:t xml:space="preserve">: </w:t>
      </w:r>
    </w:p>
    <w:p w:rsidR="00CD2801" w:rsidRPr="001C2E17" w:rsidRDefault="00CD2801" w:rsidP="00391F6D">
      <w:pPr>
        <w:spacing w:after="0"/>
        <w:ind w:firstLine="720"/>
        <w:jc w:val="both"/>
        <w:rPr>
          <w:rFonts w:ascii="Times New Roman" w:hAnsi="Times New Roman" w:cs="Times New Roman"/>
          <w:sz w:val="24"/>
          <w:szCs w:val="24"/>
        </w:rPr>
      </w:pPr>
      <w:r w:rsidRPr="001C2E17">
        <w:rPr>
          <w:rFonts w:ascii="Times New Roman" w:hAnsi="Times New Roman" w:cs="Times New Roman"/>
          <w:sz w:val="24"/>
          <w:szCs w:val="24"/>
        </w:rPr>
        <w:t xml:space="preserve">+ Kết quả nghiên cứu của đề tài chỉ rõ nguy cơ, tình trạng nhiễm độc chì ở trẻ em </w:t>
      </w:r>
      <w:r w:rsidR="00391F6D" w:rsidRPr="001C2E17">
        <w:rPr>
          <w:rFonts w:ascii="Times New Roman" w:hAnsi="Times New Roman" w:cs="Times New Roman"/>
          <w:sz w:val="24"/>
          <w:szCs w:val="24"/>
        </w:rPr>
        <w:t xml:space="preserve">góp phần giúp </w:t>
      </w:r>
      <w:r w:rsidRPr="001C2E17">
        <w:rPr>
          <w:rFonts w:ascii="Times New Roman" w:hAnsi="Times New Roman" w:cs="Times New Roman"/>
          <w:sz w:val="24"/>
          <w:szCs w:val="24"/>
        </w:rPr>
        <w:t>cho chính quyền, cơ quan y tế và cộng đồng dân cư xây dựng kế hoạch chăm sóc và bảo vệ sức khỏe trẻ em.</w:t>
      </w:r>
    </w:p>
    <w:p w:rsidR="00CD2801" w:rsidRPr="001C2E17" w:rsidRDefault="00CD2801" w:rsidP="00391F6D">
      <w:pPr>
        <w:spacing w:after="0"/>
        <w:jc w:val="both"/>
        <w:rPr>
          <w:rFonts w:ascii="Times New Roman" w:hAnsi="Times New Roman" w:cs="Times New Roman"/>
          <w:sz w:val="24"/>
          <w:szCs w:val="24"/>
        </w:rPr>
      </w:pPr>
      <w:r w:rsidRPr="001C2E17">
        <w:rPr>
          <w:rFonts w:ascii="Times New Roman" w:hAnsi="Times New Roman" w:cs="Times New Roman"/>
          <w:sz w:val="24"/>
          <w:szCs w:val="24"/>
        </w:rPr>
        <w:tab/>
        <w:t xml:space="preserve">+ Hoạt động truyền thông thuộc phạm vi của đề tài đã góp phần nâng cao nhận thức của toàn xã hội về nguy cơ cũng như ảnh hưởng của nhiễm độc chì đến sức khỏe trẻ em. </w:t>
      </w:r>
    </w:p>
    <w:p w:rsidR="00CD2801" w:rsidRPr="001C2E17" w:rsidRDefault="00CD2801" w:rsidP="00391F6D">
      <w:pPr>
        <w:spacing w:after="0"/>
        <w:jc w:val="both"/>
        <w:rPr>
          <w:rFonts w:ascii="Times New Roman" w:hAnsi="Times New Roman" w:cs="Times New Roman"/>
          <w:sz w:val="24"/>
          <w:szCs w:val="24"/>
        </w:rPr>
      </w:pPr>
      <w:r w:rsidRPr="001C2E17">
        <w:rPr>
          <w:rFonts w:ascii="Times New Roman" w:hAnsi="Times New Roman" w:cs="Times New Roman"/>
          <w:sz w:val="24"/>
          <w:szCs w:val="24"/>
        </w:rPr>
        <w:tab/>
        <w:t>+ Mô hình can thiệp và đánh giá hiệu quả đã cung cấp cơ sở khoa học để thực hiện các biện pháp bảo vệ trẻ em trước nguy cơ nhiễm độc chì, tạo điều kiện cho trẻ em phát triển toàn diện về thể chất, tinh thần, đảm bảo nguồn nhân lực chất lượng cao cho công cuộc xây dựng và bảo vệ đất nước trong tương lai.</w:t>
      </w:r>
      <w:r w:rsidR="00391F6D" w:rsidRPr="001C2E17">
        <w:rPr>
          <w:rFonts w:ascii="Times New Roman" w:hAnsi="Times New Roman" w:cs="Times New Roman"/>
          <w:sz w:val="24"/>
          <w:szCs w:val="24"/>
        </w:rPr>
        <w:t xml:space="preserve"> </w:t>
      </w:r>
    </w:p>
    <w:p w:rsidR="0083079B" w:rsidRPr="001C2E17" w:rsidRDefault="00391F6D" w:rsidP="000620D9">
      <w:pPr>
        <w:pStyle w:val="ListParagraph"/>
        <w:numPr>
          <w:ilvl w:val="1"/>
          <w:numId w:val="10"/>
        </w:numPr>
        <w:spacing w:after="0" w:line="240" w:lineRule="auto"/>
        <w:rPr>
          <w:rFonts w:ascii="Times New Roman" w:hAnsi="Times New Roman" w:cs="Times New Roman"/>
          <w:b/>
          <w:sz w:val="24"/>
          <w:szCs w:val="24"/>
        </w:rPr>
      </w:pPr>
      <w:r w:rsidRPr="001C2E17">
        <w:rPr>
          <w:rFonts w:ascii="Times New Roman" w:hAnsi="Times New Roman" w:cs="Times New Roman"/>
          <w:b/>
          <w:sz w:val="24"/>
          <w:szCs w:val="24"/>
        </w:rPr>
        <w:t xml:space="preserve"> </w:t>
      </w:r>
      <w:r w:rsidR="0083079B" w:rsidRPr="001C2E17">
        <w:rPr>
          <w:rFonts w:ascii="Times New Roman" w:hAnsi="Times New Roman" w:cs="Times New Roman"/>
          <w:b/>
          <w:sz w:val="24"/>
          <w:szCs w:val="24"/>
        </w:rPr>
        <w:t>Tự đánh giá, xếp loại kết quả thực hiện nhiệm vụ</w:t>
      </w:r>
    </w:p>
    <w:p w:rsidR="0083079B" w:rsidRPr="001C2E17" w:rsidRDefault="0083079B" w:rsidP="000620D9">
      <w:pPr>
        <w:spacing w:after="0" w:line="240" w:lineRule="auto"/>
        <w:ind w:left="360"/>
        <w:rPr>
          <w:rFonts w:ascii="Times New Roman" w:hAnsi="Times New Roman" w:cs="Times New Roman"/>
          <w:b/>
          <w:sz w:val="24"/>
          <w:szCs w:val="24"/>
        </w:rPr>
      </w:pPr>
      <w:r w:rsidRPr="001C2E17">
        <w:rPr>
          <w:rFonts w:ascii="Times New Roman" w:hAnsi="Times New Roman" w:cs="Times New Roman"/>
          <w:sz w:val="24"/>
          <w:szCs w:val="24"/>
        </w:rPr>
        <w:t xml:space="preserve">- </w:t>
      </w:r>
      <w:r w:rsidRPr="001C2E17">
        <w:rPr>
          <w:rFonts w:ascii="Times New Roman" w:hAnsi="Times New Roman" w:cs="Times New Roman"/>
          <w:b/>
          <w:i/>
          <w:sz w:val="24"/>
          <w:szCs w:val="24"/>
        </w:rPr>
        <w:t>Về tiến độ thực hiện:</w:t>
      </w:r>
      <w:r w:rsidRPr="001C2E17">
        <w:rPr>
          <w:rFonts w:ascii="Times New Roman" w:hAnsi="Times New Roman" w:cs="Times New Roman"/>
          <w:sz w:val="24"/>
          <w:szCs w:val="24"/>
        </w:rPr>
        <w:t xml:space="preserve"> </w:t>
      </w:r>
      <w:r w:rsidRPr="001C2E17">
        <w:rPr>
          <w:rFonts w:ascii="Times New Roman" w:hAnsi="Times New Roman" w:cs="Times New Roman"/>
          <w:i/>
          <w:sz w:val="24"/>
          <w:szCs w:val="24"/>
        </w:rPr>
        <w:t>(đ</w:t>
      </w:r>
      <w:r w:rsidRPr="001C2E17">
        <w:rPr>
          <w:rFonts w:ascii="Times New Roman" w:hAnsi="Times New Roman" w:cs="Times New Roman"/>
          <w:i/>
          <w:iCs/>
          <w:sz w:val="24"/>
          <w:szCs w:val="24"/>
        </w:rPr>
        <w:t xml:space="preserve">ánh dấu </w:t>
      </w:r>
      <w:r w:rsidRPr="001C2E17">
        <w:rPr>
          <w:rFonts w:ascii="Times New Roman" w:hAnsi="Times New Roman" w:cs="Times New Roman"/>
          <w:b/>
          <w:iCs/>
          <w:sz w:val="24"/>
          <w:szCs w:val="24"/>
        </w:rPr>
        <w:sym w:font="Symbol" w:char="F0D6"/>
      </w:r>
      <w:r w:rsidRPr="001C2E17">
        <w:rPr>
          <w:rFonts w:ascii="Times New Roman" w:hAnsi="Times New Roman" w:cs="Times New Roman"/>
          <w:b/>
          <w:i/>
          <w:iCs/>
          <w:sz w:val="24"/>
          <w:szCs w:val="24"/>
        </w:rPr>
        <w:t xml:space="preserve"> </w:t>
      </w:r>
      <w:r w:rsidRPr="001C2E17">
        <w:rPr>
          <w:rFonts w:ascii="Times New Roman" w:hAnsi="Times New Roman" w:cs="Times New Roman"/>
          <w:i/>
          <w:iCs/>
          <w:sz w:val="24"/>
          <w:szCs w:val="24"/>
        </w:rPr>
        <w:t xml:space="preserve"> vào ô tương ứng</w:t>
      </w:r>
      <w:r w:rsidRPr="001C2E17">
        <w:rPr>
          <w:rFonts w:ascii="Times New Roman" w:hAnsi="Times New Roman" w:cs="Times New Roman"/>
          <w:sz w:val="24"/>
          <w:szCs w:val="24"/>
        </w:rPr>
        <w:t>):</w:t>
      </w:r>
    </w:p>
    <w:tbl>
      <w:tblPr>
        <w:tblW w:w="0" w:type="auto"/>
        <w:tblInd w:w="648" w:type="dxa"/>
        <w:tblLook w:val="01E0"/>
      </w:tblPr>
      <w:tblGrid>
        <w:gridCol w:w="7020"/>
        <w:gridCol w:w="1260"/>
      </w:tblGrid>
      <w:tr w:rsidR="0083079B" w:rsidRPr="001C2E17" w:rsidTr="00157722">
        <w:trPr>
          <w:trHeight w:val="405"/>
        </w:trPr>
        <w:tc>
          <w:tcPr>
            <w:tcW w:w="7020" w:type="dxa"/>
          </w:tcPr>
          <w:p w:rsidR="0083079B" w:rsidRPr="001C2E17" w:rsidRDefault="0083079B" w:rsidP="000620D9">
            <w:pPr>
              <w:pStyle w:val="Blockquote"/>
              <w:widowControl w:val="0"/>
              <w:tabs>
                <w:tab w:val="left" w:pos="0"/>
              </w:tabs>
              <w:spacing w:before="0" w:after="0"/>
              <w:ind w:left="0" w:right="0"/>
              <w:jc w:val="both"/>
              <w:rPr>
                <w:i/>
              </w:rPr>
            </w:pPr>
            <w:r w:rsidRPr="001C2E17">
              <w:rPr>
                <w:bCs/>
                <w:i/>
                <w:lang w:val="vi-VN"/>
              </w:rPr>
              <w:t>- Nộp hồ sơ đúng hạn</w:t>
            </w:r>
            <w:r w:rsidR="00391F6D" w:rsidRPr="001C2E17">
              <w:rPr>
                <w:bCs/>
                <w:i/>
              </w:rPr>
              <w:t xml:space="preserve"> </w:t>
            </w:r>
          </w:p>
        </w:tc>
        <w:tc>
          <w:tcPr>
            <w:tcW w:w="1260" w:type="dxa"/>
          </w:tcPr>
          <w:p w:rsidR="0083079B" w:rsidRPr="001C2E17" w:rsidRDefault="00984A36" w:rsidP="000620D9">
            <w:pPr>
              <w:widowControl w:val="0"/>
              <w:autoSpaceDE w:val="0"/>
              <w:autoSpaceDN w:val="0"/>
              <w:spacing w:after="0" w:line="240" w:lineRule="auto"/>
              <w:jc w:val="center"/>
              <w:rPr>
                <w:rFonts w:ascii="Times New Roman" w:hAnsi="Times New Roman" w:cs="Times New Roman"/>
                <w:b/>
                <w:sz w:val="24"/>
                <w:szCs w:val="24"/>
                <w:lang w:val="pt-BR"/>
              </w:rPr>
            </w:pPr>
            <w:r w:rsidRPr="001C2E17">
              <w:rPr>
                <w:rFonts w:ascii="Times New Roman" w:eastAsia="Times New Roman" w:hAnsi="Times New Roman" w:cs="Times New Roman"/>
                <w:noProof/>
                <w:sz w:val="24"/>
                <w:szCs w:val="24"/>
              </w:rPr>
              <w:pict>
                <v:roundrect id="_x0000_s1026" style="position:absolute;left:0;text-align:left;margin-left:8.15pt;margin-top:1.3pt;width:20.95pt;height:19.3pt;z-index:251658240;mso-position-horizontal-relative:text;mso-position-vertical-relative:text" arcsize="10923f">
                  <v:textbox>
                    <w:txbxContent>
                      <w:p w:rsidR="00157722" w:rsidRPr="004F0421" w:rsidRDefault="00157722">
                        <w:pPr>
                          <w:rPr>
                            <w:rFonts w:ascii="Times New Roman" w:hAnsi="Times New Roman" w:cs="Times New Roman"/>
                            <w:sz w:val="24"/>
                            <w:szCs w:val="24"/>
                          </w:rPr>
                        </w:pPr>
                        <w:r w:rsidRPr="004F0421">
                          <w:rPr>
                            <w:rFonts w:ascii="Times New Roman" w:hAnsi="Times New Roman" w:cs="Times New Roman"/>
                            <w:sz w:val="24"/>
                            <w:szCs w:val="24"/>
                          </w:rPr>
                          <w:t>X</w:t>
                        </w:r>
                      </w:p>
                    </w:txbxContent>
                  </v:textbox>
                </v:roundrect>
              </w:pict>
            </w:r>
          </w:p>
        </w:tc>
      </w:tr>
      <w:tr w:rsidR="0083079B" w:rsidRPr="001C2E17" w:rsidTr="00157722">
        <w:trPr>
          <w:trHeight w:val="405"/>
        </w:trPr>
        <w:tc>
          <w:tcPr>
            <w:tcW w:w="7020" w:type="dxa"/>
          </w:tcPr>
          <w:p w:rsidR="0083079B" w:rsidRPr="001C2E17" w:rsidRDefault="0083079B" w:rsidP="000620D9">
            <w:pPr>
              <w:pStyle w:val="Blockquote"/>
              <w:widowControl w:val="0"/>
              <w:tabs>
                <w:tab w:val="left" w:pos="0"/>
              </w:tabs>
              <w:spacing w:before="0" w:after="0"/>
              <w:ind w:left="0" w:right="0"/>
              <w:jc w:val="both"/>
              <w:rPr>
                <w:bCs/>
                <w:i/>
                <w:lang w:val="pt-BR"/>
              </w:rPr>
            </w:pPr>
            <w:r w:rsidRPr="001C2E17">
              <w:rPr>
                <w:bCs/>
                <w:i/>
                <w:lang w:val="pt-BR"/>
              </w:rPr>
              <w:t>- Nộp chậm từ trên 30 ngày đến 06 tháng</w:t>
            </w:r>
          </w:p>
        </w:tc>
        <w:tc>
          <w:tcPr>
            <w:tcW w:w="1260" w:type="dxa"/>
          </w:tcPr>
          <w:p w:rsidR="0083079B" w:rsidRPr="001C2E17" w:rsidRDefault="00984A36" w:rsidP="000620D9">
            <w:pPr>
              <w:widowControl w:val="0"/>
              <w:autoSpaceDE w:val="0"/>
              <w:autoSpaceDN w:val="0"/>
              <w:spacing w:after="0" w:line="240" w:lineRule="auto"/>
              <w:jc w:val="center"/>
              <w:rPr>
                <w:rFonts w:ascii="Times New Roman" w:hAnsi="Times New Roman" w:cs="Times New Roman"/>
                <w:b/>
                <w:sz w:val="24"/>
                <w:szCs w:val="24"/>
                <w:lang w:val="pt-BR"/>
              </w:rPr>
            </w:pPr>
            <w:r w:rsidRPr="001C2E17">
              <w:rPr>
                <w:rFonts w:ascii="Times New Roman" w:hAnsi="Times New Roman" w:cs="Times New Roman"/>
                <w:b/>
                <w:noProof/>
                <w:sz w:val="24"/>
                <w:szCs w:val="24"/>
              </w:rPr>
              <w:pict>
                <v:roundrect id="_x0000_s1027" style="position:absolute;left:0;text-align:left;margin-left:8.15pt;margin-top:1.3pt;width:20.95pt;height:19.3pt;z-index:251659264;mso-position-horizontal-relative:text;mso-position-vertical-relative:text" arcsize="10923f">
                  <v:textbox>
                    <w:txbxContent>
                      <w:p w:rsidR="00157722" w:rsidRPr="004F0421" w:rsidRDefault="00157722" w:rsidP="004F0421">
                        <w:pPr>
                          <w:rPr>
                            <w:rFonts w:ascii="Times New Roman" w:hAnsi="Times New Roman" w:cs="Times New Roman"/>
                            <w:sz w:val="24"/>
                            <w:szCs w:val="24"/>
                          </w:rPr>
                        </w:pPr>
                      </w:p>
                    </w:txbxContent>
                  </v:textbox>
                </v:roundrect>
              </w:pict>
            </w:r>
          </w:p>
        </w:tc>
      </w:tr>
      <w:tr w:rsidR="0083079B" w:rsidRPr="001C2E17" w:rsidTr="00157722">
        <w:tc>
          <w:tcPr>
            <w:tcW w:w="7020" w:type="dxa"/>
          </w:tcPr>
          <w:p w:rsidR="0083079B" w:rsidRPr="001C2E17" w:rsidRDefault="0083079B" w:rsidP="000620D9">
            <w:pPr>
              <w:pStyle w:val="Blockquote"/>
              <w:widowControl w:val="0"/>
              <w:tabs>
                <w:tab w:val="left" w:pos="0"/>
              </w:tabs>
              <w:spacing w:before="0" w:after="0"/>
              <w:ind w:left="0" w:right="0"/>
              <w:jc w:val="both"/>
              <w:rPr>
                <w:i/>
                <w:lang w:val="pt-BR"/>
              </w:rPr>
            </w:pPr>
            <w:r w:rsidRPr="001C2E17">
              <w:rPr>
                <w:bCs/>
                <w:i/>
                <w:lang w:val="pt-BR"/>
              </w:rPr>
              <w:t>- Nộp hồ sơ chậm trên 06 tháng</w:t>
            </w:r>
          </w:p>
        </w:tc>
        <w:tc>
          <w:tcPr>
            <w:tcW w:w="1260" w:type="dxa"/>
          </w:tcPr>
          <w:p w:rsidR="0083079B" w:rsidRPr="001C2E17" w:rsidRDefault="00984A36" w:rsidP="000620D9">
            <w:pPr>
              <w:pStyle w:val="Blockquote"/>
              <w:widowControl w:val="0"/>
              <w:tabs>
                <w:tab w:val="left" w:pos="0"/>
              </w:tabs>
              <w:spacing w:before="0" w:after="0"/>
              <w:ind w:left="0" w:right="0"/>
              <w:jc w:val="center"/>
              <w:rPr>
                <w:b/>
                <w:lang w:val="pt-BR"/>
              </w:rPr>
            </w:pPr>
            <w:r w:rsidRPr="001C2E17">
              <w:rPr>
                <w:b/>
                <w:noProof/>
              </w:rPr>
              <w:pict>
                <v:roundrect id="_x0000_s1028" style="position:absolute;left:0;text-align:left;margin-left:9.35pt;margin-top:1.35pt;width:20.95pt;height:19.3pt;z-index:251660288;mso-position-horizontal-relative:text;mso-position-vertical-relative:text" arcsize="10923f">
                  <v:textbox>
                    <w:txbxContent>
                      <w:p w:rsidR="00157722" w:rsidRPr="004F0421" w:rsidRDefault="00157722" w:rsidP="008A14D5">
                        <w:pPr>
                          <w:rPr>
                            <w:rFonts w:ascii="Times New Roman" w:hAnsi="Times New Roman" w:cs="Times New Roman"/>
                            <w:sz w:val="24"/>
                            <w:szCs w:val="24"/>
                          </w:rPr>
                        </w:pPr>
                      </w:p>
                    </w:txbxContent>
                  </v:textbox>
                </v:roundrect>
              </w:pict>
            </w:r>
          </w:p>
        </w:tc>
      </w:tr>
    </w:tbl>
    <w:p w:rsidR="0083079B" w:rsidRPr="001C2E17" w:rsidRDefault="00984A36" w:rsidP="000620D9">
      <w:pPr>
        <w:pStyle w:val="ListParagraph"/>
        <w:numPr>
          <w:ilvl w:val="0"/>
          <w:numId w:val="1"/>
        </w:numPr>
        <w:spacing w:after="0" w:line="240" w:lineRule="auto"/>
        <w:rPr>
          <w:rFonts w:ascii="Times New Roman" w:hAnsi="Times New Roman" w:cs="Times New Roman"/>
          <w:sz w:val="24"/>
          <w:szCs w:val="24"/>
        </w:rPr>
      </w:pPr>
      <w:r w:rsidRPr="001C2E17">
        <w:rPr>
          <w:rFonts w:ascii="Times New Roman" w:hAnsi="Times New Roman" w:cs="Times New Roman"/>
          <w:b/>
          <w:i/>
          <w:noProof/>
          <w:sz w:val="24"/>
          <w:szCs w:val="24"/>
        </w:rPr>
        <w:pict>
          <v:roundrect id="_x0000_s1029" style="position:absolute;left:0;text-align:left;margin-left:204.8pt;margin-top:4.65pt;width:20.95pt;height:19.3pt;z-index:251661312;mso-position-horizontal-relative:text;mso-position-vertical-relative:text" arcsize="10923f">
            <v:textbox>
              <w:txbxContent>
                <w:p w:rsidR="00157722" w:rsidRPr="004F0421" w:rsidRDefault="00157722" w:rsidP="008A14D5">
                  <w:pPr>
                    <w:rPr>
                      <w:rFonts w:ascii="Times New Roman" w:hAnsi="Times New Roman" w:cs="Times New Roman"/>
                      <w:sz w:val="24"/>
                      <w:szCs w:val="24"/>
                    </w:rPr>
                  </w:pPr>
                </w:p>
              </w:txbxContent>
            </v:textbox>
          </v:roundrect>
        </w:pict>
      </w:r>
      <w:r w:rsidR="0083079B" w:rsidRPr="001C2E17">
        <w:rPr>
          <w:rFonts w:ascii="Times New Roman" w:hAnsi="Times New Roman" w:cs="Times New Roman"/>
          <w:b/>
          <w:i/>
          <w:sz w:val="24"/>
          <w:szCs w:val="24"/>
        </w:rPr>
        <w:t>Về kết quả thực hiện nhiệm vụ</w:t>
      </w:r>
      <w:r w:rsidR="0083079B" w:rsidRPr="001C2E17">
        <w:rPr>
          <w:rFonts w:ascii="Times New Roman" w:hAnsi="Times New Roman" w:cs="Times New Roman"/>
          <w:sz w:val="24"/>
          <w:szCs w:val="24"/>
        </w:rPr>
        <w:t>:</w:t>
      </w:r>
    </w:p>
    <w:p w:rsidR="0083079B" w:rsidRPr="001C2E17" w:rsidRDefault="00984A36" w:rsidP="000620D9">
      <w:pPr>
        <w:pStyle w:val="ListParagraph"/>
        <w:spacing w:after="0" w:line="240" w:lineRule="auto"/>
        <w:rPr>
          <w:rFonts w:ascii="Times New Roman" w:hAnsi="Times New Roman" w:cs="Times New Roman"/>
          <w:sz w:val="24"/>
          <w:szCs w:val="24"/>
          <w:lang w:val="pt-BR"/>
        </w:rPr>
      </w:pPr>
      <w:r w:rsidRPr="001C2E17">
        <w:rPr>
          <w:rFonts w:ascii="Times New Roman" w:hAnsi="Times New Roman" w:cs="Times New Roman"/>
          <w:i/>
          <w:noProof/>
          <w:sz w:val="24"/>
          <w:szCs w:val="24"/>
        </w:rPr>
        <w:lastRenderedPageBreak/>
        <w:pict>
          <v:roundrect id="_x0000_s1030" style="position:absolute;left:0;text-align:left;margin-left:204.8pt;margin-top:11.3pt;width:20.95pt;height:19.3pt;z-index:251662336" arcsize="10923f">
            <v:textbox>
              <w:txbxContent>
                <w:p w:rsidR="004B07FE" w:rsidRPr="00FE4828" w:rsidRDefault="00FE4828">
                  <w:pPr>
                    <w:rPr>
                      <w:rFonts w:ascii="Times New Roman" w:hAnsi="Times New Roman" w:cs="Times New Roman"/>
                      <w:b/>
                      <w:sz w:val="24"/>
                      <w:szCs w:val="24"/>
                    </w:rPr>
                  </w:pPr>
                  <w:r w:rsidRPr="00FE4828">
                    <w:rPr>
                      <w:rFonts w:ascii="Times New Roman" w:hAnsi="Times New Roman" w:cs="Times New Roman"/>
                      <w:b/>
                      <w:sz w:val="24"/>
                      <w:szCs w:val="24"/>
                    </w:rPr>
                    <w:t>X</w:t>
                  </w:r>
                </w:p>
              </w:txbxContent>
            </v:textbox>
          </v:roundrect>
        </w:pict>
      </w:r>
      <w:r w:rsidR="00976EE3" w:rsidRPr="001C2E17">
        <w:rPr>
          <w:rFonts w:ascii="Times New Roman" w:hAnsi="Times New Roman" w:cs="Times New Roman"/>
          <w:i/>
          <w:sz w:val="24"/>
          <w:szCs w:val="24"/>
        </w:rPr>
        <w:t xml:space="preserve">- </w:t>
      </w:r>
      <w:r w:rsidR="0083079B" w:rsidRPr="001C2E17">
        <w:rPr>
          <w:rFonts w:ascii="Times New Roman" w:hAnsi="Times New Roman" w:cs="Times New Roman"/>
          <w:i/>
          <w:sz w:val="24"/>
          <w:szCs w:val="24"/>
        </w:rPr>
        <w:t xml:space="preserve">Xuất sắc                                  </w:t>
      </w:r>
      <w:r w:rsidR="0083079B" w:rsidRPr="001C2E17">
        <w:rPr>
          <w:rFonts w:ascii="Times New Roman" w:hAnsi="Times New Roman" w:cs="Times New Roman"/>
          <w:i/>
          <w:sz w:val="24"/>
          <w:szCs w:val="24"/>
        </w:rPr>
        <w:tab/>
      </w:r>
      <w:r w:rsidR="0083079B" w:rsidRPr="001C2E17">
        <w:rPr>
          <w:rFonts w:ascii="Times New Roman" w:hAnsi="Times New Roman" w:cs="Times New Roman"/>
          <w:sz w:val="24"/>
          <w:szCs w:val="24"/>
          <w:lang w:val="pt-BR"/>
        </w:rPr>
        <w:t xml:space="preserve"> </w:t>
      </w:r>
    </w:p>
    <w:p w:rsidR="0083079B" w:rsidRPr="001C2E17" w:rsidRDefault="0083079B" w:rsidP="000620D9">
      <w:pPr>
        <w:pStyle w:val="ListParagraph"/>
        <w:spacing w:after="0" w:line="240" w:lineRule="auto"/>
        <w:rPr>
          <w:rFonts w:ascii="Times New Roman" w:hAnsi="Times New Roman" w:cs="Times New Roman"/>
          <w:sz w:val="24"/>
          <w:szCs w:val="24"/>
        </w:rPr>
      </w:pPr>
      <w:r w:rsidRPr="001C2E17">
        <w:rPr>
          <w:rFonts w:ascii="Times New Roman" w:hAnsi="Times New Roman" w:cs="Times New Roman"/>
          <w:i/>
          <w:sz w:val="24"/>
          <w:szCs w:val="24"/>
        </w:rPr>
        <w:t xml:space="preserve">- Đạt                      </w:t>
      </w:r>
      <w:r w:rsidRPr="001C2E17">
        <w:rPr>
          <w:rFonts w:ascii="Times New Roman" w:hAnsi="Times New Roman" w:cs="Times New Roman"/>
          <w:i/>
          <w:sz w:val="24"/>
          <w:szCs w:val="24"/>
        </w:rPr>
        <w:tab/>
      </w:r>
      <w:r w:rsidRPr="001C2E17">
        <w:rPr>
          <w:rFonts w:ascii="Times New Roman" w:hAnsi="Times New Roman" w:cs="Times New Roman"/>
          <w:i/>
          <w:sz w:val="24"/>
          <w:szCs w:val="24"/>
        </w:rPr>
        <w:tab/>
        <w:t xml:space="preserve">       </w:t>
      </w:r>
      <w:r w:rsidRPr="001C2E17">
        <w:rPr>
          <w:rFonts w:ascii="Times New Roman" w:hAnsi="Times New Roman" w:cs="Times New Roman"/>
          <w:i/>
          <w:sz w:val="24"/>
          <w:szCs w:val="24"/>
        </w:rPr>
        <w:tab/>
      </w:r>
    </w:p>
    <w:p w:rsidR="0083079B" w:rsidRPr="001C2E17" w:rsidRDefault="00984A36" w:rsidP="000620D9">
      <w:pPr>
        <w:pStyle w:val="ListParagraph"/>
        <w:spacing w:after="0" w:line="240" w:lineRule="auto"/>
        <w:rPr>
          <w:rFonts w:ascii="Times New Roman" w:hAnsi="Times New Roman" w:cs="Times New Roman"/>
          <w:sz w:val="24"/>
          <w:szCs w:val="24"/>
        </w:rPr>
      </w:pPr>
      <w:r w:rsidRPr="001C2E17">
        <w:rPr>
          <w:rFonts w:ascii="Times New Roman" w:hAnsi="Times New Roman" w:cs="Times New Roman"/>
          <w:i/>
          <w:noProof/>
          <w:sz w:val="24"/>
          <w:szCs w:val="24"/>
        </w:rPr>
        <w:pict>
          <v:roundrect id="_x0000_s1031" style="position:absolute;left:0;text-align:left;margin-left:205.35pt;margin-top:3.6pt;width:20.95pt;height:19.3pt;z-index:251663360" arcsize="10923f">
            <v:textbox>
              <w:txbxContent>
                <w:p w:rsidR="00157722" w:rsidRPr="004F0421" w:rsidRDefault="00157722" w:rsidP="008A14D5">
                  <w:pPr>
                    <w:rPr>
                      <w:rFonts w:ascii="Times New Roman" w:hAnsi="Times New Roman" w:cs="Times New Roman"/>
                      <w:sz w:val="24"/>
                      <w:szCs w:val="24"/>
                    </w:rPr>
                  </w:pPr>
                </w:p>
              </w:txbxContent>
            </v:textbox>
          </v:roundrect>
        </w:pict>
      </w:r>
      <w:r w:rsidR="0083079B" w:rsidRPr="001C2E17">
        <w:rPr>
          <w:rFonts w:ascii="Times New Roman" w:hAnsi="Times New Roman" w:cs="Times New Roman"/>
          <w:i/>
          <w:sz w:val="24"/>
          <w:szCs w:val="24"/>
        </w:rPr>
        <w:t xml:space="preserve">- Không đạt </w:t>
      </w:r>
      <w:bookmarkStart w:id="0" w:name="_GoBack"/>
      <w:bookmarkEnd w:id="0"/>
      <w:r w:rsidR="0083079B" w:rsidRPr="001C2E17">
        <w:rPr>
          <w:rFonts w:ascii="Times New Roman" w:hAnsi="Times New Roman" w:cs="Times New Roman"/>
          <w:i/>
          <w:sz w:val="24"/>
          <w:szCs w:val="24"/>
        </w:rPr>
        <w:t xml:space="preserve">                               </w:t>
      </w:r>
      <w:r w:rsidR="0083079B" w:rsidRPr="001C2E17">
        <w:rPr>
          <w:rFonts w:ascii="Times New Roman" w:hAnsi="Times New Roman" w:cs="Times New Roman"/>
          <w:i/>
          <w:sz w:val="24"/>
          <w:szCs w:val="24"/>
        </w:rPr>
        <w:tab/>
      </w:r>
    </w:p>
    <w:p w:rsidR="00B82AEA" w:rsidRPr="001C2E17" w:rsidRDefault="00B82AEA" w:rsidP="000620D9">
      <w:pPr>
        <w:adjustRightInd w:val="0"/>
        <w:spacing w:after="0" w:line="240" w:lineRule="auto"/>
        <w:ind w:firstLine="720"/>
        <w:jc w:val="both"/>
        <w:rPr>
          <w:rFonts w:ascii="Times New Roman" w:hAnsi="Times New Roman" w:cs="Times New Roman"/>
          <w:sz w:val="24"/>
          <w:szCs w:val="24"/>
        </w:rPr>
      </w:pPr>
    </w:p>
    <w:p w:rsidR="00627FF7" w:rsidRPr="001C2E17" w:rsidRDefault="00627FF7" w:rsidP="000620D9">
      <w:pPr>
        <w:adjustRightInd w:val="0"/>
        <w:spacing w:after="0" w:line="240" w:lineRule="auto"/>
        <w:ind w:firstLine="720"/>
        <w:jc w:val="both"/>
        <w:rPr>
          <w:rFonts w:ascii="Times New Roman" w:hAnsi="Times New Roman" w:cs="Times New Roman"/>
          <w:sz w:val="24"/>
          <w:szCs w:val="24"/>
        </w:rPr>
      </w:pPr>
    </w:p>
    <w:p w:rsidR="00CB7ABA" w:rsidRPr="001C2E17" w:rsidRDefault="00CB7ABA" w:rsidP="000620D9">
      <w:pPr>
        <w:adjustRightInd w:val="0"/>
        <w:spacing w:after="0" w:line="240" w:lineRule="auto"/>
        <w:ind w:firstLine="720"/>
        <w:jc w:val="right"/>
        <w:rPr>
          <w:rFonts w:ascii="Times New Roman" w:hAnsi="Times New Roman" w:cs="Times New Roman"/>
          <w:sz w:val="24"/>
          <w:szCs w:val="24"/>
        </w:rPr>
      </w:pPr>
      <w:r w:rsidRPr="001C2E17">
        <w:rPr>
          <w:rFonts w:ascii="Times New Roman" w:hAnsi="Times New Roman" w:cs="Times New Roman"/>
          <w:b/>
          <w:i/>
          <w:sz w:val="24"/>
          <w:szCs w:val="24"/>
        </w:rPr>
        <w:t>Nguồn: Vụ Khoa học và Công nghệ các ngành kinh tế - kỹ thuật</w:t>
      </w:r>
    </w:p>
    <w:p w:rsidR="00C90D6A" w:rsidRPr="001C2E17" w:rsidRDefault="00C90D6A" w:rsidP="000620D9">
      <w:pPr>
        <w:adjustRightInd w:val="0"/>
        <w:spacing w:after="0" w:line="240" w:lineRule="auto"/>
        <w:ind w:firstLine="720"/>
        <w:jc w:val="both"/>
        <w:rPr>
          <w:rFonts w:ascii="Times New Roman" w:hAnsi="Times New Roman" w:cs="Times New Roman"/>
          <w:sz w:val="24"/>
          <w:szCs w:val="24"/>
        </w:rPr>
      </w:pPr>
    </w:p>
    <w:p w:rsidR="000620D9" w:rsidRPr="001C2E17" w:rsidRDefault="000620D9" w:rsidP="000620D9">
      <w:pPr>
        <w:adjustRightInd w:val="0"/>
        <w:spacing w:after="0" w:line="240" w:lineRule="auto"/>
        <w:ind w:firstLine="720"/>
        <w:jc w:val="both"/>
        <w:rPr>
          <w:rFonts w:ascii="Times New Roman" w:hAnsi="Times New Roman" w:cs="Times New Roman"/>
          <w:sz w:val="24"/>
          <w:szCs w:val="24"/>
        </w:rPr>
      </w:pPr>
    </w:p>
    <w:p w:rsidR="000620D9" w:rsidRPr="001C2E17" w:rsidRDefault="000620D9" w:rsidP="000620D9">
      <w:pPr>
        <w:adjustRightInd w:val="0"/>
        <w:spacing w:after="0" w:line="240" w:lineRule="auto"/>
        <w:ind w:firstLine="720"/>
        <w:jc w:val="both"/>
        <w:rPr>
          <w:rFonts w:ascii="Times New Roman" w:hAnsi="Times New Roman" w:cs="Times New Roman"/>
          <w:sz w:val="24"/>
          <w:szCs w:val="24"/>
        </w:rPr>
      </w:pPr>
    </w:p>
    <w:sectPr w:rsidR="000620D9" w:rsidRPr="001C2E17" w:rsidSect="00627FF7">
      <w:footerReference w:type="default" r:id="rId7"/>
      <w:pgSz w:w="11907" w:h="16840" w:code="9"/>
      <w:pgMar w:top="851"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64E" w:rsidRDefault="00D4664E" w:rsidP="0083079B">
      <w:pPr>
        <w:spacing w:after="0" w:line="240" w:lineRule="auto"/>
      </w:pPr>
      <w:r>
        <w:separator/>
      </w:r>
    </w:p>
  </w:endnote>
  <w:endnote w:type="continuationSeparator" w:id="1">
    <w:p w:rsidR="00D4664E" w:rsidRDefault="00D4664E" w:rsidP="00830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6557"/>
      <w:docPartObj>
        <w:docPartGallery w:val="Page Numbers (Bottom of Page)"/>
        <w:docPartUnique/>
      </w:docPartObj>
    </w:sdtPr>
    <w:sdtContent>
      <w:p w:rsidR="00157722" w:rsidRDefault="00984A36">
        <w:pPr>
          <w:pStyle w:val="Footer"/>
          <w:jc w:val="center"/>
        </w:pPr>
        <w:r>
          <w:fldChar w:fldCharType="begin"/>
        </w:r>
        <w:r w:rsidR="00257CBB">
          <w:instrText xml:space="preserve"> PAGE   \* MERGEFORMAT </w:instrText>
        </w:r>
        <w:r>
          <w:fldChar w:fldCharType="separate"/>
        </w:r>
        <w:r w:rsidR="001C2E17">
          <w:rPr>
            <w:noProof/>
          </w:rPr>
          <w:t>1</w:t>
        </w:r>
        <w:r>
          <w:rPr>
            <w:noProof/>
          </w:rPr>
          <w:fldChar w:fldCharType="end"/>
        </w:r>
      </w:p>
    </w:sdtContent>
  </w:sdt>
  <w:p w:rsidR="00157722" w:rsidRDefault="00157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64E" w:rsidRDefault="00D4664E" w:rsidP="0083079B">
      <w:pPr>
        <w:spacing w:after="0" w:line="240" w:lineRule="auto"/>
      </w:pPr>
      <w:r>
        <w:separator/>
      </w:r>
    </w:p>
  </w:footnote>
  <w:footnote w:type="continuationSeparator" w:id="1">
    <w:p w:rsidR="00D4664E" w:rsidRDefault="00D4664E" w:rsidP="00830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25D"/>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CA6750"/>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nsid w:val="1D916AE9"/>
    <w:multiLevelType w:val="hybridMultilevel"/>
    <w:tmpl w:val="7F50A03E"/>
    <w:lvl w:ilvl="0" w:tplc="8B62CABC">
      <w:start w:val="3"/>
      <w:numFmt w:val="bullet"/>
      <w:lvlText w:val="-"/>
      <w:lvlJc w:val="left"/>
      <w:pPr>
        <w:ind w:left="720" w:hanging="360"/>
      </w:pPr>
      <w:rPr>
        <w:rFonts w:ascii="Times New Roman" w:eastAsia="Calibr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34ECD"/>
    <w:multiLevelType w:val="hybridMultilevel"/>
    <w:tmpl w:val="8FB20B02"/>
    <w:lvl w:ilvl="0" w:tplc="7BCA59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94B5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2FB03D4A"/>
    <w:multiLevelType w:val="hybridMultilevel"/>
    <w:tmpl w:val="3FDE7376"/>
    <w:lvl w:ilvl="0" w:tplc="9926D19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E5063"/>
    <w:multiLevelType w:val="hybridMultilevel"/>
    <w:tmpl w:val="3FEA80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3A5F70"/>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4CF217DC"/>
    <w:multiLevelType w:val="hybridMultilevel"/>
    <w:tmpl w:val="2C2E2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D6933"/>
    <w:multiLevelType w:val="multilevel"/>
    <w:tmpl w:val="309AE25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65304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6871794A"/>
    <w:multiLevelType w:val="hybridMultilevel"/>
    <w:tmpl w:val="AD8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72BCE"/>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num>
  <w:num w:numId="3">
    <w:abstractNumId w:val="11"/>
  </w:num>
  <w:num w:numId="4">
    <w:abstractNumId w:val="3"/>
  </w:num>
  <w:num w:numId="5">
    <w:abstractNumId w:val="12"/>
  </w:num>
  <w:num w:numId="6">
    <w:abstractNumId w:val="7"/>
  </w:num>
  <w:num w:numId="7">
    <w:abstractNumId w:val="4"/>
  </w:num>
  <w:num w:numId="8">
    <w:abstractNumId w:val="10"/>
  </w:num>
  <w:num w:numId="9">
    <w:abstractNumId w:val="9"/>
  </w:num>
  <w:num w:numId="10">
    <w:abstractNumId w:val="1"/>
  </w:num>
  <w:num w:numId="11">
    <w:abstractNumId w:val="8"/>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B82AEA"/>
    <w:rsid w:val="00051F34"/>
    <w:rsid w:val="00060225"/>
    <w:rsid w:val="000620D9"/>
    <w:rsid w:val="00132522"/>
    <w:rsid w:val="00157722"/>
    <w:rsid w:val="001618DF"/>
    <w:rsid w:val="00182BFB"/>
    <w:rsid w:val="001C2E17"/>
    <w:rsid w:val="001D6AB3"/>
    <w:rsid w:val="001F3797"/>
    <w:rsid w:val="002216FE"/>
    <w:rsid w:val="00252BBA"/>
    <w:rsid w:val="00257CBB"/>
    <w:rsid w:val="002710B3"/>
    <w:rsid w:val="00296A92"/>
    <w:rsid w:val="002B42B0"/>
    <w:rsid w:val="002C14B9"/>
    <w:rsid w:val="002F3F3A"/>
    <w:rsid w:val="0035370B"/>
    <w:rsid w:val="00383927"/>
    <w:rsid w:val="00391F6D"/>
    <w:rsid w:val="00403D4C"/>
    <w:rsid w:val="004215AD"/>
    <w:rsid w:val="00482622"/>
    <w:rsid w:val="004B07FE"/>
    <w:rsid w:val="004F0421"/>
    <w:rsid w:val="00627FF7"/>
    <w:rsid w:val="006378BB"/>
    <w:rsid w:val="0067316A"/>
    <w:rsid w:val="00751A5C"/>
    <w:rsid w:val="00772C9F"/>
    <w:rsid w:val="00791539"/>
    <w:rsid w:val="007E50BA"/>
    <w:rsid w:val="0083079B"/>
    <w:rsid w:val="00842D46"/>
    <w:rsid w:val="00851667"/>
    <w:rsid w:val="008754CB"/>
    <w:rsid w:val="008A14D5"/>
    <w:rsid w:val="008A3265"/>
    <w:rsid w:val="008D5E75"/>
    <w:rsid w:val="00965571"/>
    <w:rsid w:val="00976EE3"/>
    <w:rsid w:val="00984A36"/>
    <w:rsid w:val="00A44042"/>
    <w:rsid w:val="00A845B5"/>
    <w:rsid w:val="00AB322E"/>
    <w:rsid w:val="00AD180D"/>
    <w:rsid w:val="00B41EA8"/>
    <w:rsid w:val="00B740E3"/>
    <w:rsid w:val="00B82AEA"/>
    <w:rsid w:val="00C52232"/>
    <w:rsid w:val="00C90D6A"/>
    <w:rsid w:val="00CA55AE"/>
    <w:rsid w:val="00CB7ABA"/>
    <w:rsid w:val="00CC48C7"/>
    <w:rsid w:val="00CD2801"/>
    <w:rsid w:val="00CF093D"/>
    <w:rsid w:val="00CF70AC"/>
    <w:rsid w:val="00D20F0C"/>
    <w:rsid w:val="00D4664E"/>
    <w:rsid w:val="00E1076C"/>
    <w:rsid w:val="00E250B5"/>
    <w:rsid w:val="00E755A9"/>
    <w:rsid w:val="00EA49DA"/>
    <w:rsid w:val="00EE58A1"/>
    <w:rsid w:val="00F24CDA"/>
    <w:rsid w:val="00F335D1"/>
    <w:rsid w:val="00F54E10"/>
    <w:rsid w:val="00FE482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75"/>
  </w:style>
  <w:style w:type="paragraph" w:styleId="Heading3">
    <w:name w:val="heading 3"/>
    <w:basedOn w:val="Normal"/>
    <w:next w:val="Normal"/>
    <w:link w:val="Heading3Char"/>
    <w:uiPriority w:val="9"/>
    <w:semiHidden/>
    <w:unhideWhenUsed/>
    <w:qFormat/>
    <w:rsid w:val="008307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82AEA"/>
    <w:pPr>
      <w:keepNext/>
      <w:spacing w:before="240" w:after="60" w:line="240" w:lineRule="auto"/>
      <w:ind w:firstLine="720"/>
      <w:jc w:val="both"/>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2AEA"/>
    <w:rPr>
      <w:rFonts w:ascii="Arial" w:eastAsia="Times New Roman" w:hAnsi="Arial" w:cs="Times New Roman"/>
      <w:b/>
      <w:bCs/>
      <w:sz w:val="28"/>
      <w:szCs w:val="28"/>
      <w:lang w:val="vi-VN"/>
    </w:rPr>
  </w:style>
  <w:style w:type="paragraph" w:styleId="ListParagraph">
    <w:name w:val="List Paragraph"/>
    <w:basedOn w:val="Normal"/>
    <w:uiPriority w:val="34"/>
    <w:qFormat/>
    <w:rsid w:val="00B82AEA"/>
    <w:pPr>
      <w:ind w:left="720"/>
      <w:contextualSpacing/>
    </w:pPr>
  </w:style>
  <w:style w:type="character" w:customStyle="1" w:styleId="Heading3Char">
    <w:name w:val="Heading 3 Char"/>
    <w:basedOn w:val="DefaultParagraphFont"/>
    <w:link w:val="Heading3"/>
    <w:uiPriority w:val="9"/>
    <w:semiHidden/>
    <w:rsid w:val="0083079B"/>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83079B"/>
    <w:pPr>
      <w:spacing w:after="0" w:line="240" w:lineRule="auto"/>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83079B"/>
    <w:rPr>
      <w:rFonts w:ascii=".VnTime" w:eastAsia="Times New Roman" w:hAnsi=".VnTime" w:cs="Times New Roman"/>
      <w:sz w:val="26"/>
      <w:szCs w:val="20"/>
    </w:rPr>
  </w:style>
  <w:style w:type="paragraph" w:styleId="BodyText2">
    <w:name w:val="Body Text 2"/>
    <w:basedOn w:val="Normal"/>
    <w:link w:val="BodyText2Char"/>
    <w:rsid w:val="0083079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3079B"/>
    <w:rPr>
      <w:rFonts w:ascii="Times New Roman" w:eastAsia="Times New Roman" w:hAnsi="Times New Roman" w:cs="Times New Roman"/>
      <w:sz w:val="20"/>
      <w:szCs w:val="20"/>
    </w:rPr>
  </w:style>
  <w:style w:type="paragraph" w:customStyle="1" w:styleId="Blockquote">
    <w:name w:val="Blockquote"/>
    <w:basedOn w:val="Normal"/>
    <w:rsid w:val="0083079B"/>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30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79B"/>
  </w:style>
  <w:style w:type="paragraph" w:styleId="Footer">
    <w:name w:val="footer"/>
    <w:basedOn w:val="Normal"/>
    <w:link w:val="FooterChar"/>
    <w:uiPriority w:val="99"/>
    <w:unhideWhenUsed/>
    <w:rsid w:val="008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9B"/>
  </w:style>
  <w:style w:type="paragraph" w:styleId="NormalWeb">
    <w:name w:val="Normal (Web)"/>
    <w:basedOn w:val="Normal"/>
    <w:uiPriority w:val="99"/>
    <w:unhideWhenUsed/>
    <w:rsid w:val="00252BB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0421"/>
    <w:rPr>
      <w:color w:val="808080"/>
    </w:rPr>
  </w:style>
  <w:style w:type="paragraph" w:styleId="BalloonText">
    <w:name w:val="Balloon Text"/>
    <w:basedOn w:val="Normal"/>
    <w:link w:val="BalloonTextChar"/>
    <w:uiPriority w:val="99"/>
    <w:semiHidden/>
    <w:unhideWhenUsed/>
    <w:rsid w:val="004F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Vu Ngoc Anh</cp:lastModifiedBy>
  <cp:revision>24</cp:revision>
  <dcterms:created xsi:type="dcterms:W3CDTF">2017-02-17T02:36:00Z</dcterms:created>
  <dcterms:modified xsi:type="dcterms:W3CDTF">2019-05-15T03:30:00Z</dcterms:modified>
</cp:coreProperties>
</file>