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9FE" w:rsidRPr="00B35E45" w:rsidRDefault="00B249FE" w:rsidP="00B249FE">
      <w:pPr>
        <w:spacing w:after="120"/>
        <w:jc w:val="center"/>
        <w:rPr>
          <w:rFonts w:ascii="Times New Roman" w:hAnsi="Times New Roman" w:cs="Times New Roman"/>
          <w:b/>
          <w:iCs/>
          <w:sz w:val="27"/>
          <w:szCs w:val="27"/>
          <w:lang w:val="es-MX"/>
        </w:rPr>
      </w:pPr>
      <w:r w:rsidRPr="00B35E45">
        <w:rPr>
          <w:rFonts w:ascii="Times New Roman" w:hAnsi="Times New Roman" w:cs="Times New Roman"/>
          <w:b/>
          <w:iCs/>
          <w:sz w:val="27"/>
          <w:szCs w:val="27"/>
          <w:lang w:val="es-MX"/>
        </w:rPr>
        <w:t>PHỤ LỤC</w:t>
      </w:r>
    </w:p>
    <w:p w:rsidR="00B249FE" w:rsidRPr="00E872CD" w:rsidRDefault="00D8264A" w:rsidP="00B249FE">
      <w:pPr>
        <w:spacing w:after="120"/>
        <w:jc w:val="center"/>
        <w:rPr>
          <w:rFonts w:ascii="Times New Roman" w:hAnsi="Times New Roman" w:cs="Times New Roman"/>
          <w:b/>
          <w:sz w:val="27"/>
          <w:szCs w:val="27"/>
          <w:lang w:val="es-MX"/>
        </w:rPr>
      </w:pPr>
      <w:r w:rsidRPr="00E872CD">
        <w:rPr>
          <w:rFonts w:ascii="Times New Roman" w:hAnsi="Times New Roman" w:cs="Times New Roman"/>
          <w:b/>
          <w:sz w:val="27"/>
          <w:szCs w:val="27"/>
          <w:lang w:val="es-MX"/>
        </w:rPr>
        <w:t>Danh mục</w:t>
      </w:r>
      <w:r w:rsidR="00B35E45" w:rsidRPr="00E872CD">
        <w:rPr>
          <w:rFonts w:ascii="Times New Roman" w:hAnsi="Times New Roman" w:cs="Times New Roman"/>
          <w:b/>
          <w:sz w:val="27"/>
          <w:szCs w:val="27"/>
          <w:lang w:val="es-MX"/>
        </w:rPr>
        <w:t xml:space="preserve"> các</w:t>
      </w:r>
      <w:r w:rsidRPr="00E872CD">
        <w:rPr>
          <w:rFonts w:ascii="Times New Roman" w:hAnsi="Times New Roman" w:cs="Times New Roman"/>
          <w:b/>
          <w:sz w:val="27"/>
          <w:szCs w:val="27"/>
          <w:lang w:val="es-MX"/>
        </w:rPr>
        <w:t xml:space="preserve"> nhiệm vụ khoa học và công nghệ theo </w:t>
      </w:r>
      <w:r w:rsidRPr="00B35E45">
        <w:rPr>
          <w:rFonts w:ascii="Times New Roman" w:hAnsi="Times New Roman" w:cs="Times New Roman"/>
          <w:b/>
          <w:bCs/>
          <w:sz w:val="27"/>
          <w:szCs w:val="27"/>
          <w:lang w:val="nl-NL"/>
        </w:rPr>
        <w:t>Nghị định thư</w:t>
      </w:r>
      <w:r w:rsidRPr="00E872CD">
        <w:rPr>
          <w:rFonts w:ascii="Times New Roman" w:hAnsi="Times New Roman" w:cs="Times New Roman"/>
          <w:b/>
          <w:sz w:val="27"/>
          <w:szCs w:val="27"/>
          <w:lang w:val="es-MX"/>
        </w:rPr>
        <w:br/>
        <w:t xml:space="preserve">đặt hàng để </w:t>
      </w:r>
      <w:r w:rsidR="00681ACF" w:rsidRPr="00E872CD">
        <w:rPr>
          <w:rFonts w:ascii="Times New Roman" w:hAnsi="Times New Roman" w:cs="Times New Roman"/>
          <w:b/>
          <w:sz w:val="27"/>
          <w:szCs w:val="27"/>
          <w:lang w:val="es-MX"/>
        </w:rPr>
        <w:t>tuyển chọn</w:t>
      </w:r>
      <w:r w:rsidRPr="00E872CD">
        <w:rPr>
          <w:rFonts w:ascii="Times New Roman" w:hAnsi="Times New Roman" w:cs="Times New Roman"/>
          <w:b/>
          <w:sz w:val="27"/>
          <w:szCs w:val="27"/>
          <w:lang w:val="es-MX"/>
        </w:rPr>
        <w:t xml:space="preserve"> bắt đầu thực hiện </w:t>
      </w:r>
      <w:r w:rsidR="00413D21">
        <w:rPr>
          <w:rFonts w:ascii="Times New Roman" w:hAnsi="Times New Roman" w:cs="Times New Roman"/>
          <w:b/>
          <w:sz w:val="27"/>
          <w:szCs w:val="27"/>
          <w:lang w:val="es-MX"/>
        </w:rPr>
        <w:t>trong kế hoạch</w:t>
      </w:r>
      <w:r w:rsidR="00912A7E">
        <w:rPr>
          <w:rFonts w:ascii="Times New Roman" w:hAnsi="Times New Roman" w:cs="Times New Roman"/>
          <w:b/>
          <w:sz w:val="27"/>
          <w:szCs w:val="27"/>
          <w:lang w:val="es-MX"/>
        </w:rPr>
        <w:t xml:space="preserve"> năm 2020</w:t>
      </w:r>
    </w:p>
    <w:p w:rsidR="00B249FE" w:rsidRPr="00B35E45" w:rsidRDefault="00B249FE" w:rsidP="00B249FE">
      <w:pPr>
        <w:spacing w:after="120"/>
        <w:jc w:val="center"/>
        <w:rPr>
          <w:rFonts w:ascii="Times New Roman" w:hAnsi="Times New Roman" w:cs="Times New Roman"/>
          <w:i/>
          <w:sz w:val="27"/>
          <w:szCs w:val="27"/>
          <w:lang w:val="es-MX"/>
        </w:rPr>
      </w:pPr>
      <w:r w:rsidRPr="00B35E45">
        <w:rPr>
          <w:rFonts w:ascii="Times New Roman" w:hAnsi="Times New Roman" w:cs="Times New Roman"/>
          <w:i/>
          <w:sz w:val="27"/>
          <w:szCs w:val="27"/>
          <w:lang w:val="es-MX"/>
        </w:rPr>
        <w:t xml:space="preserve">(Kèm theo </w:t>
      </w:r>
      <w:r w:rsidR="00D8264A" w:rsidRPr="00B35E45">
        <w:rPr>
          <w:rFonts w:ascii="Times New Roman" w:hAnsi="Times New Roman" w:cs="Times New Roman"/>
          <w:i/>
          <w:sz w:val="27"/>
          <w:szCs w:val="27"/>
          <w:lang w:val="es-MX"/>
        </w:rPr>
        <w:t>Quyết định</w:t>
      </w:r>
      <w:r w:rsidRPr="00B35E45">
        <w:rPr>
          <w:rFonts w:ascii="Times New Roman" w:hAnsi="Times New Roman" w:cs="Times New Roman"/>
          <w:i/>
          <w:sz w:val="27"/>
          <w:szCs w:val="27"/>
          <w:lang w:val="es-MX"/>
        </w:rPr>
        <w:t xml:space="preserve"> số </w:t>
      </w:r>
      <w:r w:rsidR="009F5469">
        <w:rPr>
          <w:rFonts w:ascii="Times New Roman" w:hAnsi="Times New Roman" w:cs="Times New Roman"/>
          <w:i/>
          <w:sz w:val="27"/>
          <w:szCs w:val="27"/>
          <w:lang w:val="es-MX"/>
        </w:rPr>
        <w:t xml:space="preserve">           </w:t>
      </w:r>
      <w:r w:rsidRPr="00B35E45">
        <w:rPr>
          <w:rFonts w:ascii="Times New Roman" w:hAnsi="Times New Roman" w:cs="Times New Roman"/>
          <w:i/>
          <w:sz w:val="27"/>
          <w:szCs w:val="27"/>
          <w:lang w:val="es-MX"/>
        </w:rPr>
        <w:t>/</w:t>
      </w:r>
      <w:r w:rsidR="00D8264A" w:rsidRPr="00B35E45">
        <w:rPr>
          <w:rFonts w:ascii="Times New Roman" w:hAnsi="Times New Roman" w:cs="Times New Roman"/>
          <w:i/>
          <w:sz w:val="27"/>
          <w:szCs w:val="27"/>
          <w:lang w:val="es-MX"/>
        </w:rPr>
        <w:t>QĐ-</w:t>
      </w:r>
      <w:r w:rsidRPr="00B35E45">
        <w:rPr>
          <w:rFonts w:ascii="Times New Roman" w:hAnsi="Times New Roman" w:cs="Times New Roman"/>
          <w:i/>
          <w:sz w:val="27"/>
          <w:szCs w:val="27"/>
          <w:lang w:val="es-MX"/>
        </w:rPr>
        <w:t xml:space="preserve">BKHCN ngày </w:t>
      </w:r>
      <w:r w:rsidR="009F5469">
        <w:rPr>
          <w:rFonts w:ascii="Times New Roman" w:hAnsi="Times New Roman" w:cs="Times New Roman"/>
          <w:i/>
          <w:sz w:val="27"/>
          <w:szCs w:val="27"/>
          <w:lang w:val="es-MX"/>
        </w:rPr>
        <w:t xml:space="preserve">     </w:t>
      </w:r>
      <w:r w:rsidRPr="00B35E45">
        <w:rPr>
          <w:rFonts w:ascii="Times New Roman" w:hAnsi="Times New Roman" w:cs="Times New Roman"/>
          <w:i/>
          <w:sz w:val="27"/>
          <w:szCs w:val="27"/>
          <w:lang w:val="es-MX"/>
        </w:rPr>
        <w:t xml:space="preserve">tháng </w:t>
      </w:r>
      <w:r w:rsidR="009F5469">
        <w:rPr>
          <w:rFonts w:ascii="Times New Roman" w:hAnsi="Times New Roman" w:cs="Times New Roman"/>
          <w:i/>
          <w:sz w:val="27"/>
          <w:szCs w:val="27"/>
          <w:lang w:val="es-MX"/>
        </w:rPr>
        <w:t xml:space="preserve">  </w:t>
      </w:r>
      <w:r w:rsidR="00901D97">
        <w:rPr>
          <w:rFonts w:ascii="Times New Roman" w:hAnsi="Times New Roman" w:cs="Times New Roman"/>
          <w:i/>
          <w:sz w:val="27"/>
          <w:szCs w:val="27"/>
          <w:lang w:val="es-MX"/>
        </w:rPr>
        <w:t xml:space="preserve"> </w:t>
      </w:r>
      <w:r w:rsidRPr="00B35E45">
        <w:rPr>
          <w:rFonts w:ascii="Times New Roman" w:hAnsi="Times New Roman" w:cs="Times New Roman"/>
          <w:i/>
          <w:sz w:val="27"/>
          <w:szCs w:val="27"/>
          <w:lang w:val="es-MX"/>
        </w:rPr>
        <w:t xml:space="preserve"> năm 20</w:t>
      </w:r>
      <w:r w:rsidR="00A447E2">
        <w:rPr>
          <w:rFonts w:ascii="Times New Roman" w:hAnsi="Times New Roman" w:cs="Times New Roman"/>
          <w:i/>
          <w:sz w:val="27"/>
          <w:szCs w:val="27"/>
          <w:lang w:val="es-MX"/>
        </w:rPr>
        <w:t>20</w:t>
      </w:r>
      <w:r w:rsidRPr="00B35E45">
        <w:rPr>
          <w:rFonts w:ascii="Times New Roman" w:hAnsi="Times New Roman" w:cs="Times New Roman"/>
          <w:i/>
          <w:sz w:val="27"/>
          <w:szCs w:val="27"/>
          <w:lang w:val="es-MX"/>
        </w:rPr>
        <w:br/>
        <w:t xml:space="preserve">của </w:t>
      </w:r>
      <w:r w:rsidR="00D8264A" w:rsidRPr="00B35E45">
        <w:rPr>
          <w:rFonts w:ascii="Times New Roman" w:hAnsi="Times New Roman" w:cs="Times New Roman"/>
          <w:i/>
          <w:sz w:val="27"/>
          <w:szCs w:val="27"/>
          <w:lang w:val="es-MX"/>
        </w:rPr>
        <w:t xml:space="preserve">Bộ trưởng </w:t>
      </w:r>
      <w:r w:rsidRPr="00B35E45">
        <w:rPr>
          <w:rFonts w:ascii="Times New Roman" w:hAnsi="Times New Roman" w:cs="Times New Roman"/>
          <w:i/>
          <w:sz w:val="27"/>
          <w:szCs w:val="27"/>
          <w:lang w:val="es-MX"/>
        </w:rPr>
        <w:t>Bộ Khoa học và Công nghệ)</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2030"/>
        <w:gridCol w:w="2938"/>
        <w:gridCol w:w="6134"/>
        <w:gridCol w:w="1417"/>
        <w:gridCol w:w="1134"/>
      </w:tblGrid>
      <w:tr w:rsidR="00710532" w:rsidRPr="002D16D7" w:rsidTr="003C277B">
        <w:tc>
          <w:tcPr>
            <w:tcW w:w="630" w:type="dxa"/>
            <w:vAlign w:val="center"/>
          </w:tcPr>
          <w:p w:rsidR="00710532" w:rsidRPr="00CC0FAD" w:rsidRDefault="00710532" w:rsidP="00350C2F">
            <w:pPr>
              <w:spacing w:after="0" w:line="240" w:lineRule="auto"/>
              <w:jc w:val="center"/>
              <w:rPr>
                <w:rFonts w:ascii="Times New Roman" w:hAnsi="Times New Roman" w:cs="Times New Roman"/>
                <w:b/>
                <w:bCs/>
                <w:iCs/>
                <w:sz w:val="24"/>
                <w:szCs w:val="24"/>
              </w:rPr>
            </w:pPr>
            <w:r w:rsidRPr="00CC0FAD">
              <w:rPr>
                <w:rFonts w:ascii="Times New Roman" w:hAnsi="Times New Roman" w:cs="Times New Roman"/>
                <w:b/>
                <w:bCs/>
                <w:iCs/>
                <w:sz w:val="24"/>
                <w:szCs w:val="24"/>
              </w:rPr>
              <w:t>TT</w:t>
            </w:r>
          </w:p>
        </w:tc>
        <w:tc>
          <w:tcPr>
            <w:tcW w:w="2030" w:type="dxa"/>
            <w:vAlign w:val="center"/>
          </w:tcPr>
          <w:p w:rsidR="00710532" w:rsidRPr="00CC0FAD" w:rsidRDefault="00710532" w:rsidP="0022137E">
            <w:pPr>
              <w:spacing w:after="0" w:line="240" w:lineRule="auto"/>
              <w:jc w:val="center"/>
              <w:rPr>
                <w:rFonts w:ascii="Times New Roman" w:hAnsi="Times New Roman" w:cs="Times New Roman"/>
                <w:b/>
                <w:bCs/>
                <w:iCs/>
                <w:sz w:val="24"/>
                <w:szCs w:val="24"/>
              </w:rPr>
            </w:pPr>
            <w:r w:rsidRPr="00CC0FAD">
              <w:rPr>
                <w:rFonts w:ascii="Times New Roman" w:hAnsi="Times New Roman" w:cs="Times New Roman"/>
                <w:b/>
                <w:bCs/>
                <w:iCs/>
                <w:sz w:val="24"/>
                <w:szCs w:val="24"/>
              </w:rPr>
              <w:t xml:space="preserve">Tên nhiệm vụ </w:t>
            </w:r>
            <w:r w:rsidR="0022137E">
              <w:rPr>
                <w:rFonts w:ascii="Times New Roman" w:hAnsi="Times New Roman" w:cs="Times New Roman"/>
                <w:b/>
                <w:bCs/>
                <w:iCs/>
                <w:sz w:val="24"/>
                <w:szCs w:val="24"/>
              </w:rPr>
              <w:t>Nghị định thư</w:t>
            </w:r>
          </w:p>
        </w:tc>
        <w:tc>
          <w:tcPr>
            <w:tcW w:w="2938" w:type="dxa"/>
            <w:vAlign w:val="center"/>
          </w:tcPr>
          <w:p w:rsidR="00710532" w:rsidRPr="00CC0FAD" w:rsidRDefault="00710532" w:rsidP="00350C2F">
            <w:pPr>
              <w:spacing w:after="0" w:line="240" w:lineRule="auto"/>
              <w:jc w:val="center"/>
              <w:rPr>
                <w:rFonts w:ascii="Times New Roman" w:hAnsi="Times New Roman" w:cs="Times New Roman"/>
                <w:b/>
                <w:bCs/>
                <w:iCs/>
                <w:sz w:val="24"/>
                <w:szCs w:val="24"/>
              </w:rPr>
            </w:pPr>
            <w:r w:rsidRPr="00CC0FAD">
              <w:rPr>
                <w:rFonts w:ascii="Times New Roman" w:hAnsi="Times New Roman" w:cs="Times New Roman"/>
                <w:b/>
                <w:bCs/>
                <w:iCs/>
                <w:sz w:val="24"/>
                <w:szCs w:val="24"/>
              </w:rPr>
              <w:t>Định hướng mục tiêu</w:t>
            </w:r>
          </w:p>
        </w:tc>
        <w:tc>
          <w:tcPr>
            <w:tcW w:w="6134" w:type="dxa"/>
            <w:vAlign w:val="center"/>
          </w:tcPr>
          <w:p w:rsidR="00710532" w:rsidRPr="00CC0FAD" w:rsidRDefault="00710532" w:rsidP="00350C2F">
            <w:pPr>
              <w:spacing w:after="0" w:line="240" w:lineRule="auto"/>
              <w:jc w:val="center"/>
              <w:rPr>
                <w:rFonts w:ascii="Times New Roman" w:hAnsi="Times New Roman" w:cs="Times New Roman"/>
                <w:b/>
                <w:bCs/>
                <w:iCs/>
                <w:sz w:val="24"/>
                <w:szCs w:val="24"/>
              </w:rPr>
            </w:pPr>
            <w:r w:rsidRPr="00CC0FAD">
              <w:rPr>
                <w:rFonts w:ascii="Times New Roman" w:hAnsi="Times New Roman" w:cs="Times New Roman"/>
                <w:b/>
                <w:bCs/>
                <w:iCs/>
                <w:sz w:val="24"/>
                <w:szCs w:val="24"/>
              </w:rPr>
              <w:t>Yêu cầu đối với kết quả*</w:t>
            </w:r>
          </w:p>
        </w:tc>
        <w:tc>
          <w:tcPr>
            <w:tcW w:w="1417" w:type="dxa"/>
            <w:vAlign w:val="center"/>
          </w:tcPr>
          <w:p w:rsidR="00710532" w:rsidRPr="002D16D7" w:rsidRDefault="00710532" w:rsidP="00350C2F">
            <w:pPr>
              <w:spacing w:after="0" w:line="240" w:lineRule="auto"/>
              <w:jc w:val="center"/>
              <w:rPr>
                <w:rFonts w:ascii="Times New Roman" w:hAnsi="Times New Roman" w:cs="Times New Roman"/>
                <w:b/>
                <w:bCs/>
                <w:iCs/>
                <w:sz w:val="24"/>
                <w:szCs w:val="24"/>
              </w:rPr>
            </w:pPr>
            <w:r w:rsidRPr="002D16D7">
              <w:rPr>
                <w:rFonts w:ascii="Times New Roman" w:hAnsi="Times New Roman" w:cs="Times New Roman"/>
                <w:b/>
                <w:bCs/>
                <w:iCs/>
                <w:sz w:val="24"/>
                <w:szCs w:val="24"/>
              </w:rPr>
              <w:t>Phương thức</w:t>
            </w:r>
          </w:p>
          <w:p w:rsidR="00710532" w:rsidRPr="002D16D7" w:rsidRDefault="00710532" w:rsidP="00350C2F">
            <w:pPr>
              <w:spacing w:after="0" w:line="240" w:lineRule="auto"/>
              <w:jc w:val="center"/>
              <w:rPr>
                <w:rFonts w:ascii="Times New Roman" w:hAnsi="Times New Roman" w:cs="Times New Roman"/>
                <w:b/>
                <w:bCs/>
                <w:iCs/>
                <w:sz w:val="24"/>
                <w:szCs w:val="24"/>
              </w:rPr>
            </w:pPr>
            <w:r w:rsidRPr="002D16D7">
              <w:rPr>
                <w:rFonts w:ascii="Times New Roman" w:hAnsi="Times New Roman" w:cs="Times New Roman"/>
                <w:b/>
                <w:bCs/>
                <w:iCs/>
                <w:sz w:val="24"/>
                <w:szCs w:val="24"/>
              </w:rPr>
              <w:t xml:space="preserve"> tổ chức thực hiện</w:t>
            </w:r>
          </w:p>
        </w:tc>
        <w:tc>
          <w:tcPr>
            <w:tcW w:w="1134" w:type="dxa"/>
            <w:vAlign w:val="center"/>
          </w:tcPr>
          <w:p w:rsidR="00710532" w:rsidRPr="002D16D7" w:rsidRDefault="00710532" w:rsidP="00350C2F">
            <w:pPr>
              <w:spacing w:after="0" w:line="240" w:lineRule="auto"/>
              <w:jc w:val="center"/>
              <w:rPr>
                <w:rFonts w:ascii="Times New Roman" w:hAnsi="Times New Roman" w:cs="Times New Roman"/>
                <w:b/>
                <w:bCs/>
                <w:iCs/>
                <w:sz w:val="24"/>
                <w:szCs w:val="24"/>
              </w:rPr>
            </w:pPr>
            <w:r w:rsidRPr="002D16D7">
              <w:rPr>
                <w:rFonts w:ascii="Times New Roman" w:hAnsi="Times New Roman" w:cs="Times New Roman"/>
                <w:b/>
                <w:bCs/>
                <w:iCs/>
                <w:sz w:val="24"/>
                <w:szCs w:val="24"/>
              </w:rPr>
              <w:t>Ghi chú</w:t>
            </w:r>
          </w:p>
        </w:tc>
      </w:tr>
      <w:tr w:rsidR="00710532" w:rsidRPr="002D16D7" w:rsidTr="003C277B">
        <w:tc>
          <w:tcPr>
            <w:tcW w:w="630" w:type="dxa"/>
          </w:tcPr>
          <w:p w:rsidR="00710532" w:rsidRPr="00CC0FAD" w:rsidRDefault="00710532" w:rsidP="00CC0FAD">
            <w:pPr>
              <w:spacing w:after="0" w:line="240" w:lineRule="auto"/>
              <w:jc w:val="center"/>
              <w:rPr>
                <w:rFonts w:ascii="Times New Roman" w:hAnsi="Times New Roman" w:cs="Times New Roman"/>
                <w:bCs/>
                <w:i/>
                <w:sz w:val="24"/>
                <w:szCs w:val="24"/>
              </w:rPr>
            </w:pPr>
            <w:r w:rsidRPr="00CC0FAD">
              <w:rPr>
                <w:rFonts w:ascii="Times New Roman" w:hAnsi="Times New Roman" w:cs="Times New Roman"/>
                <w:bCs/>
                <w:i/>
                <w:sz w:val="24"/>
                <w:szCs w:val="24"/>
              </w:rPr>
              <w:t>1</w:t>
            </w:r>
          </w:p>
        </w:tc>
        <w:tc>
          <w:tcPr>
            <w:tcW w:w="2030" w:type="dxa"/>
          </w:tcPr>
          <w:p w:rsidR="00710532" w:rsidRPr="00CC0FAD" w:rsidRDefault="00710532" w:rsidP="00CC0FAD">
            <w:pPr>
              <w:spacing w:after="0" w:line="240" w:lineRule="auto"/>
              <w:jc w:val="center"/>
              <w:rPr>
                <w:rFonts w:ascii="Times New Roman" w:hAnsi="Times New Roman" w:cs="Times New Roman"/>
                <w:bCs/>
                <w:i/>
                <w:sz w:val="24"/>
                <w:szCs w:val="24"/>
              </w:rPr>
            </w:pPr>
            <w:r w:rsidRPr="00CC0FAD">
              <w:rPr>
                <w:rFonts w:ascii="Times New Roman" w:hAnsi="Times New Roman" w:cs="Times New Roman"/>
                <w:bCs/>
                <w:i/>
                <w:sz w:val="24"/>
                <w:szCs w:val="24"/>
              </w:rPr>
              <w:t>2</w:t>
            </w:r>
          </w:p>
        </w:tc>
        <w:tc>
          <w:tcPr>
            <w:tcW w:w="2938" w:type="dxa"/>
          </w:tcPr>
          <w:p w:rsidR="00710532" w:rsidRPr="00CC0FAD" w:rsidRDefault="00710532" w:rsidP="00CC0FAD">
            <w:pPr>
              <w:spacing w:after="0" w:line="240" w:lineRule="auto"/>
              <w:jc w:val="center"/>
              <w:rPr>
                <w:rFonts w:ascii="Times New Roman" w:hAnsi="Times New Roman" w:cs="Times New Roman"/>
                <w:bCs/>
                <w:i/>
                <w:sz w:val="24"/>
                <w:szCs w:val="24"/>
              </w:rPr>
            </w:pPr>
            <w:r w:rsidRPr="00CC0FAD">
              <w:rPr>
                <w:rFonts w:ascii="Times New Roman" w:hAnsi="Times New Roman" w:cs="Times New Roman"/>
                <w:bCs/>
                <w:i/>
                <w:sz w:val="24"/>
                <w:szCs w:val="24"/>
              </w:rPr>
              <w:t>3</w:t>
            </w:r>
          </w:p>
        </w:tc>
        <w:tc>
          <w:tcPr>
            <w:tcW w:w="6134" w:type="dxa"/>
          </w:tcPr>
          <w:p w:rsidR="00710532" w:rsidRPr="00CC0FAD" w:rsidRDefault="00710532" w:rsidP="00CC0FAD">
            <w:pPr>
              <w:spacing w:after="0" w:line="240" w:lineRule="auto"/>
              <w:jc w:val="center"/>
              <w:rPr>
                <w:rFonts w:ascii="Times New Roman" w:hAnsi="Times New Roman" w:cs="Times New Roman"/>
                <w:bCs/>
                <w:i/>
                <w:sz w:val="24"/>
                <w:szCs w:val="24"/>
              </w:rPr>
            </w:pPr>
            <w:r w:rsidRPr="00CC0FAD">
              <w:rPr>
                <w:rFonts w:ascii="Times New Roman" w:hAnsi="Times New Roman" w:cs="Times New Roman"/>
                <w:bCs/>
                <w:i/>
                <w:sz w:val="24"/>
                <w:szCs w:val="24"/>
              </w:rPr>
              <w:t>4</w:t>
            </w:r>
          </w:p>
        </w:tc>
        <w:tc>
          <w:tcPr>
            <w:tcW w:w="1417" w:type="dxa"/>
          </w:tcPr>
          <w:p w:rsidR="00710532" w:rsidRPr="002D16D7" w:rsidRDefault="00710532" w:rsidP="002D16D7">
            <w:pPr>
              <w:spacing w:after="60" w:line="264" w:lineRule="auto"/>
              <w:jc w:val="center"/>
              <w:rPr>
                <w:rFonts w:ascii="Times New Roman" w:hAnsi="Times New Roman" w:cs="Times New Roman"/>
                <w:bCs/>
                <w:i/>
                <w:sz w:val="24"/>
                <w:szCs w:val="24"/>
              </w:rPr>
            </w:pPr>
            <w:r w:rsidRPr="002D16D7">
              <w:rPr>
                <w:rFonts w:ascii="Times New Roman" w:hAnsi="Times New Roman" w:cs="Times New Roman"/>
                <w:bCs/>
                <w:i/>
                <w:sz w:val="24"/>
                <w:szCs w:val="24"/>
              </w:rPr>
              <w:t>5</w:t>
            </w:r>
          </w:p>
        </w:tc>
        <w:tc>
          <w:tcPr>
            <w:tcW w:w="1134" w:type="dxa"/>
          </w:tcPr>
          <w:p w:rsidR="00710532" w:rsidRPr="002D16D7" w:rsidRDefault="00710532" w:rsidP="002D16D7">
            <w:pPr>
              <w:spacing w:after="60" w:line="264" w:lineRule="auto"/>
              <w:jc w:val="center"/>
              <w:rPr>
                <w:rFonts w:ascii="Times New Roman" w:hAnsi="Times New Roman" w:cs="Times New Roman"/>
                <w:bCs/>
                <w:i/>
                <w:sz w:val="24"/>
                <w:szCs w:val="24"/>
              </w:rPr>
            </w:pPr>
            <w:r w:rsidRPr="002D16D7">
              <w:rPr>
                <w:rFonts w:ascii="Times New Roman" w:hAnsi="Times New Roman" w:cs="Times New Roman"/>
                <w:bCs/>
                <w:i/>
                <w:sz w:val="24"/>
                <w:szCs w:val="24"/>
              </w:rPr>
              <w:t>6</w:t>
            </w:r>
          </w:p>
        </w:tc>
      </w:tr>
      <w:tr w:rsidR="00DF6091" w:rsidRPr="000D4C52" w:rsidTr="003C277B">
        <w:trPr>
          <w:trHeight w:val="1889"/>
        </w:trPr>
        <w:tc>
          <w:tcPr>
            <w:tcW w:w="630" w:type="dxa"/>
          </w:tcPr>
          <w:p w:rsidR="00DF6091" w:rsidRPr="00B4365B" w:rsidRDefault="00DF6091" w:rsidP="00963E06">
            <w:pPr>
              <w:spacing w:after="0" w:line="340" w:lineRule="exact"/>
              <w:jc w:val="center"/>
              <w:rPr>
                <w:rFonts w:ascii="Times New Roman" w:hAnsi="Times New Roman"/>
                <w:sz w:val="28"/>
                <w:szCs w:val="28"/>
              </w:rPr>
            </w:pPr>
            <w:r w:rsidRPr="00B4365B">
              <w:rPr>
                <w:rFonts w:ascii="Times New Roman" w:hAnsi="Times New Roman"/>
                <w:sz w:val="28"/>
                <w:szCs w:val="28"/>
              </w:rPr>
              <w:t>1</w:t>
            </w:r>
          </w:p>
        </w:tc>
        <w:tc>
          <w:tcPr>
            <w:tcW w:w="2030" w:type="dxa"/>
          </w:tcPr>
          <w:p w:rsidR="00DF6091" w:rsidRPr="00DF6091" w:rsidRDefault="00DF6091" w:rsidP="00DF6091">
            <w:pPr>
              <w:spacing w:after="0" w:line="288" w:lineRule="auto"/>
              <w:jc w:val="both"/>
              <w:rPr>
                <w:rFonts w:ascii="Times New Roman" w:hAnsi="Times New Roman" w:cs="Times New Roman"/>
                <w:color w:val="000000" w:themeColor="text1"/>
                <w:sz w:val="26"/>
                <w:szCs w:val="26"/>
              </w:rPr>
            </w:pPr>
            <w:r w:rsidRPr="00DF6091">
              <w:rPr>
                <w:rFonts w:ascii="Times New Roman" w:hAnsi="Times New Roman" w:cs="Times New Roman"/>
                <w:color w:val="000000" w:themeColor="text1"/>
                <w:sz w:val="26"/>
                <w:szCs w:val="26"/>
              </w:rPr>
              <w:t>Nghiên cứu metgenome của vi sinh vật vùng rễ cây cà phê Robusta ở một số vùng trồng trọng điểm tại Việt Nam.</w:t>
            </w:r>
          </w:p>
        </w:tc>
        <w:tc>
          <w:tcPr>
            <w:tcW w:w="2938" w:type="dxa"/>
          </w:tcPr>
          <w:p w:rsidR="00DF6091" w:rsidRPr="00DF6091" w:rsidRDefault="00DF6091" w:rsidP="00DF6091">
            <w:pPr>
              <w:spacing w:after="0" w:line="288" w:lineRule="auto"/>
              <w:jc w:val="both"/>
              <w:rPr>
                <w:rFonts w:ascii="Times New Roman" w:hAnsi="Times New Roman" w:cs="Times New Roman"/>
                <w:color w:val="000000" w:themeColor="text1"/>
                <w:sz w:val="26"/>
                <w:szCs w:val="26"/>
              </w:rPr>
            </w:pPr>
            <w:r w:rsidRPr="00DF6091">
              <w:rPr>
                <w:rFonts w:ascii="Times New Roman" w:hAnsi="Times New Roman" w:cs="Times New Roman"/>
                <w:color w:val="000000" w:themeColor="text1"/>
                <w:sz w:val="26"/>
                <w:szCs w:val="26"/>
              </w:rPr>
              <w:t xml:space="preserve">- Xây dựng được cơ sở dữ liệu metagenome của vi sinh vật vùng rễ cây cà phê Robusta ở một số vùng trồng trọng điểm tại Việt Nam. </w:t>
            </w:r>
          </w:p>
          <w:p w:rsidR="00DF6091" w:rsidRPr="00DF6091" w:rsidRDefault="00DF6091" w:rsidP="00DF6091">
            <w:pPr>
              <w:spacing w:after="0" w:line="288" w:lineRule="auto"/>
              <w:jc w:val="both"/>
              <w:rPr>
                <w:rFonts w:ascii="Times New Roman" w:hAnsi="Times New Roman" w:cs="Times New Roman"/>
                <w:color w:val="000000" w:themeColor="text1"/>
                <w:sz w:val="26"/>
                <w:szCs w:val="26"/>
              </w:rPr>
            </w:pPr>
            <w:r w:rsidRPr="00DF6091">
              <w:rPr>
                <w:rFonts w:ascii="Times New Roman" w:hAnsi="Times New Roman" w:cs="Times New Roman"/>
                <w:color w:val="000000" w:themeColor="text1"/>
                <w:sz w:val="26"/>
                <w:szCs w:val="26"/>
              </w:rPr>
              <w:t>- Xác định được bộ chủng vi sinh vật có khả năng kích thích sinh trưởng, đối kháng nấm bệnh và diệt tuyến trùng hại cây cà phê Robusta.</w:t>
            </w:r>
          </w:p>
          <w:p w:rsidR="00DF6091" w:rsidRPr="00DF6091" w:rsidRDefault="00DF6091" w:rsidP="00DF6091">
            <w:pPr>
              <w:spacing w:after="0" w:line="288" w:lineRule="auto"/>
              <w:jc w:val="both"/>
              <w:rPr>
                <w:rFonts w:ascii="Times New Roman" w:hAnsi="Times New Roman" w:cs="Times New Roman"/>
                <w:color w:val="000000" w:themeColor="text1"/>
                <w:sz w:val="26"/>
                <w:szCs w:val="26"/>
              </w:rPr>
            </w:pPr>
            <w:r w:rsidRPr="00DF6091">
              <w:rPr>
                <w:rFonts w:ascii="Times New Roman" w:hAnsi="Times New Roman" w:cs="Times New Roman"/>
                <w:color w:val="000000" w:themeColor="text1"/>
                <w:sz w:val="26"/>
                <w:szCs w:val="26"/>
              </w:rPr>
              <w:t>- Sản xuất được chế phẩm sử dụng chủng vi sinh vật tuyển chọn được. Mật độ vi sinh vật có ích đạt 10</w:t>
            </w:r>
            <w:bookmarkStart w:id="0" w:name="_GoBack"/>
            <w:r w:rsidR="00C00EFC" w:rsidRPr="002972EC">
              <w:rPr>
                <w:rFonts w:ascii="Times New Roman" w:hAnsi="Times New Roman" w:cs="Times New Roman"/>
                <w:color w:val="000000" w:themeColor="text1"/>
                <w:sz w:val="26"/>
                <w:szCs w:val="26"/>
                <w:vertAlign w:val="superscript"/>
              </w:rPr>
              <w:t>8</w:t>
            </w:r>
            <w:bookmarkEnd w:id="0"/>
            <w:r w:rsidRPr="00DF6091">
              <w:rPr>
                <w:rFonts w:ascii="Times New Roman" w:hAnsi="Times New Roman" w:cs="Times New Roman"/>
                <w:color w:val="000000" w:themeColor="text1"/>
                <w:sz w:val="26"/>
                <w:szCs w:val="26"/>
              </w:rPr>
              <w:t xml:space="preserve"> CFU/g; chế phẩm có hiệu </w:t>
            </w:r>
            <w:r w:rsidRPr="00DF6091">
              <w:rPr>
                <w:rFonts w:ascii="Times New Roman" w:hAnsi="Times New Roman" w:cs="Times New Roman"/>
                <w:color w:val="000000" w:themeColor="text1"/>
                <w:sz w:val="26"/>
                <w:szCs w:val="26"/>
              </w:rPr>
              <w:lastRenderedPageBreak/>
              <w:t>lực phòng trừ nấm và tuyến trùng ≥70%.</w:t>
            </w:r>
          </w:p>
          <w:p w:rsidR="00DF6091" w:rsidRPr="00DF6091" w:rsidRDefault="00DF6091" w:rsidP="00DF6091">
            <w:pPr>
              <w:spacing w:after="0" w:line="288" w:lineRule="auto"/>
              <w:jc w:val="both"/>
              <w:rPr>
                <w:rFonts w:ascii="Times New Roman" w:hAnsi="Times New Roman" w:cs="Times New Roman"/>
                <w:color w:val="000000" w:themeColor="text1"/>
                <w:sz w:val="26"/>
                <w:szCs w:val="26"/>
              </w:rPr>
            </w:pPr>
            <w:r w:rsidRPr="00DF6091">
              <w:rPr>
                <w:rFonts w:ascii="Times New Roman" w:hAnsi="Times New Roman" w:cs="Times New Roman"/>
                <w:color w:val="000000" w:themeColor="text1"/>
                <w:sz w:val="26"/>
                <w:szCs w:val="26"/>
              </w:rPr>
              <w:t>- Mô hình thử nghiệm đánh giá hiệu quả của chế phẩm trong phòng trừ nấm bệnh và tuyến trùng hại cây cà phê Robusta.</w:t>
            </w:r>
          </w:p>
        </w:tc>
        <w:tc>
          <w:tcPr>
            <w:tcW w:w="6134" w:type="dxa"/>
          </w:tcPr>
          <w:p w:rsidR="00DF6091" w:rsidRPr="00DF6091" w:rsidRDefault="00DF6091" w:rsidP="00DF6091">
            <w:pPr>
              <w:spacing w:after="0" w:line="288" w:lineRule="auto"/>
              <w:jc w:val="both"/>
              <w:rPr>
                <w:rFonts w:ascii="Times New Roman" w:hAnsi="Times New Roman" w:cs="Times New Roman"/>
                <w:color w:val="000000" w:themeColor="text1"/>
                <w:sz w:val="26"/>
                <w:szCs w:val="26"/>
              </w:rPr>
            </w:pPr>
            <w:r w:rsidRPr="00DF6091">
              <w:rPr>
                <w:rFonts w:ascii="Times New Roman" w:hAnsi="Times New Roman" w:cs="Times New Roman"/>
                <w:color w:val="000000" w:themeColor="text1"/>
                <w:sz w:val="26"/>
                <w:szCs w:val="26"/>
              </w:rPr>
              <w:lastRenderedPageBreak/>
              <w:t xml:space="preserve">- Bộ cơ sở dữ liệu metagenome của vi sinh vật vùng rễ cây cà phê Robusta ở một số vùng trồng trọng điểm tại Việt Nam. </w:t>
            </w:r>
          </w:p>
          <w:p w:rsidR="00DF6091" w:rsidRPr="00DF6091" w:rsidRDefault="00DF6091" w:rsidP="00DF6091">
            <w:pPr>
              <w:spacing w:after="0" w:line="288" w:lineRule="auto"/>
              <w:jc w:val="both"/>
              <w:rPr>
                <w:rFonts w:ascii="Times New Roman" w:hAnsi="Times New Roman" w:cs="Times New Roman"/>
                <w:color w:val="000000" w:themeColor="text1"/>
                <w:sz w:val="26"/>
                <w:szCs w:val="26"/>
              </w:rPr>
            </w:pPr>
            <w:r w:rsidRPr="00DF6091">
              <w:rPr>
                <w:rFonts w:ascii="Times New Roman" w:hAnsi="Times New Roman" w:cs="Times New Roman"/>
                <w:color w:val="000000" w:themeColor="text1"/>
                <w:sz w:val="26"/>
                <w:szCs w:val="26"/>
              </w:rPr>
              <w:t>- Bộ chủng vi sinh vật được lựa chọn liên quan đến khả năng kích thích sinh trưởng, đối kháng nấm bệnh và diệt tuyến trùng hại cây cà phê Robusta.</w:t>
            </w:r>
          </w:p>
          <w:p w:rsidR="00DF6091" w:rsidRPr="00DF6091" w:rsidRDefault="00DF6091" w:rsidP="00DF6091">
            <w:pPr>
              <w:spacing w:after="0" w:line="288" w:lineRule="auto"/>
              <w:jc w:val="both"/>
              <w:rPr>
                <w:rFonts w:ascii="Times New Roman" w:hAnsi="Times New Roman" w:cs="Times New Roman"/>
                <w:color w:val="000000" w:themeColor="text1"/>
                <w:sz w:val="26"/>
                <w:szCs w:val="26"/>
              </w:rPr>
            </w:pPr>
            <w:r w:rsidRPr="00DF6091">
              <w:rPr>
                <w:rFonts w:ascii="Times New Roman" w:hAnsi="Times New Roman" w:cs="Times New Roman"/>
                <w:color w:val="000000" w:themeColor="text1"/>
                <w:sz w:val="26"/>
                <w:szCs w:val="26"/>
              </w:rPr>
              <w:t>- 20 kg chế phẩm vi sinh vật cho cây cà phê Robusta sử dụng chủng vi sinh vật tuyển chọn được; Mật độ vi sinh vật có ích đạt 10</w:t>
            </w:r>
            <w:r w:rsidR="00C00EFC" w:rsidRPr="002972EC">
              <w:rPr>
                <w:rFonts w:ascii="Times New Roman" w:hAnsi="Times New Roman" w:cs="Times New Roman"/>
                <w:color w:val="000000" w:themeColor="text1"/>
                <w:sz w:val="26"/>
                <w:szCs w:val="26"/>
                <w:vertAlign w:val="superscript"/>
              </w:rPr>
              <w:t>8</w:t>
            </w:r>
            <w:r w:rsidRPr="00DF6091">
              <w:rPr>
                <w:rFonts w:ascii="Times New Roman" w:hAnsi="Times New Roman" w:cs="Times New Roman"/>
                <w:color w:val="000000" w:themeColor="text1"/>
                <w:sz w:val="26"/>
                <w:szCs w:val="26"/>
              </w:rPr>
              <w:t xml:space="preserve"> CFU/g.</w:t>
            </w:r>
          </w:p>
          <w:p w:rsidR="00DF6091" w:rsidRPr="00DF6091" w:rsidRDefault="00DF6091" w:rsidP="00DF6091">
            <w:pPr>
              <w:spacing w:after="0" w:line="288" w:lineRule="auto"/>
              <w:jc w:val="both"/>
              <w:rPr>
                <w:rFonts w:ascii="Times New Roman" w:hAnsi="Times New Roman" w:cs="Times New Roman"/>
                <w:color w:val="000000" w:themeColor="text1"/>
                <w:sz w:val="26"/>
                <w:szCs w:val="26"/>
              </w:rPr>
            </w:pPr>
            <w:r w:rsidRPr="00DF6091">
              <w:rPr>
                <w:rFonts w:ascii="Times New Roman" w:hAnsi="Times New Roman" w:cs="Times New Roman"/>
                <w:color w:val="000000" w:themeColor="text1"/>
                <w:sz w:val="26"/>
                <w:szCs w:val="26"/>
              </w:rPr>
              <w:t>- Quy trình sàng lọc lựa chọn các chủng vi sinh vật có khả năng kích thích sinh trưởng, đối kháng nấm bệnh và diệt tuyến trùng hại cây và phê Robusta trên cơ sở dữ liệu metagenome.</w:t>
            </w:r>
          </w:p>
          <w:p w:rsidR="00DF6091" w:rsidRPr="00DF6091" w:rsidRDefault="00DF6091" w:rsidP="00DF6091">
            <w:pPr>
              <w:spacing w:after="0" w:line="288" w:lineRule="auto"/>
              <w:jc w:val="both"/>
              <w:rPr>
                <w:rFonts w:ascii="Times New Roman" w:hAnsi="Times New Roman" w:cs="Times New Roman"/>
                <w:color w:val="000000" w:themeColor="text1"/>
                <w:sz w:val="26"/>
                <w:szCs w:val="26"/>
              </w:rPr>
            </w:pPr>
            <w:r w:rsidRPr="00DF6091">
              <w:rPr>
                <w:rFonts w:ascii="Times New Roman" w:hAnsi="Times New Roman" w:cs="Times New Roman"/>
                <w:color w:val="000000" w:themeColor="text1"/>
                <w:sz w:val="26"/>
                <w:szCs w:val="26"/>
              </w:rPr>
              <w:t>- Quy trình phân tích metagenome của hệ vi sinh vật vùng rễ cây cà phê Robusta.</w:t>
            </w:r>
          </w:p>
          <w:p w:rsidR="00DF6091" w:rsidRPr="00DF6091" w:rsidRDefault="00DF6091" w:rsidP="00DF6091">
            <w:pPr>
              <w:spacing w:after="0" w:line="288" w:lineRule="auto"/>
              <w:jc w:val="both"/>
              <w:rPr>
                <w:rFonts w:ascii="Times New Roman" w:hAnsi="Times New Roman" w:cs="Times New Roman"/>
                <w:color w:val="000000" w:themeColor="text1"/>
                <w:sz w:val="26"/>
                <w:szCs w:val="26"/>
              </w:rPr>
            </w:pPr>
            <w:r w:rsidRPr="00DF6091">
              <w:rPr>
                <w:rFonts w:ascii="Times New Roman" w:hAnsi="Times New Roman" w:cs="Times New Roman"/>
                <w:color w:val="000000" w:themeColor="text1"/>
                <w:sz w:val="26"/>
                <w:szCs w:val="26"/>
              </w:rPr>
              <w:t>- Quy trình sản xuất chế phẩm và sử dụng chế phẩm từ các chủng vi sinh vật tuyển chọn.</w:t>
            </w:r>
          </w:p>
          <w:p w:rsidR="00DF6091" w:rsidRPr="00DF6091" w:rsidRDefault="00DF6091" w:rsidP="00DF6091">
            <w:pPr>
              <w:spacing w:after="0" w:line="288" w:lineRule="auto"/>
              <w:jc w:val="both"/>
              <w:rPr>
                <w:rFonts w:ascii="Times New Roman" w:hAnsi="Times New Roman" w:cs="Times New Roman"/>
                <w:color w:val="000000" w:themeColor="text1"/>
                <w:sz w:val="26"/>
                <w:szCs w:val="26"/>
              </w:rPr>
            </w:pPr>
            <w:r w:rsidRPr="00DF6091">
              <w:rPr>
                <w:rFonts w:ascii="Times New Roman" w:hAnsi="Times New Roman" w:cs="Times New Roman"/>
                <w:color w:val="000000" w:themeColor="text1"/>
                <w:sz w:val="26"/>
                <w:szCs w:val="26"/>
              </w:rPr>
              <w:lastRenderedPageBreak/>
              <w:t>- 03 mô hình sử dụng chế phẩm trên cây cà phê Robusta: quy mô 1.000 m</w:t>
            </w:r>
            <w:r w:rsidR="00C00EFC" w:rsidRPr="002972EC">
              <w:rPr>
                <w:rFonts w:ascii="Times New Roman" w:hAnsi="Times New Roman" w:cs="Times New Roman"/>
                <w:color w:val="000000" w:themeColor="text1"/>
                <w:sz w:val="26"/>
                <w:szCs w:val="26"/>
                <w:vertAlign w:val="superscript"/>
              </w:rPr>
              <w:t>2</w:t>
            </w:r>
            <w:r w:rsidRPr="00DF6091">
              <w:rPr>
                <w:rFonts w:ascii="Times New Roman" w:hAnsi="Times New Roman" w:cs="Times New Roman"/>
                <w:color w:val="000000" w:themeColor="text1"/>
                <w:sz w:val="26"/>
                <w:szCs w:val="26"/>
              </w:rPr>
              <w:t>/mô hình; hiệu quả phòng trừ  ≥70% và tăng hiệu quả kinh tế 10-15% so với đối chứng không sử dụng chế phẩm.</w:t>
            </w:r>
          </w:p>
          <w:p w:rsidR="00DF6091" w:rsidRPr="00DF6091" w:rsidRDefault="00DF6091" w:rsidP="00DF6091">
            <w:pPr>
              <w:spacing w:after="0" w:line="288" w:lineRule="auto"/>
              <w:jc w:val="both"/>
              <w:rPr>
                <w:rFonts w:ascii="Times New Roman" w:hAnsi="Times New Roman" w:cs="Times New Roman"/>
                <w:color w:val="000000" w:themeColor="text1"/>
                <w:sz w:val="26"/>
                <w:szCs w:val="26"/>
              </w:rPr>
            </w:pPr>
            <w:r w:rsidRPr="00DF6091">
              <w:rPr>
                <w:rFonts w:ascii="Times New Roman" w:hAnsi="Times New Roman" w:cs="Times New Roman"/>
                <w:color w:val="000000" w:themeColor="text1"/>
                <w:sz w:val="26"/>
                <w:szCs w:val="26"/>
              </w:rPr>
              <w:t xml:space="preserve">- </w:t>
            </w:r>
            <w:r w:rsidRPr="00CD13D2">
              <w:rPr>
                <w:rFonts w:ascii="Times New Roman" w:hAnsi="Times New Roman" w:cs="Times New Roman"/>
                <w:color w:val="000000" w:themeColor="text1"/>
                <w:sz w:val="26"/>
                <w:szCs w:val="26"/>
              </w:rPr>
              <w:t>01 bài báo quốc tế ISI</w:t>
            </w:r>
            <w:r w:rsidR="00453988" w:rsidRPr="00CD13D2">
              <w:rPr>
                <w:rFonts w:ascii="Times New Roman" w:hAnsi="Times New Roman" w:cs="Times New Roman"/>
                <w:color w:val="000000" w:themeColor="text1"/>
                <w:sz w:val="26"/>
                <w:szCs w:val="26"/>
              </w:rPr>
              <w:t xml:space="preserve"> và </w:t>
            </w:r>
            <w:r w:rsidRPr="00CD13D2">
              <w:rPr>
                <w:rFonts w:ascii="Times New Roman" w:hAnsi="Times New Roman" w:cs="Times New Roman"/>
                <w:color w:val="000000" w:themeColor="text1"/>
                <w:sz w:val="26"/>
                <w:szCs w:val="26"/>
              </w:rPr>
              <w:t>02 bài báo trong nước.</w:t>
            </w:r>
          </w:p>
          <w:p w:rsidR="00DF6091" w:rsidRPr="00DF6091" w:rsidRDefault="00DF6091" w:rsidP="00DF6091">
            <w:pPr>
              <w:spacing w:after="0" w:line="288" w:lineRule="auto"/>
              <w:rPr>
                <w:rFonts w:ascii="Times New Roman" w:hAnsi="Times New Roman" w:cs="Times New Roman"/>
                <w:color w:val="000000" w:themeColor="text1"/>
                <w:sz w:val="26"/>
                <w:szCs w:val="26"/>
              </w:rPr>
            </w:pPr>
            <w:r w:rsidRPr="00DF6091">
              <w:rPr>
                <w:rFonts w:ascii="Times New Roman" w:hAnsi="Times New Roman" w:cs="Times New Roman"/>
                <w:color w:val="000000" w:themeColor="text1"/>
                <w:sz w:val="26"/>
                <w:szCs w:val="26"/>
              </w:rPr>
              <w:t>- Tham gia đào tạo 01 thạc sĩ.</w:t>
            </w:r>
          </w:p>
        </w:tc>
        <w:tc>
          <w:tcPr>
            <w:tcW w:w="1417" w:type="dxa"/>
          </w:tcPr>
          <w:p w:rsidR="00DF6091" w:rsidRPr="0015769A" w:rsidRDefault="00DF6091" w:rsidP="00963E06">
            <w:pPr>
              <w:tabs>
                <w:tab w:val="left" w:pos="166"/>
              </w:tabs>
              <w:spacing w:after="0" w:line="340" w:lineRule="exact"/>
              <w:jc w:val="both"/>
              <w:rPr>
                <w:rFonts w:ascii="Times New Roman" w:hAnsi="Times New Roman" w:cs="Times New Roman"/>
                <w:sz w:val="26"/>
                <w:szCs w:val="26"/>
                <w:lang w:val="fr-FR"/>
              </w:rPr>
            </w:pPr>
            <w:r w:rsidRPr="0015769A">
              <w:rPr>
                <w:rFonts w:ascii="Times New Roman" w:hAnsi="Times New Roman" w:cs="Times New Roman"/>
                <w:sz w:val="26"/>
                <w:szCs w:val="26"/>
                <w:lang w:val="fr-FR"/>
              </w:rPr>
              <w:lastRenderedPageBreak/>
              <w:t>Tuyển chọn</w:t>
            </w:r>
          </w:p>
        </w:tc>
        <w:tc>
          <w:tcPr>
            <w:tcW w:w="1134" w:type="dxa"/>
          </w:tcPr>
          <w:p w:rsidR="00DF6091" w:rsidRPr="0015769A" w:rsidRDefault="00DF6091" w:rsidP="00A447E2">
            <w:pPr>
              <w:spacing w:after="0" w:line="340" w:lineRule="exact"/>
              <w:jc w:val="both"/>
              <w:rPr>
                <w:rFonts w:ascii="Times New Roman" w:hAnsi="Times New Roman" w:cs="Times New Roman"/>
                <w:sz w:val="26"/>
                <w:szCs w:val="26"/>
                <w:lang w:val="fr-FR"/>
              </w:rPr>
            </w:pPr>
            <w:r w:rsidRPr="0015769A">
              <w:rPr>
                <w:rFonts w:ascii="Times New Roman" w:hAnsi="Times New Roman" w:cs="Times New Roman"/>
                <w:sz w:val="26"/>
                <w:szCs w:val="26"/>
                <w:lang w:val="fr-FR"/>
              </w:rPr>
              <w:t>Nghị định thư hợp tác với Italy</w:t>
            </w:r>
          </w:p>
        </w:tc>
      </w:tr>
      <w:tr w:rsidR="00E153E6" w:rsidRPr="00DA1C7C" w:rsidTr="003C277B">
        <w:trPr>
          <w:trHeight w:val="1421"/>
        </w:trPr>
        <w:tc>
          <w:tcPr>
            <w:tcW w:w="630" w:type="dxa"/>
          </w:tcPr>
          <w:p w:rsidR="00E153E6" w:rsidRPr="00963E06" w:rsidRDefault="00E153E6" w:rsidP="00811345">
            <w:pPr>
              <w:spacing w:after="0" w:line="340" w:lineRule="exact"/>
              <w:jc w:val="center"/>
              <w:rPr>
                <w:rFonts w:ascii="Times New Roman" w:hAnsi="Times New Roman"/>
                <w:sz w:val="24"/>
                <w:szCs w:val="26"/>
              </w:rPr>
            </w:pPr>
            <w:r>
              <w:rPr>
                <w:rFonts w:ascii="Times New Roman" w:hAnsi="Times New Roman"/>
                <w:sz w:val="24"/>
                <w:szCs w:val="26"/>
              </w:rPr>
              <w:lastRenderedPageBreak/>
              <w:t>2</w:t>
            </w:r>
          </w:p>
        </w:tc>
        <w:tc>
          <w:tcPr>
            <w:tcW w:w="2030" w:type="dxa"/>
          </w:tcPr>
          <w:p w:rsidR="00E153E6" w:rsidRPr="00AB2FD6" w:rsidRDefault="00E153E6" w:rsidP="00AB2FD6">
            <w:pPr>
              <w:spacing w:after="0" w:line="288" w:lineRule="auto"/>
              <w:jc w:val="both"/>
              <w:rPr>
                <w:rFonts w:ascii="Times New Roman" w:eastAsia="Times New Roman" w:hAnsi="Times New Roman" w:cs="Times New Roman"/>
                <w:color w:val="000000" w:themeColor="text1"/>
                <w:sz w:val="26"/>
                <w:szCs w:val="26"/>
                <w:lang w:val="de-DE"/>
              </w:rPr>
            </w:pPr>
            <w:r w:rsidRPr="00AB2FD6">
              <w:rPr>
                <w:rFonts w:ascii="Times New Roman" w:hAnsi="Times New Roman" w:cs="Times New Roman"/>
                <w:color w:val="000000" w:themeColor="text1"/>
                <w:sz w:val="26"/>
                <w:szCs w:val="26"/>
                <w:lang w:val="de-DE"/>
              </w:rPr>
              <w:t>Phát triển màng lọc mới phù hợp cho lọc sinh học kỵ khí (AnMBR) ứng dụng trong xử lý nước thải chế biến thủy sản</w:t>
            </w:r>
          </w:p>
          <w:p w:rsidR="00E153E6" w:rsidRPr="00AB2FD6" w:rsidRDefault="00E153E6" w:rsidP="00AB2FD6">
            <w:pPr>
              <w:spacing w:after="0" w:line="288" w:lineRule="auto"/>
              <w:jc w:val="both"/>
              <w:rPr>
                <w:rFonts w:ascii="Times New Roman" w:eastAsia="Times New Roman" w:hAnsi="Times New Roman" w:cs="Times New Roman"/>
                <w:color w:val="000000" w:themeColor="text1"/>
                <w:sz w:val="26"/>
                <w:szCs w:val="26"/>
              </w:rPr>
            </w:pPr>
          </w:p>
        </w:tc>
        <w:tc>
          <w:tcPr>
            <w:tcW w:w="2938" w:type="dxa"/>
          </w:tcPr>
          <w:p w:rsidR="00E153E6" w:rsidRPr="00AB2FD6" w:rsidRDefault="00E153E6" w:rsidP="00AB2FD6">
            <w:pPr>
              <w:spacing w:after="0" w:line="288" w:lineRule="auto"/>
              <w:jc w:val="both"/>
              <w:rPr>
                <w:rFonts w:ascii="Times New Roman" w:eastAsia="Times New Roman" w:hAnsi="Times New Roman" w:cs="Times New Roman"/>
                <w:strike/>
                <w:color w:val="000000" w:themeColor="text1"/>
                <w:sz w:val="26"/>
                <w:szCs w:val="26"/>
                <w:lang w:val="de-DE"/>
              </w:rPr>
            </w:pPr>
            <w:r w:rsidRPr="00AB2FD6">
              <w:rPr>
                <w:rFonts w:ascii="Times New Roman" w:hAnsi="Times New Roman" w:cs="Times New Roman"/>
                <w:color w:val="000000" w:themeColor="text1"/>
                <w:sz w:val="26"/>
                <w:szCs w:val="26"/>
              </w:rPr>
              <w:t xml:space="preserve">- </w:t>
            </w:r>
            <w:r w:rsidRPr="00AB2FD6">
              <w:rPr>
                <w:rFonts w:ascii="Times New Roman" w:hAnsi="Times New Roman" w:cs="Times New Roman"/>
                <w:color w:val="000000" w:themeColor="text1"/>
                <w:sz w:val="26"/>
                <w:szCs w:val="26"/>
                <w:lang w:val="de-DE"/>
              </w:rPr>
              <w:t>Chế tạo được màng lọc Polyethersulfone (PES)  biến tính mới có năng suất lọc và hiệu quả cao.</w:t>
            </w:r>
          </w:p>
          <w:p w:rsidR="00E153E6" w:rsidRPr="00AB2FD6" w:rsidRDefault="00E153E6" w:rsidP="00AB2FD6">
            <w:pPr>
              <w:spacing w:after="0" w:line="288" w:lineRule="auto"/>
              <w:jc w:val="both"/>
              <w:rPr>
                <w:rFonts w:ascii="Times New Roman" w:hAnsi="Times New Roman" w:cs="Times New Roman"/>
                <w:color w:val="000000" w:themeColor="text1"/>
                <w:sz w:val="26"/>
                <w:szCs w:val="26"/>
                <w:lang w:val="de-DE"/>
              </w:rPr>
            </w:pPr>
            <w:r w:rsidRPr="00AB2FD6">
              <w:rPr>
                <w:rFonts w:ascii="Times New Roman" w:hAnsi="Times New Roman" w:cs="Times New Roman"/>
                <w:color w:val="000000" w:themeColor="text1"/>
                <w:sz w:val="26"/>
                <w:szCs w:val="26"/>
                <w:lang w:val="de-DE"/>
              </w:rPr>
              <w:t>- Đánh giá khả năng vận hành và ứng dụng của màng lọc PES biến tính trong xử lý nước thải chế biến thủy sản sử dụng công nghệ AnMBR.</w:t>
            </w:r>
          </w:p>
          <w:p w:rsidR="00E153E6" w:rsidRPr="00AB2FD6" w:rsidRDefault="00E153E6" w:rsidP="00AB2FD6">
            <w:pPr>
              <w:spacing w:after="0" w:line="288" w:lineRule="auto"/>
              <w:jc w:val="both"/>
              <w:rPr>
                <w:rFonts w:ascii="Times New Roman" w:hAnsi="Times New Roman" w:cs="Times New Roman"/>
                <w:color w:val="000000" w:themeColor="text1"/>
                <w:sz w:val="26"/>
                <w:szCs w:val="26"/>
                <w:lang w:val="de-DE"/>
              </w:rPr>
            </w:pPr>
          </w:p>
          <w:p w:rsidR="00E153E6" w:rsidRPr="00AB2FD6" w:rsidRDefault="00E153E6" w:rsidP="00AB2FD6">
            <w:pPr>
              <w:spacing w:after="0" w:line="288" w:lineRule="auto"/>
              <w:jc w:val="both"/>
              <w:rPr>
                <w:rFonts w:ascii="Times New Roman" w:hAnsi="Times New Roman" w:cs="Times New Roman"/>
                <w:color w:val="000000" w:themeColor="text1"/>
                <w:sz w:val="26"/>
                <w:szCs w:val="26"/>
                <w:lang w:val="de-DE"/>
              </w:rPr>
            </w:pPr>
          </w:p>
          <w:p w:rsidR="00E153E6" w:rsidRPr="00AB2FD6" w:rsidRDefault="00E153E6" w:rsidP="00AB2FD6">
            <w:pPr>
              <w:spacing w:after="0" w:line="288" w:lineRule="auto"/>
              <w:jc w:val="both"/>
              <w:rPr>
                <w:rFonts w:ascii="Times New Roman" w:eastAsia="Times New Roman" w:hAnsi="Times New Roman" w:cs="Times New Roman"/>
                <w:color w:val="000000" w:themeColor="text1"/>
                <w:sz w:val="26"/>
                <w:szCs w:val="26"/>
                <w:lang w:val="de-DE"/>
              </w:rPr>
            </w:pPr>
          </w:p>
        </w:tc>
        <w:tc>
          <w:tcPr>
            <w:tcW w:w="6134" w:type="dxa"/>
          </w:tcPr>
          <w:p w:rsidR="00E153E6" w:rsidRPr="00AB2FD6" w:rsidRDefault="00E153E6" w:rsidP="00AB2FD6">
            <w:pPr>
              <w:spacing w:after="0" w:line="288" w:lineRule="auto"/>
              <w:jc w:val="both"/>
              <w:rPr>
                <w:rFonts w:ascii="Times New Roman" w:hAnsi="Times New Roman" w:cs="Times New Roman"/>
                <w:color w:val="000000" w:themeColor="text1"/>
                <w:sz w:val="26"/>
                <w:szCs w:val="26"/>
                <w:lang w:val="de-DE"/>
              </w:rPr>
            </w:pPr>
            <w:r w:rsidRPr="00AB2FD6">
              <w:rPr>
                <w:rFonts w:ascii="Times New Roman" w:hAnsi="Times New Roman" w:cs="Times New Roman"/>
                <w:color w:val="000000" w:themeColor="text1"/>
                <w:sz w:val="26"/>
                <w:szCs w:val="26"/>
                <w:lang w:val="de-DE"/>
              </w:rPr>
              <w:t>- 01 m</w:t>
            </w:r>
            <w:r w:rsidRPr="00AB2FD6">
              <w:rPr>
                <w:rFonts w:ascii="Times New Roman" w:hAnsi="Times New Roman" w:cs="Times New Roman"/>
                <w:color w:val="000000" w:themeColor="text1"/>
                <w:sz w:val="26"/>
                <w:szCs w:val="26"/>
                <w:vertAlign w:val="superscript"/>
                <w:lang w:val="de-DE"/>
              </w:rPr>
              <w:t>2</w:t>
            </w:r>
            <w:r w:rsidRPr="00AB2FD6">
              <w:rPr>
                <w:rFonts w:ascii="Times New Roman" w:hAnsi="Times New Roman" w:cs="Times New Roman"/>
                <w:color w:val="000000" w:themeColor="text1"/>
                <w:sz w:val="26"/>
                <w:szCs w:val="26"/>
                <w:lang w:val="de-DE"/>
              </w:rPr>
              <w:t xml:space="preserve"> màng lọc PES thương mại đã được biến tính với các thông số kỹ thuật: năng suất lọc làm việc 20-30 l/m</w:t>
            </w:r>
            <w:r w:rsidRPr="00AB2FD6">
              <w:rPr>
                <w:rFonts w:ascii="Times New Roman" w:hAnsi="Times New Roman" w:cs="Times New Roman"/>
                <w:color w:val="000000" w:themeColor="text1"/>
                <w:sz w:val="26"/>
                <w:szCs w:val="26"/>
                <w:vertAlign w:val="superscript"/>
                <w:lang w:val="de-DE"/>
              </w:rPr>
              <w:t>2</w:t>
            </w:r>
            <w:r w:rsidRPr="00AB2FD6">
              <w:rPr>
                <w:rFonts w:ascii="Times New Roman" w:hAnsi="Times New Roman" w:cs="Times New Roman"/>
                <w:color w:val="000000" w:themeColor="text1"/>
                <w:sz w:val="26"/>
                <w:szCs w:val="26"/>
                <w:lang w:val="de-DE"/>
              </w:rPr>
              <w:t>.giờ, khả năng chống tắc ≥ 20% so với màng gốc. Các thông số kỹ thuật khác tương đương với màng lọc PES gốc.</w:t>
            </w:r>
          </w:p>
          <w:p w:rsidR="00E153E6" w:rsidRPr="00AB2FD6" w:rsidRDefault="00E153E6" w:rsidP="00AB2FD6">
            <w:pPr>
              <w:spacing w:after="0" w:line="288" w:lineRule="auto"/>
              <w:jc w:val="both"/>
              <w:rPr>
                <w:rFonts w:ascii="Times New Roman" w:hAnsi="Times New Roman" w:cs="Times New Roman"/>
                <w:color w:val="000000" w:themeColor="text1"/>
                <w:sz w:val="26"/>
                <w:szCs w:val="26"/>
                <w:lang w:val="de-DE"/>
              </w:rPr>
            </w:pPr>
            <w:r w:rsidRPr="00AB2FD6">
              <w:rPr>
                <w:rFonts w:ascii="Times New Roman" w:hAnsi="Times New Roman" w:cs="Times New Roman"/>
                <w:color w:val="000000" w:themeColor="text1"/>
                <w:sz w:val="26"/>
                <w:szCs w:val="26"/>
                <w:lang w:val="de-DE"/>
              </w:rPr>
              <w:t>- 01 hệ thống xử lý nước thải chế biến thủy sản có sử dụng công nghệ AnMBR và màng lọc PES biến tính: công suất 0,5 m</w:t>
            </w:r>
            <w:r w:rsidRPr="00AB2FD6">
              <w:rPr>
                <w:rFonts w:ascii="Times New Roman" w:hAnsi="Times New Roman" w:cs="Times New Roman"/>
                <w:color w:val="000000" w:themeColor="text1"/>
                <w:sz w:val="26"/>
                <w:szCs w:val="26"/>
                <w:vertAlign w:val="superscript"/>
                <w:lang w:val="de-DE"/>
              </w:rPr>
              <w:t>3</w:t>
            </w:r>
            <w:r w:rsidRPr="00AB2FD6">
              <w:rPr>
                <w:rFonts w:ascii="Times New Roman" w:hAnsi="Times New Roman" w:cs="Times New Roman"/>
                <w:color w:val="000000" w:themeColor="text1"/>
                <w:sz w:val="26"/>
                <w:szCs w:val="26"/>
                <w:lang w:val="de-DE"/>
              </w:rPr>
              <w:t>/ngày đêm, trong đó: hệ AnMBR có khả năng chuyển hóa COD ≥ 80% với HRT tối đa 24 giờ; chất lượng nước thải đầu ra của hệ thống đạt tiêu chuẩn cột B theo QCVN40:2011/BTNMT.</w:t>
            </w:r>
          </w:p>
          <w:p w:rsidR="00E153E6" w:rsidRPr="00AB2FD6" w:rsidRDefault="00E153E6" w:rsidP="00AB2FD6">
            <w:pPr>
              <w:spacing w:after="0" w:line="288" w:lineRule="auto"/>
              <w:jc w:val="both"/>
              <w:rPr>
                <w:rFonts w:ascii="Times New Roman" w:hAnsi="Times New Roman" w:cs="Times New Roman"/>
                <w:color w:val="000000" w:themeColor="text1"/>
                <w:sz w:val="26"/>
                <w:szCs w:val="26"/>
                <w:lang w:val="de-DE"/>
              </w:rPr>
            </w:pPr>
            <w:r w:rsidRPr="00AB2FD6">
              <w:rPr>
                <w:rFonts w:ascii="Times New Roman" w:hAnsi="Times New Roman" w:cs="Times New Roman"/>
                <w:sz w:val="26"/>
                <w:szCs w:val="26"/>
                <w:lang w:val="de-DE"/>
              </w:rPr>
              <w:t xml:space="preserve">- Quy trình công nghệ </w:t>
            </w:r>
            <w:r w:rsidRPr="00AB2FD6">
              <w:rPr>
                <w:rFonts w:ascii="Times New Roman" w:hAnsi="Times New Roman" w:cs="Times New Roman"/>
                <w:color w:val="000000" w:themeColor="text1"/>
                <w:sz w:val="26"/>
                <w:szCs w:val="26"/>
                <w:lang w:val="de-DE"/>
              </w:rPr>
              <w:t xml:space="preserve">biến tính màng lọc PES thương mại với sản phẩm có khả năng chống tắc ≥ 20% so với màng gốc. </w:t>
            </w:r>
          </w:p>
          <w:p w:rsidR="00E153E6" w:rsidRPr="00AB2FD6" w:rsidRDefault="00E153E6" w:rsidP="00AB2FD6">
            <w:pPr>
              <w:spacing w:after="0" w:line="288" w:lineRule="auto"/>
              <w:jc w:val="both"/>
              <w:rPr>
                <w:rFonts w:ascii="Times New Roman" w:hAnsi="Times New Roman" w:cs="Times New Roman"/>
                <w:color w:val="000000" w:themeColor="text1"/>
                <w:sz w:val="26"/>
                <w:szCs w:val="26"/>
                <w:lang w:val="de-DE"/>
              </w:rPr>
            </w:pPr>
            <w:r w:rsidRPr="00AB2FD6">
              <w:rPr>
                <w:rFonts w:ascii="Times New Roman" w:hAnsi="Times New Roman" w:cs="Times New Roman"/>
                <w:sz w:val="26"/>
                <w:szCs w:val="26"/>
                <w:lang w:val="de-DE"/>
              </w:rPr>
              <w:t xml:space="preserve">- Quy trình công nghệ </w:t>
            </w:r>
            <w:r w:rsidRPr="00AB2FD6">
              <w:rPr>
                <w:rFonts w:ascii="Times New Roman" w:hAnsi="Times New Roman" w:cs="Times New Roman"/>
                <w:color w:val="000000" w:themeColor="text1"/>
                <w:sz w:val="26"/>
                <w:szCs w:val="26"/>
                <w:lang w:val="de-DE"/>
              </w:rPr>
              <w:t>xử lý nước thải chế biến thủy sản có sử dụng công nghệ AnMBR và màng lọc PES biến tính với nước thải đầu ra đạt tiêu chuẩn cột B theo QCVN40:2011/BTNMT.</w:t>
            </w:r>
          </w:p>
          <w:p w:rsidR="00E153E6" w:rsidRPr="00AB2FD6" w:rsidRDefault="00E153E6" w:rsidP="00AB2FD6">
            <w:pPr>
              <w:spacing w:after="0" w:line="288" w:lineRule="auto"/>
              <w:jc w:val="both"/>
              <w:rPr>
                <w:rFonts w:ascii="Times New Roman" w:hAnsi="Times New Roman" w:cs="Times New Roman"/>
                <w:color w:val="000000" w:themeColor="text1"/>
                <w:sz w:val="26"/>
                <w:szCs w:val="26"/>
                <w:lang w:val="de-DE"/>
              </w:rPr>
            </w:pPr>
            <w:r w:rsidRPr="00AB2FD6">
              <w:rPr>
                <w:rFonts w:ascii="Times New Roman" w:hAnsi="Times New Roman" w:cs="Times New Roman"/>
                <w:color w:val="000000" w:themeColor="text1"/>
                <w:sz w:val="26"/>
                <w:szCs w:val="26"/>
                <w:lang w:val="de-DE"/>
              </w:rPr>
              <w:t xml:space="preserve">- Bộ hồ sơ tính toán thiết kế và bản vẽ kỹ thuật cho hệ thống xử lý nước thải chế biến thủy sản công suất 0.5 </w:t>
            </w:r>
            <w:r w:rsidRPr="00AB2FD6">
              <w:rPr>
                <w:rFonts w:ascii="Times New Roman" w:hAnsi="Times New Roman" w:cs="Times New Roman"/>
                <w:color w:val="000000" w:themeColor="text1"/>
                <w:sz w:val="26"/>
                <w:szCs w:val="26"/>
                <w:lang w:val="de-DE"/>
              </w:rPr>
              <w:lastRenderedPageBreak/>
              <w:t>m</w:t>
            </w:r>
            <w:r w:rsidRPr="00AB2FD6">
              <w:rPr>
                <w:rFonts w:ascii="Times New Roman" w:hAnsi="Times New Roman" w:cs="Times New Roman"/>
                <w:color w:val="000000" w:themeColor="text1"/>
                <w:sz w:val="26"/>
                <w:szCs w:val="26"/>
                <w:vertAlign w:val="superscript"/>
                <w:lang w:val="de-DE"/>
              </w:rPr>
              <w:t>3</w:t>
            </w:r>
            <w:r w:rsidRPr="00AB2FD6">
              <w:rPr>
                <w:rFonts w:ascii="Times New Roman" w:hAnsi="Times New Roman" w:cs="Times New Roman"/>
                <w:color w:val="000000" w:themeColor="text1"/>
                <w:sz w:val="26"/>
                <w:szCs w:val="26"/>
                <w:lang w:val="de-DE"/>
              </w:rPr>
              <w:t>/ngày đêm có sử dụng công nghệ AnMBR.</w:t>
            </w:r>
          </w:p>
          <w:p w:rsidR="00E153E6" w:rsidRPr="00AB2FD6" w:rsidRDefault="00E153E6" w:rsidP="00AB2FD6">
            <w:pPr>
              <w:spacing w:after="0" w:line="288" w:lineRule="auto"/>
              <w:jc w:val="both"/>
              <w:rPr>
                <w:rFonts w:ascii="Times New Roman" w:hAnsi="Times New Roman" w:cs="Times New Roman"/>
                <w:color w:val="000000" w:themeColor="text1"/>
                <w:sz w:val="26"/>
                <w:szCs w:val="26"/>
                <w:lang w:val="de-DE"/>
              </w:rPr>
            </w:pPr>
            <w:r w:rsidRPr="00AB2FD6">
              <w:rPr>
                <w:rFonts w:ascii="Times New Roman" w:hAnsi="Times New Roman" w:cs="Times New Roman"/>
                <w:color w:val="000000" w:themeColor="text1"/>
                <w:sz w:val="26"/>
                <w:szCs w:val="26"/>
                <w:lang w:val="de-DE"/>
              </w:rPr>
              <w:t>- Bộ tài liệu hướng dẫn kỹ thuật bảo trì màng lọc.</w:t>
            </w:r>
          </w:p>
          <w:p w:rsidR="00E153E6" w:rsidRPr="00AB2FD6" w:rsidRDefault="00E153E6" w:rsidP="00AB2FD6">
            <w:pPr>
              <w:spacing w:after="0" w:line="288" w:lineRule="auto"/>
              <w:jc w:val="both"/>
              <w:rPr>
                <w:rFonts w:ascii="Times New Roman" w:hAnsi="Times New Roman" w:cs="Times New Roman"/>
                <w:color w:val="000000" w:themeColor="text1"/>
                <w:sz w:val="26"/>
                <w:szCs w:val="26"/>
                <w:lang w:val="de-DE"/>
              </w:rPr>
            </w:pPr>
            <w:r w:rsidRPr="00AB2FD6">
              <w:rPr>
                <w:rFonts w:ascii="Times New Roman" w:hAnsi="Times New Roman" w:cs="Times New Roman"/>
                <w:color w:val="000000" w:themeColor="text1"/>
                <w:sz w:val="26"/>
                <w:szCs w:val="26"/>
                <w:lang w:val="de-DE"/>
              </w:rPr>
              <w:t>- Bộ tài liệu hướng dẫn đánh giá chất lượng màng lọc.</w:t>
            </w:r>
          </w:p>
          <w:p w:rsidR="00E153E6" w:rsidRPr="00AB2FD6" w:rsidRDefault="00E153E6" w:rsidP="00AB2FD6">
            <w:pPr>
              <w:spacing w:after="0" w:line="288" w:lineRule="auto"/>
              <w:jc w:val="both"/>
              <w:rPr>
                <w:rFonts w:ascii="Times New Roman" w:hAnsi="Times New Roman" w:cs="Times New Roman"/>
                <w:bCs/>
                <w:iCs/>
                <w:color w:val="000000" w:themeColor="text1"/>
                <w:sz w:val="26"/>
                <w:szCs w:val="26"/>
                <w:lang w:val="de-DE"/>
              </w:rPr>
            </w:pPr>
            <w:r w:rsidRPr="00AB2FD6">
              <w:rPr>
                <w:rFonts w:ascii="Times New Roman" w:hAnsi="Times New Roman" w:cs="Times New Roman"/>
                <w:color w:val="000000" w:themeColor="text1"/>
                <w:sz w:val="26"/>
                <w:szCs w:val="26"/>
                <w:lang w:val="de-DE"/>
              </w:rPr>
              <w:t xml:space="preserve">- </w:t>
            </w:r>
            <w:r w:rsidRPr="00F04C99">
              <w:rPr>
                <w:rFonts w:ascii="Times New Roman" w:hAnsi="Times New Roman" w:cs="Times New Roman"/>
                <w:color w:val="000000" w:themeColor="text1"/>
                <w:sz w:val="26"/>
                <w:szCs w:val="26"/>
                <w:lang w:val="de-DE"/>
              </w:rPr>
              <w:t xml:space="preserve">02 bài báo </w:t>
            </w:r>
            <w:r w:rsidRPr="00F04C99">
              <w:rPr>
                <w:rFonts w:ascii="Times New Roman" w:hAnsi="Times New Roman" w:cs="Times New Roman"/>
                <w:bCs/>
                <w:iCs/>
                <w:color w:val="000000" w:themeColor="text1"/>
                <w:sz w:val="26"/>
                <w:szCs w:val="26"/>
                <w:lang w:val="de-DE"/>
              </w:rPr>
              <w:t>quốc tế ISI, 02 bài báo hội nghị quốc tế.</w:t>
            </w:r>
          </w:p>
          <w:p w:rsidR="00E153E6" w:rsidRPr="00AB2FD6" w:rsidRDefault="00E153E6" w:rsidP="00AB2FD6">
            <w:pPr>
              <w:spacing w:after="0" w:line="288" w:lineRule="auto"/>
              <w:jc w:val="both"/>
              <w:rPr>
                <w:rFonts w:ascii="Times New Roman" w:eastAsia="Times New Roman" w:hAnsi="Times New Roman" w:cs="Times New Roman"/>
                <w:bCs/>
                <w:iCs/>
                <w:color w:val="000000" w:themeColor="text1"/>
                <w:sz w:val="26"/>
                <w:szCs w:val="26"/>
              </w:rPr>
            </w:pPr>
            <w:r w:rsidRPr="00AB2FD6">
              <w:rPr>
                <w:rFonts w:ascii="Times New Roman" w:hAnsi="Times New Roman" w:cs="Times New Roman"/>
                <w:bCs/>
                <w:iCs/>
                <w:color w:val="000000" w:themeColor="text1"/>
                <w:sz w:val="26"/>
                <w:szCs w:val="26"/>
              </w:rPr>
              <w:t>- Tham gia đào tạo 02 thạc sĩ.</w:t>
            </w:r>
          </w:p>
        </w:tc>
        <w:tc>
          <w:tcPr>
            <w:tcW w:w="1417" w:type="dxa"/>
          </w:tcPr>
          <w:p w:rsidR="00E153E6" w:rsidRPr="0015769A" w:rsidRDefault="00E153E6" w:rsidP="00D9283C">
            <w:pPr>
              <w:jc w:val="both"/>
              <w:rPr>
                <w:rFonts w:ascii="Times New Roman" w:hAnsi="Times New Roman" w:cs="Times New Roman"/>
                <w:sz w:val="26"/>
                <w:szCs w:val="26"/>
              </w:rPr>
            </w:pPr>
            <w:r w:rsidRPr="0015769A">
              <w:rPr>
                <w:rFonts w:ascii="Times New Roman" w:hAnsi="Times New Roman" w:cs="Times New Roman"/>
                <w:sz w:val="26"/>
                <w:szCs w:val="26"/>
              </w:rPr>
              <w:lastRenderedPageBreak/>
              <w:t>Tuyển chọn</w:t>
            </w:r>
          </w:p>
        </w:tc>
        <w:tc>
          <w:tcPr>
            <w:tcW w:w="1134" w:type="dxa"/>
          </w:tcPr>
          <w:p w:rsidR="00E153E6" w:rsidRPr="0015769A" w:rsidRDefault="00E153E6" w:rsidP="00A447E2">
            <w:pPr>
              <w:spacing w:after="0" w:line="340" w:lineRule="exact"/>
              <w:jc w:val="both"/>
              <w:rPr>
                <w:rFonts w:ascii="Times New Roman" w:hAnsi="Times New Roman" w:cs="Times New Roman"/>
                <w:sz w:val="26"/>
                <w:szCs w:val="26"/>
                <w:lang w:val="fr-FR"/>
              </w:rPr>
            </w:pPr>
            <w:r w:rsidRPr="0015769A">
              <w:rPr>
                <w:rFonts w:ascii="Times New Roman" w:hAnsi="Times New Roman" w:cs="Times New Roman"/>
                <w:sz w:val="26"/>
                <w:szCs w:val="26"/>
                <w:lang w:val="fr-FR"/>
              </w:rPr>
              <w:t>Nghị định thư hợp tác với Italy</w:t>
            </w:r>
          </w:p>
        </w:tc>
      </w:tr>
      <w:tr w:rsidR="00E153E6" w:rsidRPr="00DA1C7C" w:rsidTr="003C277B">
        <w:trPr>
          <w:trHeight w:val="1889"/>
        </w:trPr>
        <w:tc>
          <w:tcPr>
            <w:tcW w:w="630" w:type="dxa"/>
          </w:tcPr>
          <w:p w:rsidR="00E153E6" w:rsidRDefault="00E153E6" w:rsidP="00811345">
            <w:pPr>
              <w:spacing w:after="0" w:line="340" w:lineRule="exact"/>
              <w:jc w:val="center"/>
              <w:rPr>
                <w:rFonts w:ascii="Times New Roman" w:hAnsi="Times New Roman"/>
                <w:sz w:val="24"/>
                <w:szCs w:val="26"/>
              </w:rPr>
            </w:pPr>
            <w:r>
              <w:rPr>
                <w:rFonts w:ascii="Times New Roman" w:hAnsi="Times New Roman"/>
                <w:sz w:val="24"/>
                <w:szCs w:val="26"/>
              </w:rPr>
              <w:lastRenderedPageBreak/>
              <w:t>3</w:t>
            </w:r>
          </w:p>
        </w:tc>
        <w:tc>
          <w:tcPr>
            <w:tcW w:w="2030" w:type="dxa"/>
          </w:tcPr>
          <w:p w:rsidR="00E153E6" w:rsidRPr="00AB2FD6" w:rsidRDefault="00E153E6" w:rsidP="00AB2FD6">
            <w:pPr>
              <w:spacing w:after="0" w:line="288" w:lineRule="auto"/>
              <w:jc w:val="both"/>
              <w:rPr>
                <w:rFonts w:ascii="Times New Roman" w:eastAsia="Times New Roman" w:hAnsi="Times New Roman" w:cs="Times New Roman"/>
                <w:sz w:val="26"/>
                <w:szCs w:val="26"/>
              </w:rPr>
            </w:pPr>
            <w:r w:rsidRPr="00AB2FD6">
              <w:rPr>
                <w:rFonts w:ascii="Times New Roman" w:hAnsi="Times New Roman" w:cs="Times New Roman"/>
                <w:bCs/>
                <w:sz w:val="26"/>
                <w:szCs w:val="26"/>
              </w:rPr>
              <w:t>Nghiên cứu định hướng giải pháp bảo tồn di sản văn</w:t>
            </w:r>
            <w:r w:rsidRPr="00AB2FD6">
              <w:rPr>
                <w:rFonts w:ascii="Times New Roman" w:hAnsi="Times New Roman" w:cs="Times New Roman"/>
                <w:bCs/>
                <w:color w:val="000000"/>
                <w:sz w:val="26"/>
                <w:szCs w:val="26"/>
              </w:rPr>
              <w:t xml:space="preserve"> hóa cấp quốc gia</w:t>
            </w:r>
            <w:r w:rsidRPr="00AB2FD6">
              <w:rPr>
                <w:rFonts w:ascii="Times New Roman" w:hAnsi="Times New Roman" w:cs="Times New Roman"/>
                <w:bCs/>
                <w:sz w:val="26"/>
                <w:szCs w:val="26"/>
              </w:rPr>
              <w:t xml:space="preserve"> gắn với phát triển du lịch ba tỉnh Quảng Bình, Quảng Trị và Thừa Thiên Huế trên cơ sở ứng dụng công nghệ</w:t>
            </w:r>
            <w:r w:rsidR="003C277B">
              <w:rPr>
                <w:rFonts w:ascii="Times New Roman" w:hAnsi="Times New Roman" w:cs="Times New Roman"/>
                <w:bCs/>
                <w:sz w:val="26"/>
                <w:szCs w:val="26"/>
              </w:rPr>
              <w:t xml:space="preserve"> thông tin</w:t>
            </w:r>
          </w:p>
          <w:p w:rsidR="00E153E6" w:rsidRPr="00AB2FD6" w:rsidRDefault="00E153E6" w:rsidP="00AB2FD6">
            <w:pPr>
              <w:spacing w:after="0" w:line="288" w:lineRule="auto"/>
              <w:jc w:val="both"/>
              <w:rPr>
                <w:rFonts w:ascii="Times New Roman" w:hAnsi="Times New Roman" w:cs="Times New Roman"/>
                <w:color w:val="000000" w:themeColor="text1"/>
                <w:sz w:val="26"/>
                <w:szCs w:val="26"/>
              </w:rPr>
            </w:pPr>
          </w:p>
        </w:tc>
        <w:tc>
          <w:tcPr>
            <w:tcW w:w="2938" w:type="dxa"/>
          </w:tcPr>
          <w:p w:rsidR="00E153E6" w:rsidRPr="003C277B" w:rsidRDefault="00E153E6" w:rsidP="00AB2FD6">
            <w:pPr>
              <w:spacing w:after="0" w:line="288" w:lineRule="auto"/>
              <w:jc w:val="both"/>
              <w:rPr>
                <w:rFonts w:ascii="Times New Roman" w:eastAsia="Times New Roman" w:hAnsi="Times New Roman" w:cs="Times New Roman"/>
                <w:bCs/>
                <w:iCs/>
                <w:spacing w:val="-4"/>
                <w:sz w:val="26"/>
                <w:szCs w:val="26"/>
              </w:rPr>
            </w:pPr>
            <w:r w:rsidRPr="003C277B">
              <w:rPr>
                <w:rFonts w:ascii="Times New Roman" w:hAnsi="Times New Roman" w:cs="Times New Roman"/>
                <w:spacing w:val="-4"/>
                <w:sz w:val="26"/>
                <w:szCs w:val="26"/>
              </w:rPr>
              <w:t xml:space="preserve">- Xác định được </w:t>
            </w:r>
            <w:r w:rsidRPr="003C277B">
              <w:rPr>
                <w:rFonts w:ascii="Times New Roman" w:hAnsi="Times New Roman" w:cs="Times New Roman"/>
                <w:bCs/>
                <w:iCs/>
                <w:spacing w:val="-4"/>
                <w:sz w:val="26"/>
                <w:szCs w:val="26"/>
              </w:rPr>
              <w:t>đặc trưng văn hóa, lịch sử của hệ thống di sản văn hóa ba tỉnh Quảng Bình, Quảng Trị, Thừa Thiên Huế.</w:t>
            </w:r>
          </w:p>
          <w:p w:rsidR="00E153E6" w:rsidRPr="00AB2FD6" w:rsidRDefault="00E153E6" w:rsidP="00AB2FD6">
            <w:pPr>
              <w:spacing w:after="0" w:line="288" w:lineRule="auto"/>
              <w:jc w:val="both"/>
              <w:rPr>
                <w:rFonts w:ascii="Times New Roman" w:hAnsi="Times New Roman" w:cs="Times New Roman"/>
                <w:sz w:val="26"/>
                <w:szCs w:val="26"/>
              </w:rPr>
            </w:pPr>
            <w:r w:rsidRPr="00AB2FD6">
              <w:rPr>
                <w:rFonts w:ascii="Times New Roman" w:hAnsi="Times New Roman" w:cs="Times New Roman"/>
                <w:sz w:val="26"/>
                <w:szCs w:val="26"/>
              </w:rPr>
              <w:t>- Đánh giá được tiềm năng di sản văn hóa của ba tỉnh Quảng Bình, Quảng Trị, Thừa Thiên Huế nhằm xác định các di sản văn hóa tiêu biểu.</w:t>
            </w:r>
          </w:p>
          <w:p w:rsidR="00E153E6" w:rsidRPr="003C277B" w:rsidRDefault="00E153E6" w:rsidP="00AB2FD6">
            <w:pPr>
              <w:spacing w:after="0" w:line="288" w:lineRule="auto"/>
              <w:jc w:val="both"/>
              <w:rPr>
                <w:rFonts w:ascii="Times New Roman" w:hAnsi="Times New Roman" w:cs="Times New Roman"/>
                <w:spacing w:val="-4"/>
                <w:sz w:val="26"/>
                <w:szCs w:val="26"/>
              </w:rPr>
            </w:pPr>
            <w:r w:rsidRPr="00AB2FD6">
              <w:rPr>
                <w:rFonts w:ascii="Times New Roman" w:hAnsi="Times New Roman" w:cs="Times New Roman"/>
                <w:sz w:val="26"/>
                <w:szCs w:val="26"/>
              </w:rPr>
              <w:t xml:space="preserve">- </w:t>
            </w:r>
            <w:r w:rsidRPr="003C277B">
              <w:rPr>
                <w:rFonts w:ascii="Times New Roman" w:hAnsi="Times New Roman" w:cs="Times New Roman"/>
                <w:spacing w:val="-4"/>
                <w:sz w:val="26"/>
                <w:szCs w:val="26"/>
              </w:rPr>
              <w:t>Đánh giá được thực trạng ứng dụng công nghệ thông tin  trong việc nghiên cứu, bảo tồn các di sản văn hóa tiêu biểu của ba tỉnh Quảng Bình, Quảng Trị, Thừa Thiên Huế.</w:t>
            </w:r>
          </w:p>
          <w:p w:rsidR="00E153E6" w:rsidRPr="00AB2FD6" w:rsidRDefault="00E153E6" w:rsidP="00AB2FD6">
            <w:pPr>
              <w:spacing w:after="0" w:line="288" w:lineRule="auto"/>
              <w:jc w:val="both"/>
              <w:rPr>
                <w:rFonts w:ascii="Times New Roman" w:hAnsi="Times New Roman" w:cs="Times New Roman"/>
                <w:sz w:val="26"/>
                <w:szCs w:val="26"/>
              </w:rPr>
            </w:pPr>
            <w:r w:rsidRPr="00AB2FD6">
              <w:rPr>
                <w:rFonts w:ascii="Times New Roman" w:hAnsi="Times New Roman" w:cs="Times New Roman"/>
                <w:sz w:val="26"/>
                <w:szCs w:val="26"/>
              </w:rPr>
              <w:t xml:space="preserve">- Xây dựng cơ sở dữ liệu các di sản văn hóa tiêu biểu của ba tỉnh Quảng Bình, Quảng Trị, Thừa </w:t>
            </w:r>
            <w:r w:rsidRPr="00AB2FD6">
              <w:rPr>
                <w:rFonts w:ascii="Times New Roman" w:hAnsi="Times New Roman" w:cs="Times New Roman"/>
                <w:sz w:val="26"/>
                <w:szCs w:val="26"/>
              </w:rPr>
              <w:lastRenderedPageBreak/>
              <w:t>Thiên Huế.</w:t>
            </w:r>
          </w:p>
          <w:p w:rsidR="00E153E6" w:rsidRPr="003C277B" w:rsidRDefault="00E153E6" w:rsidP="00AB2FD6">
            <w:pPr>
              <w:spacing w:after="0" w:line="288" w:lineRule="auto"/>
              <w:jc w:val="both"/>
              <w:rPr>
                <w:rFonts w:ascii="Times New Roman" w:hAnsi="Times New Roman" w:cs="Times New Roman"/>
                <w:color w:val="000000" w:themeColor="text1"/>
                <w:spacing w:val="-4"/>
                <w:sz w:val="26"/>
                <w:szCs w:val="26"/>
              </w:rPr>
            </w:pPr>
            <w:r w:rsidRPr="003C277B">
              <w:rPr>
                <w:rFonts w:ascii="Times New Roman" w:hAnsi="Times New Roman" w:cs="Times New Roman"/>
                <w:spacing w:val="-4"/>
                <w:sz w:val="26"/>
                <w:szCs w:val="26"/>
              </w:rPr>
              <w:t>- Xây dựng được mô hình bảo tồn gắn với phát triển du lịch trên cơ sở ứng dụng công nghệ thông tin.</w:t>
            </w:r>
          </w:p>
        </w:tc>
        <w:tc>
          <w:tcPr>
            <w:tcW w:w="6134" w:type="dxa"/>
          </w:tcPr>
          <w:p w:rsidR="00E153E6" w:rsidRPr="00AB2FD6" w:rsidRDefault="00E153E6" w:rsidP="00AB2FD6">
            <w:pPr>
              <w:pStyle w:val="ListParagraph"/>
              <w:numPr>
                <w:ilvl w:val="0"/>
                <w:numId w:val="22"/>
              </w:numPr>
              <w:tabs>
                <w:tab w:val="left" w:pos="157"/>
                <w:tab w:val="left" w:pos="3445"/>
              </w:tabs>
              <w:autoSpaceDE w:val="0"/>
              <w:autoSpaceDN w:val="0"/>
              <w:spacing w:line="288" w:lineRule="auto"/>
              <w:ind w:left="16" w:firstLine="0"/>
              <w:jc w:val="both"/>
              <w:rPr>
                <w:rFonts w:ascii="Times New Roman" w:hAnsi="Times New Roman"/>
                <w:bCs/>
                <w:iCs/>
                <w:sz w:val="26"/>
                <w:szCs w:val="26"/>
              </w:rPr>
            </w:pPr>
            <w:r w:rsidRPr="00AB2FD6">
              <w:rPr>
                <w:rFonts w:ascii="Times New Roman" w:hAnsi="Times New Roman"/>
                <w:bCs/>
                <w:iCs/>
                <w:sz w:val="26"/>
                <w:szCs w:val="26"/>
              </w:rPr>
              <w:lastRenderedPageBreak/>
              <w:t>Báo cáo đặc trưng văn hóa, lịch sử của di sản văn hóa ba tỉnh Quảng Bình, Quảng Trị, Thừa Thiên Huế.</w:t>
            </w:r>
          </w:p>
          <w:p w:rsidR="00E153E6" w:rsidRPr="00AB2FD6" w:rsidRDefault="00E153E6" w:rsidP="00AB2FD6">
            <w:pPr>
              <w:pStyle w:val="ListParagraph"/>
              <w:numPr>
                <w:ilvl w:val="0"/>
                <w:numId w:val="22"/>
              </w:numPr>
              <w:tabs>
                <w:tab w:val="left" w:pos="157"/>
                <w:tab w:val="left" w:pos="3445"/>
              </w:tabs>
              <w:autoSpaceDE w:val="0"/>
              <w:autoSpaceDN w:val="0"/>
              <w:spacing w:line="288" w:lineRule="auto"/>
              <w:ind w:left="16" w:firstLine="0"/>
              <w:jc w:val="both"/>
              <w:rPr>
                <w:rFonts w:ascii="Times New Roman" w:hAnsi="Times New Roman"/>
                <w:bCs/>
                <w:iCs/>
                <w:sz w:val="26"/>
                <w:szCs w:val="26"/>
              </w:rPr>
            </w:pPr>
            <w:r w:rsidRPr="00AB2FD6">
              <w:rPr>
                <w:rFonts w:ascii="Times New Roman" w:hAnsi="Times New Roman"/>
                <w:bCs/>
                <w:iCs/>
                <w:sz w:val="26"/>
                <w:szCs w:val="26"/>
              </w:rPr>
              <w:t xml:space="preserve">Báo cáo tiềm năng di sản văn hóa của ba tỉnh </w:t>
            </w:r>
            <w:r w:rsidRPr="00AB2FD6">
              <w:rPr>
                <w:rFonts w:ascii="Times New Roman" w:hAnsi="Times New Roman"/>
                <w:sz w:val="26"/>
                <w:szCs w:val="26"/>
              </w:rPr>
              <w:t>Quảng Bình, Quảng Trị, Thừa Thiên Huế</w:t>
            </w:r>
            <w:r w:rsidRPr="00AB2FD6">
              <w:rPr>
                <w:rFonts w:ascii="Times New Roman" w:hAnsi="Times New Roman"/>
                <w:bCs/>
                <w:iCs/>
                <w:sz w:val="26"/>
                <w:szCs w:val="26"/>
              </w:rPr>
              <w:t>.</w:t>
            </w:r>
          </w:p>
          <w:p w:rsidR="00E153E6" w:rsidRPr="00AB2FD6" w:rsidRDefault="00E153E6" w:rsidP="00AB2FD6">
            <w:pPr>
              <w:pStyle w:val="ListParagraph"/>
              <w:numPr>
                <w:ilvl w:val="0"/>
                <w:numId w:val="22"/>
              </w:numPr>
              <w:tabs>
                <w:tab w:val="left" w:pos="157"/>
                <w:tab w:val="left" w:pos="3445"/>
              </w:tabs>
              <w:autoSpaceDE w:val="0"/>
              <w:autoSpaceDN w:val="0"/>
              <w:spacing w:line="288" w:lineRule="auto"/>
              <w:ind w:left="16" w:firstLine="0"/>
              <w:jc w:val="both"/>
              <w:rPr>
                <w:rFonts w:ascii="Times New Roman" w:hAnsi="Times New Roman"/>
                <w:bCs/>
                <w:iCs/>
                <w:sz w:val="26"/>
                <w:szCs w:val="26"/>
              </w:rPr>
            </w:pPr>
            <w:r w:rsidRPr="00AB2FD6">
              <w:rPr>
                <w:rFonts w:ascii="Times New Roman" w:hAnsi="Times New Roman"/>
                <w:bCs/>
                <w:iCs/>
                <w:sz w:val="26"/>
                <w:szCs w:val="26"/>
              </w:rPr>
              <w:t xml:space="preserve">Báo cáo thực trạng ứng dụng </w:t>
            </w:r>
            <w:r w:rsidRPr="00AB2FD6">
              <w:rPr>
                <w:rFonts w:ascii="Times New Roman" w:hAnsi="Times New Roman"/>
                <w:sz w:val="26"/>
                <w:szCs w:val="26"/>
              </w:rPr>
              <w:t xml:space="preserve">công nghệ thông tin  </w:t>
            </w:r>
            <w:r w:rsidRPr="00AB2FD6">
              <w:rPr>
                <w:rFonts w:ascii="Times New Roman" w:hAnsi="Times New Roman"/>
                <w:bCs/>
                <w:iCs/>
                <w:sz w:val="26"/>
                <w:szCs w:val="26"/>
              </w:rPr>
              <w:t xml:space="preserve">trong việc </w:t>
            </w:r>
            <w:r w:rsidRPr="00AB2FD6">
              <w:rPr>
                <w:rFonts w:ascii="Times New Roman" w:hAnsi="Times New Roman"/>
                <w:sz w:val="26"/>
                <w:szCs w:val="26"/>
              </w:rPr>
              <w:t>nghiên cứu, bảo tồn các di sản văn hóa tiêu biểu của ba tỉnh Quảng Bình, Quảng Trị, Thừa Thiên Huế.</w:t>
            </w:r>
          </w:p>
          <w:p w:rsidR="00E153E6" w:rsidRPr="00AB2FD6" w:rsidRDefault="00E153E6" w:rsidP="00AB2FD6">
            <w:pPr>
              <w:pStyle w:val="ListParagraph"/>
              <w:numPr>
                <w:ilvl w:val="0"/>
                <w:numId w:val="22"/>
              </w:numPr>
              <w:tabs>
                <w:tab w:val="left" w:pos="157"/>
                <w:tab w:val="left" w:pos="3445"/>
              </w:tabs>
              <w:autoSpaceDE w:val="0"/>
              <w:autoSpaceDN w:val="0"/>
              <w:spacing w:line="288" w:lineRule="auto"/>
              <w:ind w:left="16" w:firstLine="0"/>
              <w:jc w:val="both"/>
              <w:rPr>
                <w:rFonts w:ascii="Times New Roman" w:hAnsi="Times New Roman"/>
                <w:bCs/>
                <w:iCs/>
                <w:sz w:val="26"/>
                <w:szCs w:val="26"/>
              </w:rPr>
            </w:pPr>
            <w:r w:rsidRPr="00AB2FD6">
              <w:rPr>
                <w:rFonts w:ascii="Times New Roman" w:hAnsi="Times New Roman"/>
                <w:sz w:val="26"/>
                <w:szCs w:val="26"/>
              </w:rPr>
              <w:t>Cơ sở dữ liệu (số hóa, GIS, 3D…) các di sản văn hóa tiêu biểu của ba tỉnh Quảng Bình, Quảng Trị, Thừa Thiên Huế phục vụ bảo tồn gắn liền với phát triển du lịch.</w:t>
            </w:r>
          </w:p>
          <w:p w:rsidR="00E153E6" w:rsidRPr="00AB2FD6" w:rsidRDefault="00E153E6" w:rsidP="00AB2FD6">
            <w:pPr>
              <w:tabs>
                <w:tab w:val="left" w:pos="157"/>
                <w:tab w:val="left" w:pos="3445"/>
              </w:tabs>
              <w:autoSpaceDE w:val="0"/>
              <w:autoSpaceDN w:val="0"/>
              <w:spacing w:after="0" w:line="288" w:lineRule="auto"/>
              <w:jc w:val="both"/>
              <w:rPr>
                <w:rFonts w:ascii="Times New Roman" w:hAnsi="Times New Roman" w:cs="Times New Roman"/>
                <w:sz w:val="26"/>
                <w:szCs w:val="26"/>
              </w:rPr>
            </w:pPr>
            <w:r w:rsidRPr="00AB2FD6">
              <w:rPr>
                <w:rFonts w:ascii="Times New Roman" w:hAnsi="Times New Roman" w:cs="Times New Roman"/>
                <w:bCs/>
                <w:iCs/>
                <w:sz w:val="26"/>
                <w:szCs w:val="26"/>
              </w:rPr>
              <w:t>- Mô hình bảo tồn, phát huy các di sản văn hóa tiêu biểu gắn với phát triển du lịch</w:t>
            </w:r>
            <w:r w:rsidRPr="00AB2FD6">
              <w:rPr>
                <w:rFonts w:ascii="Times New Roman" w:hAnsi="Times New Roman" w:cs="Times New Roman"/>
                <w:sz w:val="26"/>
                <w:szCs w:val="26"/>
              </w:rPr>
              <w:t xml:space="preserve"> trên cơ sở ứng dụng công nghệ thông tin  (ít nhất có ba di sản văn hóa).</w:t>
            </w:r>
          </w:p>
          <w:p w:rsidR="00E153E6" w:rsidRPr="00AB2FD6" w:rsidRDefault="00E153E6" w:rsidP="00AB2FD6">
            <w:pPr>
              <w:tabs>
                <w:tab w:val="left" w:pos="157"/>
                <w:tab w:val="left" w:pos="3445"/>
              </w:tabs>
              <w:autoSpaceDE w:val="0"/>
              <w:autoSpaceDN w:val="0"/>
              <w:spacing w:after="0" w:line="288" w:lineRule="auto"/>
              <w:jc w:val="both"/>
              <w:rPr>
                <w:rFonts w:ascii="Times New Roman" w:hAnsi="Times New Roman" w:cs="Times New Roman"/>
                <w:sz w:val="26"/>
                <w:szCs w:val="26"/>
              </w:rPr>
            </w:pPr>
            <w:r w:rsidRPr="00AB2FD6">
              <w:rPr>
                <w:rFonts w:ascii="Times New Roman" w:hAnsi="Times New Roman" w:cs="Times New Roman"/>
                <w:bCs/>
                <w:iCs/>
                <w:sz w:val="26"/>
                <w:szCs w:val="26"/>
              </w:rPr>
              <w:t>- Báo cáo giải pháp</w:t>
            </w:r>
            <w:r w:rsidRPr="00AB2FD6">
              <w:rPr>
                <w:rFonts w:ascii="Times New Roman" w:hAnsi="Times New Roman" w:cs="Times New Roman"/>
                <w:sz w:val="26"/>
                <w:szCs w:val="26"/>
              </w:rPr>
              <w:t xml:space="preserve"> ứng dụng mô hình trên.</w:t>
            </w:r>
          </w:p>
          <w:p w:rsidR="00E153E6" w:rsidRPr="00F04C99" w:rsidRDefault="00E153E6" w:rsidP="00AB2FD6">
            <w:pPr>
              <w:pStyle w:val="ListParagraph"/>
              <w:numPr>
                <w:ilvl w:val="0"/>
                <w:numId w:val="22"/>
              </w:numPr>
              <w:tabs>
                <w:tab w:val="left" w:pos="157"/>
                <w:tab w:val="left" w:pos="3445"/>
              </w:tabs>
              <w:autoSpaceDE w:val="0"/>
              <w:autoSpaceDN w:val="0"/>
              <w:spacing w:line="288" w:lineRule="auto"/>
              <w:ind w:left="16" w:firstLine="0"/>
              <w:jc w:val="both"/>
              <w:rPr>
                <w:rFonts w:ascii="Times New Roman" w:hAnsi="Times New Roman"/>
                <w:bCs/>
                <w:iCs/>
                <w:sz w:val="26"/>
                <w:szCs w:val="26"/>
              </w:rPr>
            </w:pPr>
            <w:r w:rsidRPr="00F04C99">
              <w:rPr>
                <w:rFonts w:ascii="Times New Roman" w:hAnsi="Times New Roman"/>
                <w:bCs/>
                <w:iCs/>
                <w:sz w:val="26"/>
                <w:szCs w:val="26"/>
              </w:rPr>
              <w:t xml:space="preserve">03 </w:t>
            </w:r>
            <w:r w:rsidRPr="0058720D">
              <w:rPr>
                <w:rFonts w:ascii="Times New Roman" w:hAnsi="Times New Roman"/>
                <w:bCs/>
                <w:iCs/>
                <w:color w:val="000000" w:themeColor="text1"/>
                <w:sz w:val="26"/>
                <w:szCs w:val="26"/>
              </w:rPr>
              <w:t>bài báo tạp chí chuyên ngành</w:t>
            </w:r>
            <w:r w:rsidRPr="00F04C99">
              <w:rPr>
                <w:rFonts w:ascii="Times New Roman" w:hAnsi="Times New Roman"/>
                <w:bCs/>
                <w:iCs/>
                <w:sz w:val="26"/>
                <w:szCs w:val="26"/>
              </w:rPr>
              <w:t xml:space="preserve"> trong </w:t>
            </w:r>
            <w:r w:rsidR="00F04C99" w:rsidRPr="00F04C99">
              <w:rPr>
                <w:rFonts w:ascii="Times New Roman" w:hAnsi="Times New Roman"/>
                <w:bCs/>
                <w:iCs/>
                <w:sz w:val="26"/>
                <w:szCs w:val="26"/>
              </w:rPr>
              <w:t>và ngoài nước (trong đó có ít nhất</w:t>
            </w:r>
            <w:r w:rsidRPr="00F04C99">
              <w:rPr>
                <w:rFonts w:ascii="Times New Roman" w:hAnsi="Times New Roman"/>
                <w:bCs/>
                <w:iCs/>
                <w:sz w:val="26"/>
                <w:szCs w:val="26"/>
              </w:rPr>
              <w:t xml:space="preserve"> 01 bài trong danh mục S</w:t>
            </w:r>
            <w:r w:rsidR="00835D52" w:rsidRPr="00F04C99">
              <w:rPr>
                <w:rFonts w:ascii="Times New Roman" w:hAnsi="Times New Roman"/>
                <w:bCs/>
                <w:iCs/>
                <w:sz w:val="26"/>
                <w:szCs w:val="26"/>
              </w:rPr>
              <w:t>copus</w:t>
            </w:r>
            <w:r w:rsidRPr="00F04C99">
              <w:rPr>
                <w:rFonts w:ascii="Times New Roman" w:hAnsi="Times New Roman"/>
                <w:bCs/>
                <w:iCs/>
                <w:sz w:val="26"/>
                <w:szCs w:val="26"/>
              </w:rPr>
              <w:t>).</w:t>
            </w:r>
          </w:p>
          <w:p w:rsidR="00CD13D2" w:rsidRDefault="00CD13D2" w:rsidP="00AB2FD6">
            <w:pPr>
              <w:pStyle w:val="ListParagraph"/>
              <w:numPr>
                <w:ilvl w:val="0"/>
                <w:numId w:val="22"/>
              </w:numPr>
              <w:tabs>
                <w:tab w:val="left" w:pos="157"/>
                <w:tab w:val="left" w:pos="3445"/>
              </w:tabs>
              <w:autoSpaceDE w:val="0"/>
              <w:autoSpaceDN w:val="0"/>
              <w:spacing w:line="288" w:lineRule="auto"/>
              <w:ind w:left="16"/>
              <w:jc w:val="both"/>
              <w:rPr>
                <w:rFonts w:ascii="Times New Roman" w:hAnsi="Times New Roman"/>
                <w:bCs/>
                <w:iCs/>
                <w:sz w:val="26"/>
                <w:szCs w:val="26"/>
              </w:rPr>
            </w:pPr>
            <w:r>
              <w:rPr>
                <w:rFonts w:ascii="Times New Roman" w:hAnsi="Times New Roman"/>
                <w:bCs/>
                <w:iCs/>
                <w:sz w:val="26"/>
                <w:szCs w:val="26"/>
              </w:rPr>
              <w:t xml:space="preserve">- </w:t>
            </w:r>
            <w:r w:rsidR="00453988" w:rsidRPr="00453988">
              <w:rPr>
                <w:rFonts w:ascii="Times New Roman" w:hAnsi="Times New Roman"/>
                <w:bCs/>
                <w:iCs/>
                <w:sz w:val="26"/>
                <w:szCs w:val="26"/>
              </w:rPr>
              <w:t xml:space="preserve">Đào tạo </w:t>
            </w:r>
            <w:r w:rsidRPr="00453988">
              <w:rPr>
                <w:rFonts w:ascii="Times New Roman" w:hAnsi="Times New Roman"/>
                <w:bCs/>
                <w:iCs/>
                <w:sz w:val="26"/>
                <w:szCs w:val="26"/>
              </w:rPr>
              <w:t>02</w:t>
            </w:r>
            <w:r>
              <w:rPr>
                <w:rFonts w:ascii="Times New Roman" w:hAnsi="Times New Roman"/>
                <w:bCs/>
                <w:iCs/>
                <w:sz w:val="26"/>
                <w:szCs w:val="26"/>
              </w:rPr>
              <w:t xml:space="preserve"> thạc sĩ.</w:t>
            </w:r>
          </w:p>
          <w:p w:rsidR="00E153E6" w:rsidRPr="00453988" w:rsidRDefault="00E153E6" w:rsidP="00AB2FD6">
            <w:pPr>
              <w:pStyle w:val="ListParagraph"/>
              <w:numPr>
                <w:ilvl w:val="0"/>
                <w:numId w:val="22"/>
              </w:numPr>
              <w:tabs>
                <w:tab w:val="left" w:pos="157"/>
                <w:tab w:val="left" w:pos="3445"/>
              </w:tabs>
              <w:autoSpaceDE w:val="0"/>
              <w:autoSpaceDN w:val="0"/>
              <w:spacing w:line="288" w:lineRule="auto"/>
              <w:ind w:left="16"/>
              <w:jc w:val="both"/>
              <w:rPr>
                <w:rFonts w:ascii="Times New Roman" w:hAnsi="Times New Roman"/>
                <w:bCs/>
                <w:iCs/>
                <w:sz w:val="26"/>
                <w:szCs w:val="26"/>
              </w:rPr>
            </w:pPr>
            <w:r w:rsidRPr="00453988">
              <w:rPr>
                <w:rFonts w:ascii="Times New Roman" w:hAnsi="Times New Roman"/>
                <w:bCs/>
                <w:iCs/>
                <w:sz w:val="26"/>
                <w:szCs w:val="26"/>
              </w:rPr>
              <w:t>Hỗ trợ đào tạo</w:t>
            </w:r>
            <w:r w:rsidR="00CD13D2">
              <w:rPr>
                <w:rFonts w:ascii="Times New Roman" w:hAnsi="Times New Roman"/>
                <w:bCs/>
                <w:iCs/>
                <w:sz w:val="26"/>
                <w:szCs w:val="26"/>
              </w:rPr>
              <w:t xml:space="preserve"> 01</w:t>
            </w:r>
            <w:r w:rsidRPr="00453988">
              <w:rPr>
                <w:rFonts w:ascii="Times New Roman" w:hAnsi="Times New Roman"/>
                <w:bCs/>
                <w:iCs/>
                <w:sz w:val="26"/>
                <w:szCs w:val="26"/>
              </w:rPr>
              <w:t xml:space="preserve"> tiến sĩ.</w:t>
            </w:r>
          </w:p>
          <w:p w:rsidR="00E153E6" w:rsidRPr="00AB2FD6" w:rsidRDefault="00E153E6" w:rsidP="00AB2FD6">
            <w:pPr>
              <w:spacing w:after="0" w:line="288" w:lineRule="auto"/>
              <w:jc w:val="both"/>
              <w:rPr>
                <w:rFonts w:ascii="Times New Roman" w:hAnsi="Times New Roman" w:cs="Times New Roman"/>
                <w:color w:val="000000" w:themeColor="text1"/>
                <w:sz w:val="26"/>
                <w:szCs w:val="26"/>
              </w:rPr>
            </w:pPr>
          </w:p>
        </w:tc>
        <w:tc>
          <w:tcPr>
            <w:tcW w:w="1417" w:type="dxa"/>
          </w:tcPr>
          <w:p w:rsidR="00E153E6" w:rsidRPr="0015769A" w:rsidRDefault="00E153E6" w:rsidP="00606596">
            <w:pPr>
              <w:jc w:val="both"/>
              <w:rPr>
                <w:rFonts w:ascii="Times New Roman" w:hAnsi="Times New Roman" w:cs="Times New Roman"/>
                <w:sz w:val="26"/>
                <w:szCs w:val="26"/>
              </w:rPr>
            </w:pPr>
            <w:r w:rsidRPr="0015769A">
              <w:rPr>
                <w:rFonts w:ascii="Times New Roman" w:hAnsi="Times New Roman" w:cs="Times New Roman"/>
                <w:sz w:val="26"/>
                <w:szCs w:val="26"/>
              </w:rPr>
              <w:t>Tuyển chọn</w:t>
            </w:r>
          </w:p>
        </w:tc>
        <w:tc>
          <w:tcPr>
            <w:tcW w:w="1134" w:type="dxa"/>
          </w:tcPr>
          <w:p w:rsidR="00E153E6" w:rsidRPr="0015769A" w:rsidRDefault="00E153E6" w:rsidP="00606596">
            <w:pPr>
              <w:spacing w:after="0" w:line="340" w:lineRule="exact"/>
              <w:jc w:val="both"/>
              <w:rPr>
                <w:rFonts w:ascii="Times New Roman" w:hAnsi="Times New Roman" w:cs="Times New Roman"/>
                <w:sz w:val="26"/>
                <w:szCs w:val="26"/>
                <w:lang w:val="fr-FR"/>
              </w:rPr>
            </w:pPr>
            <w:r w:rsidRPr="0015769A">
              <w:rPr>
                <w:rFonts w:ascii="Times New Roman" w:hAnsi="Times New Roman" w:cs="Times New Roman"/>
                <w:sz w:val="26"/>
                <w:szCs w:val="26"/>
                <w:lang w:val="fr-FR"/>
              </w:rPr>
              <w:t>Nghị định thư hợp tác với Italy</w:t>
            </w:r>
          </w:p>
        </w:tc>
      </w:tr>
      <w:tr w:rsidR="009B675F" w:rsidRPr="00DA1C7C" w:rsidTr="003C277B">
        <w:trPr>
          <w:trHeight w:val="1889"/>
        </w:trPr>
        <w:tc>
          <w:tcPr>
            <w:tcW w:w="630" w:type="dxa"/>
          </w:tcPr>
          <w:p w:rsidR="009B675F" w:rsidRDefault="003C277B" w:rsidP="00811345">
            <w:pPr>
              <w:spacing w:after="0" w:line="340" w:lineRule="exact"/>
              <w:jc w:val="center"/>
              <w:rPr>
                <w:rFonts w:ascii="Times New Roman" w:hAnsi="Times New Roman"/>
                <w:sz w:val="24"/>
                <w:szCs w:val="26"/>
              </w:rPr>
            </w:pPr>
            <w:r>
              <w:rPr>
                <w:rFonts w:ascii="Times New Roman" w:hAnsi="Times New Roman"/>
                <w:sz w:val="24"/>
                <w:szCs w:val="26"/>
              </w:rPr>
              <w:lastRenderedPageBreak/>
              <w:t>4</w:t>
            </w:r>
          </w:p>
        </w:tc>
        <w:tc>
          <w:tcPr>
            <w:tcW w:w="2030" w:type="dxa"/>
          </w:tcPr>
          <w:p w:rsidR="009B675F" w:rsidRPr="00AB2FD6" w:rsidRDefault="009B675F" w:rsidP="00AB2FD6">
            <w:pPr>
              <w:spacing w:after="0" w:line="288" w:lineRule="auto"/>
              <w:jc w:val="both"/>
              <w:rPr>
                <w:rFonts w:ascii="Times New Roman" w:hAnsi="Times New Roman" w:cs="Times New Roman"/>
                <w:sz w:val="26"/>
                <w:szCs w:val="26"/>
              </w:rPr>
            </w:pPr>
            <w:r w:rsidRPr="00AB2FD6">
              <w:rPr>
                <w:rFonts w:ascii="Times New Roman" w:hAnsi="Times New Roman" w:cs="Times New Roman"/>
                <w:sz w:val="26"/>
                <w:szCs w:val="26"/>
              </w:rPr>
              <w:t>Nghiên cứu xây dựng phương pháp ước tính lượng mưa từ dữ liệu tích hợp đa nền tảng phục vụ nông nghiệp</w:t>
            </w:r>
          </w:p>
          <w:p w:rsidR="009B675F" w:rsidRPr="00AB2FD6" w:rsidRDefault="009B675F" w:rsidP="00AB2FD6">
            <w:pPr>
              <w:spacing w:after="0" w:line="288" w:lineRule="auto"/>
              <w:jc w:val="both"/>
              <w:rPr>
                <w:rFonts w:ascii="Times New Roman" w:hAnsi="Times New Roman" w:cs="Times New Roman"/>
                <w:sz w:val="26"/>
                <w:szCs w:val="26"/>
              </w:rPr>
            </w:pPr>
          </w:p>
        </w:tc>
        <w:tc>
          <w:tcPr>
            <w:tcW w:w="2938" w:type="dxa"/>
          </w:tcPr>
          <w:p w:rsidR="009B675F" w:rsidRPr="00AB2FD6" w:rsidRDefault="009B675F" w:rsidP="00AB2FD6">
            <w:pPr>
              <w:spacing w:after="0" w:line="288" w:lineRule="auto"/>
              <w:jc w:val="both"/>
              <w:rPr>
                <w:rFonts w:ascii="Times New Roman" w:hAnsi="Times New Roman" w:cs="Times New Roman"/>
                <w:sz w:val="26"/>
                <w:szCs w:val="26"/>
              </w:rPr>
            </w:pPr>
            <w:r w:rsidRPr="00AB2FD6">
              <w:rPr>
                <w:rFonts w:ascii="Times New Roman" w:hAnsi="Times New Roman" w:cs="Times New Roman"/>
                <w:sz w:val="26"/>
                <w:szCs w:val="26"/>
              </w:rPr>
              <w:t>- Xây dựng được phương pháp ước tính lượng mưa từ dữ liệu tích hợp đa nền tảng</w:t>
            </w:r>
            <w:r w:rsidR="003C277B">
              <w:rPr>
                <w:rFonts w:ascii="Times New Roman" w:hAnsi="Times New Roman" w:cs="Times New Roman"/>
                <w:sz w:val="26"/>
                <w:szCs w:val="26"/>
              </w:rPr>
              <w:t>.</w:t>
            </w:r>
          </w:p>
          <w:p w:rsidR="009B675F" w:rsidRPr="00AB2FD6" w:rsidRDefault="009B675F" w:rsidP="00AB2FD6">
            <w:pPr>
              <w:spacing w:after="0" w:line="288" w:lineRule="auto"/>
              <w:jc w:val="both"/>
              <w:rPr>
                <w:rFonts w:ascii="Times New Roman" w:hAnsi="Times New Roman" w:cs="Times New Roman"/>
                <w:sz w:val="26"/>
                <w:szCs w:val="26"/>
              </w:rPr>
            </w:pPr>
            <w:r w:rsidRPr="00AB2FD6">
              <w:rPr>
                <w:rFonts w:ascii="Times New Roman" w:hAnsi="Times New Roman" w:cs="Times New Roman"/>
                <w:sz w:val="26"/>
                <w:szCs w:val="26"/>
              </w:rPr>
              <w:t>- Ứng dụng được kết quả trong nông nghiệp</w:t>
            </w:r>
          </w:p>
          <w:p w:rsidR="009B675F" w:rsidRPr="00AB2FD6" w:rsidRDefault="009B675F" w:rsidP="00AB2FD6">
            <w:pPr>
              <w:spacing w:after="0" w:line="288" w:lineRule="auto"/>
              <w:jc w:val="both"/>
              <w:rPr>
                <w:rFonts w:ascii="Times New Roman" w:hAnsi="Times New Roman" w:cs="Times New Roman"/>
                <w:sz w:val="26"/>
                <w:szCs w:val="26"/>
              </w:rPr>
            </w:pPr>
            <w:r w:rsidRPr="00AB2FD6">
              <w:rPr>
                <w:rFonts w:ascii="Times New Roman" w:hAnsi="Times New Roman" w:cs="Times New Roman"/>
                <w:sz w:val="26"/>
                <w:szCs w:val="26"/>
              </w:rPr>
              <w:t>- Nâng cao năng lực khoa học của cán bộ nghiên cứu</w:t>
            </w:r>
            <w:r w:rsidR="003C277B">
              <w:rPr>
                <w:rFonts w:ascii="Times New Roman" w:hAnsi="Times New Roman" w:cs="Times New Roman"/>
                <w:sz w:val="26"/>
                <w:szCs w:val="26"/>
              </w:rPr>
              <w:t>.</w:t>
            </w:r>
          </w:p>
        </w:tc>
        <w:tc>
          <w:tcPr>
            <w:tcW w:w="6134" w:type="dxa"/>
          </w:tcPr>
          <w:p w:rsidR="009B675F" w:rsidRPr="00AB2FD6" w:rsidRDefault="009B675F" w:rsidP="00AB2FD6">
            <w:pPr>
              <w:spacing w:after="0" w:line="288" w:lineRule="auto"/>
              <w:jc w:val="both"/>
              <w:rPr>
                <w:rFonts w:ascii="Times New Roman" w:hAnsi="Times New Roman" w:cs="Times New Roman"/>
                <w:sz w:val="26"/>
                <w:szCs w:val="26"/>
              </w:rPr>
            </w:pPr>
            <w:r w:rsidRPr="00AB2FD6">
              <w:rPr>
                <w:rFonts w:ascii="Times New Roman" w:hAnsi="Times New Roman" w:cs="Times New Roman"/>
                <w:sz w:val="26"/>
                <w:szCs w:val="26"/>
              </w:rPr>
              <w:t>- Có phương pháp ước tính lượng mưa từ dữ liệu đa nền tảng cho kết quả có khả năng sử dụng trong thực tế</w:t>
            </w:r>
            <w:r w:rsidR="00EE07B3">
              <w:rPr>
                <w:rFonts w:ascii="Times New Roman" w:hAnsi="Times New Roman" w:cs="Times New Roman"/>
                <w:sz w:val="26"/>
                <w:szCs w:val="26"/>
              </w:rPr>
              <w:t>.</w:t>
            </w:r>
          </w:p>
          <w:p w:rsidR="009B675F" w:rsidRPr="00AB2FD6" w:rsidRDefault="009B675F" w:rsidP="00AB2FD6">
            <w:pPr>
              <w:spacing w:after="0" w:line="288" w:lineRule="auto"/>
              <w:jc w:val="both"/>
              <w:rPr>
                <w:rFonts w:ascii="Times New Roman" w:hAnsi="Times New Roman" w:cs="Times New Roman"/>
                <w:sz w:val="26"/>
                <w:szCs w:val="26"/>
              </w:rPr>
            </w:pPr>
            <w:r w:rsidRPr="00AB2FD6">
              <w:rPr>
                <w:rFonts w:ascii="Times New Roman" w:hAnsi="Times New Roman" w:cs="Times New Roman"/>
                <w:sz w:val="26"/>
                <w:szCs w:val="26"/>
              </w:rPr>
              <w:t>- 01 Bộ Chương trình phần mềm ước tính mưa</w:t>
            </w:r>
            <w:r w:rsidR="00EE07B3">
              <w:rPr>
                <w:rFonts w:ascii="Times New Roman" w:hAnsi="Times New Roman" w:cs="Times New Roman"/>
                <w:sz w:val="26"/>
                <w:szCs w:val="26"/>
              </w:rPr>
              <w:t>.</w:t>
            </w:r>
          </w:p>
          <w:p w:rsidR="009B675F" w:rsidRPr="00AB2FD6" w:rsidRDefault="009B675F" w:rsidP="00AB2FD6">
            <w:pPr>
              <w:spacing w:after="0" w:line="288" w:lineRule="auto"/>
              <w:jc w:val="both"/>
              <w:rPr>
                <w:rFonts w:ascii="Times New Roman" w:hAnsi="Times New Roman" w:cs="Times New Roman"/>
                <w:sz w:val="26"/>
                <w:szCs w:val="26"/>
              </w:rPr>
            </w:pPr>
            <w:r w:rsidRPr="00AB2FD6">
              <w:rPr>
                <w:rFonts w:ascii="Times New Roman" w:hAnsi="Times New Roman" w:cs="Times New Roman"/>
                <w:sz w:val="26"/>
                <w:szCs w:val="26"/>
              </w:rPr>
              <w:t>- 01 Bộ cơ sở dữ liệu mưa</w:t>
            </w:r>
            <w:r w:rsidR="00EE07B3">
              <w:rPr>
                <w:rFonts w:ascii="Times New Roman" w:hAnsi="Times New Roman" w:cs="Times New Roman"/>
                <w:sz w:val="26"/>
                <w:szCs w:val="26"/>
              </w:rPr>
              <w:t>.</w:t>
            </w:r>
          </w:p>
          <w:p w:rsidR="009B675F" w:rsidRPr="00AB2FD6" w:rsidRDefault="009B675F" w:rsidP="00AB2FD6">
            <w:pPr>
              <w:spacing w:after="0" w:line="288" w:lineRule="auto"/>
              <w:jc w:val="both"/>
              <w:rPr>
                <w:rFonts w:ascii="Times New Roman" w:hAnsi="Times New Roman" w:cs="Times New Roman"/>
                <w:b/>
                <w:sz w:val="26"/>
                <w:szCs w:val="26"/>
              </w:rPr>
            </w:pPr>
            <w:r w:rsidRPr="00AB2FD6">
              <w:rPr>
                <w:rFonts w:ascii="Times New Roman" w:hAnsi="Times New Roman" w:cs="Times New Roman"/>
                <w:sz w:val="26"/>
                <w:szCs w:val="26"/>
              </w:rPr>
              <w:t>- Quy trình cung cấp dữ liệu lượng mưa phục vụ trong nông nghiệp</w:t>
            </w:r>
            <w:r w:rsidR="00EE07B3">
              <w:rPr>
                <w:rFonts w:ascii="Times New Roman" w:hAnsi="Times New Roman" w:cs="Times New Roman"/>
                <w:sz w:val="26"/>
                <w:szCs w:val="26"/>
              </w:rPr>
              <w:t>.</w:t>
            </w:r>
          </w:p>
          <w:p w:rsidR="009B675F" w:rsidRPr="001D4940" w:rsidRDefault="009B675F" w:rsidP="00AB2FD6">
            <w:pPr>
              <w:spacing w:after="0" w:line="288" w:lineRule="auto"/>
              <w:jc w:val="both"/>
              <w:rPr>
                <w:rFonts w:ascii="Times New Roman" w:hAnsi="Times New Roman" w:cs="Times New Roman"/>
                <w:sz w:val="26"/>
                <w:szCs w:val="26"/>
              </w:rPr>
            </w:pPr>
            <w:r w:rsidRPr="00047861">
              <w:rPr>
                <w:rFonts w:ascii="Times New Roman" w:hAnsi="Times New Roman" w:cs="Times New Roman"/>
                <w:sz w:val="26"/>
                <w:szCs w:val="26"/>
              </w:rPr>
              <w:t>- 01</w:t>
            </w:r>
            <w:r w:rsidR="00F04C99" w:rsidRPr="00047861">
              <w:rPr>
                <w:rFonts w:ascii="Times New Roman" w:hAnsi="Times New Roman" w:cs="Times New Roman"/>
                <w:sz w:val="26"/>
                <w:szCs w:val="26"/>
              </w:rPr>
              <w:t xml:space="preserve"> bài báo</w:t>
            </w:r>
            <w:r w:rsidR="0058720D">
              <w:rPr>
                <w:rFonts w:ascii="Times New Roman" w:hAnsi="Times New Roman" w:cs="Times New Roman"/>
                <w:sz w:val="26"/>
                <w:szCs w:val="26"/>
              </w:rPr>
              <w:t xml:space="preserve"> quốc tế</w:t>
            </w:r>
            <w:r w:rsidR="00F04C99" w:rsidRPr="00047861">
              <w:rPr>
                <w:rFonts w:ascii="Times New Roman" w:hAnsi="Times New Roman" w:cs="Times New Roman"/>
                <w:sz w:val="26"/>
                <w:szCs w:val="26"/>
              </w:rPr>
              <w:t xml:space="preserve"> </w:t>
            </w:r>
            <w:r w:rsidRPr="00047861">
              <w:rPr>
                <w:rFonts w:ascii="Times New Roman" w:hAnsi="Times New Roman" w:cs="Times New Roman"/>
                <w:sz w:val="26"/>
                <w:szCs w:val="26"/>
              </w:rPr>
              <w:t>ISI</w:t>
            </w:r>
            <w:r w:rsidR="00F04C99" w:rsidRPr="00047861">
              <w:rPr>
                <w:rFonts w:ascii="Times New Roman" w:hAnsi="Times New Roman" w:cs="Times New Roman"/>
                <w:sz w:val="26"/>
                <w:szCs w:val="26"/>
              </w:rPr>
              <w:t>; 02</w:t>
            </w:r>
            <w:r w:rsidR="001D4940" w:rsidRPr="00047861">
              <w:rPr>
                <w:rFonts w:ascii="Times New Roman" w:hAnsi="Times New Roman" w:cs="Times New Roman"/>
                <w:sz w:val="26"/>
                <w:szCs w:val="26"/>
              </w:rPr>
              <w:t xml:space="preserve"> </w:t>
            </w:r>
            <w:r w:rsidR="001D4940" w:rsidRPr="00047861">
              <w:rPr>
                <w:rFonts w:ascii="Times New Roman" w:hAnsi="Times New Roman" w:cs="Times New Roman"/>
                <w:color w:val="000000" w:themeColor="text1"/>
                <w:sz w:val="26"/>
                <w:szCs w:val="26"/>
              </w:rPr>
              <w:t>bài báo trong nước.</w:t>
            </w:r>
          </w:p>
          <w:p w:rsidR="009B675F" w:rsidRPr="00AB2FD6" w:rsidRDefault="009B675F" w:rsidP="006D533C">
            <w:pPr>
              <w:spacing w:after="0" w:line="288" w:lineRule="auto"/>
              <w:jc w:val="both"/>
              <w:rPr>
                <w:rFonts w:ascii="Times New Roman" w:hAnsi="Times New Roman" w:cs="Times New Roman"/>
                <w:sz w:val="26"/>
                <w:szCs w:val="26"/>
              </w:rPr>
            </w:pPr>
            <w:r w:rsidRPr="00AB2FD6">
              <w:rPr>
                <w:rFonts w:ascii="Times New Roman" w:hAnsi="Times New Roman" w:cs="Times New Roman"/>
                <w:sz w:val="26"/>
                <w:szCs w:val="26"/>
              </w:rPr>
              <w:t>- Hỗ trợ đào tạo</w:t>
            </w:r>
            <w:r w:rsidR="00047861" w:rsidRPr="00AB2FD6">
              <w:rPr>
                <w:rFonts w:ascii="Times New Roman" w:hAnsi="Times New Roman" w:cs="Times New Roman"/>
                <w:sz w:val="26"/>
                <w:szCs w:val="26"/>
              </w:rPr>
              <w:t xml:space="preserve"> 02</w:t>
            </w:r>
            <w:r w:rsidRPr="00AB2FD6">
              <w:rPr>
                <w:rFonts w:ascii="Times New Roman" w:hAnsi="Times New Roman" w:cs="Times New Roman"/>
                <w:sz w:val="26"/>
                <w:szCs w:val="26"/>
              </w:rPr>
              <w:t xml:space="preserve"> tiến s</w:t>
            </w:r>
            <w:r w:rsidR="006D533C">
              <w:rPr>
                <w:rFonts w:ascii="Times New Roman" w:hAnsi="Times New Roman" w:cs="Times New Roman"/>
                <w:sz w:val="26"/>
                <w:szCs w:val="26"/>
              </w:rPr>
              <w:t>ĩ</w:t>
            </w:r>
            <w:r w:rsidR="00EE07B3">
              <w:rPr>
                <w:rFonts w:ascii="Times New Roman" w:hAnsi="Times New Roman" w:cs="Times New Roman"/>
                <w:sz w:val="26"/>
                <w:szCs w:val="26"/>
              </w:rPr>
              <w:t>.</w:t>
            </w:r>
          </w:p>
        </w:tc>
        <w:tc>
          <w:tcPr>
            <w:tcW w:w="1417" w:type="dxa"/>
          </w:tcPr>
          <w:p w:rsidR="009B675F" w:rsidRPr="0015769A" w:rsidRDefault="009B675F" w:rsidP="00606596">
            <w:pPr>
              <w:jc w:val="both"/>
              <w:rPr>
                <w:rFonts w:ascii="Times New Roman" w:hAnsi="Times New Roman" w:cs="Times New Roman"/>
                <w:sz w:val="26"/>
                <w:szCs w:val="26"/>
              </w:rPr>
            </w:pPr>
            <w:r w:rsidRPr="0015769A">
              <w:rPr>
                <w:rFonts w:ascii="Times New Roman" w:hAnsi="Times New Roman" w:cs="Times New Roman"/>
                <w:sz w:val="26"/>
                <w:szCs w:val="26"/>
              </w:rPr>
              <w:t>Tuyển chọn</w:t>
            </w:r>
          </w:p>
        </w:tc>
        <w:tc>
          <w:tcPr>
            <w:tcW w:w="1134" w:type="dxa"/>
          </w:tcPr>
          <w:p w:rsidR="009B675F" w:rsidRPr="0015769A" w:rsidRDefault="009B675F" w:rsidP="00606596">
            <w:pPr>
              <w:jc w:val="both"/>
              <w:rPr>
                <w:rFonts w:ascii="Times New Roman" w:hAnsi="Times New Roman" w:cs="Times New Roman"/>
                <w:sz w:val="26"/>
                <w:szCs w:val="26"/>
              </w:rPr>
            </w:pPr>
            <w:r w:rsidRPr="0015769A">
              <w:rPr>
                <w:rFonts w:ascii="Times New Roman" w:hAnsi="Times New Roman" w:cs="Times New Roman"/>
                <w:sz w:val="26"/>
                <w:szCs w:val="26"/>
              </w:rPr>
              <w:t>Nhiệm vụ nghị định thư hợp tác với Italy</w:t>
            </w:r>
          </w:p>
        </w:tc>
      </w:tr>
      <w:tr w:rsidR="009B675F" w:rsidRPr="008301D1" w:rsidTr="003C277B">
        <w:trPr>
          <w:trHeight w:val="1889"/>
        </w:trPr>
        <w:tc>
          <w:tcPr>
            <w:tcW w:w="630" w:type="dxa"/>
          </w:tcPr>
          <w:p w:rsidR="009B675F" w:rsidRDefault="003C277B" w:rsidP="00811345">
            <w:pPr>
              <w:spacing w:after="0" w:line="340" w:lineRule="exact"/>
              <w:jc w:val="center"/>
              <w:rPr>
                <w:rFonts w:ascii="Times New Roman" w:hAnsi="Times New Roman"/>
                <w:sz w:val="24"/>
                <w:szCs w:val="26"/>
              </w:rPr>
            </w:pPr>
            <w:r>
              <w:rPr>
                <w:rFonts w:ascii="Times New Roman" w:hAnsi="Times New Roman"/>
                <w:sz w:val="24"/>
                <w:szCs w:val="26"/>
              </w:rPr>
              <w:t>5</w:t>
            </w:r>
          </w:p>
        </w:tc>
        <w:tc>
          <w:tcPr>
            <w:tcW w:w="2030" w:type="dxa"/>
          </w:tcPr>
          <w:p w:rsidR="009B675F" w:rsidRPr="00AB2FD6" w:rsidRDefault="009B675F" w:rsidP="00AB2FD6">
            <w:pPr>
              <w:spacing w:after="0" w:line="288" w:lineRule="auto"/>
              <w:jc w:val="both"/>
              <w:rPr>
                <w:rFonts w:ascii="Times New Roman" w:hAnsi="Times New Roman" w:cs="Times New Roman"/>
                <w:sz w:val="26"/>
                <w:szCs w:val="26"/>
              </w:rPr>
            </w:pPr>
            <w:r w:rsidRPr="00AB2FD6">
              <w:rPr>
                <w:rFonts w:ascii="Times New Roman" w:hAnsi="Times New Roman" w:cs="Times New Roman"/>
                <w:sz w:val="26"/>
                <w:szCs w:val="26"/>
              </w:rPr>
              <w:t xml:space="preserve">Nghiên cứu chế tạo và đánh giá hiệu quả của thuốc ức chế E2F1/eEFaA1 </w:t>
            </w:r>
            <w:r w:rsidR="00BD2156" w:rsidRPr="00AB2FD6">
              <w:rPr>
                <w:rFonts w:ascii="Times New Roman" w:hAnsi="Times New Roman" w:cs="Times New Roman"/>
                <w:sz w:val="26"/>
                <w:szCs w:val="26"/>
              </w:rPr>
              <w:t>điều trị</w:t>
            </w:r>
            <w:r w:rsidRPr="00AB2FD6">
              <w:rPr>
                <w:rFonts w:ascii="Times New Roman" w:hAnsi="Times New Roman" w:cs="Times New Roman"/>
                <w:sz w:val="26"/>
                <w:szCs w:val="26"/>
              </w:rPr>
              <w:t xml:space="preserve"> đích xơ gan trên thực nghiệm</w:t>
            </w:r>
          </w:p>
        </w:tc>
        <w:tc>
          <w:tcPr>
            <w:tcW w:w="2938" w:type="dxa"/>
          </w:tcPr>
          <w:p w:rsidR="009B675F" w:rsidRPr="00AB2FD6" w:rsidRDefault="009B675F" w:rsidP="002972EC">
            <w:pPr>
              <w:tabs>
                <w:tab w:val="left" w:pos="166"/>
              </w:tabs>
              <w:spacing w:afterLines="60" w:after="144" w:line="288" w:lineRule="auto"/>
              <w:jc w:val="both"/>
              <w:rPr>
                <w:rFonts w:ascii="Times New Roman" w:hAnsi="Times New Roman" w:cs="Times New Roman"/>
                <w:sz w:val="26"/>
                <w:szCs w:val="26"/>
              </w:rPr>
            </w:pPr>
            <w:r w:rsidRPr="00AB2FD6">
              <w:rPr>
                <w:rFonts w:ascii="Times New Roman" w:hAnsi="Times New Roman" w:cs="Times New Roman"/>
                <w:sz w:val="26"/>
                <w:szCs w:val="26"/>
                <w:lang w:val="fr-FR"/>
              </w:rPr>
              <w:t xml:space="preserve">- Chế tạo được thuốc ức chế </w:t>
            </w:r>
            <w:r w:rsidRPr="00AB2FD6">
              <w:rPr>
                <w:rFonts w:ascii="Times New Roman" w:hAnsi="Times New Roman" w:cs="Times New Roman"/>
                <w:sz w:val="26"/>
                <w:szCs w:val="26"/>
              </w:rPr>
              <w:t xml:space="preserve">E2F1/eEFaA1 và hệ thống vận chuyển thuốc </w:t>
            </w:r>
            <w:r w:rsidR="00BD2156" w:rsidRPr="00AB2FD6">
              <w:rPr>
                <w:rFonts w:ascii="Times New Roman" w:hAnsi="Times New Roman" w:cs="Times New Roman"/>
                <w:sz w:val="26"/>
                <w:szCs w:val="26"/>
              </w:rPr>
              <w:t>điều trị</w:t>
            </w:r>
            <w:r w:rsidRPr="00AB2FD6">
              <w:rPr>
                <w:rFonts w:ascii="Times New Roman" w:hAnsi="Times New Roman" w:cs="Times New Roman"/>
                <w:sz w:val="26"/>
                <w:szCs w:val="26"/>
              </w:rPr>
              <w:t xml:space="preserve"> đích xơ gan.</w:t>
            </w:r>
          </w:p>
          <w:p w:rsidR="009B675F" w:rsidRPr="00AB2FD6" w:rsidRDefault="009B675F" w:rsidP="002972EC">
            <w:pPr>
              <w:tabs>
                <w:tab w:val="left" w:pos="166"/>
              </w:tabs>
              <w:spacing w:afterLines="60" w:after="144" w:line="288" w:lineRule="auto"/>
              <w:jc w:val="both"/>
              <w:rPr>
                <w:rFonts w:ascii="Times New Roman" w:hAnsi="Times New Roman" w:cs="Times New Roman"/>
                <w:sz w:val="26"/>
                <w:szCs w:val="26"/>
              </w:rPr>
            </w:pPr>
            <w:r w:rsidRPr="00AB2FD6">
              <w:rPr>
                <w:rFonts w:ascii="Times New Roman" w:hAnsi="Times New Roman" w:cs="Times New Roman"/>
                <w:sz w:val="26"/>
                <w:szCs w:val="26"/>
              </w:rPr>
              <w:t xml:space="preserve">- Đánh giá tính hiệu quả và an toàn của thuốc </w:t>
            </w:r>
            <w:r w:rsidRPr="00AB2FD6">
              <w:rPr>
                <w:rFonts w:ascii="Times New Roman" w:hAnsi="Times New Roman" w:cs="Times New Roman"/>
                <w:sz w:val="26"/>
                <w:szCs w:val="26"/>
                <w:lang w:val="fr-FR"/>
              </w:rPr>
              <w:t xml:space="preserve">ức chế </w:t>
            </w:r>
            <w:r w:rsidRPr="00AB2FD6">
              <w:rPr>
                <w:rFonts w:ascii="Times New Roman" w:hAnsi="Times New Roman" w:cs="Times New Roman"/>
                <w:sz w:val="26"/>
                <w:szCs w:val="26"/>
              </w:rPr>
              <w:t>E2F1/eEFaA1</w:t>
            </w:r>
            <w:r w:rsidR="00BD2156" w:rsidRPr="00AB2FD6">
              <w:rPr>
                <w:rFonts w:ascii="Times New Roman" w:hAnsi="Times New Roman" w:cs="Times New Roman"/>
                <w:sz w:val="26"/>
                <w:szCs w:val="26"/>
              </w:rPr>
              <w:t xml:space="preserve"> trong điều trị đích xơ gan</w:t>
            </w:r>
            <w:r w:rsidRPr="00AB2FD6">
              <w:rPr>
                <w:rFonts w:ascii="Times New Roman" w:hAnsi="Times New Roman" w:cs="Times New Roman"/>
                <w:sz w:val="26"/>
                <w:szCs w:val="26"/>
              </w:rPr>
              <w:t xml:space="preserve"> trên thực nghiệm.</w:t>
            </w:r>
          </w:p>
        </w:tc>
        <w:tc>
          <w:tcPr>
            <w:tcW w:w="6134" w:type="dxa"/>
          </w:tcPr>
          <w:p w:rsidR="009B675F" w:rsidRPr="00AB2FD6" w:rsidRDefault="009B675F" w:rsidP="003C277B">
            <w:pPr>
              <w:tabs>
                <w:tab w:val="left" w:pos="166"/>
              </w:tabs>
              <w:spacing w:after="40" w:line="288" w:lineRule="auto"/>
              <w:jc w:val="both"/>
              <w:rPr>
                <w:rFonts w:ascii="Times New Roman" w:hAnsi="Times New Roman" w:cs="Times New Roman"/>
                <w:sz w:val="26"/>
                <w:szCs w:val="26"/>
              </w:rPr>
            </w:pPr>
            <w:r w:rsidRPr="00AB2FD6">
              <w:rPr>
                <w:rFonts w:ascii="Times New Roman" w:hAnsi="Times New Roman" w:cs="Times New Roman"/>
                <w:sz w:val="26"/>
                <w:szCs w:val="26"/>
                <w:lang w:val="fr-FR"/>
              </w:rPr>
              <w:t xml:space="preserve">- Thuốc ức chế </w:t>
            </w:r>
            <w:r w:rsidRPr="00AB2FD6">
              <w:rPr>
                <w:rFonts w:ascii="Times New Roman" w:hAnsi="Times New Roman" w:cs="Times New Roman"/>
                <w:sz w:val="26"/>
                <w:szCs w:val="26"/>
              </w:rPr>
              <w:t>E2F1/eEFaA1 bằng proteasome (10-20 ống thuốc, 1-20 micro M</w:t>
            </w:r>
            <w:r w:rsidR="00BD2156" w:rsidRPr="00AB2FD6">
              <w:rPr>
                <w:rFonts w:ascii="Times New Roman" w:hAnsi="Times New Roman" w:cs="Times New Roman"/>
                <w:sz w:val="26"/>
                <w:szCs w:val="26"/>
              </w:rPr>
              <w:t>/ống</w:t>
            </w:r>
            <w:r w:rsidRPr="00AB2FD6">
              <w:rPr>
                <w:rFonts w:ascii="Times New Roman" w:hAnsi="Times New Roman" w:cs="Times New Roman"/>
                <w:sz w:val="26"/>
                <w:szCs w:val="26"/>
              </w:rPr>
              <w:t>).</w:t>
            </w:r>
          </w:p>
          <w:p w:rsidR="009B675F" w:rsidRPr="00047861" w:rsidRDefault="009B675F" w:rsidP="003C277B">
            <w:pPr>
              <w:tabs>
                <w:tab w:val="left" w:pos="166"/>
              </w:tabs>
              <w:spacing w:after="40" w:line="288" w:lineRule="auto"/>
              <w:jc w:val="both"/>
              <w:rPr>
                <w:rFonts w:ascii="Times New Roman" w:hAnsi="Times New Roman" w:cs="Times New Roman"/>
                <w:sz w:val="26"/>
                <w:szCs w:val="26"/>
              </w:rPr>
            </w:pPr>
            <w:r w:rsidRPr="00AB2FD6">
              <w:rPr>
                <w:rFonts w:ascii="Times New Roman" w:hAnsi="Times New Roman" w:cs="Times New Roman"/>
                <w:sz w:val="26"/>
                <w:szCs w:val="26"/>
              </w:rPr>
              <w:t>- siRNAs anti E2F1/eEFaA1 (microgr-milligr) trong thử nghiệm điều trị đích</w:t>
            </w:r>
            <w:r w:rsidR="00BD2156" w:rsidRPr="00AB2FD6">
              <w:rPr>
                <w:rFonts w:ascii="Times New Roman" w:hAnsi="Times New Roman" w:cs="Times New Roman"/>
                <w:sz w:val="26"/>
                <w:szCs w:val="26"/>
              </w:rPr>
              <w:t xml:space="preserve"> xơ gan</w:t>
            </w:r>
            <w:r w:rsidRPr="00AB2FD6">
              <w:rPr>
                <w:rFonts w:ascii="Times New Roman" w:hAnsi="Times New Roman" w:cs="Times New Roman"/>
                <w:sz w:val="26"/>
                <w:szCs w:val="26"/>
              </w:rPr>
              <w:t xml:space="preserve"> trên động vật </w:t>
            </w:r>
            <w:r w:rsidRPr="00047861">
              <w:rPr>
                <w:rFonts w:ascii="Times New Roman" w:hAnsi="Times New Roman" w:cs="Times New Roman"/>
                <w:sz w:val="26"/>
                <w:szCs w:val="26"/>
              </w:rPr>
              <w:t>(</w:t>
            </w:r>
            <w:r w:rsidR="00AB2FD6" w:rsidRPr="00047861">
              <w:rPr>
                <w:rFonts w:ascii="Times New Roman" w:hAnsi="Times New Roman" w:cs="Times New Roman"/>
                <w:sz w:val="26"/>
                <w:szCs w:val="26"/>
              </w:rPr>
              <w:t xml:space="preserve">30 </w:t>
            </w:r>
            <w:r w:rsidRPr="00047861">
              <w:rPr>
                <w:rFonts w:ascii="Times New Roman" w:hAnsi="Times New Roman" w:cs="Times New Roman"/>
                <w:sz w:val="26"/>
                <w:szCs w:val="26"/>
              </w:rPr>
              <w:t>milligam).</w:t>
            </w:r>
          </w:p>
          <w:p w:rsidR="009B675F" w:rsidRPr="00047861" w:rsidRDefault="009B675F" w:rsidP="003C277B">
            <w:pPr>
              <w:tabs>
                <w:tab w:val="left" w:pos="166"/>
              </w:tabs>
              <w:spacing w:after="40" w:line="288" w:lineRule="auto"/>
              <w:jc w:val="both"/>
              <w:rPr>
                <w:rFonts w:ascii="Times New Roman" w:hAnsi="Times New Roman" w:cs="Times New Roman"/>
                <w:sz w:val="26"/>
                <w:szCs w:val="26"/>
              </w:rPr>
            </w:pPr>
            <w:r w:rsidRPr="00047861">
              <w:rPr>
                <w:rFonts w:ascii="Times New Roman" w:hAnsi="Times New Roman" w:cs="Times New Roman"/>
                <w:sz w:val="26"/>
                <w:szCs w:val="26"/>
                <w:lang w:val="fr-FR"/>
              </w:rPr>
              <w:t xml:space="preserve">- Quy trình chế tạo thuốc ức chế </w:t>
            </w:r>
            <w:r w:rsidRPr="00047861">
              <w:rPr>
                <w:rFonts w:ascii="Times New Roman" w:hAnsi="Times New Roman" w:cs="Times New Roman"/>
                <w:sz w:val="26"/>
                <w:szCs w:val="26"/>
              </w:rPr>
              <w:t>E2F1/eEFaA1</w:t>
            </w:r>
            <w:r w:rsidR="00BD2156" w:rsidRPr="00047861">
              <w:rPr>
                <w:rFonts w:ascii="Times New Roman" w:hAnsi="Times New Roman" w:cs="Times New Roman"/>
                <w:sz w:val="26"/>
                <w:szCs w:val="26"/>
              </w:rPr>
              <w:t xml:space="preserve"> điều trị đích xơ gan trên thực nghiệm</w:t>
            </w:r>
            <w:r w:rsidRPr="00047861">
              <w:rPr>
                <w:rFonts w:ascii="Times New Roman" w:hAnsi="Times New Roman" w:cs="Times New Roman"/>
                <w:sz w:val="26"/>
                <w:szCs w:val="26"/>
              </w:rPr>
              <w:t>.</w:t>
            </w:r>
          </w:p>
          <w:p w:rsidR="009B675F" w:rsidRPr="00047861" w:rsidRDefault="009B675F" w:rsidP="003C277B">
            <w:pPr>
              <w:tabs>
                <w:tab w:val="left" w:pos="166"/>
              </w:tabs>
              <w:spacing w:after="40" w:line="288" w:lineRule="auto"/>
              <w:jc w:val="both"/>
              <w:rPr>
                <w:rFonts w:ascii="Times New Roman" w:hAnsi="Times New Roman" w:cs="Times New Roman"/>
                <w:sz w:val="26"/>
                <w:szCs w:val="26"/>
              </w:rPr>
            </w:pPr>
            <w:r w:rsidRPr="00047861">
              <w:rPr>
                <w:rFonts w:ascii="Times New Roman" w:hAnsi="Times New Roman" w:cs="Times New Roman"/>
                <w:sz w:val="26"/>
                <w:szCs w:val="26"/>
              </w:rPr>
              <w:t xml:space="preserve">- Quy trình chế tạo hệ thống vận chuyển thuốc </w:t>
            </w:r>
            <w:r w:rsidRPr="00047861">
              <w:rPr>
                <w:rFonts w:ascii="Times New Roman" w:hAnsi="Times New Roman" w:cs="Times New Roman"/>
                <w:sz w:val="26"/>
                <w:szCs w:val="26"/>
                <w:lang w:val="fr-FR"/>
              </w:rPr>
              <w:t xml:space="preserve">ức chế </w:t>
            </w:r>
            <w:r w:rsidRPr="00047861">
              <w:rPr>
                <w:rFonts w:ascii="Times New Roman" w:hAnsi="Times New Roman" w:cs="Times New Roman"/>
                <w:sz w:val="26"/>
                <w:szCs w:val="26"/>
              </w:rPr>
              <w:t>E2F1/eEFaA1</w:t>
            </w:r>
            <w:r w:rsidR="00BD2156" w:rsidRPr="00047861">
              <w:rPr>
                <w:rFonts w:ascii="Times New Roman" w:hAnsi="Times New Roman" w:cs="Times New Roman"/>
                <w:sz w:val="26"/>
                <w:szCs w:val="26"/>
              </w:rPr>
              <w:t xml:space="preserve"> điều trị đích xơ gan trên thực nghiệm</w:t>
            </w:r>
            <w:r w:rsidRPr="00047861">
              <w:rPr>
                <w:rFonts w:ascii="Times New Roman" w:hAnsi="Times New Roman" w:cs="Times New Roman"/>
                <w:sz w:val="26"/>
                <w:szCs w:val="26"/>
              </w:rPr>
              <w:t>.</w:t>
            </w:r>
          </w:p>
          <w:p w:rsidR="009B675F" w:rsidRPr="00AB2FD6" w:rsidRDefault="009B675F" w:rsidP="003C277B">
            <w:pPr>
              <w:tabs>
                <w:tab w:val="left" w:pos="166"/>
              </w:tabs>
              <w:spacing w:after="40" w:line="288" w:lineRule="auto"/>
              <w:jc w:val="both"/>
              <w:rPr>
                <w:rFonts w:ascii="Times New Roman" w:hAnsi="Times New Roman" w:cs="Times New Roman"/>
                <w:sz w:val="26"/>
                <w:szCs w:val="26"/>
              </w:rPr>
            </w:pPr>
            <w:r w:rsidRPr="00047861">
              <w:rPr>
                <w:rFonts w:ascii="Times New Roman" w:hAnsi="Times New Roman" w:cs="Times New Roman"/>
                <w:sz w:val="26"/>
                <w:szCs w:val="26"/>
              </w:rPr>
              <w:t xml:space="preserve">- </w:t>
            </w:r>
            <w:r w:rsidR="00BD2156" w:rsidRPr="00047861">
              <w:rPr>
                <w:rFonts w:ascii="Times New Roman" w:hAnsi="Times New Roman" w:cs="Times New Roman"/>
                <w:sz w:val="26"/>
                <w:szCs w:val="26"/>
              </w:rPr>
              <w:t>Mô hình</w:t>
            </w:r>
            <w:r w:rsidRPr="00047861">
              <w:rPr>
                <w:rFonts w:ascii="Times New Roman" w:hAnsi="Times New Roman" w:cs="Times New Roman"/>
                <w:sz w:val="26"/>
                <w:szCs w:val="26"/>
              </w:rPr>
              <w:t xml:space="preserve"> xơ gan</w:t>
            </w:r>
            <w:r w:rsidR="00BD2156" w:rsidRPr="00047861">
              <w:rPr>
                <w:rFonts w:ascii="Times New Roman" w:hAnsi="Times New Roman" w:cs="Times New Roman"/>
                <w:sz w:val="26"/>
                <w:szCs w:val="26"/>
              </w:rPr>
              <w:t xml:space="preserve"> trên</w:t>
            </w:r>
            <w:r w:rsidRPr="00047861">
              <w:rPr>
                <w:rFonts w:ascii="Times New Roman" w:hAnsi="Times New Roman" w:cs="Times New Roman"/>
                <w:sz w:val="26"/>
                <w:szCs w:val="26"/>
              </w:rPr>
              <w:t xml:space="preserve"> thực nghiệm.</w:t>
            </w:r>
          </w:p>
          <w:p w:rsidR="009B675F" w:rsidRPr="00AB2FD6" w:rsidRDefault="009B675F" w:rsidP="003C277B">
            <w:pPr>
              <w:tabs>
                <w:tab w:val="left" w:pos="166"/>
              </w:tabs>
              <w:spacing w:after="40" w:line="288" w:lineRule="auto"/>
              <w:jc w:val="both"/>
              <w:rPr>
                <w:rFonts w:ascii="Times New Roman" w:hAnsi="Times New Roman" w:cs="Times New Roman"/>
                <w:sz w:val="26"/>
                <w:szCs w:val="26"/>
              </w:rPr>
            </w:pPr>
            <w:r w:rsidRPr="00AB2FD6">
              <w:rPr>
                <w:rFonts w:ascii="Times New Roman" w:hAnsi="Times New Roman" w:cs="Times New Roman"/>
                <w:sz w:val="26"/>
                <w:szCs w:val="26"/>
              </w:rPr>
              <w:t xml:space="preserve">- Báo cáo hiệu quả của thuốc </w:t>
            </w:r>
            <w:r w:rsidRPr="00AB2FD6">
              <w:rPr>
                <w:rFonts w:ascii="Times New Roman" w:hAnsi="Times New Roman" w:cs="Times New Roman"/>
                <w:sz w:val="26"/>
                <w:szCs w:val="26"/>
                <w:lang w:val="fr-FR"/>
              </w:rPr>
              <w:t xml:space="preserve">ức chế </w:t>
            </w:r>
            <w:r w:rsidRPr="00AB2FD6">
              <w:rPr>
                <w:rFonts w:ascii="Times New Roman" w:hAnsi="Times New Roman" w:cs="Times New Roman"/>
                <w:sz w:val="26"/>
                <w:szCs w:val="26"/>
              </w:rPr>
              <w:t>E2F1/eEFaA1 điều trị</w:t>
            </w:r>
            <w:r w:rsidR="00BD2156" w:rsidRPr="00AB2FD6">
              <w:rPr>
                <w:rFonts w:ascii="Times New Roman" w:hAnsi="Times New Roman" w:cs="Times New Roman"/>
                <w:sz w:val="26"/>
                <w:szCs w:val="26"/>
              </w:rPr>
              <w:t xml:space="preserve"> đích</w:t>
            </w:r>
            <w:r w:rsidRPr="00AB2FD6">
              <w:rPr>
                <w:rFonts w:ascii="Times New Roman" w:hAnsi="Times New Roman" w:cs="Times New Roman"/>
                <w:sz w:val="26"/>
                <w:szCs w:val="26"/>
              </w:rPr>
              <w:t xml:space="preserve"> xơ gan thực nghiệm (mô hình tế bào và chuột thực nghiệm).</w:t>
            </w:r>
          </w:p>
          <w:p w:rsidR="009B675F" w:rsidRPr="00AB2FD6" w:rsidRDefault="009B675F" w:rsidP="003C277B">
            <w:pPr>
              <w:tabs>
                <w:tab w:val="left" w:pos="166"/>
              </w:tabs>
              <w:spacing w:after="40" w:line="288" w:lineRule="auto"/>
              <w:jc w:val="both"/>
              <w:rPr>
                <w:rFonts w:ascii="Times New Roman" w:hAnsi="Times New Roman" w:cs="Times New Roman"/>
                <w:sz w:val="26"/>
                <w:szCs w:val="26"/>
                <w:lang w:val="fr-FR"/>
              </w:rPr>
            </w:pPr>
            <w:r w:rsidRPr="00AB2FD6">
              <w:rPr>
                <w:rFonts w:ascii="Times New Roman" w:hAnsi="Times New Roman" w:cs="Times New Roman"/>
                <w:sz w:val="26"/>
                <w:szCs w:val="26"/>
              </w:rPr>
              <w:lastRenderedPageBreak/>
              <w:t>- Báo cáo tính an toàn</w:t>
            </w:r>
            <w:r w:rsidR="00BD2156" w:rsidRPr="00AB2FD6">
              <w:rPr>
                <w:rFonts w:ascii="Times New Roman" w:hAnsi="Times New Roman" w:cs="Times New Roman"/>
                <w:sz w:val="26"/>
                <w:szCs w:val="26"/>
              </w:rPr>
              <w:t xml:space="preserve"> của</w:t>
            </w:r>
            <w:r w:rsidRPr="00AB2FD6">
              <w:rPr>
                <w:rFonts w:ascii="Times New Roman" w:hAnsi="Times New Roman" w:cs="Times New Roman"/>
                <w:sz w:val="26"/>
                <w:szCs w:val="26"/>
              </w:rPr>
              <w:t xml:space="preserve"> thuốc </w:t>
            </w:r>
            <w:r w:rsidRPr="00AB2FD6">
              <w:rPr>
                <w:rFonts w:ascii="Times New Roman" w:hAnsi="Times New Roman" w:cs="Times New Roman"/>
                <w:sz w:val="26"/>
                <w:szCs w:val="26"/>
                <w:lang w:val="fr-FR"/>
              </w:rPr>
              <w:t xml:space="preserve">ức chế </w:t>
            </w:r>
            <w:r w:rsidRPr="00AB2FD6">
              <w:rPr>
                <w:rFonts w:ascii="Times New Roman" w:hAnsi="Times New Roman" w:cs="Times New Roman"/>
                <w:sz w:val="26"/>
                <w:szCs w:val="26"/>
              </w:rPr>
              <w:t xml:space="preserve">E2F1/eEFaA1 </w:t>
            </w:r>
            <w:r w:rsidR="00BD2156" w:rsidRPr="00AB2FD6">
              <w:rPr>
                <w:rFonts w:ascii="Times New Roman" w:hAnsi="Times New Roman" w:cs="Times New Roman"/>
                <w:sz w:val="26"/>
                <w:szCs w:val="26"/>
              </w:rPr>
              <w:t xml:space="preserve">điều trị đích </w:t>
            </w:r>
            <w:r w:rsidRPr="00AB2FD6">
              <w:rPr>
                <w:rFonts w:ascii="Times New Roman" w:hAnsi="Times New Roman" w:cs="Times New Roman"/>
                <w:sz w:val="26"/>
                <w:szCs w:val="26"/>
              </w:rPr>
              <w:t>trên chuột</w:t>
            </w:r>
            <w:r w:rsidR="00BD2156" w:rsidRPr="00AB2FD6">
              <w:rPr>
                <w:rFonts w:ascii="Times New Roman" w:hAnsi="Times New Roman" w:cs="Times New Roman"/>
                <w:sz w:val="26"/>
                <w:szCs w:val="26"/>
              </w:rPr>
              <w:t xml:space="preserve"> xơ gan</w:t>
            </w:r>
            <w:r w:rsidRPr="00AB2FD6">
              <w:rPr>
                <w:rFonts w:ascii="Times New Roman" w:hAnsi="Times New Roman" w:cs="Times New Roman"/>
                <w:sz w:val="26"/>
                <w:szCs w:val="26"/>
              </w:rPr>
              <w:t xml:space="preserve"> thực nghiệm.</w:t>
            </w:r>
          </w:p>
          <w:p w:rsidR="00047861" w:rsidRPr="0058720D" w:rsidRDefault="009B675F" w:rsidP="00047861">
            <w:pPr>
              <w:tabs>
                <w:tab w:val="left" w:pos="166"/>
              </w:tabs>
              <w:spacing w:after="40" w:line="288" w:lineRule="auto"/>
              <w:jc w:val="both"/>
              <w:rPr>
                <w:rFonts w:ascii="Times New Roman" w:hAnsi="Times New Roman" w:cs="Times New Roman"/>
                <w:sz w:val="26"/>
                <w:szCs w:val="26"/>
                <w:lang w:val="fr-FR"/>
              </w:rPr>
            </w:pPr>
            <w:r w:rsidRPr="0058720D">
              <w:rPr>
                <w:rFonts w:ascii="Times New Roman" w:hAnsi="Times New Roman" w:cs="Times New Roman"/>
                <w:sz w:val="26"/>
                <w:szCs w:val="26"/>
                <w:lang w:val="fr-FR"/>
              </w:rPr>
              <w:t>- 02 bài báo</w:t>
            </w:r>
            <w:r w:rsidR="0058720D" w:rsidRPr="0058720D">
              <w:rPr>
                <w:rFonts w:ascii="Times New Roman" w:hAnsi="Times New Roman" w:cs="Times New Roman"/>
                <w:sz w:val="26"/>
                <w:szCs w:val="26"/>
                <w:lang w:val="fr-FR"/>
              </w:rPr>
              <w:t xml:space="preserve"> quốc tế</w:t>
            </w:r>
            <w:r w:rsidRPr="0058720D">
              <w:rPr>
                <w:rFonts w:ascii="Times New Roman" w:hAnsi="Times New Roman" w:cs="Times New Roman"/>
                <w:sz w:val="26"/>
                <w:szCs w:val="26"/>
                <w:lang w:val="fr-FR"/>
              </w:rPr>
              <w:t xml:space="preserve"> ISI.</w:t>
            </w:r>
          </w:p>
          <w:p w:rsidR="00047861" w:rsidRPr="0058720D" w:rsidRDefault="00047861" w:rsidP="00047861">
            <w:pPr>
              <w:tabs>
                <w:tab w:val="left" w:pos="166"/>
              </w:tabs>
              <w:spacing w:after="40" w:line="288" w:lineRule="auto"/>
              <w:jc w:val="both"/>
              <w:rPr>
                <w:rFonts w:ascii="Times New Roman" w:hAnsi="Times New Roman" w:cs="Times New Roman"/>
                <w:sz w:val="26"/>
                <w:szCs w:val="26"/>
                <w:lang w:val="fr-FR"/>
              </w:rPr>
            </w:pPr>
            <w:r w:rsidRPr="0058720D">
              <w:rPr>
                <w:rFonts w:ascii="Times New Roman" w:hAnsi="Times New Roman" w:cs="Times New Roman"/>
                <w:sz w:val="26"/>
                <w:szCs w:val="26"/>
                <w:lang w:val="fr-FR"/>
              </w:rPr>
              <w:t xml:space="preserve"> - Đào tạo 02 thạc s</w:t>
            </w:r>
            <w:r w:rsidR="006D533C" w:rsidRPr="0058720D">
              <w:rPr>
                <w:rFonts w:ascii="Times New Roman" w:hAnsi="Times New Roman" w:cs="Times New Roman"/>
                <w:sz w:val="26"/>
                <w:szCs w:val="26"/>
                <w:lang w:val="fr-FR"/>
              </w:rPr>
              <w:t>ĩ</w:t>
            </w:r>
            <w:r w:rsidRPr="0058720D">
              <w:rPr>
                <w:rFonts w:ascii="Times New Roman" w:hAnsi="Times New Roman" w:cs="Times New Roman"/>
                <w:sz w:val="26"/>
                <w:szCs w:val="26"/>
                <w:lang w:val="fr-FR"/>
              </w:rPr>
              <w:t>.</w:t>
            </w:r>
          </w:p>
          <w:p w:rsidR="009B675F" w:rsidRPr="00AB2FD6" w:rsidRDefault="009B675F" w:rsidP="003C277B">
            <w:pPr>
              <w:spacing w:after="40" w:line="288" w:lineRule="auto"/>
              <w:jc w:val="both"/>
              <w:rPr>
                <w:rFonts w:ascii="Times New Roman" w:hAnsi="Times New Roman" w:cs="Times New Roman"/>
                <w:sz w:val="26"/>
                <w:szCs w:val="26"/>
                <w:lang w:val="fr-FR"/>
              </w:rPr>
            </w:pPr>
            <w:r w:rsidRPr="0058720D">
              <w:rPr>
                <w:rFonts w:ascii="Times New Roman" w:hAnsi="Times New Roman" w:cs="Times New Roman"/>
                <w:sz w:val="26"/>
                <w:szCs w:val="26"/>
                <w:lang w:val="fr-FR"/>
              </w:rPr>
              <w:t>- Giải pháp hữu ích (được chấp nhận đơn).</w:t>
            </w:r>
          </w:p>
        </w:tc>
        <w:tc>
          <w:tcPr>
            <w:tcW w:w="1417" w:type="dxa"/>
          </w:tcPr>
          <w:p w:rsidR="009B675F" w:rsidRPr="0015769A" w:rsidRDefault="009B675F" w:rsidP="00606596">
            <w:pPr>
              <w:jc w:val="both"/>
              <w:rPr>
                <w:rFonts w:ascii="Times New Roman" w:hAnsi="Times New Roman" w:cs="Times New Roman"/>
                <w:sz w:val="26"/>
                <w:szCs w:val="26"/>
              </w:rPr>
            </w:pPr>
            <w:r w:rsidRPr="0015769A">
              <w:rPr>
                <w:rFonts w:ascii="Times New Roman" w:hAnsi="Times New Roman" w:cs="Times New Roman"/>
                <w:sz w:val="26"/>
                <w:szCs w:val="26"/>
              </w:rPr>
              <w:lastRenderedPageBreak/>
              <w:t>Tuyển chọn</w:t>
            </w:r>
          </w:p>
        </w:tc>
        <w:tc>
          <w:tcPr>
            <w:tcW w:w="1134" w:type="dxa"/>
          </w:tcPr>
          <w:p w:rsidR="009B675F" w:rsidRPr="0015769A" w:rsidRDefault="009B675F" w:rsidP="00606596">
            <w:pPr>
              <w:jc w:val="both"/>
              <w:rPr>
                <w:rFonts w:ascii="Times New Roman" w:hAnsi="Times New Roman" w:cs="Times New Roman"/>
                <w:sz w:val="26"/>
                <w:szCs w:val="26"/>
              </w:rPr>
            </w:pPr>
            <w:r w:rsidRPr="0015769A">
              <w:rPr>
                <w:rFonts w:ascii="Times New Roman" w:hAnsi="Times New Roman" w:cs="Times New Roman"/>
                <w:sz w:val="26"/>
                <w:szCs w:val="26"/>
              </w:rPr>
              <w:t>Nhiệm vụ nghị định thư hợp tác với Italy</w:t>
            </w:r>
          </w:p>
        </w:tc>
      </w:tr>
      <w:tr w:rsidR="000D4C52" w:rsidRPr="008301D1" w:rsidTr="003C277B">
        <w:trPr>
          <w:trHeight w:val="1889"/>
        </w:trPr>
        <w:tc>
          <w:tcPr>
            <w:tcW w:w="630" w:type="dxa"/>
          </w:tcPr>
          <w:p w:rsidR="000D4C52" w:rsidRDefault="000D4C52" w:rsidP="00811345">
            <w:pPr>
              <w:spacing w:after="0" w:line="340" w:lineRule="exact"/>
              <w:jc w:val="center"/>
              <w:rPr>
                <w:rFonts w:ascii="Times New Roman" w:hAnsi="Times New Roman"/>
                <w:sz w:val="24"/>
                <w:szCs w:val="26"/>
              </w:rPr>
            </w:pPr>
            <w:r>
              <w:rPr>
                <w:rFonts w:ascii="Times New Roman" w:hAnsi="Times New Roman"/>
                <w:sz w:val="24"/>
                <w:szCs w:val="26"/>
              </w:rPr>
              <w:lastRenderedPageBreak/>
              <w:t>6</w:t>
            </w:r>
          </w:p>
        </w:tc>
        <w:tc>
          <w:tcPr>
            <w:tcW w:w="2030" w:type="dxa"/>
          </w:tcPr>
          <w:p w:rsidR="000D4C52" w:rsidRPr="00AB2FD6" w:rsidRDefault="000D4C52" w:rsidP="008B7F63">
            <w:pPr>
              <w:spacing w:after="0" w:line="288" w:lineRule="auto"/>
              <w:jc w:val="both"/>
              <w:rPr>
                <w:rFonts w:ascii="Times New Roman" w:hAnsi="Times New Roman" w:cs="Times New Roman"/>
                <w:sz w:val="26"/>
                <w:szCs w:val="26"/>
              </w:rPr>
            </w:pPr>
            <w:r w:rsidRPr="00AE3582">
              <w:rPr>
                <w:rFonts w:ascii="Times New Roman" w:hAnsi="Times New Roman" w:cs="Times New Roman"/>
                <w:sz w:val="26"/>
                <w:szCs w:val="26"/>
              </w:rPr>
              <w:t>Nghiên cứu và mô phỏng quá trình phá vỡ và lan truyền thông tin trong mạng xã hội có kích thước lớn tại Việt Nam</w:t>
            </w:r>
          </w:p>
        </w:tc>
        <w:tc>
          <w:tcPr>
            <w:tcW w:w="2938" w:type="dxa"/>
          </w:tcPr>
          <w:p w:rsidR="000D4C52" w:rsidRPr="00AE3582" w:rsidRDefault="000D4C52" w:rsidP="000A432B">
            <w:pPr>
              <w:autoSpaceDE w:val="0"/>
              <w:autoSpaceDN w:val="0"/>
              <w:adjustRightInd w:val="0"/>
              <w:spacing w:after="60"/>
              <w:jc w:val="both"/>
              <w:rPr>
                <w:rFonts w:ascii="Times New Roman" w:hAnsi="Times New Roman" w:cs="Times New Roman"/>
                <w:sz w:val="26"/>
                <w:szCs w:val="26"/>
              </w:rPr>
            </w:pPr>
            <w:r w:rsidRPr="00AE3582">
              <w:rPr>
                <w:rFonts w:ascii="Times New Roman" w:hAnsi="Times New Roman" w:cs="Times New Roman"/>
                <w:sz w:val="26"/>
                <w:szCs w:val="26"/>
              </w:rPr>
              <w:t xml:space="preserve">    - Xây dựng được công cụ phần mềm có khả năng biểu diễn và mô phỏng mạng xã hội/mạng tiếp xúc xã hội với kích thước lớn tối thiểu 1.000.000 nút.</w:t>
            </w:r>
          </w:p>
          <w:p w:rsidR="000D4C52" w:rsidRPr="00AE3582" w:rsidRDefault="000D4C52" w:rsidP="000A432B">
            <w:pPr>
              <w:autoSpaceDE w:val="0"/>
              <w:autoSpaceDN w:val="0"/>
              <w:adjustRightInd w:val="0"/>
              <w:spacing w:after="60"/>
              <w:jc w:val="both"/>
              <w:rPr>
                <w:rFonts w:ascii="Times New Roman" w:hAnsi="Times New Roman" w:cs="Times New Roman"/>
                <w:sz w:val="26"/>
                <w:szCs w:val="26"/>
              </w:rPr>
            </w:pPr>
            <w:r w:rsidRPr="00AE3582">
              <w:rPr>
                <w:rFonts w:ascii="Times New Roman" w:hAnsi="Times New Roman" w:cs="Times New Roman"/>
                <w:sz w:val="26"/>
                <w:szCs w:val="26"/>
              </w:rPr>
              <w:t xml:space="preserve">   - Làm chủ được công nghệ mô phỏng phá vỡ mạng xã hội,  để dự báo tính bền vững của một mạng  xã hội với những chiến thuật mô phỏng phá vỡ khác nhau (do đối tác Italia chuyển giao), áp dụng được cho việc đánh giá, dự báo tính bền vững của mạng xã hội thực tế tại Việt Nam.</w:t>
            </w:r>
          </w:p>
          <w:p w:rsidR="000D4C52" w:rsidRPr="00AE3582" w:rsidRDefault="000D4C52" w:rsidP="000A432B">
            <w:pPr>
              <w:autoSpaceDE w:val="0"/>
              <w:autoSpaceDN w:val="0"/>
              <w:adjustRightInd w:val="0"/>
              <w:spacing w:after="60"/>
              <w:jc w:val="both"/>
              <w:rPr>
                <w:rFonts w:ascii="Times New Roman" w:hAnsi="Times New Roman" w:cs="Times New Roman"/>
                <w:sz w:val="26"/>
                <w:szCs w:val="26"/>
              </w:rPr>
            </w:pPr>
            <w:r w:rsidRPr="00AE3582">
              <w:rPr>
                <w:rFonts w:ascii="Times New Roman" w:hAnsi="Times New Roman" w:cs="Times New Roman"/>
                <w:sz w:val="26"/>
                <w:szCs w:val="26"/>
              </w:rPr>
              <w:t xml:space="preserve">    - Làm chủ được công nghệ mô phỏng quá trình lan truyền thông tin trên </w:t>
            </w:r>
            <w:r w:rsidRPr="00AE3582">
              <w:rPr>
                <w:rFonts w:ascii="Times New Roman" w:hAnsi="Times New Roman" w:cs="Times New Roman"/>
                <w:sz w:val="26"/>
                <w:szCs w:val="26"/>
              </w:rPr>
              <w:lastRenderedPageBreak/>
              <w:t>mạng xã hội kích thước lớn (do đối tác Italia chuyển giao), áp dụng được cho việc đánh giá, dự báo các kịch bản lan truyền bệnh truyền nhiễm trong xã hội với những biện pháp phòng ngừa/cách ly khác nhau.</w:t>
            </w:r>
          </w:p>
          <w:p w:rsidR="000D4C52" w:rsidRPr="00AB2FD6" w:rsidRDefault="000D4C52" w:rsidP="002972EC">
            <w:pPr>
              <w:tabs>
                <w:tab w:val="left" w:pos="166"/>
              </w:tabs>
              <w:spacing w:afterLines="60" w:after="144" w:line="288" w:lineRule="auto"/>
              <w:jc w:val="both"/>
              <w:rPr>
                <w:rFonts w:ascii="Times New Roman" w:hAnsi="Times New Roman" w:cs="Times New Roman"/>
                <w:sz w:val="26"/>
                <w:szCs w:val="26"/>
              </w:rPr>
            </w:pPr>
          </w:p>
        </w:tc>
        <w:tc>
          <w:tcPr>
            <w:tcW w:w="6134" w:type="dxa"/>
          </w:tcPr>
          <w:p w:rsidR="000D4C52" w:rsidRPr="00AE3582" w:rsidRDefault="000D4C52" w:rsidP="00CD13D2">
            <w:pPr>
              <w:autoSpaceDE w:val="0"/>
              <w:autoSpaceDN w:val="0"/>
              <w:adjustRightInd w:val="0"/>
              <w:spacing w:after="0"/>
              <w:jc w:val="both"/>
              <w:rPr>
                <w:rFonts w:ascii="Times New Roman" w:hAnsi="Times New Roman" w:cs="Times New Roman"/>
                <w:sz w:val="26"/>
                <w:szCs w:val="26"/>
              </w:rPr>
            </w:pPr>
            <w:r w:rsidRPr="00AE3582">
              <w:rPr>
                <w:rFonts w:ascii="Times New Roman" w:hAnsi="Times New Roman" w:cs="Times New Roman"/>
                <w:b/>
                <w:sz w:val="26"/>
                <w:szCs w:val="26"/>
              </w:rPr>
              <w:lastRenderedPageBreak/>
              <w:t>Sản phẩm 1</w:t>
            </w:r>
            <w:r w:rsidRPr="00AE3582">
              <w:rPr>
                <w:rFonts w:ascii="Times New Roman" w:hAnsi="Times New Roman" w:cs="Times New Roman"/>
                <w:sz w:val="26"/>
                <w:szCs w:val="26"/>
              </w:rPr>
              <w:t xml:space="preserve">: </w:t>
            </w:r>
          </w:p>
          <w:p w:rsidR="000D4C52" w:rsidRPr="00AE3582" w:rsidRDefault="000D4C52" w:rsidP="00CD13D2">
            <w:pPr>
              <w:autoSpaceDE w:val="0"/>
              <w:autoSpaceDN w:val="0"/>
              <w:adjustRightInd w:val="0"/>
              <w:spacing w:after="0" w:line="240" w:lineRule="auto"/>
              <w:jc w:val="both"/>
              <w:rPr>
                <w:rFonts w:ascii="Times New Roman" w:hAnsi="Times New Roman" w:cs="Times New Roman"/>
                <w:sz w:val="26"/>
                <w:szCs w:val="26"/>
              </w:rPr>
            </w:pPr>
            <w:r w:rsidRPr="00AE3582">
              <w:rPr>
                <w:rFonts w:ascii="Times New Roman" w:hAnsi="Times New Roman" w:cs="Times New Roman"/>
                <w:sz w:val="26"/>
                <w:szCs w:val="26"/>
              </w:rPr>
              <w:t>1.1. Cơ sở dữ liệu về mạng xã hội kích thước lớn gồm:</w:t>
            </w:r>
          </w:p>
          <w:p w:rsidR="000D4C52" w:rsidRPr="00AE3582" w:rsidRDefault="000D4C52" w:rsidP="000D4C52">
            <w:pPr>
              <w:pStyle w:val="ListParagraph"/>
              <w:numPr>
                <w:ilvl w:val="0"/>
                <w:numId w:val="25"/>
              </w:numPr>
              <w:autoSpaceDE w:val="0"/>
              <w:autoSpaceDN w:val="0"/>
              <w:adjustRightInd w:val="0"/>
              <w:ind w:left="0"/>
              <w:jc w:val="both"/>
              <w:rPr>
                <w:rFonts w:ascii="Times New Roman" w:eastAsiaTheme="minorEastAsia" w:hAnsi="Times New Roman"/>
                <w:sz w:val="26"/>
                <w:szCs w:val="26"/>
              </w:rPr>
            </w:pPr>
            <w:r w:rsidRPr="00AE3582">
              <w:rPr>
                <w:rFonts w:ascii="Times New Roman" w:eastAsiaTheme="minorEastAsia" w:hAnsi="Times New Roman"/>
                <w:sz w:val="26"/>
                <w:szCs w:val="26"/>
              </w:rPr>
              <w:t>- 03  bộ dữ liệu mạng xã hội. Mỗi mạng xã hội với số lượng nút tối thiểu 1.000.000 nút.</w:t>
            </w:r>
          </w:p>
          <w:p w:rsidR="000D4C52" w:rsidRPr="00AE3582" w:rsidRDefault="000D4C52" w:rsidP="000D4C52">
            <w:pPr>
              <w:pStyle w:val="ListParagraph"/>
              <w:numPr>
                <w:ilvl w:val="0"/>
                <w:numId w:val="25"/>
              </w:numPr>
              <w:autoSpaceDE w:val="0"/>
              <w:autoSpaceDN w:val="0"/>
              <w:adjustRightInd w:val="0"/>
              <w:ind w:left="0"/>
              <w:jc w:val="both"/>
              <w:rPr>
                <w:rFonts w:ascii="Times New Roman" w:eastAsiaTheme="minorEastAsia" w:hAnsi="Times New Roman"/>
                <w:sz w:val="26"/>
                <w:szCs w:val="26"/>
              </w:rPr>
            </w:pPr>
            <w:r w:rsidRPr="00AE3582">
              <w:rPr>
                <w:rFonts w:ascii="Times New Roman" w:eastAsiaTheme="minorEastAsia" w:hAnsi="Times New Roman"/>
                <w:sz w:val="26"/>
                <w:szCs w:val="26"/>
              </w:rPr>
              <w:t>- Đặc trưng và tính chất biến đổi của các mạng xã hội này theo thời gian thực.</w:t>
            </w:r>
          </w:p>
          <w:p w:rsidR="000D4C52" w:rsidRPr="00AE3582" w:rsidRDefault="000D4C52" w:rsidP="008B7F63">
            <w:pPr>
              <w:pStyle w:val="ListParagraph"/>
              <w:autoSpaceDE w:val="0"/>
              <w:autoSpaceDN w:val="0"/>
              <w:adjustRightInd w:val="0"/>
              <w:ind w:left="0"/>
              <w:jc w:val="both"/>
              <w:rPr>
                <w:rFonts w:ascii="Times New Roman" w:eastAsiaTheme="minorEastAsia" w:hAnsi="Times New Roman"/>
                <w:sz w:val="26"/>
                <w:szCs w:val="26"/>
              </w:rPr>
            </w:pPr>
            <w:r w:rsidRPr="00AE3582">
              <w:rPr>
                <w:rFonts w:ascii="Times New Roman" w:eastAsiaTheme="minorEastAsia" w:hAnsi="Times New Roman"/>
                <w:sz w:val="26"/>
                <w:szCs w:val="26"/>
              </w:rPr>
              <w:t>1.2. Một hệ thống phần mềm biểu diễn, mô phỏng tính bền vững và các quá trình lan truyền thông tin trên mạng xã hội/mạng tiếp xúc xã hội với 3 module chính:</w:t>
            </w:r>
          </w:p>
          <w:p w:rsidR="000D4C52" w:rsidRPr="00AE3582" w:rsidRDefault="000D4C52" w:rsidP="008B7F63">
            <w:pPr>
              <w:pStyle w:val="ListParagraph"/>
              <w:autoSpaceDE w:val="0"/>
              <w:autoSpaceDN w:val="0"/>
              <w:adjustRightInd w:val="0"/>
              <w:ind w:left="0"/>
              <w:jc w:val="both"/>
              <w:rPr>
                <w:rFonts w:ascii="Times New Roman" w:eastAsiaTheme="minorEastAsia" w:hAnsi="Times New Roman"/>
                <w:sz w:val="26"/>
                <w:szCs w:val="26"/>
              </w:rPr>
            </w:pPr>
            <w:r w:rsidRPr="00AE3582">
              <w:rPr>
                <w:rFonts w:ascii="Times New Roman" w:eastAsiaTheme="minorEastAsia" w:hAnsi="Times New Roman"/>
                <w:sz w:val="26"/>
                <w:szCs w:val="26"/>
              </w:rPr>
              <w:t>Module 01 - Biểu diễn mạng xã hội:</w:t>
            </w:r>
          </w:p>
          <w:p w:rsidR="000D4C52" w:rsidRPr="00AE3582" w:rsidRDefault="000D4C52" w:rsidP="008B7F63">
            <w:pPr>
              <w:pStyle w:val="ListParagraph"/>
              <w:numPr>
                <w:ilvl w:val="1"/>
                <w:numId w:val="24"/>
              </w:numPr>
              <w:autoSpaceDE w:val="0"/>
              <w:autoSpaceDN w:val="0"/>
              <w:adjustRightInd w:val="0"/>
              <w:ind w:left="0"/>
              <w:jc w:val="both"/>
              <w:rPr>
                <w:rFonts w:ascii="Times New Roman" w:eastAsiaTheme="minorEastAsia" w:hAnsi="Times New Roman"/>
                <w:sz w:val="26"/>
                <w:szCs w:val="26"/>
              </w:rPr>
            </w:pPr>
            <w:r w:rsidRPr="00AE3582">
              <w:rPr>
                <w:rFonts w:ascii="Times New Roman" w:eastAsiaTheme="minorEastAsia" w:hAnsi="Times New Roman"/>
                <w:sz w:val="26"/>
                <w:szCs w:val="26"/>
              </w:rPr>
              <w:t>- Có khả năng biểu diễn mạng xã hội thay đổi theo thời gian thực với kích thước tối thiểu 1.000.000 nút.</w:t>
            </w:r>
          </w:p>
          <w:p w:rsidR="000D4C52" w:rsidRPr="00AE3582" w:rsidRDefault="000D4C52" w:rsidP="008B7F63">
            <w:pPr>
              <w:pStyle w:val="ListParagraph"/>
              <w:numPr>
                <w:ilvl w:val="1"/>
                <w:numId w:val="24"/>
              </w:numPr>
              <w:autoSpaceDE w:val="0"/>
              <w:autoSpaceDN w:val="0"/>
              <w:adjustRightInd w:val="0"/>
              <w:ind w:left="0"/>
              <w:jc w:val="both"/>
              <w:rPr>
                <w:rFonts w:ascii="Times New Roman" w:eastAsiaTheme="minorEastAsia" w:hAnsi="Times New Roman"/>
                <w:sz w:val="26"/>
                <w:szCs w:val="26"/>
              </w:rPr>
            </w:pPr>
            <w:r w:rsidRPr="00AE3582">
              <w:rPr>
                <w:rFonts w:ascii="Times New Roman" w:eastAsiaTheme="minorEastAsia" w:hAnsi="Times New Roman"/>
                <w:sz w:val="26"/>
                <w:szCs w:val="26"/>
              </w:rPr>
              <w:t>- Có khả năng đọc dữ liệu mạng xã hội do người dùng tải lên (dạng file .txt/.csv chứa các cạnh của mạng xã hội có  trọng số) với kích thước tối thiểu 1.000.000 nút</w:t>
            </w:r>
          </w:p>
          <w:p w:rsidR="000D4C52" w:rsidRPr="00AE3582" w:rsidRDefault="000D4C52" w:rsidP="008B7F63">
            <w:pPr>
              <w:pStyle w:val="ListParagraph"/>
              <w:numPr>
                <w:ilvl w:val="1"/>
                <w:numId w:val="24"/>
              </w:numPr>
              <w:autoSpaceDE w:val="0"/>
              <w:autoSpaceDN w:val="0"/>
              <w:adjustRightInd w:val="0"/>
              <w:ind w:left="0"/>
              <w:jc w:val="both"/>
              <w:rPr>
                <w:rFonts w:ascii="Times New Roman" w:eastAsiaTheme="minorEastAsia" w:hAnsi="Times New Roman"/>
                <w:sz w:val="26"/>
                <w:szCs w:val="26"/>
              </w:rPr>
            </w:pPr>
            <w:r w:rsidRPr="00AE3582">
              <w:rPr>
                <w:rFonts w:ascii="Times New Roman" w:eastAsiaTheme="minorEastAsia" w:hAnsi="Times New Roman"/>
                <w:sz w:val="26"/>
                <w:szCs w:val="26"/>
              </w:rPr>
              <w:t>- Có chức năng tính toán các thuộc tính của mạng xã hội  tối thiểu gồm:</w:t>
            </w:r>
          </w:p>
          <w:p w:rsidR="000D4C52" w:rsidRPr="00AE3582" w:rsidRDefault="000D4C52" w:rsidP="008B7F63">
            <w:pPr>
              <w:pStyle w:val="ListParagraph"/>
              <w:numPr>
                <w:ilvl w:val="2"/>
                <w:numId w:val="24"/>
              </w:numPr>
              <w:autoSpaceDE w:val="0"/>
              <w:autoSpaceDN w:val="0"/>
              <w:adjustRightInd w:val="0"/>
              <w:ind w:left="0"/>
              <w:jc w:val="both"/>
              <w:rPr>
                <w:rFonts w:ascii="Times New Roman" w:eastAsiaTheme="minorEastAsia" w:hAnsi="Times New Roman"/>
                <w:sz w:val="26"/>
                <w:szCs w:val="26"/>
              </w:rPr>
            </w:pPr>
            <w:r w:rsidRPr="00AE3582">
              <w:rPr>
                <w:rFonts w:ascii="Times New Roman" w:eastAsiaTheme="minorEastAsia" w:hAnsi="Times New Roman"/>
                <w:sz w:val="26"/>
                <w:szCs w:val="26"/>
              </w:rPr>
              <w:t xml:space="preserve">     + Các thuộc tính về kích thước, mật độ liên kết, phân bố cạnh;</w:t>
            </w:r>
          </w:p>
          <w:p w:rsidR="000D4C52" w:rsidRPr="00AE3582" w:rsidRDefault="000D4C52" w:rsidP="008B7F63">
            <w:pPr>
              <w:pStyle w:val="ListParagraph"/>
              <w:numPr>
                <w:ilvl w:val="2"/>
                <w:numId w:val="24"/>
              </w:numPr>
              <w:autoSpaceDE w:val="0"/>
              <w:autoSpaceDN w:val="0"/>
              <w:adjustRightInd w:val="0"/>
              <w:ind w:left="0"/>
              <w:jc w:val="both"/>
              <w:rPr>
                <w:rFonts w:ascii="Times New Roman" w:eastAsiaTheme="minorEastAsia" w:hAnsi="Times New Roman"/>
                <w:sz w:val="26"/>
                <w:szCs w:val="26"/>
              </w:rPr>
            </w:pPr>
            <w:r w:rsidRPr="00AE3582">
              <w:rPr>
                <w:rFonts w:ascii="Times New Roman" w:eastAsiaTheme="minorEastAsia" w:hAnsi="Times New Roman"/>
                <w:sz w:val="26"/>
                <w:szCs w:val="26"/>
              </w:rPr>
              <w:t xml:space="preserve">     + Các thuộc tính về tính trung gian, tính đóng, tính phân cụm.</w:t>
            </w:r>
          </w:p>
          <w:p w:rsidR="000D4C52" w:rsidRPr="00AE3582" w:rsidRDefault="000D4C52" w:rsidP="008B7F63">
            <w:pPr>
              <w:pStyle w:val="ListParagraph"/>
              <w:numPr>
                <w:ilvl w:val="1"/>
                <w:numId w:val="24"/>
              </w:numPr>
              <w:autoSpaceDE w:val="0"/>
              <w:autoSpaceDN w:val="0"/>
              <w:adjustRightInd w:val="0"/>
              <w:ind w:left="0"/>
              <w:jc w:val="both"/>
              <w:rPr>
                <w:rFonts w:ascii="Times New Roman" w:eastAsiaTheme="minorEastAsia" w:hAnsi="Times New Roman"/>
                <w:sz w:val="26"/>
                <w:szCs w:val="26"/>
              </w:rPr>
            </w:pPr>
            <w:r w:rsidRPr="00AE3582">
              <w:rPr>
                <w:rFonts w:ascii="Times New Roman" w:eastAsiaTheme="minorEastAsia" w:hAnsi="Times New Roman"/>
                <w:sz w:val="26"/>
                <w:szCs w:val="26"/>
              </w:rPr>
              <w:t>- Có chức năng phân cụm mạng theo ít nhất 01 chiến thuật phân cụm</w:t>
            </w:r>
          </w:p>
          <w:p w:rsidR="000D4C52" w:rsidRPr="00AE3582" w:rsidRDefault="000D4C52" w:rsidP="008B7F63">
            <w:pPr>
              <w:pStyle w:val="ListParagraph"/>
              <w:numPr>
                <w:ilvl w:val="1"/>
                <w:numId w:val="24"/>
              </w:numPr>
              <w:autoSpaceDE w:val="0"/>
              <w:autoSpaceDN w:val="0"/>
              <w:adjustRightInd w:val="0"/>
              <w:ind w:left="0"/>
              <w:jc w:val="both"/>
              <w:rPr>
                <w:rFonts w:ascii="Times New Roman" w:eastAsiaTheme="minorEastAsia" w:hAnsi="Times New Roman"/>
                <w:sz w:val="26"/>
                <w:szCs w:val="26"/>
              </w:rPr>
            </w:pPr>
            <w:r w:rsidRPr="00AE3582">
              <w:rPr>
                <w:rFonts w:ascii="Times New Roman" w:eastAsiaTheme="minorEastAsia" w:hAnsi="Times New Roman"/>
                <w:sz w:val="26"/>
                <w:szCs w:val="26"/>
              </w:rPr>
              <w:t>- Có chức năng xác định các nút/cạnh quan trọng nhất dựa trên các trọng số của cạnh.</w:t>
            </w:r>
          </w:p>
          <w:p w:rsidR="000D4C52" w:rsidRPr="00AE3582" w:rsidRDefault="000D4C52" w:rsidP="008B7F63">
            <w:pPr>
              <w:pStyle w:val="ListParagraph"/>
              <w:autoSpaceDE w:val="0"/>
              <w:autoSpaceDN w:val="0"/>
              <w:adjustRightInd w:val="0"/>
              <w:ind w:left="0"/>
              <w:jc w:val="both"/>
              <w:rPr>
                <w:rFonts w:ascii="Times New Roman" w:eastAsiaTheme="minorEastAsia" w:hAnsi="Times New Roman"/>
                <w:sz w:val="26"/>
                <w:szCs w:val="26"/>
              </w:rPr>
            </w:pPr>
            <w:r w:rsidRPr="00AE3582">
              <w:rPr>
                <w:rFonts w:ascii="Times New Roman" w:eastAsiaTheme="minorEastAsia" w:hAnsi="Times New Roman"/>
                <w:sz w:val="26"/>
                <w:szCs w:val="26"/>
              </w:rPr>
              <w:lastRenderedPageBreak/>
              <w:t>Module 02 - Mô phỏng quá trình phá vỡ nút/cạnh và phân tích tính bền vững mạng:</w:t>
            </w:r>
          </w:p>
          <w:p w:rsidR="000D4C52" w:rsidRPr="00AE3582" w:rsidRDefault="000D4C52" w:rsidP="008B7F63">
            <w:pPr>
              <w:pStyle w:val="ListParagraph"/>
              <w:autoSpaceDE w:val="0"/>
              <w:autoSpaceDN w:val="0"/>
              <w:adjustRightInd w:val="0"/>
              <w:ind w:left="0"/>
              <w:jc w:val="both"/>
              <w:rPr>
                <w:rFonts w:ascii="Times New Roman" w:eastAsiaTheme="minorEastAsia" w:hAnsi="Times New Roman"/>
                <w:sz w:val="26"/>
                <w:szCs w:val="26"/>
              </w:rPr>
            </w:pPr>
            <w:r w:rsidRPr="00AE3582">
              <w:rPr>
                <w:rFonts w:ascii="Times New Roman" w:eastAsiaTheme="minorEastAsia" w:hAnsi="Times New Roman"/>
                <w:sz w:val="26"/>
                <w:szCs w:val="26"/>
              </w:rPr>
              <w:t>- Có khả năng mô phỏng và biểu diễn quá trình phá vỡ mạng lưới kích thước tối thiểu 1.000.000 nút theo tối thiểu 10 kịch bản khác nhau, trong đó bao gồm:</w:t>
            </w:r>
          </w:p>
          <w:p w:rsidR="000D4C52" w:rsidRPr="00AE3582" w:rsidRDefault="000D4C52" w:rsidP="000D4C52">
            <w:pPr>
              <w:pStyle w:val="ListParagraph"/>
              <w:numPr>
                <w:ilvl w:val="1"/>
                <w:numId w:val="26"/>
              </w:numPr>
              <w:autoSpaceDE w:val="0"/>
              <w:autoSpaceDN w:val="0"/>
              <w:adjustRightInd w:val="0"/>
              <w:ind w:left="0"/>
              <w:jc w:val="both"/>
              <w:rPr>
                <w:rFonts w:ascii="Times New Roman" w:eastAsiaTheme="minorEastAsia" w:hAnsi="Times New Roman"/>
                <w:sz w:val="26"/>
                <w:szCs w:val="26"/>
              </w:rPr>
            </w:pPr>
            <w:r w:rsidRPr="00AE3582">
              <w:rPr>
                <w:rFonts w:ascii="Times New Roman" w:eastAsiaTheme="minorEastAsia" w:hAnsi="Times New Roman"/>
                <w:sz w:val="26"/>
                <w:szCs w:val="26"/>
              </w:rPr>
              <w:t xml:space="preserve">    + Kịch bản lựa chọn nút ngẫu nhiên;</w:t>
            </w:r>
          </w:p>
          <w:p w:rsidR="000D4C52" w:rsidRPr="00AE3582" w:rsidRDefault="000D4C52" w:rsidP="000D4C52">
            <w:pPr>
              <w:pStyle w:val="ListParagraph"/>
              <w:numPr>
                <w:ilvl w:val="1"/>
                <w:numId w:val="26"/>
              </w:numPr>
              <w:autoSpaceDE w:val="0"/>
              <w:autoSpaceDN w:val="0"/>
              <w:adjustRightInd w:val="0"/>
              <w:ind w:left="0"/>
              <w:jc w:val="both"/>
              <w:rPr>
                <w:rFonts w:ascii="Times New Roman" w:eastAsiaTheme="minorEastAsia" w:hAnsi="Times New Roman"/>
                <w:sz w:val="26"/>
                <w:szCs w:val="26"/>
              </w:rPr>
            </w:pPr>
            <w:r w:rsidRPr="00AE3582">
              <w:rPr>
                <w:rFonts w:ascii="Times New Roman" w:eastAsiaTheme="minorEastAsia" w:hAnsi="Times New Roman"/>
                <w:sz w:val="26"/>
                <w:szCs w:val="26"/>
              </w:rPr>
              <w:t xml:space="preserve">    + Kịch bản lựa chọn cạnh ngẫu nhiên;</w:t>
            </w:r>
          </w:p>
          <w:p w:rsidR="000D4C52" w:rsidRPr="00AE3582" w:rsidRDefault="000D4C52" w:rsidP="000D4C52">
            <w:pPr>
              <w:pStyle w:val="ListParagraph"/>
              <w:numPr>
                <w:ilvl w:val="1"/>
                <w:numId w:val="26"/>
              </w:numPr>
              <w:autoSpaceDE w:val="0"/>
              <w:autoSpaceDN w:val="0"/>
              <w:adjustRightInd w:val="0"/>
              <w:ind w:left="0"/>
              <w:jc w:val="both"/>
              <w:rPr>
                <w:rFonts w:ascii="Times New Roman" w:eastAsiaTheme="minorEastAsia" w:hAnsi="Times New Roman"/>
                <w:sz w:val="26"/>
                <w:szCs w:val="26"/>
              </w:rPr>
            </w:pPr>
            <w:r w:rsidRPr="00AE3582">
              <w:rPr>
                <w:rFonts w:ascii="Times New Roman" w:eastAsiaTheme="minorEastAsia" w:hAnsi="Times New Roman"/>
                <w:sz w:val="26"/>
                <w:szCs w:val="26"/>
              </w:rPr>
              <w:t xml:space="preserve">    + Kịch bản lựa chọn nút dựa trên độ lớn bậc (là thông tin toàn cục);</w:t>
            </w:r>
          </w:p>
          <w:p w:rsidR="000D4C52" w:rsidRPr="00AE3582" w:rsidRDefault="000D4C52" w:rsidP="000D4C52">
            <w:pPr>
              <w:pStyle w:val="ListParagraph"/>
              <w:numPr>
                <w:ilvl w:val="1"/>
                <w:numId w:val="26"/>
              </w:numPr>
              <w:autoSpaceDE w:val="0"/>
              <w:autoSpaceDN w:val="0"/>
              <w:adjustRightInd w:val="0"/>
              <w:ind w:left="0"/>
              <w:jc w:val="both"/>
              <w:rPr>
                <w:rFonts w:ascii="Times New Roman" w:eastAsiaTheme="minorEastAsia" w:hAnsi="Times New Roman"/>
                <w:sz w:val="26"/>
                <w:szCs w:val="26"/>
              </w:rPr>
            </w:pPr>
            <w:r w:rsidRPr="00AE3582">
              <w:rPr>
                <w:rFonts w:ascii="Times New Roman" w:eastAsiaTheme="minorEastAsia" w:hAnsi="Times New Roman"/>
                <w:sz w:val="26"/>
                <w:szCs w:val="26"/>
              </w:rPr>
              <w:t xml:space="preserve">    + Kịch bản lựa chọn nút dựa trên tính trung gian (là thông tin toàn cục);</w:t>
            </w:r>
          </w:p>
          <w:p w:rsidR="000D4C52" w:rsidRPr="00AE3582" w:rsidRDefault="000D4C52" w:rsidP="000D4C52">
            <w:pPr>
              <w:pStyle w:val="ListParagraph"/>
              <w:numPr>
                <w:ilvl w:val="1"/>
                <w:numId w:val="26"/>
              </w:numPr>
              <w:autoSpaceDE w:val="0"/>
              <w:autoSpaceDN w:val="0"/>
              <w:adjustRightInd w:val="0"/>
              <w:ind w:left="0"/>
              <w:jc w:val="both"/>
              <w:rPr>
                <w:rFonts w:ascii="Times New Roman" w:eastAsiaTheme="minorEastAsia" w:hAnsi="Times New Roman"/>
                <w:sz w:val="26"/>
                <w:szCs w:val="26"/>
              </w:rPr>
            </w:pPr>
            <w:r w:rsidRPr="00AE3582">
              <w:rPr>
                <w:rFonts w:ascii="Times New Roman" w:eastAsiaTheme="minorEastAsia" w:hAnsi="Times New Roman"/>
                <w:sz w:val="26"/>
                <w:szCs w:val="26"/>
              </w:rPr>
              <w:t xml:space="preserve">    + Kịch bản lựa chọn nút dựa trên kết hợp giữa độ lớn bậc và tính trung gian (là thông tin toàn cục);</w:t>
            </w:r>
          </w:p>
          <w:p w:rsidR="000D4C52" w:rsidRPr="00AE3582" w:rsidRDefault="000D4C52" w:rsidP="000D4C52">
            <w:pPr>
              <w:pStyle w:val="ListParagraph"/>
              <w:numPr>
                <w:ilvl w:val="1"/>
                <w:numId w:val="26"/>
              </w:numPr>
              <w:autoSpaceDE w:val="0"/>
              <w:autoSpaceDN w:val="0"/>
              <w:adjustRightInd w:val="0"/>
              <w:ind w:left="0"/>
              <w:jc w:val="both"/>
              <w:rPr>
                <w:rFonts w:ascii="Times New Roman" w:eastAsiaTheme="minorEastAsia" w:hAnsi="Times New Roman"/>
                <w:sz w:val="26"/>
                <w:szCs w:val="26"/>
              </w:rPr>
            </w:pPr>
            <w:r w:rsidRPr="00AE3582">
              <w:rPr>
                <w:rFonts w:ascii="Times New Roman" w:eastAsiaTheme="minorEastAsia" w:hAnsi="Times New Roman"/>
                <w:sz w:val="26"/>
                <w:szCs w:val="26"/>
              </w:rPr>
              <w:t xml:space="preserve">    + Kịch bản lựa chọn nút dựa trên kết hợp giữa độ lớn bậc và tính phân nhóm (là thông tin toàn cục);</w:t>
            </w:r>
          </w:p>
          <w:p w:rsidR="000D4C52" w:rsidRPr="00AE3582" w:rsidRDefault="000D4C52" w:rsidP="000D4C52">
            <w:pPr>
              <w:pStyle w:val="ListParagraph"/>
              <w:numPr>
                <w:ilvl w:val="1"/>
                <w:numId w:val="26"/>
              </w:numPr>
              <w:autoSpaceDE w:val="0"/>
              <w:autoSpaceDN w:val="0"/>
              <w:adjustRightInd w:val="0"/>
              <w:ind w:left="0"/>
              <w:jc w:val="both"/>
              <w:rPr>
                <w:rFonts w:ascii="Times New Roman" w:eastAsiaTheme="minorEastAsia" w:hAnsi="Times New Roman"/>
                <w:sz w:val="26"/>
                <w:szCs w:val="26"/>
              </w:rPr>
            </w:pPr>
            <w:r w:rsidRPr="00AE3582">
              <w:rPr>
                <w:rFonts w:ascii="Times New Roman" w:eastAsiaTheme="minorEastAsia" w:hAnsi="Times New Roman"/>
                <w:sz w:val="26"/>
                <w:szCs w:val="26"/>
              </w:rPr>
              <w:t xml:space="preserve">    + Kịch bản lựa chọn nút dựa trên độ lớn bậc dựa trên tìm kiếm ngẫu nhiên (độ lớn bậc được xác định bởi chiến thuật bước đi ngẫu nhiên do không thống kê được thông tin toàn cục);</w:t>
            </w:r>
          </w:p>
          <w:p w:rsidR="000D4C52" w:rsidRPr="00AE3582" w:rsidRDefault="000D4C52" w:rsidP="000D4C52">
            <w:pPr>
              <w:pStyle w:val="ListParagraph"/>
              <w:numPr>
                <w:ilvl w:val="1"/>
                <w:numId w:val="26"/>
              </w:numPr>
              <w:autoSpaceDE w:val="0"/>
              <w:autoSpaceDN w:val="0"/>
              <w:adjustRightInd w:val="0"/>
              <w:ind w:left="0"/>
              <w:jc w:val="both"/>
              <w:rPr>
                <w:rFonts w:ascii="Times New Roman" w:eastAsiaTheme="minorEastAsia" w:hAnsi="Times New Roman"/>
                <w:sz w:val="26"/>
                <w:szCs w:val="26"/>
              </w:rPr>
            </w:pPr>
            <w:r w:rsidRPr="00AE3582">
              <w:rPr>
                <w:rFonts w:ascii="Times New Roman" w:eastAsiaTheme="minorEastAsia" w:hAnsi="Times New Roman"/>
                <w:sz w:val="26"/>
                <w:szCs w:val="26"/>
              </w:rPr>
              <w:t xml:space="preserve">    + Kịch bản lựa chọn nút dựa trên tính trung gian dựa trên tìm kiếm ngẫu nhiên (tính trung gian được xác định bởi chiến thuật bước đi ngẫu nhiên do không thống kê được thông tin toàn cục);</w:t>
            </w:r>
          </w:p>
          <w:p w:rsidR="000D4C52" w:rsidRPr="00AE3582" w:rsidRDefault="000D4C52" w:rsidP="000D4C52">
            <w:pPr>
              <w:pStyle w:val="ListParagraph"/>
              <w:numPr>
                <w:ilvl w:val="1"/>
                <w:numId w:val="26"/>
              </w:numPr>
              <w:autoSpaceDE w:val="0"/>
              <w:autoSpaceDN w:val="0"/>
              <w:adjustRightInd w:val="0"/>
              <w:ind w:left="0"/>
              <w:jc w:val="both"/>
              <w:rPr>
                <w:rFonts w:ascii="Times New Roman" w:eastAsiaTheme="minorEastAsia" w:hAnsi="Times New Roman"/>
                <w:sz w:val="26"/>
                <w:szCs w:val="26"/>
              </w:rPr>
            </w:pPr>
            <w:r w:rsidRPr="00AE3582">
              <w:rPr>
                <w:rFonts w:ascii="Times New Roman" w:eastAsiaTheme="minorEastAsia" w:hAnsi="Times New Roman"/>
                <w:sz w:val="26"/>
                <w:szCs w:val="26"/>
              </w:rPr>
              <w:t xml:space="preserve">    + Kịch bản lựa chọn nút dựa trên tính phân nhóm dựa trên tìm kiếm ngẫu nhiên (tính phân nhóm được xác định bởi chiến thuật bước đi ngẫu nhiên do không thống kê được thông tin toàn cục);</w:t>
            </w:r>
          </w:p>
          <w:p w:rsidR="000D4C52" w:rsidRPr="00AE3582" w:rsidRDefault="000D4C52" w:rsidP="000D4C52">
            <w:pPr>
              <w:pStyle w:val="ListParagraph"/>
              <w:numPr>
                <w:ilvl w:val="1"/>
                <w:numId w:val="26"/>
              </w:numPr>
              <w:autoSpaceDE w:val="0"/>
              <w:autoSpaceDN w:val="0"/>
              <w:adjustRightInd w:val="0"/>
              <w:ind w:left="0"/>
              <w:jc w:val="both"/>
              <w:rPr>
                <w:rFonts w:ascii="Times New Roman" w:eastAsiaTheme="minorEastAsia" w:hAnsi="Times New Roman"/>
                <w:sz w:val="26"/>
                <w:szCs w:val="26"/>
              </w:rPr>
            </w:pPr>
            <w:r w:rsidRPr="00AE3582">
              <w:rPr>
                <w:rFonts w:ascii="Times New Roman" w:eastAsiaTheme="minorEastAsia" w:hAnsi="Times New Roman"/>
                <w:sz w:val="26"/>
                <w:szCs w:val="26"/>
              </w:rPr>
              <w:t xml:space="preserve">    + Kịch bản lựa chọn nút dựa trên kết hợp giữa bậc và tính phân nhóm dựa trên tìm kiếm ngẫu nhiên (bậc và tính phân nhóm được xác định bởi chiến thuật bước đi ngẫu nhiên do không thống kê được thông tin toàn cục);</w:t>
            </w:r>
          </w:p>
          <w:p w:rsidR="000D4C52" w:rsidRPr="00AE3582" w:rsidRDefault="000D4C52" w:rsidP="008B7F63">
            <w:pPr>
              <w:autoSpaceDE w:val="0"/>
              <w:autoSpaceDN w:val="0"/>
              <w:adjustRightInd w:val="0"/>
              <w:spacing w:after="0" w:line="240" w:lineRule="auto"/>
              <w:jc w:val="both"/>
              <w:rPr>
                <w:rFonts w:ascii="Times New Roman" w:hAnsi="Times New Roman" w:cs="Times New Roman"/>
                <w:sz w:val="26"/>
                <w:szCs w:val="26"/>
              </w:rPr>
            </w:pPr>
            <w:r w:rsidRPr="00AE3582">
              <w:rPr>
                <w:rFonts w:ascii="Times New Roman" w:hAnsi="Times New Roman" w:cs="Times New Roman"/>
                <w:sz w:val="26"/>
                <w:szCs w:val="26"/>
              </w:rPr>
              <w:t xml:space="preserve">- Đánh giá, dự báo và cải tiến tính bền vững, sự ổn định </w:t>
            </w:r>
            <w:r w:rsidRPr="00AE3582">
              <w:rPr>
                <w:rFonts w:ascii="Times New Roman" w:hAnsi="Times New Roman" w:cs="Times New Roman"/>
                <w:sz w:val="26"/>
                <w:szCs w:val="26"/>
              </w:rPr>
              <w:lastRenderedPageBreak/>
              <w:t xml:space="preserve">của mạng xã hội thực tế tại Việt Nam theo thời gian thực. </w:t>
            </w:r>
          </w:p>
          <w:p w:rsidR="000D4C52" w:rsidRPr="00AE3582" w:rsidRDefault="000D4C52" w:rsidP="008B7F63">
            <w:pPr>
              <w:pStyle w:val="ListParagraph"/>
              <w:autoSpaceDE w:val="0"/>
              <w:autoSpaceDN w:val="0"/>
              <w:adjustRightInd w:val="0"/>
              <w:ind w:left="0"/>
              <w:jc w:val="both"/>
              <w:rPr>
                <w:rFonts w:ascii="Times New Roman" w:eastAsiaTheme="minorEastAsia" w:hAnsi="Times New Roman"/>
                <w:sz w:val="26"/>
                <w:szCs w:val="26"/>
              </w:rPr>
            </w:pPr>
            <w:r w:rsidRPr="00AE3582">
              <w:rPr>
                <w:rFonts w:ascii="Times New Roman" w:eastAsiaTheme="minorEastAsia" w:hAnsi="Times New Roman"/>
                <w:sz w:val="26"/>
                <w:szCs w:val="26"/>
              </w:rPr>
              <w:t>Module 03 - Mô phỏng quá trình lan truyền:</w:t>
            </w:r>
          </w:p>
          <w:p w:rsidR="000D4C52" w:rsidRPr="00AE3582" w:rsidRDefault="000D4C52" w:rsidP="008B7F63">
            <w:pPr>
              <w:pStyle w:val="ListParagraph"/>
              <w:autoSpaceDE w:val="0"/>
              <w:autoSpaceDN w:val="0"/>
              <w:adjustRightInd w:val="0"/>
              <w:ind w:left="0"/>
              <w:jc w:val="both"/>
              <w:rPr>
                <w:rFonts w:ascii="Times New Roman" w:eastAsiaTheme="minorEastAsia" w:hAnsi="Times New Roman"/>
                <w:sz w:val="26"/>
                <w:szCs w:val="26"/>
              </w:rPr>
            </w:pPr>
            <w:r w:rsidRPr="00AE3582">
              <w:rPr>
                <w:rFonts w:ascii="Times New Roman" w:eastAsiaTheme="minorEastAsia" w:hAnsi="Times New Roman"/>
                <w:sz w:val="26"/>
                <w:szCs w:val="26"/>
              </w:rPr>
              <w:t>Có khả năng mô phỏng quá trình lan truyền trên mạng lưới kích thước tối thiểu 1.000.000 nút với tối thiểu 04 cách lan truyền khác nhau, trong đó bao gồm:</w:t>
            </w:r>
          </w:p>
          <w:p w:rsidR="000D4C52" w:rsidRPr="00AE3582" w:rsidRDefault="000D4C52" w:rsidP="000D4C52">
            <w:pPr>
              <w:pStyle w:val="ListParagraph"/>
              <w:numPr>
                <w:ilvl w:val="0"/>
                <w:numId w:val="27"/>
              </w:numPr>
              <w:autoSpaceDE w:val="0"/>
              <w:autoSpaceDN w:val="0"/>
              <w:adjustRightInd w:val="0"/>
              <w:ind w:left="0"/>
              <w:jc w:val="both"/>
              <w:rPr>
                <w:rFonts w:ascii="Times New Roman" w:eastAsiaTheme="minorEastAsia" w:hAnsi="Times New Roman"/>
                <w:sz w:val="26"/>
                <w:szCs w:val="26"/>
              </w:rPr>
            </w:pPr>
            <w:r w:rsidRPr="00AE3582">
              <w:rPr>
                <w:rFonts w:ascii="Times New Roman" w:eastAsiaTheme="minorEastAsia" w:hAnsi="Times New Roman"/>
                <w:sz w:val="26"/>
                <w:szCs w:val="26"/>
              </w:rPr>
              <w:t xml:space="preserve">    + Lan truyền khi có liên kết;</w:t>
            </w:r>
          </w:p>
          <w:p w:rsidR="000D4C52" w:rsidRPr="00AE3582" w:rsidRDefault="000D4C52" w:rsidP="000D4C52">
            <w:pPr>
              <w:pStyle w:val="ListParagraph"/>
              <w:numPr>
                <w:ilvl w:val="0"/>
                <w:numId w:val="27"/>
              </w:numPr>
              <w:autoSpaceDE w:val="0"/>
              <w:autoSpaceDN w:val="0"/>
              <w:adjustRightInd w:val="0"/>
              <w:ind w:left="0"/>
              <w:jc w:val="both"/>
              <w:rPr>
                <w:rFonts w:ascii="Times New Roman" w:eastAsiaTheme="minorEastAsia" w:hAnsi="Times New Roman"/>
                <w:sz w:val="26"/>
                <w:szCs w:val="26"/>
              </w:rPr>
            </w:pPr>
            <w:r w:rsidRPr="00AE3582">
              <w:rPr>
                <w:rFonts w:ascii="Times New Roman" w:eastAsiaTheme="minorEastAsia" w:hAnsi="Times New Roman"/>
                <w:sz w:val="26"/>
                <w:szCs w:val="26"/>
              </w:rPr>
              <w:t xml:space="preserve">    + Lan truyền khi có liên kết với xác xuất là tham số đầu vào (xác định giữa 0 và 1);</w:t>
            </w:r>
          </w:p>
          <w:p w:rsidR="000D4C52" w:rsidRPr="00AE3582" w:rsidRDefault="000D4C52" w:rsidP="000D4C52">
            <w:pPr>
              <w:pStyle w:val="ListParagraph"/>
              <w:numPr>
                <w:ilvl w:val="0"/>
                <w:numId w:val="27"/>
              </w:numPr>
              <w:autoSpaceDE w:val="0"/>
              <w:autoSpaceDN w:val="0"/>
              <w:adjustRightInd w:val="0"/>
              <w:ind w:left="0"/>
              <w:jc w:val="both"/>
              <w:rPr>
                <w:rFonts w:ascii="Times New Roman" w:eastAsiaTheme="minorEastAsia" w:hAnsi="Times New Roman"/>
                <w:sz w:val="26"/>
                <w:szCs w:val="26"/>
              </w:rPr>
            </w:pPr>
            <w:r w:rsidRPr="00AE3582">
              <w:rPr>
                <w:rFonts w:ascii="Times New Roman" w:eastAsiaTheme="minorEastAsia" w:hAnsi="Times New Roman"/>
                <w:sz w:val="26"/>
                <w:szCs w:val="26"/>
              </w:rPr>
              <w:t xml:space="preserve">    + Lan truyền khi số lượng hàng xóm truyền tin/có dịch bệnh vượt trên một ngưỡng là tham số đầu vào xác định (lớn hơn hoặc bằng 1);</w:t>
            </w:r>
          </w:p>
          <w:p w:rsidR="000D4C52" w:rsidRPr="00AE3582" w:rsidRDefault="000D4C52" w:rsidP="000D4C52">
            <w:pPr>
              <w:pStyle w:val="ListParagraph"/>
              <w:numPr>
                <w:ilvl w:val="0"/>
                <w:numId w:val="27"/>
              </w:numPr>
              <w:autoSpaceDE w:val="0"/>
              <w:autoSpaceDN w:val="0"/>
              <w:adjustRightInd w:val="0"/>
              <w:ind w:left="0"/>
              <w:jc w:val="both"/>
              <w:rPr>
                <w:rFonts w:ascii="Times New Roman" w:eastAsiaTheme="minorEastAsia" w:hAnsi="Times New Roman"/>
                <w:sz w:val="26"/>
                <w:szCs w:val="26"/>
              </w:rPr>
            </w:pPr>
            <w:r w:rsidRPr="00AE3582">
              <w:rPr>
                <w:rFonts w:ascii="Times New Roman" w:eastAsiaTheme="minorEastAsia" w:hAnsi="Times New Roman"/>
                <w:sz w:val="26"/>
                <w:szCs w:val="26"/>
              </w:rPr>
              <w:t xml:space="preserve">    +</w:t>
            </w:r>
            <w:r w:rsidR="00AE3582">
              <w:rPr>
                <w:rFonts w:ascii="Times New Roman" w:eastAsiaTheme="minorEastAsia" w:hAnsi="Times New Roman"/>
                <w:sz w:val="26"/>
                <w:szCs w:val="26"/>
              </w:rPr>
              <w:t xml:space="preserve"> </w:t>
            </w:r>
            <w:r w:rsidRPr="00AE3582">
              <w:rPr>
                <w:rFonts w:ascii="Times New Roman" w:eastAsiaTheme="minorEastAsia" w:hAnsi="Times New Roman"/>
                <w:sz w:val="26"/>
                <w:szCs w:val="26"/>
              </w:rPr>
              <w:t>Lan truyền khi tỷ lệ hàng xóm truyền tin/có dịch bệnh vượt trên một ngưỡng là tham số đầu vào (xác định giữa 0 và 1);</w:t>
            </w:r>
          </w:p>
          <w:p w:rsidR="000D4C52" w:rsidRPr="00AE3582" w:rsidRDefault="000D4C52" w:rsidP="008B7F63">
            <w:pPr>
              <w:autoSpaceDE w:val="0"/>
              <w:autoSpaceDN w:val="0"/>
              <w:adjustRightInd w:val="0"/>
              <w:spacing w:after="0" w:line="240" w:lineRule="auto"/>
              <w:jc w:val="both"/>
              <w:rPr>
                <w:rFonts w:ascii="Times New Roman" w:hAnsi="Times New Roman" w:cs="Times New Roman"/>
                <w:sz w:val="26"/>
                <w:szCs w:val="26"/>
              </w:rPr>
            </w:pPr>
            <w:r w:rsidRPr="00AE3582">
              <w:rPr>
                <w:rFonts w:ascii="Times New Roman" w:hAnsi="Times New Roman" w:cs="Times New Roman"/>
                <w:sz w:val="26"/>
                <w:szCs w:val="26"/>
              </w:rPr>
              <w:t>1.3.  Triển khai hệ thống ứng dụng để mô phỏng và phân tích tối thiểu 03 bộ dữ liệu mạng xã hội đã xây dựng theo các kịch bản khác nhau gồm:</w:t>
            </w:r>
          </w:p>
          <w:p w:rsidR="000D4C52" w:rsidRPr="00AE3582" w:rsidRDefault="000D4C52" w:rsidP="000D4C52">
            <w:pPr>
              <w:pStyle w:val="ListParagraph"/>
              <w:numPr>
                <w:ilvl w:val="0"/>
                <w:numId w:val="25"/>
              </w:numPr>
              <w:autoSpaceDE w:val="0"/>
              <w:autoSpaceDN w:val="0"/>
              <w:adjustRightInd w:val="0"/>
              <w:ind w:left="0"/>
              <w:rPr>
                <w:rFonts w:ascii="Times New Roman" w:eastAsiaTheme="minorEastAsia" w:hAnsi="Times New Roman"/>
                <w:sz w:val="26"/>
                <w:szCs w:val="26"/>
              </w:rPr>
            </w:pPr>
            <w:r w:rsidRPr="00AE3582">
              <w:rPr>
                <w:rFonts w:ascii="Times New Roman" w:eastAsiaTheme="minorEastAsia" w:hAnsi="Times New Roman"/>
                <w:sz w:val="26"/>
                <w:szCs w:val="26"/>
              </w:rPr>
              <w:t>- Lan truyền thông tin tốt theo tối thiểu 04 kịch bản lan truyền bao gồm:</w:t>
            </w:r>
          </w:p>
          <w:p w:rsidR="000D4C52" w:rsidRPr="00AE3582" w:rsidRDefault="000D4C52" w:rsidP="000D4C52">
            <w:pPr>
              <w:pStyle w:val="ListParagraph"/>
              <w:numPr>
                <w:ilvl w:val="1"/>
                <w:numId w:val="25"/>
              </w:numPr>
              <w:autoSpaceDE w:val="0"/>
              <w:autoSpaceDN w:val="0"/>
              <w:adjustRightInd w:val="0"/>
              <w:ind w:left="0"/>
              <w:rPr>
                <w:rFonts w:ascii="Times New Roman" w:eastAsiaTheme="minorEastAsia" w:hAnsi="Times New Roman"/>
                <w:sz w:val="26"/>
                <w:szCs w:val="26"/>
              </w:rPr>
            </w:pPr>
            <w:r w:rsidRPr="00AE3582">
              <w:rPr>
                <w:rFonts w:ascii="Times New Roman" w:eastAsiaTheme="minorEastAsia" w:hAnsi="Times New Roman"/>
                <w:sz w:val="26"/>
                <w:szCs w:val="26"/>
              </w:rPr>
              <w:t xml:space="preserve">    + Lan truyền giữa hai nút khi có liên kết;</w:t>
            </w:r>
          </w:p>
          <w:p w:rsidR="000D4C52" w:rsidRPr="00AE3582" w:rsidRDefault="000D4C52" w:rsidP="000D4C52">
            <w:pPr>
              <w:pStyle w:val="ListParagraph"/>
              <w:numPr>
                <w:ilvl w:val="1"/>
                <w:numId w:val="25"/>
              </w:numPr>
              <w:autoSpaceDE w:val="0"/>
              <w:autoSpaceDN w:val="0"/>
              <w:adjustRightInd w:val="0"/>
              <w:ind w:left="0"/>
              <w:rPr>
                <w:rFonts w:ascii="Times New Roman" w:eastAsiaTheme="minorEastAsia" w:hAnsi="Times New Roman"/>
                <w:sz w:val="26"/>
                <w:szCs w:val="26"/>
              </w:rPr>
            </w:pPr>
            <w:r w:rsidRPr="00AE3582">
              <w:rPr>
                <w:rFonts w:ascii="Times New Roman" w:eastAsiaTheme="minorEastAsia" w:hAnsi="Times New Roman"/>
                <w:sz w:val="26"/>
                <w:szCs w:val="26"/>
              </w:rPr>
              <w:t xml:space="preserve">    + Lan truyền giữa hai nút khi có liên kết với xác xuất là tham số đầu vào (xác định giữa 0 và 1);</w:t>
            </w:r>
          </w:p>
          <w:p w:rsidR="000D4C52" w:rsidRPr="00AE3582" w:rsidRDefault="000D4C52" w:rsidP="000D4C52">
            <w:pPr>
              <w:pStyle w:val="ListParagraph"/>
              <w:numPr>
                <w:ilvl w:val="1"/>
                <w:numId w:val="25"/>
              </w:numPr>
              <w:autoSpaceDE w:val="0"/>
              <w:autoSpaceDN w:val="0"/>
              <w:adjustRightInd w:val="0"/>
              <w:ind w:left="0"/>
              <w:rPr>
                <w:rFonts w:ascii="Times New Roman" w:eastAsiaTheme="minorEastAsia" w:hAnsi="Times New Roman"/>
                <w:sz w:val="26"/>
                <w:szCs w:val="26"/>
              </w:rPr>
            </w:pPr>
            <w:r w:rsidRPr="00AE3582">
              <w:rPr>
                <w:rFonts w:ascii="Times New Roman" w:eastAsiaTheme="minorEastAsia" w:hAnsi="Times New Roman"/>
                <w:sz w:val="26"/>
                <w:szCs w:val="26"/>
              </w:rPr>
              <w:t xml:space="preserve">    + Lan truyền giữa hai nút khi số lượng hàng xóm truyền tin/có dịch bệnh vượt trên một ngưỡng là tham số đầu vào xác định (lớn hơn hoặc bằng 1);</w:t>
            </w:r>
          </w:p>
          <w:p w:rsidR="000D4C52" w:rsidRPr="00AE3582" w:rsidRDefault="000D4C52" w:rsidP="000D4C52">
            <w:pPr>
              <w:pStyle w:val="ListParagraph"/>
              <w:numPr>
                <w:ilvl w:val="1"/>
                <w:numId w:val="25"/>
              </w:numPr>
              <w:autoSpaceDE w:val="0"/>
              <w:autoSpaceDN w:val="0"/>
              <w:adjustRightInd w:val="0"/>
              <w:ind w:left="0"/>
              <w:rPr>
                <w:rFonts w:ascii="Times New Roman" w:eastAsiaTheme="minorEastAsia" w:hAnsi="Times New Roman"/>
                <w:sz w:val="26"/>
                <w:szCs w:val="26"/>
              </w:rPr>
            </w:pPr>
            <w:r w:rsidRPr="00AE3582">
              <w:rPr>
                <w:rFonts w:ascii="Times New Roman" w:eastAsiaTheme="minorEastAsia" w:hAnsi="Times New Roman"/>
                <w:sz w:val="26"/>
                <w:szCs w:val="26"/>
              </w:rPr>
              <w:t xml:space="preserve">    + Lan truyền giữa hai nút khi tỷ lệ hàng xóm truyền tin/có dịch bệnh vượt trên một ngưỡng là tham số đầu vào (xác định giữa 0 và 1);</w:t>
            </w:r>
          </w:p>
          <w:p w:rsidR="000D4C52" w:rsidRPr="00AE3582" w:rsidRDefault="000D4C52" w:rsidP="000D4C52">
            <w:pPr>
              <w:pStyle w:val="ListParagraph"/>
              <w:numPr>
                <w:ilvl w:val="0"/>
                <w:numId w:val="25"/>
              </w:numPr>
              <w:autoSpaceDE w:val="0"/>
              <w:autoSpaceDN w:val="0"/>
              <w:adjustRightInd w:val="0"/>
              <w:ind w:left="0"/>
              <w:jc w:val="both"/>
              <w:rPr>
                <w:rFonts w:ascii="Times New Roman" w:eastAsiaTheme="minorEastAsia" w:hAnsi="Times New Roman"/>
                <w:sz w:val="26"/>
                <w:szCs w:val="26"/>
              </w:rPr>
            </w:pPr>
            <w:r w:rsidRPr="00AE3582">
              <w:rPr>
                <w:rFonts w:ascii="Times New Roman" w:eastAsiaTheme="minorEastAsia" w:hAnsi="Times New Roman"/>
                <w:sz w:val="26"/>
                <w:szCs w:val="26"/>
              </w:rPr>
              <w:t>- Phòng ngừa/cách ly được theo tối thiểu 04 kịch bản, đánh giá hiệu quả và chi phí phòng ngừa/cách ly, trong đó bao gồm:</w:t>
            </w:r>
          </w:p>
          <w:p w:rsidR="000D4C52" w:rsidRPr="00AE3582" w:rsidRDefault="000D4C52" w:rsidP="000D4C52">
            <w:pPr>
              <w:pStyle w:val="ListParagraph"/>
              <w:numPr>
                <w:ilvl w:val="0"/>
                <w:numId w:val="27"/>
              </w:numPr>
              <w:autoSpaceDE w:val="0"/>
              <w:autoSpaceDN w:val="0"/>
              <w:adjustRightInd w:val="0"/>
              <w:ind w:left="0"/>
              <w:jc w:val="both"/>
              <w:rPr>
                <w:rFonts w:ascii="Times New Roman" w:eastAsiaTheme="minorEastAsia" w:hAnsi="Times New Roman"/>
                <w:sz w:val="26"/>
                <w:szCs w:val="26"/>
              </w:rPr>
            </w:pPr>
            <w:r w:rsidRPr="00AE3582">
              <w:rPr>
                <w:rFonts w:ascii="Times New Roman" w:eastAsiaTheme="minorEastAsia" w:hAnsi="Times New Roman"/>
                <w:sz w:val="26"/>
                <w:szCs w:val="26"/>
              </w:rPr>
              <w:lastRenderedPageBreak/>
              <w:t xml:space="preserve">    + Phòng ngừa dựa trên tính phân nhóm (xác định nhóm chứa nguồn thông tin/dịch bệnh);</w:t>
            </w:r>
          </w:p>
          <w:p w:rsidR="000D4C52" w:rsidRPr="00AE3582" w:rsidRDefault="000D4C52" w:rsidP="000D4C52">
            <w:pPr>
              <w:pStyle w:val="ListParagraph"/>
              <w:numPr>
                <w:ilvl w:val="0"/>
                <w:numId w:val="27"/>
              </w:numPr>
              <w:autoSpaceDE w:val="0"/>
              <w:autoSpaceDN w:val="0"/>
              <w:adjustRightInd w:val="0"/>
              <w:ind w:left="0"/>
              <w:jc w:val="both"/>
              <w:rPr>
                <w:rFonts w:ascii="Times New Roman" w:eastAsiaTheme="minorEastAsia" w:hAnsi="Times New Roman"/>
                <w:sz w:val="26"/>
                <w:szCs w:val="26"/>
              </w:rPr>
            </w:pPr>
            <w:r w:rsidRPr="00AE3582">
              <w:rPr>
                <w:rFonts w:ascii="Times New Roman" w:eastAsiaTheme="minorEastAsia" w:hAnsi="Times New Roman"/>
                <w:sz w:val="26"/>
                <w:szCs w:val="26"/>
              </w:rPr>
              <w:t xml:space="preserve">    + Phòng ngừa dựa trên độ lớn bậc của các nút gần nút chứa nguồn thông tin/dịch bệnh;</w:t>
            </w:r>
          </w:p>
          <w:p w:rsidR="000D4C52" w:rsidRPr="00AE3582" w:rsidRDefault="000D4C52" w:rsidP="000D4C52">
            <w:pPr>
              <w:pStyle w:val="ListParagraph"/>
              <w:numPr>
                <w:ilvl w:val="0"/>
                <w:numId w:val="27"/>
              </w:numPr>
              <w:autoSpaceDE w:val="0"/>
              <w:autoSpaceDN w:val="0"/>
              <w:adjustRightInd w:val="0"/>
              <w:ind w:left="0"/>
              <w:jc w:val="both"/>
              <w:rPr>
                <w:rFonts w:ascii="Times New Roman" w:eastAsiaTheme="minorEastAsia" w:hAnsi="Times New Roman"/>
                <w:sz w:val="26"/>
                <w:szCs w:val="26"/>
              </w:rPr>
            </w:pPr>
            <w:r w:rsidRPr="00AE3582">
              <w:rPr>
                <w:rFonts w:ascii="Times New Roman" w:eastAsiaTheme="minorEastAsia" w:hAnsi="Times New Roman"/>
                <w:sz w:val="26"/>
                <w:szCs w:val="26"/>
              </w:rPr>
              <w:t xml:space="preserve">    + Phòng ngừa dựa trên tính trung gian của các nút gần nút chứa nguồn thông tin/dịch bệnh;</w:t>
            </w:r>
          </w:p>
          <w:p w:rsidR="000D4C52" w:rsidRPr="00AE3582" w:rsidRDefault="000D4C52" w:rsidP="000D4C52">
            <w:pPr>
              <w:pStyle w:val="ListParagraph"/>
              <w:numPr>
                <w:ilvl w:val="0"/>
                <w:numId w:val="27"/>
              </w:numPr>
              <w:autoSpaceDE w:val="0"/>
              <w:autoSpaceDN w:val="0"/>
              <w:adjustRightInd w:val="0"/>
              <w:ind w:left="0"/>
              <w:jc w:val="both"/>
              <w:rPr>
                <w:rFonts w:ascii="Times New Roman" w:eastAsiaTheme="minorEastAsia" w:hAnsi="Times New Roman"/>
                <w:sz w:val="26"/>
                <w:szCs w:val="26"/>
              </w:rPr>
            </w:pPr>
            <w:r w:rsidRPr="00AE3582">
              <w:rPr>
                <w:rFonts w:ascii="Times New Roman" w:eastAsiaTheme="minorEastAsia" w:hAnsi="Times New Roman"/>
                <w:sz w:val="26"/>
                <w:szCs w:val="26"/>
              </w:rPr>
              <w:t xml:space="preserve">    + Phòng ngừa dựa trên tính liên kết nhóm của các nút gần nút chứa nguồn thông tin/dịch bệnh.</w:t>
            </w:r>
          </w:p>
          <w:p w:rsidR="000D4C52" w:rsidRPr="00AE3582" w:rsidRDefault="000D4C52" w:rsidP="008B7F63">
            <w:pPr>
              <w:autoSpaceDE w:val="0"/>
              <w:autoSpaceDN w:val="0"/>
              <w:adjustRightInd w:val="0"/>
              <w:spacing w:after="0" w:line="240" w:lineRule="auto"/>
              <w:jc w:val="both"/>
              <w:rPr>
                <w:rFonts w:ascii="Times New Roman" w:hAnsi="Times New Roman" w:cs="Times New Roman"/>
                <w:sz w:val="26"/>
                <w:szCs w:val="26"/>
              </w:rPr>
            </w:pPr>
            <w:r w:rsidRPr="00AE3582">
              <w:rPr>
                <w:rFonts w:ascii="Times New Roman" w:hAnsi="Times New Roman" w:cs="Times New Roman"/>
                <w:b/>
                <w:sz w:val="26"/>
                <w:szCs w:val="26"/>
              </w:rPr>
              <w:t>Sản phẩm 2</w:t>
            </w:r>
            <w:r w:rsidRPr="00AE3582">
              <w:rPr>
                <w:rFonts w:ascii="Times New Roman" w:hAnsi="Times New Roman" w:cs="Times New Roman"/>
                <w:sz w:val="26"/>
                <w:szCs w:val="26"/>
              </w:rPr>
              <w:t xml:space="preserve"> (Bài báo; sách chuyên khảo):</w:t>
            </w:r>
          </w:p>
          <w:p w:rsidR="000D4C52" w:rsidRPr="00CD13D2" w:rsidRDefault="000D4C52" w:rsidP="008B7F63">
            <w:pPr>
              <w:autoSpaceDE w:val="0"/>
              <w:autoSpaceDN w:val="0"/>
              <w:adjustRightInd w:val="0"/>
              <w:spacing w:after="0" w:line="240" w:lineRule="auto"/>
              <w:jc w:val="both"/>
              <w:rPr>
                <w:rFonts w:ascii="Times New Roman" w:hAnsi="Times New Roman" w:cs="Times New Roman"/>
                <w:sz w:val="26"/>
                <w:szCs w:val="26"/>
              </w:rPr>
            </w:pPr>
            <w:r w:rsidRPr="00AE3582">
              <w:rPr>
                <w:rFonts w:ascii="Times New Roman" w:hAnsi="Times New Roman" w:cs="Times New Roman"/>
                <w:sz w:val="26"/>
                <w:szCs w:val="26"/>
              </w:rPr>
              <w:t xml:space="preserve">   </w:t>
            </w:r>
            <w:r w:rsidRPr="00CD13D2">
              <w:rPr>
                <w:rFonts w:ascii="Times New Roman" w:hAnsi="Times New Roman" w:cs="Times New Roman"/>
                <w:sz w:val="26"/>
                <w:szCs w:val="26"/>
              </w:rPr>
              <w:t>- 04 bài báo</w:t>
            </w:r>
            <w:r w:rsidR="0058720D">
              <w:rPr>
                <w:rFonts w:ascii="Times New Roman" w:hAnsi="Times New Roman" w:cs="Times New Roman"/>
                <w:sz w:val="26"/>
                <w:szCs w:val="26"/>
              </w:rPr>
              <w:t xml:space="preserve"> quốc tế</w:t>
            </w:r>
            <w:r w:rsidRPr="00CD13D2">
              <w:rPr>
                <w:rFonts w:ascii="Times New Roman" w:hAnsi="Times New Roman" w:cs="Times New Roman"/>
                <w:sz w:val="26"/>
                <w:szCs w:val="26"/>
              </w:rPr>
              <w:t xml:space="preserve"> </w:t>
            </w:r>
            <w:r w:rsidR="00453988" w:rsidRPr="00CD13D2">
              <w:rPr>
                <w:rFonts w:ascii="Times New Roman" w:hAnsi="Times New Roman" w:cs="Times New Roman"/>
                <w:sz w:val="26"/>
                <w:szCs w:val="26"/>
              </w:rPr>
              <w:t>ISI/S</w:t>
            </w:r>
            <w:r w:rsidR="00835D52" w:rsidRPr="00CD13D2">
              <w:rPr>
                <w:rFonts w:ascii="Times New Roman" w:hAnsi="Times New Roman" w:cs="Times New Roman"/>
                <w:sz w:val="26"/>
                <w:szCs w:val="26"/>
              </w:rPr>
              <w:t>copus</w:t>
            </w:r>
            <w:r w:rsidRPr="00CD13D2">
              <w:rPr>
                <w:rFonts w:ascii="Times New Roman" w:hAnsi="Times New Roman" w:cs="Times New Roman"/>
                <w:sz w:val="26"/>
                <w:szCs w:val="26"/>
              </w:rPr>
              <w:t xml:space="preserve">; </w:t>
            </w:r>
          </w:p>
          <w:p w:rsidR="000D4C52" w:rsidRPr="00AE3582" w:rsidRDefault="000D4C52" w:rsidP="008B7F63">
            <w:pPr>
              <w:autoSpaceDE w:val="0"/>
              <w:autoSpaceDN w:val="0"/>
              <w:adjustRightInd w:val="0"/>
              <w:spacing w:after="0" w:line="240" w:lineRule="auto"/>
              <w:jc w:val="both"/>
              <w:rPr>
                <w:rFonts w:ascii="Times New Roman" w:hAnsi="Times New Roman" w:cs="Times New Roman"/>
                <w:sz w:val="26"/>
                <w:szCs w:val="26"/>
              </w:rPr>
            </w:pPr>
            <w:r w:rsidRPr="00CD13D2">
              <w:rPr>
                <w:rFonts w:ascii="Times New Roman" w:hAnsi="Times New Roman" w:cs="Times New Roman"/>
                <w:sz w:val="26"/>
                <w:szCs w:val="26"/>
              </w:rPr>
              <w:t xml:space="preserve">   - 02 bài báo tạp chí trong nước.</w:t>
            </w:r>
          </w:p>
          <w:p w:rsidR="000D4C52" w:rsidRPr="00AE3582" w:rsidRDefault="000D4C52" w:rsidP="008B7F63">
            <w:pPr>
              <w:autoSpaceDE w:val="0"/>
              <w:autoSpaceDN w:val="0"/>
              <w:adjustRightInd w:val="0"/>
              <w:spacing w:after="0" w:line="240" w:lineRule="auto"/>
              <w:jc w:val="both"/>
              <w:rPr>
                <w:rFonts w:ascii="Times New Roman" w:hAnsi="Times New Roman" w:cs="Times New Roman"/>
                <w:sz w:val="26"/>
                <w:szCs w:val="26"/>
              </w:rPr>
            </w:pPr>
            <w:r w:rsidRPr="00AE3582">
              <w:rPr>
                <w:rFonts w:ascii="Times New Roman" w:hAnsi="Times New Roman" w:cs="Times New Roman"/>
                <w:b/>
                <w:sz w:val="26"/>
                <w:szCs w:val="26"/>
              </w:rPr>
              <w:t>Sản phẩm 3</w:t>
            </w:r>
            <w:r w:rsidRPr="00AE3582">
              <w:rPr>
                <w:rFonts w:ascii="Times New Roman" w:hAnsi="Times New Roman" w:cs="Times New Roman"/>
                <w:sz w:val="26"/>
                <w:szCs w:val="26"/>
              </w:rPr>
              <w:t xml:space="preserve"> (Đào tạo nguồn nhân lực cho Việt Nam):</w:t>
            </w:r>
          </w:p>
          <w:p w:rsidR="00AE3582" w:rsidRDefault="000D4C52" w:rsidP="00AE3582">
            <w:pPr>
              <w:autoSpaceDE w:val="0"/>
              <w:autoSpaceDN w:val="0"/>
              <w:adjustRightInd w:val="0"/>
              <w:spacing w:after="0"/>
              <w:ind w:right="-720"/>
              <w:jc w:val="both"/>
              <w:rPr>
                <w:rFonts w:ascii="Times New Roman" w:hAnsi="Times New Roman" w:cs="Times New Roman"/>
                <w:sz w:val="26"/>
                <w:szCs w:val="26"/>
              </w:rPr>
            </w:pPr>
            <w:r w:rsidRPr="00AE3582">
              <w:rPr>
                <w:rFonts w:ascii="Times New Roman" w:hAnsi="Times New Roman" w:cs="Times New Roman"/>
                <w:sz w:val="26"/>
                <w:szCs w:val="26"/>
              </w:rPr>
              <w:t xml:space="preserve">   -  Tham gia đào tạo 03 </w:t>
            </w:r>
            <w:r w:rsidR="00AE3582">
              <w:rPr>
                <w:rFonts w:ascii="Times New Roman" w:hAnsi="Times New Roman" w:cs="Times New Roman"/>
                <w:sz w:val="26"/>
                <w:szCs w:val="26"/>
              </w:rPr>
              <w:t>t</w:t>
            </w:r>
            <w:r w:rsidRPr="00AE3582">
              <w:rPr>
                <w:rFonts w:ascii="Times New Roman" w:hAnsi="Times New Roman" w:cs="Times New Roman"/>
                <w:sz w:val="26"/>
                <w:szCs w:val="26"/>
              </w:rPr>
              <w:t>iến s</w:t>
            </w:r>
            <w:r w:rsidR="006D533C">
              <w:rPr>
                <w:rFonts w:ascii="Times New Roman" w:hAnsi="Times New Roman" w:cs="Times New Roman"/>
                <w:sz w:val="26"/>
                <w:szCs w:val="26"/>
              </w:rPr>
              <w:t>ĩ.</w:t>
            </w:r>
            <w:r w:rsidRPr="00AE3582">
              <w:rPr>
                <w:rFonts w:ascii="Times New Roman" w:hAnsi="Times New Roman" w:cs="Times New Roman"/>
                <w:sz w:val="26"/>
                <w:szCs w:val="26"/>
              </w:rPr>
              <w:t xml:space="preserve"> </w:t>
            </w:r>
          </w:p>
          <w:p w:rsidR="000D4C52" w:rsidRPr="00AE3582" w:rsidRDefault="00AE3582" w:rsidP="006D533C">
            <w:pPr>
              <w:autoSpaceDE w:val="0"/>
              <w:autoSpaceDN w:val="0"/>
              <w:adjustRightInd w:val="0"/>
              <w:spacing w:after="0"/>
              <w:ind w:right="-720"/>
              <w:jc w:val="both"/>
              <w:rPr>
                <w:rFonts w:ascii="Times New Roman" w:hAnsi="Times New Roman" w:cs="Times New Roman"/>
                <w:sz w:val="26"/>
                <w:szCs w:val="26"/>
              </w:rPr>
            </w:pPr>
            <w:r>
              <w:rPr>
                <w:rFonts w:ascii="Times New Roman" w:hAnsi="Times New Roman" w:cs="Times New Roman"/>
                <w:sz w:val="26"/>
                <w:szCs w:val="26"/>
              </w:rPr>
              <w:t xml:space="preserve">   -  Tham gia đào tạo </w:t>
            </w:r>
            <w:r w:rsidR="000D4C52" w:rsidRPr="00AE3582">
              <w:rPr>
                <w:rFonts w:ascii="Times New Roman" w:hAnsi="Times New Roman" w:cs="Times New Roman"/>
                <w:sz w:val="26"/>
                <w:szCs w:val="26"/>
              </w:rPr>
              <w:t xml:space="preserve">04 </w:t>
            </w:r>
            <w:r>
              <w:rPr>
                <w:rFonts w:ascii="Times New Roman" w:hAnsi="Times New Roman" w:cs="Times New Roman"/>
                <w:sz w:val="26"/>
                <w:szCs w:val="26"/>
              </w:rPr>
              <w:t>thạc s</w:t>
            </w:r>
            <w:r w:rsidR="006D533C">
              <w:rPr>
                <w:rFonts w:ascii="Times New Roman" w:hAnsi="Times New Roman" w:cs="Times New Roman"/>
                <w:sz w:val="26"/>
                <w:szCs w:val="26"/>
              </w:rPr>
              <w:t>ĩ</w:t>
            </w:r>
            <w:r w:rsidR="000D4C52" w:rsidRPr="00AE3582">
              <w:rPr>
                <w:rFonts w:ascii="Times New Roman" w:hAnsi="Times New Roman" w:cs="Times New Roman"/>
                <w:sz w:val="26"/>
                <w:szCs w:val="26"/>
              </w:rPr>
              <w:t>.</w:t>
            </w:r>
          </w:p>
        </w:tc>
        <w:tc>
          <w:tcPr>
            <w:tcW w:w="1417" w:type="dxa"/>
          </w:tcPr>
          <w:p w:rsidR="000D4C52" w:rsidRPr="0015769A" w:rsidRDefault="000D4C52" w:rsidP="00606596">
            <w:pPr>
              <w:jc w:val="both"/>
              <w:rPr>
                <w:rFonts w:ascii="Times New Roman" w:hAnsi="Times New Roman" w:cs="Times New Roman"/>
                <w:sz w:val="26"/>
                <w:szCs w:val="26"/>
              </w:rPr>
            </w:pPr>
            <w:r w:rsidRPr="0015769A">
              <w:rPr>
                <w:rFonts w:ascii="Times New Roman" w:hAnsi="Times New Roman" w:cs="Times New Roman"/>
                <w:sz w:val="26"/>
                <w:szCs w:val="26"/>
              </w:rPr>
              <w:lastRenderedPageBreak/>
              <w:t>Tuyển chọn</w:t>
            </w:r>
          </w:p>
        </w:tc>
        <w:tc>
          <w:tcPr>
            <w:tcW w:w="1134" w:type="dxa"/>
          </w:tcPr>
          <w:p w:rsidR="000D4C52" w:rsidRPr="0015769A" w:rsidRDefault="000D4C52" w:rsidP="00606596">
            <w:pPr>
              <w:jc w:val="both"/>
              <w:rPr>
                <w:rFonts w:ascii="Times New Roman" w:hAnsi="Times New Roman" w:cs="Times New Roman"/>
                <w:sz w:val="26"/>
                <w:szCs w:val="26"/>
              </w:rPr>
            </w:pPr>
            <w:r w:rsidRPr="0015769A">
              <w:rPr>
                <w:rFonts w:ascii="Times New Roman" w:hAnsi="Times New Roman" w:cs="Times New Roman"/>
                <w:sz w:val="26"/>
                <w:szCs w:val="26"/>
              </w:rPr>
              <w:t>Nhiệm vụ nghị định thư hợp tác với Italy</w:t>
            </w:r>
          </w:p>
        </w:tc>
      </w:tr>
      <w:tr w:rsidR="00B37586" w:rsidRPr="008301D1" w:rsidTr="003C277B">
        <w:trPr>
          <w:trHeight w:val="521"/>
        </w:trPr>
        <w:tc>
          <w:tcPr>
            <w:tcW w:w="630" w:type="dxa"/>
          </w:tcPr>
          <w:p w:rsidR="00B37586" w:rsidRDefault="003C277B" w:rsidP="00B37586">
            <w:pPr>
              <w:spacing w:after="0" w:line="340" w:lineRule="exact"/>
              <w:jc w:val="center"/>
              <w:rPr>
                <w:rFonts w:ascii="Times New Roman" w:hAnsi="Times New Roman"/>
                <w:sz w:val="24"/>
                <w:szCs w:val="26"/>
              </w:rPr>
            </w:pPr>
            <w:r>
              <w:rPr>
                <w:rFonts w:ascii="Times New Roman" w:hAnsi="Times New Roman"/>
                <w:sz w:val="24"/>
                <w:szCs w:val="26"/>
              </w:rPr>
              <w:lastRenderedPageBreak/>
              <w:t>7</w:t>
            </w:r>
          </w:p>
        </w:tc>
        <w:tc>
          <w:tcPr>
            <w:tcW w:w="2030" w:type="dxa"/>
          </w:tcPr>
          <w:p w:rsidR="00B37586" w:rsidRPr="003C277B" w:rsidRDefault="00B37586" w:rsidP="00AB2FD6">
            <w:pPr>
              <w:spacing w:after="0" w:line="288" w:lineRule="auto"/>
              <w:jc w:val="both"/>
              <w:rPr>
                <w:rFonts w:ascii="Times New Roman" w:eastAsia="Times New Roman" w:hAnsi="Times New Roman" w:cs="Times New Roman"/>
                <w:color w:val="0D0D0D" w:themeColor="text1" w:themeTint="F2"/>
                <w:sz w:val="26"/>
                <w:szCs w:val="26"/>
                <w:highlight w:val="white"/>
              </w:rPr>
            </w:pPr>
            <w:r w:rsidRPr="00AB2FD6">
              <w:rPr>
                <w:rFonts w:ascii="Times New Roman" w:eastAsia="Times New Roman" w:hAnsi="Times New Roman" w:cs="Times New Roman"/>
                <w:color w:val="0D0D0D" w:themeColor="text1" w:themeTint="F2"/>
                <w:sz w:val="26"/>
                <w:szCs w:val="26"/>
                <w:highlight w:val="white"/>
              </w:rPr>
              <w:t>Tích hợp trí tuệ nhân tạo và các công nghệ giám sát trái đất trong nghiên cứu tai biến trượt lở đ</w:t>
            </w:r>
            <w:r w:rsidR="003C277B">
              <w:rPr>
                <w:rFonts w:ascii="Times New Roman" w:eastAsia="Times New Roman" w:hAnsi="Times New Roman" w:cs="Times New Roman"/>
                <w:color w:val="0D0D0D" w:themeColor="text1" w:themeTint="F2"/>
                <w:sz w:val="26"/>
                <w:szCs w:val="26"/>
                <w:highlight w:val="white"/>
              </w:rPr>
              <w:t>ất ở vùng núi phía Bắc Việt Nam</w:t>
            </w:r>
          </w:p>
          <w:p w:rsidR="00B37586" w:rsidRPr="00AB2FD6" w:rsidRDefault="00B37586" w:rsidP="00AB2FD6">
            <w:pPr>
              <w:spacing w:after="0" w:line="288" w:lineRule="auto"/>
              <w:jc w:val="both"/>
              <w:rPr>
                <w:rFonts w:ascii="Times New Roman" w:eastAsia="Times New Roman" w:hAnsi="Times New Roman" w:cs="Times New Roman"/>
                <w:color w:val="0D0D0D" w:themeColor="text1" w:themeTint="F2"/>
                <w:sz w:val="26"/>
                <w:szCs w:val="26"/>
                <w:highlight w:val="white"/>
              </w:rPr>
            </w:pPr>
          </w:p>
          <w:p w:rsidR="00B37586" w:rsidRPr="00AB2FD6" w:rsidRDefault="00B37586" w:rsidP="00AB2FD6">
            <w:pPr>
              <w:spacing w:after="0" w:line="288" w:lineRule="auto"/>
              <w:jc w:val="both"/>
              <w:rPr>
                <w:rFonts w:ascii="Times New Roman" w:eastAsia="Times New Roman" w:hAnsi="Times New Roman" w:cs="Times New Roman"/>
                <w:color w:val="0D0D0D" w:themeColor="text1" w:themeTint="F2"/>
                <w:sz w:val="26"/>
                <w:szCs w:val="26"/>
                <w:highlight w:val="white"/>
              </w:rPr>
            </w:pPr>
          </w:p>
          <w:p w:rsidR="00B37586" w:rsidRPr="00AB2FD6" w:rsidRDefault="00B37586" w:rsidP="00AB2FD6">
            <w:pPr>
              <w:spacing w:after="0" w:line="288" w:lineRule="auto"/>
              <w:jc w:val="both"/>
              <w:rPr>
                <w:rFonts w:ascii="Times New Roman" w:eastAsia="Times New Roman" w:hAnsi="Times New Roman" w:cs="Times New Roman"/>
                <w:color w:val="0D0D0D" w:themeColor="text1" w:themeTint="F2"/>
                <w:sz w:val="26"/>
                <w:szCs w:val="26"/>
                <w:highlight w:val="white"/>
              </w:rPr>
            </w:pPr>
          </w:p>
          <w:p w:rsidR="00B37586" w:rsidRPr="00AB2FD6" w:rsidRDefault="00B37586" w:rsidP="00AB2FD6">
            <w:pPr>
              <w:spacing w:after="0" w:line="288" w:lineRule="auto"/>
              <w:jc w:val="both"/>
              <w:rPr>
                <w:rFonts w:ascii="Times New Roman" w:eastAsia="Times New Roman" w:hAnsi="Times New Roman" w:cs="Times New Roman"/>
                <w:color w:val="0D0D0D" w:themeColor="text1" w:themeTint="F2"/>
                <w:sz w:val="26"/>
                <w:szCs w:val="26"/>
                <w:highlight w:val="white"/>
              </w:rPr>
            </w:pPr>
          </w:p>
        </w:tc>
        <w:tc>
          <w:tcPr>
            <w:tcW w:w="2938" w:type="dxa"/>
          </w:tcPr>
          <w:p w:rsidR="00B37586" w:rsidRPr="003C277B" w:rsidRDefault="00B37586" w:rsidP="00AB2FD6">
            <w:pPr>
              <w:spacing w:after="0" w:line="288" w:lineRule="auto"/>
              <w:jc w:val="both"/>
              <w:rPr>
                <w:rFonts w:ascii="Times New Roman" w:eastAsia="Times New Roman" w:hAnsi="Times New Roman" w:cs="Times New Roman"/>
                <w:color w:val="0D0D0D" w:themeColor="text1" w:themeTint="F2"/>
                <w:sz w:val="26"/>
                <w:szCs w:val="26"/>
                <w:highlight w:val="white"/>
              </w:rPr>
            </w:pPr>
            <w:r w:rsidRPr="00AB2FD6">
              <w:rPr>
                <w:rFonts w:ascii="Times New Roman" w:eastAsia="Times New Roman" w:hAnsi="Times New Roman" w:cs="Times New Roman"/>
                <w:color w:val="0D0D0D" w:themeColor="text1" w:themeTint="F2"/>
                <w:sz w:val="26"/>
                <w:szCs w:val="26"/>
                <w:highlight w:val="white"/>
              </w:rPr>
              <w:t>-</w:t>
            </w:r>
            <w:r w:rsidR="002B4AE2" w:rsidRPr="00AB2FD6">
              <w:rPr>
                <w:rFonts w:ascii="Times New Roman" w:eastAsia="Times New Roman" w:hAnsi="Times New Roman" w:cs="Times New Roman"/>
                <w:color w:val="0D0D0D" w:themeColor="text1" w:themeTint="F2"/>
                <w:sz w:val="26"/>
                <w:szCs w:val="26"/>
                <w:highlight w:val="white"/>
              </w:rPr>
              <w:t xml:space="preserve"> </w:t>
            </w:r>
            <w:r w:rsidRPr="00AB2FD6">
              <w:rPr>
                <w:rFonts w:ascii="Times New Roman" w:eastAsia="Times New Roman" w:hAnsi="Times New Roman" w:cs="Times New Roman"/>
                <w:color w:val="0D0D0D" w:themeColor="text1" w:themeTint="F2"/>
                <w:sz w:val="26"/>
                <w:szCs w:val="26"/>
                <w:highlight w:val="white"/>
              </w:rPr>
              <w:t>Xây dựng được mô hình trí tuệ nhân tạo nâng cao độ tin cậy trong nhận diện,</w:t>
            </w:r>
            <w:r w:rsidR="003C277B">
              <w:rPr>
                <w:rFonts w:ascii="Times New Roman" w:eastAsia="Times New Roman" w:hAnsi="Times New Roman" w:cs="Times New Roman"/>
                <w:color w:val="0D0D0D" w:themeColor="text1" w:themeTint="F2"/>
                <w:sz w:val="26"/>
                <w:szCs w:val="26"/>
                <w:highlight w:val="white"/>
              </w:rPr>
              <w:t xml:space="preserve"> giám sát tai biến trượt lở đất</w:t>
            </w:r>
            <w:r w:rsidR="003C277B" w:rsidRPr="003C277B">
              <w:rPr>
                <w:rFonts w:ascii="Times New Roman" w:eastAsia="Times New Roman" w:hAnsi="Times New Roman" w:cs="Times New Roman"/>
                <w:color w:val="0D0D0D" w:themeColor="text1" w:themeTint="F2"/>
                <w:sz w:val="26"/>
                <w:szCs w:val="26"/>
                <w:highlight w:val="white"/>
              </w:rPr>
              <w:t>.</w:t>
            </w:r>
          </w:p>
          <w:p w:rsidR="00B37586" w:rsidRPr="003C277B" w:rsidRDefault="00B37586" w:rsidP="00AB2FD6">
            <w:pPr>
              <w:spacing w:after="0" w:line="288" w:lineRule="auto"/>
              <w:jc w:val="both"/>
              <w:rPr>
                <w:rFonts w:ascii="Times New Roman" w:eastAsia="Times New Roman" w:hAnsi="Times New Roman" w:cs="Times New Roman"/>
                <w:color w:val="0D0D0D" w:themeColor="text1" w:themeTint="F2"/>
                <w:sz w:val="26"/>
                <w:szCs w:val="26"/>
                <w:highlight w:val="white"/>
              </w:rPr>
            </w:pPr>
            <w:r w:rsidRPr="00AB2FD6">
              <w:rPr>
                <w:rFonts w:ascii="Times New Roman" w:eastAsia="Times New Roman" w:hAnsi="Times New Roman" w:cs="Times New Roman"/>
                <w:color w:val="0D0D0D" w:themeColor="text1" w:themeTint="F2"/>
                <w:sz w:val="26"/>
                <w:szCs w:val="26"/>
                <w:highlight w:val="white"/>
              </w:rPr>
              <w:t>- Xây dựng được hệ thống Geoportal thu thập, xử lý và ch</w:t>
            </w:r>
            <w:r w:rsidR="003C277B">
              <w:rPr>
                <w:rFonts w:ascii="Times New Roman" w:eastAsia="Times New Roman" w:hAnsi="Times New Roman" w:cs="Times New Roman"/>
                <w:color w:val="0D0D0D" w:themeColor="text1" w:themeTint="F2"/>
                <w:sz w:val="26"/>
                <w:szCs w:val="26"/>
                <w:highlight w:val="white"/>
              </w:rPr>
              <w:t>ia sẻ thông tin về trượt lở đất</w:t>
            </w:r>
            <w:r w:rsidR="003C277B" w:rsidRPr="003C277B">
              <w:rPr>
                <w:rFonts w:ascii="Times New Roman" w:eastAsia="Times New Roman" w:hAnsi="Times New Roman" w:cs="Times New Roman"/>
                <w:color w:val="0D0D0D" w:themeColor="text1" w:themeTint="F2"/>
                <w:sz w:val="26"/>
                <w:szCs w:val="26"/>
                <w:highlight w:val="white"/>
              </w:rPr>
              <w:t>.</w:t>
            </w:r>
          </w:p>
          <w:p w:rsidR="00B37586" w:rsidRPr="000D4C52" w:rsidRDefault="00B37586" w:rsidP="00AB2FD6">
            <w:pPr>
              <w:spacing w:after="0" w:line="288" w:lineRule="auto"/>
              <w:jc w:val="both"/>
              <w:rPr>
                <w:rFonts w:ascii="Times New Roman" w:eastAsia="Times New Roman" w:hAnsi="Times New Roman" w:cs="Times New Roman"/>
                <w:color w:val="0D0D0D" w:themeColor="text1" w:themeTint="F2"/>
                <w:sz w:val="26"/>
                <w:szCs w:val="26"/>
                <w:highlight w:val="white"/>
              </w:rPr>
            </w:pPr>
          </w:p>
        </w:tc>
        <w:tc>
          <w:tcPr>
            <w:tcW w:w="6134" w:type="dxa"/>
          </w:tcPr>
          <w:p w:rsidR="00B37586" w:rsidRPr="00EE07B3" w:rsidRDefault="002B4AE2" w:rsidP="00AB2FD6">
            <w:pPr>
              <w:spacing w:after="0" w:line="288" w:lineRule="auto"/>
              <w:jc w:val="both"/>
              <w:rPr>
                <w:rFonts w:ascii="Times New Roman" w:hAnsi="Times New Roman" w:cs="Times New Roman"/>
                <w:color w:val="0D0D0D" w:themeColor="text1" w:themeTint="F2"/>
                <w:sz w:val="26"/>
                <w:szCs w:val="26"/>
                <w:highlight w:val="white"/>
              </w:rPr>
            </w:pPr>
            <w:r w:rsidRPr="00AB2FD6">
              <w:rPr>
                <w:rFonts w:ascii="Times New Roman" w:hAnsi="Times New Roman" w:cs="Times New Roman"/>
                <w:color w:val="0D0D0D" w:themeColor="text1" w:themeTint="F2"/>
                <w:sz w:val="26"/>
                <w:szCs w:val="26"/>
                <w:highlight w:val="white"/>
              </w:rPr>
              <w:t xml:space="preserve">- </w:t>
            </w:r>
            <w:r w:rsidR="00B37586" w:rsidRPr="00AB2FD6">
              <w:rPr>
                <w:rFonts w:ascii="Times New Roman" w:hAnsi="Times New Roman" w:cs="Times New Roman"/>
                <w:color w:val="0D0D0D" w:themeColor="text1" w:themeTint="F2"/>
                <w:sz w:val="26"/>
                <w:szCs w:val="26"/>
                <w:highlight w:val="white"/>
              </w:rPr>
              <w:t>Cơ sở dữ liệu địa không gian về trượt lở đất tỉ lệ 1:50000</w:t>
            </w:r>
            <w:r w:rsidR="00EE07B3" w:rsidRPr="00EE07B3">
              <w:rPr>
                <w:rFonts w:ascii="Times New Roman" w:hAnsi="Times New Roman" w:cs="Times New Roman"/>
                <w:color w:val="0D0D0D" w:themeColor="text1" w:themeTint="F2"/>
                <w:sz w:val="26"/>
                <w:szCs w:val="26"/>
                <w:highlight w:val="white"/>
              </w:rPr>
              <w:t>.</w:t>
            </w:r>
          </w:p>
          <w:p w:rsidR="00B37586" w:rsidRPr="00EE07B3" w:rsidRDefault="002B4AE2" w:rsidP="00AB2FD6">
            <w:pPr>
              <w:spacing w:after="0" w:line="288" w:lineRule="auto"/>
              <w:jc w:val="both"/>
              <w:rPr>
                <w:rFonts w:ascii="Times New Roman" w:hAnsi="Times New Roman" w:cs="Times New Roman"/>
                <w:color w:val="0D0D0D" w:themeColor="text1" w:themeTint="F2"/>
                <w:sz w:val="26"/>
                <w:szCs w:val="26"/>
                <w:highlight w:val="white"/>
              </w:rPr>
            </w:pPr>
            <w:r w:rsidRPr="00AB2FD6">
              <w:rPr>
                <w:rFonts w:ascii="Times New Roman" w:hAnsi="Times New Roman" w:cs="Times New Roman"/>
                <w:color w:val="0D0D0D" w:themeColor="text1" w:themeTint="F2"/>
                <w:sz w:val="26"/>
                <w:szCs w:val="26"/>
                <w:highlight w:val="white"/>
              </w:rPr>
              <w:t xml:space="preserve">- </w:t>
            </w:r>
            <w:r w:rsidR="00B37586" w:rsidRPr="00AB2FD6">
              <w:rPr>
                <w:rFonts w:ascii="Times New Roman" w:hAnsi="Times New Roman" w:cs="Times New Roman"/>
                <w:color w:val="0D0D0D" w:themeColor="text1" w:themeTint="F2"/>
                <w:sz w:val="26"/>
                <w:szCs w:val="26"/>
                <w:highlight w:val="white"/>
              </w:rPr>
              <w:t>Mô hình nghiên cứu dựa trên trí tuệ nhân tạo và học máy để nhận diện, giám sát, dự báo trượt lở đất</w:t>
            </w:r>
            <w:r w:rsidR="00EE07B3" w:rsidRPr="00EE07B3">
              <w:rPr>
                <w:rFonts w:ascii="Times New Roman" w:hAnsi="Times New Roman" w:cs="Times New Roman"/>
                <w:color w:val="0D0D0D" w:themeColor="text1" w:themeTint="F2"/>
                <w:sz w:val="26"/>
                <w:szCs w:val="26"/>
                <w:highlight w:val="white"/>
              </w:rPr>
              <w:t>.</w:t>
            </w:r>
          </w:p>
          <w:p w:rsidR="00B37586" w:rsidRPr="00EE07B3" w:rsidRDefault="002B4AE2" w:rsidP="00AB2FD6">
            <w:pPr>
              <w:spacing w:after="0" w:line="288" w:lineRule="auto"/>
              <w:jc w:val="both"/>
              <w:rPr>
                <w:rFonts w:ascii="Times New Roman" w:hAnsi="Times New Roman" w:cs="Times New Roman"/>
                <w:color w:val="0D0D0D" w:themeColor="text1" w:themeTint="F2"/>
                <w:sz w:val="26"/>
                <w:szCs w:val="26"/>
                <w:highlight w:val="white"/>
              </w:rPr>
            </w:pPr>
            <w:r w:rsidRPr="00AB2FD6">
              <w:rPr>
                <w:rFonts w:ascii="Times New Roman" w:hAnsi="Times New Roman" w:cs="Times New Roman"/>
                <w:color w:val="0D0D0D" w:themeColor="text1" w:themeTint="F2"/>
                <w:sz w:val="26"/>
                <w:szCs w:val="26"/>
                <w:highlight w:val="white"/>
              </w:rPr>
              <w:t xml:space="preserve">- </w:t>
            </w:r>
            <w:r w:rsidR="00B37586" w:rsidRPr="00AB2FD6">
              <w:rPr>
                <w:rFonts w:ascii="Times New Roman" w:hAnsi="Times New Roman" w:cs="Times New Roman"/>
                <w:color w:val="0D0D0D" w:themeColor="text1" w:themeTint="F2"/>
                <w:sz w:val="26"/>
                <w:szCs w:val="26"/>
                <w:highlight w:val="white"/>
              </w:rPr>
              <w:t>App trên Smart phone để thu thập dữ liệu trượt lở kết nối với Geoportal trên nền tảng WebGIS</w:t>
            </w:r>
            <w:r w:rsidR="00EE07B3" w:rsidRPr="00EE07B3">
              <w:rPr>
                <w:rFonts w:ascii="Times New Roman" w:hAnsi="Times New Roman" w:cs="Times New Roman"/>
                <w:color w:val="0D0D0D" w:themeColor="text1" w:themeTint="F2"/>
                <w:sz w:val="26"/>
                <w:szCs w:val="26"/>
                <w:highlight w:val="white"/>
              </w:rPr>
              <w:t>.</w:t>
            </w:r>
          </w:p>
          <w:p w:rsidR="00B37586" w:rsidRPr="00EE07B3" w:rsidRDefault="002B4AE2" w:rsidP="00AB2FD6">
            <w:pPr>
              <w:spacing w:after="0" w:line="288" w:lineRule="auto"/>
              <w:jc w:val="both"/>
              <w:rPr>
                <w:rFonts w:ascii="Times New Roman" w:hAnsi="Times New Roman" w:cs="Times New Roman"/>
                <w:color w:val="0D0D0D" w:themeColor="text1" w:themeTint="F2"/>
                <w:sz w:val="26"/>
                <w:szCs w:val="26"/>
                <w:highlight w:val="white"/>
              </w:rPr>
            </w:pPr>
            <w:r w:rsidRPr="00AB2FD6">
              <w:rPr>
                <w:rFonts w:ascii="Times New Roman" w:hAnsi="Times New Roman" w:cs="Times New Roman"/>
                <w:color w:val="0D0D0D" w:themeColor="text1" w:themeTint="F2"/>
                <w:sz w:val="26"/>
                <w:szCs w:val="26"/>
                <w:highlight w:val="white"/>
              </w:rPr>
              <w:t xml:space="preserve">- </w:t>
            </w:r>
            <w:r w:rsidR="00B37586" w:rsidRPr="00AB2FD6">
              <w:rPr>
                <w:rFonts w:ascii="Times New Roman" w:hAnsi="Times New Roman" w:cs="Times New Roman"/>
                <w:color w:val="0D0D0D" w:themeColor="text1" w:themeTint="F2"/>
                <w:sz w:val="26"/>
                <w:szCs w:val="26"/>
                <w:highlight w:val="white"/>
              </w:rPr>
              <w:t>Bản đồ phân vùng nguy cơ trượt lở 1:50000</w:t>
            </w:r>
            <w:r w:rsidR="00EE07B3" w:rsidRPr="00EE07B3">
              <w:rPr>
                <w:rFonts w:ascii="Times New Roman" w:hAnsi="Times New Roman" w:cs="Times New Roman"/>
                <w:color w:val="0D0D0D" w:themeColor="text1" w:themeTint="F2"/>
                <w:sz w:val="26"/>
                <w:szCs w:val="26"/>
                <w:highlight w:val="white"/>
              </w:rPr>
              <w:t>.</w:t>
            </w:r>
          </w:p>
          <w:p w:rsidR="00B37586" w:rsidRPr="00AB2FD6" w:rsidRDefault="002B4AE2" w:rsidP="00AB2FD6">
            <w:pPr>
              <w:spacing w:after="0" w:line="288" w:lineRule="auto"/>
              <w:jc w:val="both"/>
              <w:rPr>
                <w:rFonts w:ascii="Times New Roman" w:hAnsi="Times New Roman" w:cs="Times New Roman"/>
                <w:color w:val="0D0D0D" w:themeColor="text1" w:themeTint="F2"/>
                <w:sz w:val="26"/>
                <w:szCs w:val="26"/>
                <w:highlight w:val="white"/>
              </w:rPr>
            </w:pPr>
            <w:r w:rsidRPr="00AB2FD6">
              <w:rPr>
                <w:rFonts w:ascii="Times New Roman" w:hAnsi="Times New Roman" w:cs="Times New Roman"/>
                <w:color w:val="0D0D0D" w:themeColor="text1" w:themeTint="F2"/>
                <w:sz w:val="26"/>
                <w:szCs w:val="26"/>
                <w:highlight w:val="white"/>
              </w:rPr>
              <w:t xml:space="preserve">- </w:t>
            </w:r>
            <w:r w:rsidR="00B37586" w:rsidRPr="00AB2FD6">
              <w:rPr>
                <w:rFonts w:ascii="Times New Roman" w:hAnsi="Times New Roman" w:cs="Times New Roman"/>
                <w:color w:val="0D0D0D" w:themeColor="text1" w:themeTint="F2"/>
                <w:sz w:val="26"/>
                <w:szCs w:val="26"/>
                <w:highlight w:val="white"/>
              </w:rPr>
              <w:t>Bản đồ cảnh báo nguy cơ trượt lở (gần thời gian thực) 1:50000.</w:t>
            </w:r>
          </w:p>
          <w:p w:rsidR="00B37586" w:rsidRPr="00AB2FD6" w:rsidRDefault="002B4AE2" w:rsidP="00AB2FD6">
            <w:pPr>
              <w:spacing w:after="0" w:line="288" w:lineRule="auto"/>
              <w:jc w:val="both"/>
              <w:rPr>
                <w:rFonts w:ascii="Times New Roman" w:hAnsi="Times New Roman" w:cs="Times New Roman"/>
                <w:color w:val="0D0D0D" w:themeColor="text1" w:themeTint="F2"/>
                <w:sz w:val="26"/>
                <w:szCs w:val="26"/>
                <w:highlight w:val="white"/>
              </w:rPr>
            </w:pPr>
            <w:r w:rsidRPr="00AB2FD6">
              <w:rPr>
                <w:rFonts w:ascii="Times New Roman" w:hAnsi="Times New Roman" w:cs="Times New Roman"/>
                <w:color w:val="0D0D0D" w:themeColor="text1" w:themeTint="F2"/>
                <w:sz w:val="26"/>
                <w:szCs w:val="26"/>
                <w:highlight w:val="white"/>
              </w:rPr>
              <w:t xml:space="preserve">- </w:t>
            </w:r>
            <w:r w:rsidR="00B37586" w:rsidRPr="00AB2FD6">
              <w:rPr>
                <w:rFonts w:ascii="Times New Roman" w:hAnsi="Times New Roman" w:cs="Times New Roman"/>
                <w:color w:val="0D0D0D" w:themeColor="text1" w:themeTint="F2"/>
                <w:sz w:val="26"/>
                <w:szCs w:val="26"/>
                <w:highlight w:val="white"/>
              </w:rPr>
              <w:t>Các báo cáo, tài liệu tập huấn và hướng dẫn sử dụng Geoportal và App.</w:t>
            </w:r>
          </w:p>
          <w:p w:rsidR="00B37586" w:rsidRPr="00CD13D2" w:rsidRDefault="002B4AE2" w:rsidP="00AB2FD6">
            <w:pPr>
              <w:spacing w:after="0" w:line="288" w:lineRule="auto"/>
              <w:jc w:val="both"/>
              <w:rPr>
                <w:rFonts w:ascii="Times New Roman" w:hAnsi="Times New Roman" w:cs="Times New Roman"/>
                <w:color w:val="0D0D0D" w:themeColor="text1" w:themeTint="F2"/>
                <w:sz w:val="26"/>
                <w:szCs w:val="26"/>
              </w:rPr>
            </w:pPr>
            <w:r w:rsidRPr="00CD13D2">
              <w:rPr>
                <w:rFonts w:ascii="Times New Roman" w:hAnsi="Times New Roman" w:cs="Times New Roman"/>
                <w:color w:val="0D0D0D" w:themeColor="text1" w:themeTint="F2"/>
                <w:sz w:val="26"/>
                <w:szCs w:val="26"/>
              </w:rPr>
              <w:t xml:space="preserve">- </w:t>
            </w:r>
            <w:r w:rsidR="00B37586" w:rsidRPr="00CD13D2">
              <w:rPr>
                <w:rFonts w:ascii="Times New Roman" w:hAnsi="Times New Roman" w:cs="Times New Roman"/>
                <w:color w:val="0D0D0D" w:themeColor="text1" w:themeTint="F2"/>
                <w:sz w:val="26"/>
                <w:szCs w:val="26"/>
              </w:rPr>
              <w:t>02 bài báo</w:t>
            </w:r>
            <w:r w:rsidR="0058720D" w:rsidRPr="0058720D">
              <w:rPr>
                <w:rFonts w:ascii="Times New Roman" w:hAnsi="Times New Roman" w:cs="Times New Roman"/>
                <w:color w:val="0D0D0D" w:themeColor="text1" w:themeTint="F2"/>
                <w:sz w:val="26"/>
                <w:szCs w:val="26"/>
              </w:rPr>
              <w:t xml:space="preserve"> quốc tế</w:t>
            </w:r>
            <w:r w:rsidR="00B37586" w:rsidRPr="00CD13D2">
              <w:rPr>
                <w:rFonts w:ascii="Times New Roman" w:hAnsi="Times New Roman" w:cs="Times New Roman"/>
                <w:color w:val="0D0D0D" w:themeColor="text1" w:themeTint="F2"/>
                <w:sz w:val="26"/>
                <w:szCs w:val="26"/>
              </w:rPr>
              <w:t xml:space="preserve"> ISI/Scopus </w:t>
            </w:r>
            <w:r w:rsidR="00EE07B3" w:rsidRPr="00CD13D2">
              <w:rPr>
                <w:rFonts w:ascii="Times New Roman" w:hAnsi="Times New Roman" w:cs="Times New Roman"/>
                <w:color w:val="0D0D0D" w:themeColor="text1" w:themeTint="F2"/>
                <w:sz w:val="26"/>
                <w:szCs w:val="26"/>
              </w:rPr>
              <w:t>.</w:t>
            </w:r>
          </w:p>
          <w:p w:rsidR="00B37586" w:rsidRPr="00CD13D2" w:rsidRDefault="002B4AE2" w:rsidP="00AB2FD6">
            <w:pPr>
              <w:spacing w:after="0" w:line="288" w:lineRule="auto"/>
              <w:jc w:val="both"/>
              <w:rPr>
                <w:rFonts w:ascii="Times New Roman" w:hAnsi="Times New Roman" w:cs="Times New Roman"/>
                <w:color w:val="0D0D0D" w:themeColor="text1" w:themeTint="F2"/>
                <w:sz w:val="26"/>
                <w:szCs w:val="26"/>
              </w:rPr>
            </w:pPr>
            <w:r w:rsidRPr="00CD13D2">
              <w:rPr>
                <w:rFonts w:ascii="Times New Roman" w:hAnsi="Times New Roman" w:cs="Times New Roman"/>
                <w:color w:val="0D0D0D" w:themeColor="text1" w:themeTint="F2"/>
                <w:sz w:val="26"/>
                <w:szCs w:val="26"/>
              </w:rPr>
              <w:t xml:space="preserve">- </w:t>
            </w:r>
            <w:r w:rsidR="00B37586" w:rsidRPr="00CD13D2">
              <w:rPr>
                <w:rFonts w:ascii="Times New Roman" w:hAnsi="Times New Roman" w:cs="Times New Roman"/>
                <w:color w:val="0D0D0D" w:themeColor="text1" w:themeTint="F2"/>
                <w:sz w:val="26"/>
                <w:szCs w:val="26"/>
              </w:rPr>
              <w:t>02 bài báo cáo ở Hội nghị</w:t>
            </w:r>
            <w:r w:rsidR="00CD13D2" w:rsidRPr="00CD13D2">
              <w:rPr>
                <w:rFonts w:ascii="Times New Roman" w:hAnsi="Times New Roman" w:cs="Times New Roman"/>
                <w:color w:val="0D0D0D" w:themeColor="text1" w:themeTint="F2"/>
                <w:sz w:val="26"/>
                <w:szCs w:val="26"/>
              </w:rPr>
              <w:t xml:space="preserve"> khoa học</w:t>
            </w:r>
            <w:r w:rsidR="00B37586" w:rsidRPr="00CD13D2">
              <w:rPr>
                <w:rFonts w:ascii="Times New Roman" w:hAnsi="Times New Roman" w:cs="Times New Roman"/>
                <w:color w:val="0D0D0D" w:themeColor="text1" w:themeTint="F2"/>
                <w:sz w:val="26"/>
                <w:szCs w:val="26"/>
              </w:rPr>
              <w:t xml:space="preserve"> có liên quan</w:t>
            </w:r>
            <w:r w:rsidR="00EE07B3" w:rsidRPr="00CD13D2">
              <w:rPr>
                <w:rFonts w:ascii="Times New Roman" w:hAnsi="Times New Roman" w:cs="Times New Roman"/>
                <w:color w:val="0D0D0D" w:themeColor="text1" w:themeTint="F2"/>
                <w:sz w:val="26"/>
                <w:szCs w:val="26"/>
              </w:rPr>
              <w:t>.</w:t>
            </w:r>
          </w:p>
          <w:p w:rsidR="00B37586" w:rsidRPr="00CD13D2" w:rsidRDefault="002B4AE2" w:rsidP="00AB2FD6">
            <w:pPr>
              <w:spacing w:after="0" w:line="288" w:lineRule="auto"/>
              <w:jc w:val="both"/>
              <w:rPr>
                <w:rFonts w:ascii="Times New Roman" w:hAnsi="Times New Roman" w:cs="Times New Roman"/>
                <w:color w:val="0D0D0D" w:themeColor="text1" w:themeTint="F2"/>
                <w:sz w:val="26"/>
                <w:szCs w:val="26"/>
              </w:rPr>
            </w:pPr>
            <w:r w:rsidRPr="00CD13D2">
              <w:rPr>
                <w:rFonts w:ascii="Times New Roman" w:hAnsi="Times New Roman" w:cs="Times New Roman"/>
                <w:color w:val="0D0D0D" w:themeColor="text1" w:themeTint="F2"/>
                <w:sz w:val="26"/>
                <w:szCs w:val="26"/>
              </w:rPr>
              <w:t xml:space="preserve">- </w:t>
            </w:r>
            <w:r w:rsidR="00B37586" w:rsidRPr="00CD13D2">
              <w:rPr>
                <w:rFonts w:ascii="Times New Roman" w:hAnsi="Times New Roman" w:cs="Times New Roman"/>
                <w:color w:val="0D0D0D" w:themeColor="text1" w:themeTint="F2"/>
                <w:sz w:val="26"/>
                <w:szCs w:val="26"/>
              </w:rPr>
              <w:t xml:space="preserve">Hỗ trợ đào tạo 01 </w:t>
            </w:r>
            <w:r w:rsidR="00835D52" w:rsidRPr="00CD13D2">
              <w:rPr>
                <w:rFonts w:ascii="Times New Roman" w:hAnsi="Times New Roman" w:cs="Times New Roman"/>
                <w:color w:val="0D0D0D" w:themeColor="text1" w:themeTint="F2"/>
                <w:sz w:val="26"/>
                <w:szCs w:val="26"/>
              </w:rPr>
              <w:t>t</w:t>
            </w:r>
            <w:r w:rsidR="00B37586" w:rsidRPr="00CD13D2">
              <w:rPr>
                <w:rFonts w:ascii="Times New Roman" w:hAnsi="Times New Roman" w:cs="Times New Roman"/>
                <w:color w:val="0D0D0D" w:themeColor="text1" w:themeTint="F2"/>
                <w:sz w:val="26"/>
                <w:szCs w:val="26"/>
              </w:rPr>
              <w:t>iến s</w:t>
            </w:r>
            <w:r w:rsidR="006D533C" w:rsidRPr="006D533C">
              <w:rPr>
                <w:rFonts w:ascii="Times New Roman" w:hAnsi="Times New Roman" w:cs="Times New Roman"/>
                <w:color w:val="0D0D0D" w:themeColor="text1" w:themeTint="F2"/>
                <w:sz w:val="26"/>
                <w:szCs w:val="26"/>
              </w:rPr>
              <w:t>ĩ</w:t>
            </w:r>
            <w:r w:rsidR="00EE07B3" w:rsidRPr="00CD13D2">
              <w:rPr>
                <w:rFonts w:ascii="Times New Roman" w:hAnsi="Times New Roman" w:cs="Times New Roman"/>
                <w:color w:val="0D0D0D" w:themeColor="text1" w:themeTint="F2"/>
                <w:sz w:val="26"/>
                <w:szCs w:val="26"/>
              </w:rPr>
              <w:t>.</w:t>
            </w:r>
          </w:p>
          <w:p w:rsidR="00B37586" w:rsidRPr="00EE07B3" w:rsidRDefault="002B4AE2" w:rsidP="006D533C">
            <w:pPr>
              <w:spacing w:after="0" w:line="288" w:lineRule="auto"/>
              <w:jc w:val="both"/>
              <w:rPr>
                <w:rFonts w:ascii="Times New Roman" w:hAnsi="Times New Roman" w:cs="Times New Roman"/>
                <w:color w:val="0D0D0D" w:themeColor="text1" w:themeTint="F2"/>
                <w:sz w:val="26"/>
                <w:szCs w:val="26"/>
                <w:highlight w:val="white"/>
              </w:rPr>
            </w:pPr>
            <w:r w:rsidRPr="00CD13D2">
              <w:rPr>
                <w:rFonts w:ascii="Times New Roman" w:hAnsi="Times New Roman" w:cs="Times New Roman"/>
                <w:color w:val="0D0D0D" w:themeColor="text1" w:themeTint="F2"/>
                <w:sz w:val="26"/>
                <w:szCs w:val="26"/>
              </w:rPr>
              <w:t xml:space="preserve">- </w:t>
            </w:r>
            <w:r w:rsidR="00B37586" w:rsidRPr="00CD13D2">
              <w:rPr>
                <w:rFonts w:ascii="Times New Roman" w:hAnsi="Times New Roman" w:cs="Times New Roman"/>
                <w:color w:val="0D0D0D" w:themeColor="text1" w:themeTint="F2"/>
                <w:sz w:val="26"/>
                <w:szCs w:val="26"/>
              </w:rPr>
              <w:t xml:space="preserve">Đào tạo được 01 </w:t>
            </w:r>
            <w:r w:rsidR="00835D52" w:rsidRPr="00CD13D2">
              <w:rPr>
                <w:rFonts w:ascii="Times New Roman" w:hAnsi="Times New Roman" w:cs="Times New Roman"/>
                <w:color w:val="0D0D0D" w:themeColor="text1" w:themeTint="F2"/>
                <w:sz w:val="26"/>
                <w:szCs w:val="26"/>
              </w:rPr>
              <w:t>t</w:t>
            </w:r>
            <w:r w:rsidR="00B37586" w:rsidRPr="00CD13D2">
              <w:rPr>
                <w:rFonts w:ascii="Times New Roman" w:hAnsi="Times New Roman" w:cs="Times New Roman"/>
                <w:color w:val="0D0D0D" w:themeColor="text1" w:themeTint="F2"/>
                <w:sz w:val="26"/>
                <w:szCs w:val="26"/>
              </w:rPr>
              <w:t>hạc s</w:t>
            </w:r>
            <w:r w:rsidR="006D533C" w:rsidRPr="006D533C">
              <w:rPr>
                <w:rFonts w:ascii="Times New Roman" w:hAnsi="Times New Roman" w:cs="Times New Roman"/>
                <w:color w:val="0D0D0D" w:themeColor="text1" w:themeTint="F2"/>
                <w:sz w:val="26"/>
                <w:szCs w:val="26"/>
              </w:rPr>
              <w:t>ĩ</w:t>
            </w:r>
            <w:r w:rsidR="00EE07B3" w:rsidRPr="00CD13D2">
              <w:rPr>
                <w:rFonts w:ascii="Times New Roman" w:hAnsi="Times New Roman" w:cs="Times New Roman"/>
                <w:color w:val="0D0D0D" w:themeColor="text1" w:themeTint="F2"/>
                <w:sz w:val="26"/>
                <w:szCs w:val="26"/>
              </w:rPr>
              <w:t>.</w:t>
            </w:r>
          </w:p>
        </w:tc>
        <w:tc>
          <w:tcPr>
            <w:tcW w:w="1417" w:type="dxa"/>
          </w:tcPr>
          <w:p w:rsidR="00B37586" w:rsidRPr="0015769A" w:rsidRDefault="00B37586" w:rsidP="00606596">
            <w:pPr>
              <w:jc w:val="both"/>
              <w:rPr>
                <w:rFonts w:ascii="Times New Roman" w:hAnsi="Times New Roman" w:cs="Times New Roman"/>
                <w:sz w:val="26"/>
                <w:szCs w:val="26"/>
              </w:rPr>
            </w:pPr>
            <w:r w:rsidRPr="0015769A">
              <w:rPr>
                <w:rFonts w:ascii="Times New Roman" w:hAnsi="Times New Roman" w:cs="Times New Roman"/>
                <w:sz w:val="26"/>
                <w:szCs w:val="26"/>
              </w:rPr>
              <w:t>Tuyển chọn</w:t>
            </w:r>
          </w:p>
        </w:tc>
        <w:tc>
          <w:tcPr>
            <w:tcW w:w="1134" w:type="dxa"/>
          </w:tcPr>
          <w:p w:rsidR="00B37586" w:rsidRPr="0015769A" w:rsidRDefault="00B37586" w:rsidP="00606596">
            <w:pPr>
              <w:jc w:val="both"/>
              <w:rPr>
                <w:rFonts w:ascii="Times New Roman" w:hAnsi="Times New Roman" w:cs="Times New Roman"/>
                <w:sz w:val="26"/>
                <w:szCs w:val="26"/>
              </w:rPr>
            </w:pPr>
            <w:r w:rsidRPr="0015769A">
              <w:rPr>
                <w:rFonts w:ascii="Times New Roman" w:hAnsi="Times New Roman" w:cs="Times New Roman"/>
                <w:sz w:val="26"/>
                <w:szCs w:val="26"/>
              </w:rPr>
              <w:t>Nhiệm vụ nghị định thư hợp tác với Italy</w:t>
            </w:r>
          </w:p>
        </w:tc>
      </w:tr>
    </w:tbl>
    <w:p w:rsidR="00D8264A" w:rsidRPr="002571C3" w:rsidRDefault="00D8264A" w:rsidP="00710532">
      <w:pPr>
        <w:spacing w:after="120"/>
        <w:rPr>
          <w:rFonts w:ascii="Times New Roman" w:hAnsi="Times New Roman" w:cs="Times New Roman"/>
          <w:i/>
          <w:sz w:val="24"/>
          <w:szCs w:val="24"/>
          <w:lang w:val="fr-FR"/>
        </w:rPr>
      </w:pPr>
    </w:p>
    <w:p w:rsidR="00B249FE" w:rsidRPr="002D16D7" w:rsidRDefault="00B249FE" w:rsidP="00B249FE">
      <w:pPr>
        <w:ind w:firstLine="215"/>
        <w:jc w:val="both"/>
        <w:rPr>
          <w:rFonts w:ascii="Times New Roman" w:hAnsi="Times New Roman" w:cs="Times New Roman"/>
          <w:i/>
          <w:iCs/>
          <w:sz w:val="24"/>
          <w:szCs w:val="24"/>
        </w:rPr>
      </w:pPr>
    </w:p>
    <w:p w:rsidR="00294E1D" w:rsidRPr="00912A7E" w:rsidRDefault="00294E1D">
      <w:pPr>
        <w:rPr>
          <w:rFonts w:ascii="Times New Roman" w:hAnsi="Times New Roman" w:cs="Times New Roman"/>
          <w:sz w:val="24"/>
          <w:szCs w:val="24"/>
          <w:lang w:val="fr-FR"/>
        </w:rPr>
      </w:pPr>
    </w:p>
    <w:sectPr w:rsidR="00294E1D" w:rsidRPr="00912A7E" w:rsidSect="000A432B">
      <w:footerReference w:type="default" r:id="rId9"/>
      <w:pgSz w:w="16834" w:h="11909" w:orient="landscape" w:code="9"/>
      <w:pgMar w:top="864" w:right="1008" w:bottom="864"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D3E" w:rsidRDefault="00C51D3E" w:rsidP="00910307">
      <w:pPr>
        <w:spacing w:after="0" w:line="240" w:lineRule="auto"/>
      </w:pPr>
      <w:r>
        <w:separator/>
      </w:r>
    </w:p>
  </w:endnote>
  <w:endnote w:type="continuationSeparator" w:id="0">
    <w:p w:rsidR="00C51D3E" w:rsidRDefault="00C51D3E" w:rsidP="00910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10 B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70314"/>
      <w:docPartObj>
        <w:docPartGallery w:val="Page Numbers (Bottom of Page)"/>
        <w:docPartUnique/>
      </w:docPartObj>
    </w:sdtPr>
    <w:sdtEndPr/>
    <w:sdtContent>
      <w:p w:rsidR="00910307" w:rsidRDefault="00C00EFC">
        <w:pPr>
          <w:pStyle w:val="Footer"/>
          <w:jc w:val="center"/>
        </w:pPr>
        <w:r>
          <w:fldChar w:fldCharType="begin"/>
        </w:r>
        <w:r w:rsidR="00293A94">
          <w:instrText xml:space="preserve"> PAGE   \* MERGEFORMAT </w:instrText>
        </w:r>
        <w:r>
          <w:fldChar w:fldCharType="separate"/>
        </w:r>
        <w:r w:rsidR="002972EC">
          <w:rPr>
            <w:noProof/>
          </w:rPr>
          <w:t>5</w:t>
        </w:r>
        <w:r>
          <w:rPr>
            <w:noProof/>
          </w:rPr>
          <w:fldChar w:fldCharType="end"/>
        </w:r>
      </w:p>
    </w:sdtContent>
  </w:sdt>
  <w:p w:rsidR="00910307" w:rsidRDefault="009103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D3E" w:rsidRDefault="00C51D3E" w:rsidP="00910307">
      <w:pPr>
        <w:spacing w:after="0" w:line="240" w:lineRule="auto"/>
      </w:pPr>
      <w:r>
        <w:separator/>
      </w:r>
    </w:p>
  </w:footnote>
  <w:footnote w:type="continuationSeparator" w:id="0">
    <w:p w:rsidR="00C51D3E" w:rsidRDefault="00C51D3E" w:rsidP="009103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C148C"/>
    <w:multiLevelType w:val="hybridMultilevel"/>
    <w:tmpl w:val="E476232C"/>
    <w:lvl w:ilvl="0" w:tplc="04090001">
      <w:start w:val="1"/>
      <w:numFmt w:val="bullet"/>
      <w:lvlText w:val=""/>
      <w:lvlJc w:val="left"/>
      <w:pPr>
        <w:ind w:left="720" w:hanging="360"/>
      </w:pPr>
      <w:rPr>
        <w:rFonts w:ascii="Symbol" w:hAnsi="Symbol" w:hint="default"/>
      </w:rPr>
    </w:lvl>
    <w:lvl w:ilvl="1" w:tplc="CE4022D2">
      <w:numFmt w:val="bullet"/>
      <w:lvlText w:val="-"/>
      <w:lvlJc w:val="left"/>
      <w:pPr>
        <w:ind w:left="1440" w:hanging="360"/>
      </w:pPr>
      <w:rPr>
        <w:rFonts w:ascii="Times New Roman" w:eastAsia="Times New Roman" w:hAnsi="Times New Roman" w:cs="Times New Roman" w:hint="default"/>
        <w:i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6906D1"/>
    <w:multiLevelType w:val="hybridMultilevel"/>
    <w:tmpl w:val="DB2CE66C"/>
    <w:lvl w:ilvl="0" w:tplc="946C640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9A2C36"/>
    <w:multiLevelType w:val="hybridMultilevel"/>
    <w:tmpl w:val="A460A9C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A83AB1"/>
    <w:multiLevelType w:val="hybridMultilevel"/>
    <w:tmpl w:val="91ACD5E6"/>
    <w:lvl w:ilvl="0" w:tplc="5866B736">
      <w:start w:val="7"/>
      <w:numFmt w:val="bullet"/>
      <w:lvlText w:val="-"/>
      <w:lvlJc w:val="left"/>
      <w:pPr>
        <w:ind w:left="360" w:hanging="360"/>
      </w:pPr>
      <w:rPr>
        <w:rFonts w:ascii="Times New Roman" w:eastAsia="Arial"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nsid w:val="12D35EC3"/>
    <w:multiLevelType w:val="hybridMultilevel"/>
    <w:tmpl w:val="56F2FE04"/>
    <w:lvl w:ilvl="0" w:tplc="0A38631C">
      <w:numFmt w:val="bullet"/>
      <w:lvlText w:val="-"/>
      <w:lvlJc w:val="left"/>
      <w:pPr>
        <w:ind w:left="891" w:hanging="360"/>
      </w:pPr>
      <w:rPr>
        <w:rFonts w:ascii="Times New Roman" w:hAnsi="Times New Roman" w:cs="Times New Roman" w:hint="default"/>
        <w:color w:val="000000"/>
      </w:rPr>
    </w:lvl>
    <w:lvl w:ilvl="1" w:tplc="042A0003" w:tentative="1">
      <w:start w:val="1"/>
      <w:numFmt w:val="bullet"/>
      <w:lvlText w:val="o"/>
      <w:lvlJc w:val="left"/>
      <w:pPr>
        <w:ind w:left="1611" w:hanging="360"/>
      </w:pPr>
      <w:rPr>
        <w:rFonts w:ascii="Courier New" w:hAnsi="Courier New" w:cs="Courier New" w:hint="default"/>
      </w:rPr>
    </w:lvl>
    <w:lvl w:ilvl="2" w:tplc="042A0005" w:tentative="1">
      <w:start w:val="1"/>
      <w:numFmt w:val="bullet"/>
      <w:lvlText w:val=""/>
      <w:lvlJc w:val="left"/>
      <w:pPr>
        <w:ind w:left="2331" w:hanging="360"/>
      </w:pPr>
      <w:rPr>
        <w:rFonts w:ascii="Wingdings" w:hAnsi="Wingdings" w:hint="default"/>
      </w:rPr>
    </w:lvl>
    <w:lvl w:ilvl="3" w:tplc="042A0001" w:tentative="1">
      <w:start w:val="1"/>
      <w:numFmt w:val="bullet"/>
      <w:lvlText w:val=""/>
      <w:lvlJc w:val="left"/>
      <w:pPr>
        <w:ind w:left="3051" w:hanging="360"/>
      </w:pPr>
      <w:rPr>
        <w:rFonts w:ascii="Symbol" w:hAnsi="Symbol" w:hint="default"/>
      </w:rPr>
    </w:lvl>
    <w:lvl w:ilvl="4" w:tplc="042A0003" w:tentative="1">
      <w:start w:val="1"/>
      <w:numFmt w:val="bullet"/>
      <w:lvlText w:val="o"/>
      <w:lvlJc w:val="left"/>
      <w:pPr>
        <w:ind w:left="3771" w:hanging="360"/>
      </w:pPr>
      <w:rPr>
        <w:rFonts w:ascii="Courier New" w:hAnsi="Courier New" w:cs="Courier New" w:hint="default"/>
      </w:rPr>
    </w:lvl>
    <w:lvl w:ilvl="5" w:tplc="042A0005" w:tentative="1">
      <w:start w:val="1"/>
      <w:numFmt w:val="bullet"/>
      <w:lvlText w:val=""/>
      <w:lvlJc w:val="left"/>
      <w:pPr>
        <w:ind w:left="4491" w:hanging="360"/>
      </w:pPr>
      <w:rPr>
        <w:rFonts w:ascii="Wingdings" w:hAnsi="Wingdings" w:hint="default"/>
      </w:rPr>
    </w:lvl>
    <w:lvl w:ilvl="6" w:tplc="042A0001" w:tentative="1">
      <w:start w:val="1"/>
      <w:numFmt w:val="bullet"/>
      <w:lvlText w:val=""/>
      <w:lvlJc w:val="left"/>
      <w:pPr>
        <w:ind w:left="5211" w:hanging="360"/>
      </w:pPr>
      <w:rPr>
        <w:rFonts w:ascii="Symbol" w:hAnsi="Symbol" w:hint="default"/>
      </w:rPr>
    </w:lvl>
    <w:lvl w:ilvl="7" w:tplc="042A0003" w:tentative="1">
      <w:start w:val="1"/>
      <w:numFmt w:val="bullet"/>
      <w:lvlText w:val="o"/>
      <w:lvlJc w:val="left"/>
      <w:pPr>
        <w:ind w:left="5931" w:hanging="360"/>
      </w:pPr>
      <w:rPr>
        <w:rFonts w:ascii="Courier New" w:hAnsi="Courier New" w:cs="Courier New" w:hint="default"/>
      </w:rPr>
    </w:lvl>
    <w:lvl w:ilvl="8" w:tplc="042A0005" w:tentative="1">
      <w:start w:val="1"/>
      <w:numFmt w:val="bullet"/>
      <w:lvlText w:val=""/>
      <w:lvlJc w:val="left"/>
      <w:pPr>
        <w:ind w:left="6651" w:hanging="360"/>
      </w:pPr>
      <w:rPr>
        <w:rFonts w:ascii="Wingdings" w:hAnsi="Wingdings" w:hint="default"/>
      </w:rPr>
    </w:lvl>
  </w:abstractNum>
  <w:abstractNum w:abstractNumId="5">
    <w:nsid w:val="13567A98"/>
    <w:multiLevelType w:val="multilevel"/>
    <w:tmpl w:val="D12E56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A461CBE"/>
    <w:multiLevelType w:val="multilevel"/>
    <w:tmpl w:val="751E9370"/>
    <w:lvl w:ilvl="0">
      <w:start w:val="1"/>
      <w:numFmt w:val="upperRoman"/>
      <w:lvlText w:val="%1."/>
      <w:lvlJc w:val="left"/>
      <w:pPr>
        <w:ind w:left="720" w:hanging="720"/>
      </w:pPr>
      <w:rPr>
        <w:rFonts w:hint="default"/>
        <w:sz w:val="28"/>
        <w:szCs w:val="28"/>
      </w:rPr>
    </w:lvl>
    <w:lvl w:ilvl="1">
      <w:start w:val="1"/>
      <w:numFmt w:val="decimal"/>
      <w:isLgl/>
      <w:lvlText w:val="%1.%2"/>
      <w:lvlJc w:val="left"/>
      <w:pPr>
        <w:ind w:left="654" w:hanging="360"/>
      </w:pPr>
      <w:rPr>
        <w:rFonts w:hint="default"/>
        <w:b w:val="0"/>
        <w:sz w:val="28"/>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abstractNum w:abstractNumId="7">
    <w:nsid w:val="1AD9295F"/>
    <w:multiLevelType w:val="hybridMultilevel"/>
    <w:tmpl w:val="DF7EA352"/>
    <w:lvl w:ilvl="0" w:tplc="B7DE2EF6">
      <w:start w:val="1"/>
      <w:numFmt w:val="decimal"/>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8">
    <w:nsid w:val="1D8F1C04"/>
    <w:multiLevelType w:val="hybridMultilevel"/>
    <w:tmpl w:val="1BCE1360"/>
    <w:lvl w:ilvl="0" w:tplc="0A38631C">
      <w:numFmt w:val="bullet"/>
      <w:lvlText w:val="-"/>
      <w:lvlJc w:val="left"/>
      <w:pPr>
        <w:ind w:left="720" w:hanging="360"/>
      </w:pPr>
      <w:rPr>
        <w:rFonts w:ascii="Times New Roman" w:hAnsi="Times New Roman" w:cs="Times New Roman"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1F75144E"/>
    <w:multiLevelType w:val="hybridMultilevel"/>
    <w:tmpl w:val="5C0A7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F06F96"/>
    <w:multiLevelType w:val="hybridMultilevel"/>
    <w:tmpl w:val="537C12A0"/>
    <w:lvl w:ilvl="0" w:tplc="6E8A03DA">
      <w:numFmt w:val="bullet"/>
      <w:lvlText w:val="-"/>
      <w:lvlJc w:val="left"/>
      <w:pPr>
        <w:ind w:left="720" w:hanging="360"/>
      </w:pPr>
      <w:rPr>
        <w:rFonts w:ascii="Times New Roman" w:eastAsia="Times New Roman" w:hAnsi="Times New Roman" w:cs="Times New Roman" w:hint="default"/>
      </w:rPr>
    </w:lvl>
    <w:lvl w:ilvl="1" w:tplc="FA2060B6">
      <w:start w:val="1"/>
      <w:numFmt w:val="lowerLetter"/>
      <w:lvlText w:val="%2."/>
      <w:lvlJc w:val="left"/>
      <w:pPr>
        <w:ind w:left="1440" w:hanging="360"/>
      </w:pPr>
      <w:rPr>
        <w:rFonts w:ascii="Times New Roman" w:eastAsia="Calibri" w:hAnsi="Times New Roman"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10131A"/>
    <w:multiLevelType w:val="hybridMultilevel"/>
    <w:tmpl w:val="19B6A9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B2742F4"/>
    <w:multiLevelType w:val="hybridMultilevel"/>
    <w:tmpl w:val="FB3263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4B2F9C"/>
    <w:multiLevelType w:val="hybridMultilevel"/>
    <w:tmpl w:val="3CF27548"/>
    <w:lvl w:ilvl="0" w:tplc="8EB684F0">
      <w:numFmt w:val="bullet"/>
      <w:lvlText w:val="-"/>
      <w:lvlJc w:val="left"/>
      <w:pPr>
        <w:ind w:left="1260" w:hanging="360"/>
      </w:pPr>
      <w:rPr>
        <w:rFonts w:ascii="Times New Roman" w:eastAsia="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B11830"/>
    <w:multiLevelType w:val="hybridMultilevel"/>
    <w:tmpl w:val="5944F864"/>
    <w:lvl w:ilvl="0" w:tplc="B196631A">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5">
    <w:nsid w:val="351C21D7"/>
    <w:multiLevelType w:val="hybridMultilevel"/>
    <w:tmpl w:val="1C52EDF2"/>
    <w:lvl w:ilvl="0" w:tplc="E31E9942">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6">
    <w:nsid w:val="3B462C1D"/>
    <w:multiLevelType w:val="hybridMultilevel"/>
    <w:tmpl w:val="AC026EAE"/>
    <w:lvl w:ilvl="0" w:tplc="87D45ED8">
      <w:start w:val="1"/>
      <w:numFmt w:val="decimal"/>
      <w:lvlText w:val="%1."/>
      <w:lvlJc w:val="left"/>
      <w:pPr>
        <w:ind w:left="502" w:hanging="36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3BF1537B"/>
    <w:multiLevelType w:val="hybridMultilevel"/>
    <w:tmpl w:val="BD0C2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6F7F4E"/>
    <w:multiLevelType w:val="hybridMultilevel"/>
    <w:tmpl w:val="104CA4CE"/>
    <w:lvl w:ilvl="0" w:tplc="8EB684F0">
      <w:numFmt w:val="bullet"/>
      <w:lvlText w:val="-"/>
      <w:lvlJc w:val="left"/>
      <w:pPr>
        <w:tabs>
          <w:tab w:val="num" w:pos="786"/>
        </w:tabs>
        <w:ind w:left="786" w:hanging="360"/>
      </w:pPr>
      <w:rPr>
        <w:rFonts w:ascii="Times New Roman" w:eastAsia="Times New Roman" w:hAnsi="Times New Roman" w:cs="Times New Roman" w:hint="default"/>
        <w:b/>
      </w:rPr>
    </w:lvl>
    <w:lvl w:ilvl="1" w:tplc="25AA33D6" w:tentative="1">
      <w:start w:val="1"/>
      <w:numFmt w:val="bullet"/>
      <w:lvlText w:val=""/>
      <w:lvlJc w:val="left"/>
      <w:pPr>
        <w:tabs>
          <w:tab w:val="num" w:pos="1440"/>
        </w:tabs>
        <w:ind w:left="1440" w:hanging="360"/>
      </w:pPr>
      <w:rPr>
        <w:rFonts w:ascii="Wingdings" w:hAnsi="Wingdings" w:hint="default"/>
      </w:rPr>
    </w:lvl>
    <w:lvl w:ilvl="2" w:tplc="140442AA" w:tentative="1">
      <w:start w:val="1"/>
      <w:numFmt w:val="bullet"/>
      <w:lvlText w:val=""/>
      <w:lvlJc w:val="left"/>
      <w:pPr>
        <w:tabs>
          <w:tab w:val="num" w:pos="2160"/>
        </w:tabs>
        <w:ind w:left="2160" w:hanging="360"/>
      </w:pPr>
      <w:rPr>
        <w:rFonts w:ascii="Wingdings" w:hAnsi="Wingdings" w:hint="default"/>
      </w:rPr>
    </w:lvl>
    <w:lvl w:ilvl="3" w:tplc="071C1AA8" w:tentative="1">
      <w:start w:val="1"/>
      <w:numFmt w:val="bullet"/>
      <w:lvlText w:val=""/>
      <w:lvlJc w:val="left"/>
      <w:pPr>
        <w:tabs>
          <w:tab w:val="num" w:pos="2880"/>
        </w:tabs>
        <w:ind w:left="2880" w:hanging="360"/>
      </w:pPr>
      <w:rPr>
        <w:rFonts w:ascii="Wingdings" w:hAnsi="Wingdings" w:hint="default"/>
      </w:rPr>
    </w:lvl>
    <w:lvl w:ilvl="4" w:tplc="04D6D2A6" w:tentative="1">
      <w:start w:val="1"/>
      <w:numFmt w:val="bullet"/>
      <w:lvlText w:val=""/>
      <w:lvlJc w:val="left"/>
      <w:pPr>
        <w:tabs>
          <w:tab w:val="num" w:pos="3600"/>
        </w:tabs>
        <w:ind w:left="3600" w:hanging="360"/>
      </w:pPr>
      <w:rPr>
        <w:rFonts w:ascii="Wingdings" w:hAnsi="Wingdings" w:hint="default"/>
      </w:rPr>
    </w:lvl>
    <w:lvl w:ilvl="5" w:tplc="C3EE2650" w:tentative="1">
      <w:start w:val="1"/>
      <w:numFmt w:val="bullet"/>
      <w:lvlText w:val=""/>
      <w:lvlJc w:val="left"/>
      <w:pPr>
        <w:tabs>
          <w:tab w:val="num" w:pos="4320"/>
        </w:tabs>
        <w:ind w:left="4320" w:hanging="360"/>
      </w:pPr>
      <w:rPr>
        <w:rFonts w:ascii="Wingdings" w:hAnsi="Wingdings" w:hint="default"/>
      </w:rPr>
    </w:lvl>
    <w:lvl w:ilvl="6" w:tplc="31A604FA" w:tentative="1">
      <w:start w:val="1"/>
      <w:numFmt w:val="bullet"/>
      <w:lvlText w:val=""/>
      <w:lvlJc w:val="left"/>
      <w:pPr>
        <w:tabs>
          <w:tab w:val="num" w:pos="5040"/>
        </w:tabs>
        <w:ind w:left="5040" w:hanging="360"/>
      </w:pPr>
      <w:rPr>
        <w:rFonts w:ascii="Wingdings" w:hAnsi="Wingdings" w:hint="default"/>
      </w:rPr>
    </w:lvl>
    <w:lvl w:ilvl="7" w:tplc="271EF2EA" w:tentative="1">
      <w:start w:val="1"/>
      <w:numFmt w:val="bullet"/>
      <w:lvlText w:val=""/>
      <w:lvlJc w:val="left"/>
      <w:pPr>
        <w:tabs>
          <w:tab w:val="num" w:pos="5760"/>
        </w:tabs>
        <w:ind w:left="5760" w:hanging="360"/>
      </w:pPr>
      <w:rPr>
        <w:rFonts w:ascii="Wingdings" w:hAnsi="Wingdings" w:hint="default"/>
      </w:rPr>
    </w:lvl>
    <w:lvl w:ilvl="8" w:tplc="7BC21EFE" w:tentative="1">
      <w:start w:val="1"/>
      <w:numFmt w:val="bullet"/>
      <w:lvlText w:val=""/>
      <w:lvlJc w:val="left"/>
      <w:pPr>
        <w:tabs>
          <w:tab w:val="num" w:pos="6480"/>
        </w:tabs>
        <w:ind w:left="6480" w:hanging="360"/>
      </w:pPr>
      <w:rPr>
        <w:rFonts w:ascii="Wingdings" w:hAnsi="Wingdings" w:hint="default"/>
      </w:rPr>
    </w:lvl>
  </w:abstractNum>
  <w:abstractNum w:abstractNumId="19">
    <w:nsid w:val="4CBB612D"/>
    <w:multiLevelType w:val="multilevel"/>
    <w:tmpl w:val="8AF0A7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nsid w:val="4E4459DB"/>
    <w:multiLevelType w:val="hybridMultilevel"/>
    <w:tmpl w:val="D6D40E7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1CF3874"/>
    <w:multiLevelType w:val="multilevel"/>
    <w:tmpl w:val="14B6D0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9929FF"/>
    <w:multiLevelType w:val="hybridMultilevel"/>
    <w:tmpl w:val="BDE487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CE0080"/>
    <w:multiLevelType w:val="hybridMultilevel"/>
    <w:tmpl w:val="108AC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825F30"/>
    <w:multiLevelType w:val="hybridMultilevel"/>
    <w:tmpl w:val="E5AEFE1C"/>
    <w:lvl w:ilvl="0" w:tplc="DC84785E">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7DE102D3"/>
    <w:multiLevelType w:val="hybridMultilevel"/>
    <w:tmpl w:val="4378BBC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17"/>
  </w:num>
  <w:num w:numId="3">
    <w:abstractNumId w:val="15"/>
  </w:num>
  <w:num w:numId="4">
    <w:abstractNumId w:val="1"/>
  </w:num>
  <w:num w:numId="5">
    <w:abstractNumId w:val="14"/>
  </w:num>
  <w:num w:numId="6">
    <w:abstractNumId w:val="23"/>
  </w:num>
  <w:num w:numId="7">
    <w:abstractNumId w:val="9"/>
  </w:num>
  <w:num w:numId="8">
    <w:abstractNumId w:val="7"/>
  </w:num>
  <w:num w:numId="9">
    <w:abstractNumId w:val="3"/>
  </w:num>
  <w:num w:numId="10">
    <w:abstractNumId w:val="11"/>
  </w:num>
  <w:num w:numId="11">
    <w:abstractNumId w:val="22"/>
  </w:num>
  <w:num w:numId="12">
    <w:abstractNumId w:val="24"/>
  </w:num>
  <w:num w:numId="13">
    <w:abstractNumId w:val="16"/>
  </w:num>
  <w:num w:numId="14">
    <w:abstractNumId w:val="8"/>
  </w:num>
  <w:num w:numId="15">
    <w:abstractNumId w:val="4"/>
  </w:num>
  <w:num w:numId="16">
    <w:abstractNumId w:val="6"/>
  </w:num>
  <w:num w:numId="17">
    <w:abstractNumId w:val="25"/>
  </w:num>
  <w:num w:numId="18">
    <w:abstractNumId w:val="0"/>
  </w:num>
  <w:num w:numId="19">
    <w:abstractNumId w:val="5"/>
  </w:num>
  <w:num w:numId="20">
    <w:abstractNumId w:val="19"/>
  </w:num>
  <w:num w:numId="21">
    <w:abstractNumId w:val="13"/>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2"/>
  </w:num>
  <w:num w:numId="25">
    <w:abstractNumId w:val="10"/>
  </w:num>
  <w:num w:numId="26">
    <w:abstractNumId w:val="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proofState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249FE"/>
    <w:rsid w:val="00037589"/>
    <w:rsid w:val="000379A9"/>
    <w:rsid w:val="00047861"/>
    <w:rsid w:val="0006787A"/>
    <w:rsid w:val="000A432B"/>
    <w:rsid w:val="000B2A9F"/>
    <w:rsid w:val="000D4C52"/>
    <w:rsid w:val="00101C2A"/>
    <w:rsid w:val="00102C4E"/>
    <w:rsid w:val="00124CD0"/>
    <w:rsid w:val="001268C4"/>
    <w:rsid w:val="001344A7"/>
    <w:rsid w:val="0015769A"/>
    <w:rsid w:val="00163357"/>
    <w:rsid w:val="00163B71"/>
    <w:rsid w:val="00167BA8"/>
    <w:rsid w:val="001819CB"/>
    <w:rsid w:val="00181B50"/>
    <w:rsid w:val="0019349C"/>
    <w:rsid w:val="001A2887"/>
    <w:rsid w:val="001A6C95"/>
    <w:rsid w:val="001D1FED"/>
    <w:rsid w:val="001D4940"/>
    <w:rsid w:val="00200FB7"/>
    <w:rsid w:val="002021E6"/>
    <w:rsid w:val="0022137E"/>
    <w:rsid w:val="00222A92"/>
    <w:rsid w:val="00232B16"/>
    <w:rsid w:val="00241C82"/>
    <w:rsid w:val="002571C3"/>
    <w:rsid w:val="00293A94"/>
    <w:rsid w:val="00294E1D"/>
    <w:rsid w:val="002972EC"/>
    <w:rsid w:val="002A72B0"/>
    <w:rsid w:val="002B4AE2"/>
    <w:rsid w:val="002B6FBA"/>
    <w:rsid w:val="002C0368"/>
    <w:rsid w:val="002C47A5"/>
    <w:rsid w:val="002D16D7"/>
    <w:rsid w:val="002E3DA9"/>
    <w:rsid w:val="00316716"/>
    <w:rsid w:val="00331296"/>
    <w:rsid w:val="00350C2F"/>
    <w:rsid w:val="00360152"/>
    <w:rsid w:val="00374F9C"/>
    <w:rsid w:val="00396DE8"/>
    <w:rsid w:val="003A54F2"/>
    <w:rsid w:val="003B2B54"/>
    <w:rsid w:val="003C277B"/>
    <w:rsid w:val="00413D21"/>
    <w:rsid w:val="0042366D"/>
    <w:rsid w:val="00441F23"/>
    <w:rsid w:val="00453988"/>
    <w:rsid w:val="00457FB4"/>
    <w:rsid w:val="00462800"/>
    <w:rsid w:val="00472340"/>
    <w:rsid w:val="00484E80"/>
    <w:rsid w:val="004D6B16"/>
    <w:rsid w:val="00521EAD"/>
    <w:rsid w:val="005571F6"/>
    <w:rsid w:val="0058720D"/>
    <w:rsid w:val="005926D6"/>
    <w:rsid w:val="005A4744"/>
    <w:rsid w:val="005F3B6A"/>
    <w:rsid w:val="005F3B74"/>
    <w:rsid w:val="00621992"/>
    <w:rsid w:val="006377AE"/>
    <w:rsid w:val="006423A3"/>
    <w:rsid w:val="00681ACF"/>
    <w:rsid w:val="006B4C79"/>
    <w:rsid w:val="006C6628"/>
    <w:rsid w:val="006D0640"/>
    <w:rsid w:val="006D533C"/>
    <w:rsid w:val="00710532"/>
    <w:rsid w:val="00721B2E"/>
    <w:rsid w:val="00734B39"/>
    <w:rsid w:val="00744B45"/>
    <w:rsid w:val="00752F47"/>
    <w:rsid w:val="0076144B"/>
    <w:rsid w:val="007623A3"/>
    <w:rsid w:val="00781EAE"/>
    <w:rsid w:val="007B4652"/>
    <w:rsid w:val="007B7EFD"/>
    <w:rsid w:val="007E18CF"/>
    <w:rsid w:val="007F471A"/>
    <w:rsid w:val="00811345"/>
    <w:rsid w:val="008222AB"/>
    <w:rsid w:val="008301D1"/>
    <w:rsid w:val="00835D52"/>
    <w:rsid w:val="00846621"/>
    <w:rsid w:val="00871EFD"/>
    <w:rsid w:val="00873163"/>
    <w:rsid w:val="0087465D"/>
    <w:rsid w:val="0087620B"/>
    <w:rsid w:val="008842AE"/>
    <w:rsid w:val="008975B3"/>
    <w:rsid w:val="008C70B8"/>
    <w:rsid w:val="008F49AC"/>
    <w:rsid w:val="00901D97"/>
    <w:rsid w:val="009042DE"/>
    <w:rsid w:val="00910307"/>
    <w:rsid w:val="00912A7E"/>
    <w:rsid w:val="00917ED2"/>
    <w:rsid w:val="00950142"/>
    <w:rsid w:val="00963E06"/>
    <w:rsid w:val="009704CC"/>
    <w:rsid w:val="009715D3"/>
    <w:rsid w:val="009A3C9E"/>
    <w:rsid w:val="009B675F"/>
    <w:rsid w:val="009F5469"/>
    <w:rsid w:val="00A201A0"/>
    <w:rsid w:val="00A32C70"/>
    <w:rsid w:val="00A447E2"/>
    <w:rsid w:val="00A44A32"/>
    <w:rsid w:val="00A60DCB"/>
    <w:rsid w:val="00A62ABB"/>
    <w:rsid w:val="00AB2FD6"/>
    <w:rsid w:val="00AC76D4"/>
    <w:rsid w:val="00AD3205"/>
    <w:rsid w:val="00AE3582"/>
    <w:rsid w:val="00AF1E1E"/>
    <w:rsid w:val="00AF5969"/>
    <w:rsid w:val="00B029D4"/>
    <w:rsid w:val="00B139C1"/>
    <w:rsid w:val="00B23E2A"/>
    <w:rsid w:val="00B249FE"/>
    <w:rsid w:val="00B35E45"/>
    <w:rsid w:val="00B37586"/>
    <w:rsid w:val="00B423BD"/>
    <w:rsid w:val="00B4365B"/>
    <w:rsid w:val="00B4683A"/>
    <w:rsid w:val="00B544B2"/>
    <w:rsid w:val="00B54800"/>
    <w:rsid w:val="00B755BC"/>
    <w:rsid w:val="00B75C93"/>
    <w:rsid w:val="00B81F6A"/>
    <w:rsid w:val="00B94DCE"/>
    <w:rsid w:val="00BC3120"/>
    <w:rsid w:val="00BC64C6"/>
    <w:rsid w:val="00BD2156"/>
    <w:rsid w:val="00BE12E1"/>
    <w:rsid w:val="00BF05D2"/>
    <w:rsid w:val="00C00EFC"/>
    <w:rsid w:val="00C27530"/>
    <w:rsid w:val="00C31F2C"/>
    <w:rsid w:val="00C4048F"/>
    <w:rsid w:val="00C51D3E"/>
    <w:rsid w:val="00C62099"/>
    <w:rsid w:val="00CA76AB"/>
    <w:rsid w:val="00CB11DF"/>
    <w:rsid w:val="00CB6B25"/>
    <w:rsid w:val="00CB6B63"/>
    <w:rsid w:val="00CB7BBD"/>
    <w:rsid w:val="00CC0FAD"/>
    <w:rsid w:val="00CC748E"/>
    <w:rsid w:val="00CD13D2"/>
    <w:rsid w:val="00CD45F7"/>
    <w:rsid w:val="00D071E0"/>
    <w:rsid w:val="00D37DF2"/>
    <w:rsid w:val="00D82488"/>
    <w:rsid w:val="00D8264A"/>
    <w:rsid w:val="00DA1C7C"/>
    <w:rsid w:val="00DA54FE"/>
    <w:rsid w:val="00DB1BE4"/>
    <w:rsid w:val="00DE539F"/>
    <w:rsid w:val="00DF6091"/>
    <w:rsid w:val="00E07E83"/>
    <w:rsid w:val="00E153E6"/>
    <w:rsid w:val="00E506C1"/>
    <w:rsid w:val="00E53FE1"/>
    <w:rsid w:val="00E83101"/>
    <w:rsid w:val="00E85C9F"/>
    <w:rsid w:val="00E872CD"/>
    <w:rsid w:val="00EA3370"/>
    <w:rsid w:val="00EA56D2"/>
    <w:rsid w:val="00EC1AE1"/>
    <w:rsid w:val="00EC23C3"/>
    <w:rsid w:val="00EE07B3"/>
    <w:rsid w:val="00F04C99"/>
    <w:rsid w:val="00F22171"/>
    <w:rsid w:val="00F277FA"/>
    <w:rsid w:val="00F577F8"/>
    <w:rsid w:val="00F64309"/>
    <w:rsid w:val="00F84299"/>
    <w:rsid w:val="00F94379"/>
    <w:rsid w:val="00FA457D"/>
    <w:rsid w:val="00FB7395"/>
    <w:rsid w:val="00FC2717"/>
    <w:rsid w:val="00FD6245"/>
    <w:rsid w:val="00FE08EE"/>
    <w:rsid w:val="00FF0C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E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argo,ANNEX,List Paragraph1,List Paragraph2"/>
    <w:basedOn w:val="Normal"/>
    <w:link w:val="ListParagraphChar"/>
    <w:uiPriority w:val="34"/>
    <w:qFormat/>
    <w:rsid w:val="00B755BC"/>
    <w:pPr>
      <w:spacing w:after="0" w:line="240" w:lineRule="auto"/>
      <w:ind w:left="720"/>
      <w:contextualSpacing/>
    </w:pPr>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3601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152"/>
    <w:rPr>
      <w:rFonts w:ascii="Tahoma" w:hAnsi="Tahoma" w:cs="Tahoma"/>
      <w:sz w:val="16"/>
      <w:szCs w:val="16"/>
    </w:rPr>
  </w:style>
  <w:style w:type="character" w:customStyle="1" w:styleId="tlid-translation">
    <w:name w:val="tlid-translation"/>
    <w:basedOn w:val="DefaultParagraphFont"/>
    <w:rsid w:val="00CB11DF"/>
  </w:style>
  <w:style w:type="paragraph" w:customStyle="1" w:styleId="xmsonormal">
    <w:name w:val="x_msonormal"/>
    <w:basedOn w:val="Normal"/>
    <w:rsid w:val="00E153E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153E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64309"/>
    <w:rPr>
      <w:sz w:val="16"/>
      <w:szCs w:val="16"/>
    </w:rPr>
  </w:style>
  <w:style w:type="paragraph" w:styleId="CommentText">
    <w:name w:val="annotation text"/>
    <w:basedOn w:val="Normal"/>
    <w:link w:val="CommentTextChar"/>
    <w:uiPriority w:val="99"/>
    <w:semiHidden/>
    <w:unhideWhenUsed/>
    <w:rsid w:val="00F64309"/>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F64309"/>
    <w:rPr>
      <w:rFonts w:eastAsiaTheme="minorHAnsi"/>
      <w:sz w:val="20"/>
      <w:szCs w:val="20"/>
    </w:rPr>
  </w:style>
  <w:style w:type="paragraph" w:styleId="Header">
    <w:name w:val="header"/>
    <w:basedOn w:val="Normal"/>
    <w:link w:val="HeaderChar"/>
    <w:uiPriority w:val="99"/>
    <w:semiHidden/>
    <w:unhideWhenUsed/>
    <w:rsid w:val="009103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0307"/>
  </w:style>
  <w:style w:type="paragraph" w:styleId="Footer">
    <w:name w:val="footer"/>
    <w:basedOn w:val="Normal"/>
    <w:link w:val="FooterChar"/>
    <w:uiPriority w:val="99"/>
    <w:unhideWhenUsed/>
    <w:rsid w:val="009103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07"/>
  </w:style>
  <w:style w:type="character" w:customStyle="1" w:styleId="ListParagraphChar">
    <w:name w:val="List Paragraph Char"/>
    <w:aliases w:val="Largo Char,ANNEX Char,List Paragraph1 Char,List Paragraph2 Char"/>
    <w:link w:val="ListParagraph"/>
    <w:uiPriority w:val="34"/>
    <w:rsid w:val="000D4C52"/>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argo,ANNEX,List Paragraph1,List Paragraph2"/>
    <w:basedOn w:val="Normal"/>
    <w:link w:val="ListParagraphChar"/>
    <w:uiPriority w:val="34"/>
    <w:qFormat/>
    <w:rsid w:val="00B755BC"/>
    <w:pPr>
      <w:spacing w:after="0" w:line="240" w:lineRule="auto"/>
      <w:ind w:left="720"/>
      <w:contextualSpacing/>
    </w:pPr>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3601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152"/>
    <w:rPr>
      <w:rFonts w:ascii="Tahoma" w:hAnsi="Tahoma" w:cs="Tahoma"/>
      <w:sz w:val="16"/>
      <w:szCs w:val="16"/>
    </w:rPr>
  </w:style>
  <w:style w:type="character" w:customStyle="1" w:styleId="tlid-translation">
    <w:name w:val="tlid-translation"/>
    <w:basedOn w:val="DefaultParagraphFont"/>
    <w:rsid w:val="00CB11DF"/>
  </w:style>
  <w:style w:type="paragraph" w:customStyle="1" w:styleId="xmsonormal">
    <w:name w:val="x_msonormal"/>
    <w:basedOn w:val="Normal"/>
    <w:rsid w:val="00E153E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153E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64309"/>
    <w:rPr>
      <w:sz w:val="16"/>
      <w:szCs w:val="16"/>
    </w:rPr>
  </w:style>
  <w:style w:type="paragraph" w:styleId="CommentText">
    <w:name w:val="annotation text"/>
    <w:basedOn w:val="Normal"/>
    <w:link w:val="CommentTextChar"/>
    <w:uiPriority w:val="99"/>
    <w:semiHidden/>
    <w:unhideWhenUsed/>
    <w:rsid w:val="00F64309"/>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F64309"/>
    <w:rPr>
      <w:rFonts w:eastAsiaTheme="minorHAnsi"/>
      <w:sz w:val="20"/>
      <w:szCs w:val="20"/>
    </w:rPr>
  </w:style>
  <w:style w:type="paragraph" w:styleId="Header">
    <w:name w:val="header"/>
    <w:basedOn w:val="Normal"/>
    <w:link w:val="HeaderChar"/>
    <w:uiPriority w:val="99"/>
    <w:semiHidden/>
    <w:unhideWhenUsed/>
    <w:rsid w:val="009103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0307"/>
  </w:style>
  <w:style w:type="paragraph" w:styleId="Footer">
    <w:name w:val="footer"/>
    <w:basedOn w:val="Normal"/>
    <w:link w:val="FooterChar"/>
    <w:uiPriority w:val="99"/>
    <w:unhideWhenUsed/>
    <w:rsid w:val="009103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07"/>
  </w:style>
  <w:style w:type="character" w:customStyle="1" w:styleId="ListParagraphChar">
    <w:name w:val="List Paragraph Char"/>
    <w:aliases w:val="Largo Char,ANNEX Char,List Paragraph1 Char,List Paragraph2 Char"/>
    <w:link w:val="ListParagraph"/>
    <w:uiPriority w:val="34"/>
    <w:rsid w:val="000D4C52"/>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107267">
      <w:bodyDiv w:val="1"/>
      <w:marLeft w:val="0"/>
      <w:marRight w:val="0"/>
      <w:marTop w:val="0"/>
      <w:marBottom w:val="0"/>
      <w:divBdr>
        <w:top w:val="none" w:sz="0" w:space="0" w:color="auto"/>
        <w:left w:val="none" w:sz="0" w:space="0" w:color="auto"/>
        <w:bottom w:val="none" w:sz="0" w:space="0" w:color="auto"/>
        <w:right w:val="none" w:sz="0" w:space="0" w:color="auto"/>
      </w:divBdr>
    </w:div>
    <w:div w:id="1628076680">
      <w:bodyDiv w:val="1"/>
      <w:marLeft w:val="0"/>
      <w:marRight w:val="0"/>
      <w:marTop w:val="0"/>
      <w:marBottom w:val="0"/>
      <w:divBdr>
        <w:top w:val="none" w:sz="0" w:space="0" w:color="auto"/>
        <w:left w:val="none" w:sz="0" w:space="0" w:color="auto"/>
        <w:bottom w:val="none" w:sz="0" w:space="0" w:color="auto"/>
        <w:right w:val="none" w:sz="0" w:space="0" w:color="auto"/>
      </w:divBdr>
    </w:div>
    <w:div w:id="207122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2A0A3-DFF2-4A74-B56A-DF25114C4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2015</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dc:creator>
  <cp:lastModifiedBy>HP</cp:lastModifiedBy>
  <cp:revision>3</cp:revision>
  <cp:lastPrinted>2020-03-26T09:47:00Z</cp:lastPrinted>
  <dcterms:created xsi:type="dcterms:W3CDTF">2020-03-26T10:07:00Z</dcterms:created>
  <dcterms:modified xsi:type="dcterms:W3CDTF">2020-03-26T10:34:00Z</dcterms:modified>
</cp:coreProperties>
</file>