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432" w:type="dxa"/>
        <w:tblLayout w:type="fixed"/>
        <w:tblLook w:val="04A0"/>
      </w:tblPr>
      <w:tblGrid>
        <w:gridCol w:w="4651"/>
        <w:gridCol w:w="5609"/>
      </w:tblGrid>
      <w:tr w:rsidR="00390419" w:rsidRPr="00922CE3" w:rsidTr="00C10E15">
        <w:trPr>
          <w:trHeight w:val="1704"/>
        </w:trPr>
        <w:tc>
          <w:tcPr>
            <w:tcW w:w="4651" w:type="dxa"/>
            <w:hideMark/>
          </w:tcPr>
          <w:p w:rsidR="00390419" w:rsidRPr="006D4910" w:rsidRDefault="00390419" w:rsidP="00175A63">
            <w:pPr>
              <w:jc w:val="center"/>
              <w:rPr>
                <w:rFonts w:ascii="Times New Roman" w:hAnsi="Times New Roman"/>
                <w:b/>
                <w:szCs w:val="24"/>
              </w:rPr>
            </w:pPr>
            <w:r w:rsidRPr="006D4910">
              <w:rPr>
                <w:rFonts w:ascii="Times New Roman" w:hAnsi="Times New Roman"/>
                <w:b/>
                <w:szCs w:val="24"/>
              </w:rPr>
              <w:t>BỘ KHOA HỌC VÀ CÔNG NGHỆ</w:t>
            </w:r>
          </w:p>
          <w:p w:rsidR="00390419" w:rsidRPr="006D4910" w:rsidRDefault="003271F0" w:rsidP="00450E5B">
            <w:pPr>
              <w:spacing w:before="240"/>
              <w:jc w:val="center"/>
              <w:rPr>
                <w:rFonts w:ascii="Times New Roman" w:hAnsi="Times New Roman"/>
                <w:b/>
                <w:sz w:val="28"/>
                <w:szCs w:val="28"/>
              </w:rPr>
            </w:pPr>
            <w:r w:rsidRPr="003271F0">
              <w:rPr>
                <w:rFonts w:ascii="Times New Roman" w:hAnsi="Times New Roman"/>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71.5pt;margin-top:3.15pt;width:1in;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xG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"/>
              </w:pict>
            </w:r>
            <w:r w:rsidR="00390419" w:rsidRPr="006D4910">
              <w:rPr>
                <w:rFonts w:ascii="Times New Roman" w:hAnsi="Times New Roman"/>
                <w:sz w:val="28"/>
                <w:szCs w:val="28"/>
              </w:rPr>
              <w:t xml:space="preserve">Số: </w:t>
            </w:r>
            <w:r w:rsidR="003677E6">
              <w:rPr>
                <w:rFonts w:ascii="Times New Roman" w:hAnsi="Times New Roman"/>
                <w:sz w:val="28"/>
                <w:szCs w:val="28"/>
              </w:rPr>
              <w:t>1318</w:t>
            </w:r>
            <w:r w:rsidR="00390419" w:rsidRPr="006D4910">
              <w:rPr>
                <w:rFonts w:ascii="Times New Roman" w:hAnsi="Times New Roman"/>
                <w:sz w:val="28"/>
                <w:szCs w:val="28"/>
              </w:rPr>
              <w:t>/BKHCN-TCCB</w:t>
            </w:r>
          </w:p>
          <w:p w:rsidR="00390419" w:rsidRPr="006D4910" w:rsidRDefault="00390419" w:rsidP="001B77EA">
            <w:pPr>
              <w:spacing w:before="40"/>
              <w:jc w:val="center"/>
              <w:rPr>
                <w:rFonts w:ascii="Times New Roman" w:hAnsi="Times New Roman"/>
                <w:szCs w:val="24"/>
              </w:rPr>
            </w:pPr>
            <w:r w:rsidRPr="006D4910">
              <w:rPr>
                <w:rFonts w:ascii="Times New Roman" w:hAnsi="Times New Roman"/>
                <w:szCs w:val="24"/>
              </w:rPr>
              <w:t xml:space="preserve">V/v </w:t>
            </w:r>
            <w:r w:rsidR="00550AAB">
              <w:rPr>
                <w:rFonts w:ascii="Times New Roman" w:hAnsi="Times New Roman"/>
                <w:szCs w:val="24"/>
              </w:rPr>
              <w:t>cử viên chức tham dự</w:t>
            </w:r>
            <w:r w:rsidR="00EC3DC9">
              <w:rPr>
                <w:rFonts w:ascii="Times New Roman" w:hAnsi="Times New Roman"/>
                <w:szCs w:val="24"/>
              </w:rPr>
              <w:t xml:space="preserve"> t</w:t>
            </w:r>
            <w:r w:rsidR="00F92339">
              <w:rPr>
                <w:rFonts w:ascii="Times New Roman" w:hAnsi="Times New Roman"/>
                <w:szCs w:val="24"/>
              </w:rPr>
              <w:t>hi thăng hạng chức danh nghề nghiệp viên chức</w:t>
            </w:r>
            <w:r w:rsidR="00DF320A">
              <w:rPr>
                <w:rFonts w:ascii="Times New Roman" w:hAnsi="Times New Roman"/>
                <w:szCs w:val="24"/>
              </w:rPr>
              <w:t xml:space="preserve"> KH&amp;CN</w:t>
            </w:r>
            <w:r w:rsidR="00EC3DC9">
              <w:rPr>
                <w:rFonts w:ascii="Times New Roman" w:hAnsi="Times New Roman"/>
                <w:szCs w:val="24"/>
              </w:rPr>
              <w:t xml:space="preserve"> từ hạng III lên hạng II</w:t>
            </w:r>
            <w:r w:rsidR="00DF320A">
              <w:rPr>
                <w:rFonts w:ascii="Times New Roman" w:hAnsi="Times New Roman"/>
                <w:szCs w:val="24"/>
              </w:rPr>
              <w:t xml:space="preserve"> năm 201</w:t>
            </w:r>
            <w:r w:rsidR="003E0437">
              <w:rPr>
                <w:rFonts w:ascii="Times New Roman" w:hAnsi="Times New Roman"/>
                <w:szCs w:val="24"/>
              </w:rPr>
              <w:t>9</w:t>
            </w:r>
            <w:r w:rsidR="00171F52" w:rsidRPr="006D4910">
              <w:rPr>
                <w:rFonts w:ascii="Times New Roman" w:hAnsi="Times New Roman"/>
                <w:color w:val="000000"/>
                <w:szCs w:val="24"/>
              </w:rPr>
              <w:t>.</w:t>
            </w:r>
          </w:p>
        </w:tc>
        <w:tc>
          <w:tcPr>
            <w:tcW w:w="5609" w:type="dxa"/>
            <w:tcBorders>
              <w:left w:val="nil"/>
            </w:tcBorders>
          </w:tcPr>
          <w:p w:rsidR="00390419" w:rsidRPr="006D4910" w:rsidRDefault="00390419" w:rsidP="00175A63">
            <w:pPr>
              <w:jc w:val="center"/>
              <w:rPr>
                <w:rFonts w:ascii="Times New Roman" w:hAnsi="Times New Roman"/>
                <w:b/>
                <w:bCs/>
                <w:szCs w:val="24"/>
              </w:rPr>
            </w:pPr>
            <w:r w:rsidRPr="006D4910">
              <w:rPr>
                <w:rFonts w:ascii="Times New Roman" w:hAnsi="Times New Roman"/>
                <w:b/>
                <w:bCs/>
                <w:szCs w:val="24"/>
              </w:rPr>
              <w:t>CỘNG HOÀ XÃ HỘI CHỦ NGHĨA VIỆT NAM</w:t>
            </w:r>
          </w:p>
          <w:p w:rsidR="00390419" w:rsidRPr="006D4910" w:rsidRDefault="00390419" w:rsidP="00175A63">
            <w:pPr>
              <w:jc w:val="center"/>
              <w:rPr>
                <w:rFonts w:ascii="Times New Roman" w:hAnsi="Times New Roman"/>
                <w:b/>
                <w:bCs/>
                <w:szCs w:val="24"/>
              </w:rPr>
            </w:pPr>
            <w:r w:rsidRPr="006D4910">
              <w:rPr>
                <w:rFonts w:ascii="Times New Roman" w:hAnsi="Times New Roman"/>
                <w:b/>
                <w:bCs/>
                <w:szCs w:val="24"/>
              </w:rPr>
              <w:t>Độc lập - Tự do - Hạnh phúc</w:t>
            </w:r>
          </w:p>
          <w:p w:rsidR="00390419" w:rsidRPr="006D4910" w:rsidRDefault="003271F0" w:rsidP="00516599">
            <w:pPr>
              <w:spacing w:before="120" w:line="360" w:lineRule="exact"/>
              <w:jc w:val="center"/>
              <w:rPr>
                <w:rFonts w:ascii="Times New Roman" w:hAnsi="Times New Roman"/>
                <w:sz w:val="28"/>
                <w:szCs w:val="28"/>
              </w:rPr>
            </w:pPr>
            <w:r w:rsidRPr="003271F0">
              <w:rPr>
                <w:rFonts w:ascii="Times New Roman" w:hAnsi="Times New Roman"/>
                <w:b/>
                <w:bCs/>
                <w:noProof/>
                <w:szCs w:val="24"/>
              </w:rPr>
              <w:pict>
                <v:shape id="AutoShape 3" o:spid="_x0000_s1027" type="#_x0000_t32" style="position:absolute;left:0;text-align:left;margin-left:67.55pt;margin-top:1.95pt;width:133.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Ug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nrw4xm0zSGqlDvjG6Qn+apfFP1ukVRlS2TDQ/DbWUNu4jOidyn+YjUU2Q+fFYMYAvhh&#10;Vqfa9B4SpoBOQZLzTRJ+cojCx2S+TNPHGUZ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"/>
              </w:pict>
            </w:r>
            <w:r w:rsidR="00BC66E3" w:rsidRPr="006D4910">
              <w:rPr>
                <w:rFonts w:ascii="Times New Roman" w:hAnsi="Times New Roman"/>
                <w:i/>
                <w:iCs/>
                <w:szCs w:val="24"/>
              </w:rPr>
              <w:t xml:space="preserve">    </w:t>
            </w:r>
            <w:r w:rsidR="00390419" w:rsidRPr="006D4910">
              <w:rPr>
                <w:rFonts w:ascii="Times New Roman" w:hAnsi="Times New Roman"/>
                <w:i/>
                <w:iCs/>
                <w:sz w:val="28"/>
                <w:szCs w:val="28"/>
              </w:rPr>
              <w:t>Hà Nội, ngày</w:t>
            </w:r>
            <w:r w:rsidR="00593B84">
              <w:rPr>
                <w:rFonts w:ascii="Times New Roman" w:hAnsi="Times New Roman"/>
                <w:i/>
                <w:iCs/>
                <w:sz w:val="28"/>
                <w:szCs w:val="28"/>
              </w:rPr>
              <w:t xml:space="preserve"> </w:t>
            </w:r>
            <w:r w:rsidR="003677E6">
              <w:rPr>
                <w:rFonts w:ascii="Times New Roman" w:hAnsi="Times New Roman"/>
                <w:i/>
                <w:iCs/>
                <w:sz w:val="28"/>
                <w:szCs w:val="28"/>
              </w:rPr>
              <w:t xml:space="preserve"> 09 </w:t>
            </w:r>
            <w:r w:rsidR="00593B84">
              <w:rPr>
                <w:rFonts w:ascii="Times New Roman" w:hAnsi="Times New Roman"/>
                <w:i/>
                <w:iCs/>
                <w:sz w:val="28"/>
                <w:szCs w:val="28"/>
              </w:rPr>
              <w:t xml:space="preserve"> </w:t>
            </w:r>
            <w:r w:rsidR="00390419" w:rsidRPr="006D4910">
              <w:rPr>
                <w:rFonts w:ascii="Times New Roman" w:hAnsi="Times New Roman"/>
                <w:i/>
                <w:iCs/>
                <w:sz w:val="28"/>
                <w:szCs w:val="28"/>
              </w:rPr>
              <w:t xml:space="preserve">tháng </w:t>
            </w:r>
            <w:r w:rsidR="003677E6">
              <w:rPr>
                <w:rFonts w:ascii="Times New Roman" w:hAnsi="Times New Roman"/>
                <w:i/>
                <w:iCs/>
                <w:sz w:val="28"/>
                <w:szCs w:val="28"/>
              </w:rPr>
              <w:t>5</w:t>
            </w:r>
            <w:r w:rsidR="00593B84">
              <w:rPr>
                <w:rFonts w:ascii="Times New Roman" w:hAnsi="Times New Roman"/>
                <w:i/>
                <w:iCs/>
                <w:sz w:val="28"/>
                <w:szCs w:val="28"/>
              </w:rPr>
              <w:t xml:space="preserve"> </w:t>
            </w:r>
            <w:r w:rsidR="00390419" w:rsidRPr="006D4910">
              <w:rPr>
                <w:rFonts w:ascii="Times New Roman" w:hAnsi="Times New Roman"/>
                <w:i/>
                <w:iCs/>
                <w:sz w:val="28"/>
                <w:szCs w:val="28"/>
              </w:rPr>
              <w:t>năm 201</w:t>
            </w:r>
            <w:r w:rsidR="003E0437">
              <w:rPr>
                <w:rFonts w:ascii="Times New Roman" w:hAnsi="Times New Roman"/>
                <w:i/>
                <w:iCs/>
                <w:sz w:val="28"/>
                <w:szCs w:val="28"/>
              </w:rPr>
              <w:t>9</w:t>
            </w:r>
          </w:p>
        </w:tc>
      </w:tr>
    </w:tbl>
    <w:p w:rsidR="00EC3DC9" w:rsidRDefault="00EC3DC9" w:rsidP="00EC3DC9">
      <w:pPr>
        <w:spacing w:line="340" w:lineRule="exact"/>
        <w:ind w:left="1440"/>
        <w:jc w:val="both"/>
        <w:rPr>
          <w:rFonts w:ascii="Times New Roman" w:hAnsi="Times New Roman"/>
          <w:sz w:val="28"/>
          <w:szCs w:val="28"/>
        </w:rPr>
      </w:pPr>
    </w:p>
    <w:p w:rsidR="00EC3DC9" w:rsidRPr="0066325E" w:rsidRDefault="00175A63" w:rsidP="00EC3DC9">
      <w:pPr>
        <w:spacing w:line="340" w:lineRule="exact"/>
        <w:ind w:left="1440"/>
        <w:jc w:val="both"/>
        <w:rPr>
          <w:rFonts w:ascii="Times New Roman" w:hAnsi="Times New Roman"/>
          <w:spacing w:val="2"/>
          <w:sz w:val="28"/>
          <w:szCs w:val="28"/>
        </w:rPr>
      </w:pPr>
      <w:r w:rsidRPr="00922CE3">
        <w:rPr>
          <w:rFonts w:ascii="Times New Roman" w:hAnsi="Times New Roman"/>
          <w:sz w:val="28"/>
          <w:szCs w:val="28"/>
        </w:rPr>
        <w:t>K</w:t>
      </w:r>
      <w:r w:rsidR="00390419" w:rsidRPr="00922CE3">
        <w:rPr>
          <w:rFonts w:ascii="Times New Roman" w:hAnsi="Times New Roman"/>
          <w:sz w:val="28"/>
          <w:szCs w:val="28"/>
        </w:rPr>
        <w:t xml:space="preserve">ính gửi: </w:t>
      </w:r>
    </w:p>
    <w:p w:rsidR="00EC3DC9" w:rsidRPr="0066325E" w:rsidRDefault="00EC3DC9" w:rsidP="00EC3DC9">
      <w:pPr>
        <w:spacing w:line="340" w:lineRule="exact"/>
        <w:ind w:left="1440" w:firstLine="720"/>
        <w:jc w:val="both"/>
        <w:rPr>
          <w:rFonts w:ascii="Times New Roman" w:hAnsi="Times New Roman"/>
          <w:spacing w:val="2"/>
          <w:sz w:val="28"/>
          <w:szCs w:val="28"/>
        </w:rPr>
      </w:pPr>
      <w:r w:rsidRPr="0066325E">
        <w:rPr>
          <w:rFonts w:ascii="Times New Roman" w:hAnsi="Times New Roman"/>
          <w:spacing w:val="2"/>
          <w:sz w:val="28"/>
          <w:szCs w:val="28"/>
        </w:rPr>
        <w:t xml:space="preserve">  - Các Bộ, cơ </w:t>
      </w:r>
      <w:bookmarkStart w:id="0" w:name="_GoBack"/>
      <w:bookmarkEnd w:id="0"/>
      <w:r w:rsidRPr="0066325E">
        <w:rPr>
          <w:rFonts w:ascii="Times New Roman" w:hAnsi="Times New Roman"/>
          <w:spacing w:val="2"/>
          <w:sz w:val="28"/>
          <w:szCs w:val="28"/>
        </w:rPr>
        <w:t>quan ngang Bộ, cơ quan thuộc Chính phủ;</w:t>
      </w:r>
    </w:p>
    <w:p w:rsidR="00EC3DC9" w:rsidRPr="0066325E" w:rsidRDefault="00EC3DC9" w:rsidP="002028B3">
      <w:pPr>
        <w:spacing w:line="340" w:lineRule="exact"/>
        <w:ind w:left="1440" w:firstLine="720"/>
        <w:jc w:val="both"/>
        <w:rPr>
          <w:rFonts w:ascii="Times New Roman" w:hAnsi="Times New Roman"/>
          <w:spacing w:val="-4"/>
          <w:sz w:val="28"/>
          <w:szCs w:val="28"/>
        </w:rPr>
      </w:pPr>
      <w:r w:rsidRPr="0066325E">
        <w:rPr>
          <w:rFonts w:ascii="Times New Roman" w:hAnsi="Times New Roman"/>
          <w:spacing w:val="-4"/>
          <w:sz w:val="28"/>
          <w:szCs w:val="28"/>
        </w:rPr>
        <w:t xml:space="preserve">  - Ủy ban nhân dân các tỉnh, thành phố trực thuộc Trung ương</w:t>
      </w:r>
      <w:r>
        <w:rPr>
          <w:rFonts w:ascii="Times New Roman" w:hAnsi="Times New Roman"/>
          <w:spacing w:val="-4"/>
          <w:sz w:val="28"/>
          <w:szCs w:val="28"/>
        </w:rPr>
        <w:t>.</w:t>
      </w:r>
    </w:p>
    <w:p w:rsidR="00550AAB" w:rsidRPr="00345728" w:rsidRDefault="00F92339" w:rsidP="00345728">
      <w:pPr>
        <w:tabs>
          <w:tab w:val="left" w:pos="709"/>
          <w:tab w:val="left" w:pos="851"/>
        </w:tabs>
        <w:spacing w:before="360" w:after="120" w:line="340" w:lineRule="exact"/>
        <w:jc w:val="both"/>
        <w:rPr>
          <w:rFonts w:ascii="Times New Roman" w:hAnsi="Times New Roman"/>
          <w:spacing w:val="-2"/>
          <w:sz w:val="28"/>
          <w:szCs w:val="28"/>
        </w:rPr>
      </w:pPr>
      <w:r w:rsidRPr="008F25BB">
        <w:rPr>
          <w:rFonts w:ascii="Times New Roman" w:hAnsi="Times New Roman"/>
          <w:sz w:val="27"/>
          <w:szCs w:val="27"/>
        </w:rPr>
        <w:tab/>
      </w:r>
      <w:r w:rsidR="0019252C" w:rsidRPr="00345728">
        <w:rPr>
          <w:rFonts w:ascii="Times New Roman" w:hAnsi="Times New Roman"/>
          <w:spacing w:val="-2"/>
          <w:sz w:val="28"/>
          <w:szCs w:val="28"/>
        </w:rPr>
        <w:t>Triển khai thực hiện L</w:t>
      </w:r>
      <w:r w:rsidR="005016D0" w:rsidRPr="00345728">
        <w:rPr>
          <w:rFonts w:ascii="Times New Roman" w:hAnsi="Times New Roman"/>
          <w:spacing w:val="-2"/>
          <w:sz w:val="28"/>
          <w:szCs w:val="28"/>
        </w:rPr>
        <w:t xml:space="preserve">uật Viên chức năm 2010; </w:t>
      </w:r>
      <w:r w:rsidR="005016D0" w:rsidRPr="00345728">
        <w:rPr>
          <w:rFonts w:ascii="Times New Roman" w:hAnsi="Times New Roman"/>
          <w:spacing w:val="-2"/>
          <w:sz w:val="28"/>
        </w:rPr>
        <w:t xml:space="preserve">Nghị định số 29/2012/NĐ-CP ngày 12/4/2012 của Chính phủ về việc tuyển dụng, sử dụng và quản lý viên chức; </w:t>
      </w:r>
      <w:r w:rsidR="005016D0" w:rsidRPr="00345728">
        <w:rPr>
          <w:rFonts w:ascii="Times New Roman" w:hAnsi="Times New Roman"/>
          <w:spacing w:val="-2"/>
          <w:sz w:val="28"/>
          <w:szCs w:val="28"/>
        </w:rPr>
        <w:t>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rsidR="007B0242">
        <w:rPr>
          <w:rFonts w:ascii="Times New Roman" w:hAnsi="Times New Roman"/>
          <w:spacing w:val="-2"/>
          <w:sz w:val="28"/>
          <w:szCs w:val="28"/>
        </w:rPr>
        <w:t xml:space="preserve"> (sau đây</w:t>
      </w:r>
      <w:r w:rsidR="007B0242" w:rsidRPr="007B0242">
        <w:rPr>
          <w:rFonts w:ascii="Times New Roman" w:hAnsi="Times New Roman"/>
          <w:spacing w:val="-2"/>
          <w:sz w:val="28"/>
          <w:szCs w:val="28"/>
        </w:rPr>
        <w:t xml:space="preserve"> </w:t>
      </w:r>
      <w:r w:rsidR="007B0242" w:rsidRPr="00345728">
        <w:rPr>
          <w:rFonts w:ascii="Times New Roman" w:hAnsi="Times New Roman"/>
          <w:spacing w:val="-2"/>
          <w:sz w:val="28"/>
          <w:szCs w:val="28"/>
        </w:rPr>
        <w:t>viết tắt là</w:t>
      </w:r>
      <w:r w:rsidR="007B0242" w:rsidRPr="007B0242">
        <w:rPr>
          <w:rFonts w:ascii="Times New Roman" w:hAnsi="Times New Roman"/>
          <w:spacing w:val="-2"/>
          <w:sz w:val="28"/>
          <w:szCs w:val="28"/>
        </w:rPr>
        <w:t xml:space="preserve"> </w:t>
      </w:r>
      <w:r w:rsidR="007B0242" w:rsidRPr="00345728">
        <w:rPr>
          <w:rFonts w:ascii="Times New Roman" w:hAnsi="Times New Roman"/>
          <w:spacing w:val="-2"/>
          <w:sz w:val="28"/>
          <w:szCs w:val="28"/>
        </w:rPr>
        <w:t>Nghị định số 161/2018/NĐ-CP</w:t>
      </w:r>
      <w:r w:rsidR="007B0242">
        <w:rPr>
          <w:rFonts w:ascii="Times New Roman" w:hAnsi="Times New Roman"/>
          <w:spacing w:val="-2"/>
          <w:sz w:val="28"/>
          <w:szCs w:val="28"/>
        </w:rPr>
        <w:t>)</w:t>
      </w:r>
      <w:r w:rsidR="005016D0" w:rsidRPr="00345728">
        <w:rPr>
          <w:rFonts w:ascii="Times New Roman" w:hAnsi="Times New Roman"/>
          <w:spacing w:val="-2"/>
          <w:sz w:val="28"/>
          <w:szCs w:val="28"/>
        </w:rPr>
        <w:t>; Thông tư số 12/2012/TT-BNV ngày 18/12/2012 của Bộ trưởng Bộ Nội vụ quy định về chức danh nghề nghiệp và thay đổi chức danh nghề nghiệp đối với viên chức</w:t>
      </w:r>
      <w:r w:rsidR="00330078">
        <w:rPr>
          <w:rFonts w:ascii="Times New Roman" w:hAnsi="Times New Roman"/>
          <w:spacing w:val="-2"/>
          <w:sz w:val="28"/>
          <w:szCs w:val="28"/>
        </w:rPr>
        <w:t xml:space="preserve"> </w:t>
      </w:r>
      <w:r w:rsidR="00151EE1">
        <w:rPr>
          <w:rFonts w:ascii="Times New Roman" w:hAnsi="Times New Roman"/>
          <w:spacing w:val="-2"/>
          <w:sz w:val="28"/>
          <w:szCs w:val="28"/>
        </w:rPr>
        <w:t>(</w:t>
      </w:r>
      <w:r w:rsidR="00330078">
        <w:rPr>
          <w:rFonts w:ascii="Times New Roman" w:hAnsi="Times New Roman"/>
          <w:spacing w:val="-2"/>
          <w:sz w:val="28"/>
          <w:szCs w:val="28"/>
        </w:rPr>
        <w:t>sau đây</w:t>
      </w:r>
      <w:r w:rsidR="00330078" w:rsidRPr="007B0242">
        <w:rPr>
          <w:rFonts w:ascii="Times New Roman" w:hAnsi="Times New Roman"/>
          <w:spacing w:val="-2"/>
          <w:sz w:val="28"/>
          <w:szCs w:val="28"/>
        </w:rPr>
        <w:t xml:space="preserve"> </w:t>
      </w:r>
      <w:r w:rsidR="00330078" w:rsidRPr="00345728">
        <w:rPr>
          <w:rFonts w:ascii="Times New Roman" w:hAnsi="Times New Roman"/>
          <w:spacing w:val="-2"/>
          <w:sz w:val="28"/>
          <w:szCs w:val="28"/>
        </w:rPr>
        <w:t>viết tắt là</w:t>
      </w:r>
      <w:r w:rsidR="00330078">
        <w:rPr>
          <w:rFonts w:ascii="Times New Roman" w:hAnsi="Times New Roman"/>
          <w:spacing w:val="-2"/>
          <w:sz w:val="28"/>
          <w:szCs w:val="28"/>
        </w:rPr>
        <w:t xml:space="preserve"> </w:t>
      </w:r>
      <w:r w:rsidR="00330078" w:rsidRPr="00345728">
        <w:rPr>
          <w:rFonts w:ascii="Times New Roman" w:hAnsi="Times New Roman"/>
          <w:spacing w:val="-2"/>
          <w:sz w:val="28"/>
          <w:szCs w:val="28"/>
        </w:rPr>
        <w:t>Thông tư số 12/2012/TT-BNV</w:t>
      </w:r>
      <w:r w:rsidR="00330078">
        <w:rPr>
          <w:rFonts w:ascii="Times New Roman" w:hAnsi="Times New Roman"/>
          <w:spacing w:val="-2"/>
          <w:sz w:val="28"/>
          <w:szCs w:val="28"/>
        </w:rPr>
        <w:t>)</w:t>
      </w:r>
      <w:r w:rsidR="005016D0" w:rsidRPr="00345728">
        <w:rPr>
          <w:rFonts w:ascii="Times New Roman" w:hAnsi="Times New Roman"/>
          <w:spacing w:val="-2"/>
          <w:sz w:val="28"/>
          <w:szCs w:val="28"/>
        </w:rPr>
        <w:t>; Thông tư liên tịch số 24/2014/TTLT-BKHCN-BNV ngày 01/10/2014 của Bộ Khoa học và Công nghệ và Bộ Nội vụ quy định mã số và tiêu chuẩn chức danh nghề nghiệp viên chức chuyên ngành khoa học và công nghệ (sau đây viết tắt là Thông tư liên tịch số 24/2014/TTLT-BKHCN-BNV); Thông tư số 17/2018/TT-BKHCN ngày 10/12/2018 của Bộ Khoa học và Công nghệ quy định tiêu chuẩn, điều kiện, nội dung, hình thức thi thăng hạng chức danh nghề nghiệp viên chức chuyên ngành khoa học và công nghệ</w:t>
      </w:r>
      <w:r w:rsidR="00550AAB" w:rsidRPr="00345728">
        <w:rPr>
          <w:rFonts w:ascii="Times New Roman" w:hAnsi="Times New Roman"/>
          <w:spacing w:val="-2"/>
          <w:sz w:val="28"/>
          <w:szCs w:val="28"/>
        </w:rPr>
        <w:t xml:space="preserve"> và ý kiến của Bộ Nội vụ tại văn bản số 1656/BNV-CCVC ngày 16/4/2019 góp ý Đề án tổ chức thi thăng hạng chức danh nghề nghiệp viên chức chuyên ngành KH&amp;CN năm 2019, Bộ Khoa học và Công nghệ đề nghị các cơ quan, đơn vị hướng dẫn các đơn vị sự nghiệp trực thuộc về việc đăng ký tham dự kỳ thi thăng hạng viên chức chuyên ngành KH&amp;CN từ hạng III lên hạng II năm 2019 và cử viên chức đủ điều kiện, tiêu chuẩn tham dự kỳ thi thăng hạng chức danh nghề nghiệp viên chức chuyên ngành KH&amp;CN từ hạng III lên hạng II năm 2019, cụ thể như sau:</w:t>
      </w:r>
    </w:p>
    <w:p w:rsidR="005016D0" w:rsidRPr="00F01838" w:rsidRDefault="005016D0" w:rsidP="005016D0">
      <w:pPr>
        <w:spacing w:before="80" w:after="80" w:line="340" w:lineRule="exact"/>
        <w:ind w:firstLine="720"/>
        <w:jc w:val="both"/>
        <w:rPr>
          <w:rFonts w:ascii="Times New Roman" w:hAnsi="Times New Roman"/>
          <w:b/>
          <w:szCs w:val="24"/>
        </w:rPr>
      </w:pPr>
      <w:r w:rsidRPr="00F01838">
        <w:rPr>
          <w:rFonts w:ascii="Times New Roman" w:hAnsi="Times New Roman"/>
          <w:b/>
          <w:szCs w:val="24"/>
        </w:rPr>
        <w:t xml:space="preserve">I. </w:t>
      </w:r>
      <w:r w:rsidR="0019252C" w:rsidRPr="00F01838">
        <w:rPr>
          <w:rFonts w:ascii="Times New Roman" w:hAnsi="Times New Roman"/>
          <w:b/>
          <w:szCs w:val="24"/>
        </w:rPr>
        <w:t>ĐỐI TƯỢNG DỰ THI</w:t>
      </w:r>
    </w:p>
    <w:p w:rsidR="005016D0" w:rsidRPr="0066325E" w:rsidRDefault="005016D0" w:rsidP="005016D0">
      <w:pPr>
        <w:spacing w:before="80" w:after="80" w:line="340" w:lineRule="exact"/>
        <w:ind w:firstLine="720"/>
        <w:jc w:val="both"/>
        <w:rPr>
          <w:rFonts w:ascii="Times New Roman" w:hAnsi="Times New Roman"/>
          <w:b/>
          <w:sz w:val="28"/>
          <w:szCs w:val="28"/>
        </w:rPr>
      </w:pPr>
      <w:r>
        <w:rPr>
          <w:rFonts w:ascii="Times New Roman" w:hAnsi="Times New Roman"/>
          <w:sz w:val="28"/>
          <w:szCs w:val="28"/>
        </w:rPr>
        <w:t>1.</w:t>
      </w:r>
      <w:r w:rsidRPr="0066325E">
        <w:rPr>
          <w:rFonts w:ascii="Times New Roman" w:hAnsi="Times New Roman"/>
          <w:sz w:val="28"/>
          <w:szCs w:val="28"/>
        </w:rPr>
        <w:t xml:space="preserve"> Đối với thi thăng hạng chức danh nghề nghiệp từ nghiên cứu viên (hạng III) lên nghiên cứu viên chính (hạng II):</w:t>
      </w:r>
    </w:p>
    <w:p w:rsidR="005016D0" w:rsidRPr="0066325E" w:rsidRDefault="005016D0" w:rsidP="005016D0">
      <w:pPr>
        <w:spacing w:before="80" w:after="80" w:line="340" w:lineRule="exact"/>
        <w:ind w:firstLine="720"/>
        <w:jc w:val="both"/>
        <w:rPr>
          <w:rFonts w:ascii="Times New Roman" w:hAnsi="Times New Roman"/>
          <w:sz w:val="28"/>
          <w:szCs w:val="28"/>
        </w:rPr>
      </w:pPr>
      <w:r w:rsidRPr="0066325E">
        <w:rPr>
          <w:rFonts w:ascii="Times New Roman" w:hAnsi="Times New Roman"/>
          <w:sz w:val="28"/>
          <w:szCs w:val="28"/>
        </w:rPr>
        <w:t>Viên chức dự thi thăng hạng chức danh nghề nghiệp từ nghiên cứu viên (hạng III) mã số V.05.01.03 lên nghiên cứu viên chính (hạng II) mã số V.05.01.02 (sau đây viết tắt là thi thăng hạng chức danh nghiên cứu viên chính hạng II) phải là viên chức đang giữ chức danh nghề nghiệp nghiên cứu viên (hạng III) mã số V.05.01.03, hiện đang làm việc tại đơn vị sự nghiệp công lập, có khả năng đảm nhận hoặc đang làm việc ở vị trí công tác phù hợp với chức trách, nhiệm vụ của chức danh nghề nghiệp nghiên cứu viên chính (hạng II) quy định tại Điều 5 Thông tư liên tịch số 24/2014/TTLT-BKHCN-BNV.</w:t>
      </w:r>
    </w:p>
    <w:p w:rsidR="005016D0" w:rsidRPr="0066325E" w:rsidRDefault="005016D0" w:rsidP="005016D0">
      <w:pPr>
        <w:spacing w:before="80" w:after="80" w:line="340" w:lineRule="exact"/>
        <w:ind w:firstLine="720"/>
        <w:jc w:val="both"/>
        <w:rPr>
          <w:rFonts w:ascii="Times New Roman" w:hAnsi="Times New Roman"/>
          <w:sz w:val="28"/>
          <w:szCs w:val="28"/>
        </w:rPr>
      </w:pPr>
      <w:r>
        <w:rPr>
          <w:rFonts w:ascii="Times New Roman" w:hAnsi="Times New Roman"/>
          <w:sz w:val="28"/>
          <w:szCs w:val="28"/>
        </w:rPr>
        <w:lastRenderedPageBreak/>
        <w:t>2.</w:t>
      </w:r>
      <w:r w:rsidRPr="0066325E">
        <w:rPr>
          <w:rFonts w:ascii="Times New Roman" w:hAnsi="Times New Roman"/>
          <w:sz w:val="28"/>
          <w:szCs w:val="28"/>
        </w:rPr>
        <w:t xml:space="preserve"> Đối với thi thăng hạng chức danh nghề nghiệp từ kỹ sư (hạng III) lên kỹ sư chính (hạng II):</w:t>
      </w:r>
    </w:p>
    <w:p w:rsidR="005016D0" w:rsidRPr="0066325E" w:rsidRDefault="005016D0" w:rsidP="005016D0">
      <w:pPr>
        <w:spacing w:before="80" w:after="80" w:line="340" w:lineRule="exact"/>
        <w:ind w:firstLine="720"/>
        <w:jc w:val="both"/>
        <w:rPr>
          <w:rFonts w:ascii="Times New Roman" w:hAnsi="Times New Roman"/>
          <w:spacing w:val="-2"/>
          <w:sz w:val="28"/>
          <w:szCs w:val="28"/>
        </w:rPr>
      </w:pPr>
      <w:r w:rsidRPr="0066325E">
        <w:rPr>
          <w:rFonts w:ascii="Times New Roman" w:hAnsi="Times New Roman"/>
          <w:spacing w:val="-2"/>
          <w:sz w:val="28"/>
          <w:szCs w:val="28"/>
        </w:rPr>
        <w:t xml:space="preserve">Viên chức dự thi thăng hạng chức danh nghề nghiệp từ kỹ sư (hạng III) mã số V.05.02.07 lên kỹ sư chính (hạng II) mã số V.05.02.06 </w:t>
      </w:r>
      <w:r w:rsidRPr="0066325E">
        <w:rPr>
          <w:rFonts w:ascii="Times New Roman" w:hAnsi="Times New Roman"/>
          <w:sz w:val="28"/>
          <w:szCs w:val="28"/>
        </w:rPr>
        <w:t xml:space="preserve">(sau đây viết tắt là thi thăng hạng chức danh kỹ sư chính (hạng II)) </w:t>
      </w:r>
      <w:r w:rsidRPr="0066325E">
        <w:rPr>
          <w:rFonts w:ascii="Times New Roman" w:hAnsi="Times New Roman"/>
          <w:spacing w:val="-2"/>
          <w:sz w:val="28"/>
          <w:szCs w:val="28"/>
        </w:rPr>
        <w:t>phải là viên chức đang giữ chức danh nghề nghiệp kỹ sư (hạng III) mã số V.05.02.07, đang làm việc tại đơn vị sự nghiệp công lập, có khả năng đảm nhận hoặc đang làm việc ở vị trí công tác phù hợp với chức trách, nhiệm vụ của chức danh nghề nghiệp kỹ sư chính (hạng II) quy định tại Điều 9 Thông tư liên tịch số 24/2014/TTLT-BKHCN-BNV.</w:t>
      </w:r>
    </w:p>
    <w:p w:rsidR="005016D0" w:rsidRPr="00F01838" w:rsidRDefault="005016D0" w:rsidP="005016D0">
      <w:pPr>
        <w:spacing w:before="80" w:after="80" w:line="340" w:lineRule="exact"/>
        <w:ind w:firstLine="720"/>
        <w:jc w:val="both"/>
        <w:rPr>
          <w:rFonts w:ascii="Times New Roman" w:hAnsi="Times New Roman"/>
          <w:b/>
          <w:szCs w:val="24"/>
        </w:rPr>
      </w:pPr>
      <w:r w:rsidRPr="00F01838">
        <w:rPr>
          <w:rFonts w:ascii="Times New Roman" w:hAnsi="Times New Roman"/>
          <w:b/>
          <w:szCs w:val="24"/>
        </w:rPr>
        <w:t>II. TIÊU CHUẨN, ĐIỀU KIỆN DỰ THI</w:t>
      </w:r>
    </w:p>
    <w:p w:rsidR="000A23B9" w:rsidRDefault="000A23B9" w:rsidP="000A23B9">
      <w:pPr>
        <w:spacing w:before="120" w:after="100" w:line="360" w:lineRule="exact"/>
        <w:ind w:firstLine="720"/>
        <w:jc w:val="both"/>
        <w:rPr>
          <w:rFonts w:ascii="Times New Roman" w:hAnsi="Times New Roman"/>
          <w:sz w:val="28"/>
          <w:szCs w:val="28"/>
        </w:rPr>
      </w:pPr>
      <w:r w:rsidRPr="000A23B9">
        <w:rPr>
          <w:rFonts w:ascii="Times New Roman" w:hAnsi="Times New Roman"/>
          <w:sz w:val="28"/>
          <w:szCs w:val="28"/>
        </w:rPr>
        <w:t xml:space="preserve">Việc cử viên chức dự thi thăng hạng chức danh nghề nghiệp phải căn cứ vào vị trí việc làm, cơ cấu chức danh nghề nghiệp và nhu cầu của đơn vị sự nghiệp công lập. </w:t>
      </w:r>
    </w:p>
    <w:p w:rsidR="000A23B9" w:rsidRPr="000A23B9" w:rsidRDefault="000A23B9" w:rsidP="00C46EBF">
      <w:pPr>
        <w:spacing w:before="120" w:after="100" w:line="360" w:lineRule="exact"/>
        <w:ind w:firstLine="720"/>
        <w:jc w:val="both"/>
        <w:rPr>
          <w:rFonts w:ascii="Times New Roman" w:hAnsi="Times New Roman"/>
          <w:sz w:val="28"/>
          <w:szCs w:val="28"/>
        </w:rPr>
      </w:pPr>
      <w:r w:rsidRPr="000A23B9">
        <w:rPr>
          <w:rFonts w:ascii="Times New Roman" w:hAnsi="Times New Roman"/>
          <w:sz w:val="28"/>
          <w:szCs w:val="28"/>
        </w:rPr>
        <w:t xml:space="preserve">Viên chức được cử dự thi thăng hạng chức danh </w:t>
      </w:r>
      <w:r w:rsidR="00234C02">
        <w:rPr>
          <w:rFonts w:ascii="Times New Roman" w:hAnsi="Times New Roman"/>
          <w:sz w:val="28"/>
          <w:szCs w:val="28"/>
        </w:rPr>
        <w:t>nghiên cứu viên</w:t>
      </w:r>
      <w:r w:rsidR="00C46EBF">
        <w:rPr>
          <w:rFonts w:ascii="Times New Roman" w:hAnsi="Times New Roman"/>
          <w:sz w:val="28"/>
          <w:szCs w:val="28"/>
        </w:rPr>
        <w:t xml:space="preserve"> chính</w:t>
      </w:r>
      <w:r w:rsidR="00234C02">
        <w:rPr>
          <w:rFonts w:ascii="Times New Roman" w:hAnsi="Times New Roman"/>
          <w:sz w:val="28"/>
          <w:szCs w:val="28"/>
        </w:rPr>
        <w:t xml:space="preserve"> </w:t>
      </w:r>
      <w:r w:rsidR="00C46EBF">
        <w:rPr>
          <w:rFonts w:ascii="Times New Roman" w:hAnsi="Times New Roman"/>
          <w:sz w:val="28"/>
          <w:szCs w:val="28"/>
        </w:rPr>
        <w:t>(</w:t>
      </w:r>
      <w:r w:rsidR="00234C02">
        <w:rPr>
          <w:rFonts w:ascii="Times New Roman" w:hAnsi="Times New Roman"/>
          <w:sz w:val="28"/>
          <w:szCs w:val="28"/>
        </w:rPr>
        <w:t>hạng II</w:t>
      </w:r>
      <w:r w:rsidR="00C46EBF">
        <w:rPr>
          <w:rFonts w:ascii="Times New Roman" w:hAnsi="Times New Roman"/>
          <w:sz w:val="28"/>
          <w:szCs w:val="28"/>
        </w:rPr>
        <w:t>)</w:t>
      </w:r>
      <w:r w:rsidR="00234C02">
        <w:rPr>
          <w:rFonts w:ascii="Times New Roman" w:hAnsi="Times New Roman"/>
          <w:sz w:val="28"/>
          <w:szCs w:val="28"/>
        </w:rPr>
        <w:t xml:space="preserve"> và kỹ sư chính </w:t>
      </w:r>
      <w:r w:rsidR="00C46EBF">
        <w:rPr>
          <w:rFonts w:ascii="Times New Roman" w:hAnsi="Times New Roman"/>
          <w:sz w:val="28"/>
          <w:szCs w:val="28"/>
        </w:rPr>
        <w:t>(</w:t>
      </w:r>
      <w:r w:rsidR="00234C02">
        <w:rPr>
          <w:rFonts w:ascii="Times New Roman" w:hAnsi="Times New Roman"/>
          <w:sz w:val="28"/>
          <w:szCs w:val="28"/>
        </w:rPr>
        <w:t>hạng II</w:t>
      </w:r>
      <w:r w:rsidR="00C46EBF">
        <w:rPr>
          <w:rFonts w:ascii="Times New Roman" w:hAnsi="Times New Roman"/>
          <w:sz w:val="28"/>
          <w:szCs w:val="28"/>
        </w:rPr>
        <w:t xml:space="preserve">) </w:t>
      </w:r>
      <w:r w:rsidRPr="000A23B9">
        <w:rPr>
          <w:rFonts w:ascii="Times New Roman" w:hAnsi="Times New Roman"/>
          <w:sz w:val="28"/>
          <w:szCs w:val="28"/>
        </w:rPr>
        <w:t>khi có đủ các tiêu chuẩn, điều kiện sau:</w:t>
      </w:r>
    </w:p>
    <w:p w:rsidR="000A23B9" w:rsidRPr="000A23B9" w:rsidRDefault="000A23B9" w:rsidP="000A23B9">
      <w:pPr>
        <w:spacing w:before="120" w:after="100" w:line="360" w:lineRule="exact"/>
        <w:ind w:firstLine="720"/>
        <w:jc w:val="both"/>
        <w:rPr>
          <w:rFonts w:ascii="Times New Roman" w:hAnsi="Times New Roman"/>
          <w:spacing w:val="-4"/>
          <w:sz w:val="28"/>
          <w:szCs w:val="28"/>
        </w:rPr>
      </w:pPr>
      <w:r w:rsidRPr="000A23B9">
        <w:rPr>
          <w:rFonts w:ascii="Times New Roman" w:hAnsi="Times New Roman"/>
          <w:spacing w:val="-4"/>
          <w:sz w:val="28"/>
          <w:szCs w:val="28"/>
        </w:rPr>
        <w:t xml:space="preserve">1. Đơn vị sự nghiệp công lập có nhu cầu, được cấp có thẩm quyền cử dự thi. </w:t>
      </w:r>
    </w:p>
    <w:p w:rsidR="000A23B9" w:rsidRDefault="000A23B9" w:rsidP="000A23B9">
      <w:pPr>
        <w:spacing w:before="120" w:after="100" w:line="360" w:lineRule="exact"/>
        <w:ind w:firstLine="720"/>
        <w:jc w:val="both"/>
        <w:rPr>
          <w:rFonts w:ascii="Times New Roman" w:hAnsi="Times New Roman"/>
          <w:sz w:val="28"/>
          <w:szCs w:val="28"/>
        </w:rPr>
      </w:pPr>
      <w:r w:rsidRPr="000A23B9">
        <w:rPr>
          <w:rFonts w:ascii="Times New Roman" w:hAnsi="Times New Roman"/>
          <w:spacing w:val="-4"/>
          <w:sz w:val="28"/>
          <w:szCs w:val="28"/>
        </w:rPr>
        <w:t>2. Đang giữ chức danh nghề nghiên cứu viên</w:t>
      </w:r>
      <w:r w:rsidR="00BB1B89">
        <w:rPr>
          <w:rFonts w:ascii="Times New Roman" w:hAnsi="Times New Roman"/>
          <w:spacing w:val="-4"/>
          <w:sz w:val="28"/>
          <w:szCs w:val="28"/>
        </w:rPr>
        <w:t xml:space="preserve"> (hạng III)</w:t>
      </w:r>
      <w:r w:rsidRPr="000A23B9">
        <w:rPr>
          <w:rFonts w:ascii="Times New Roman" w:hAnsi="Times New Roman"/>
          <w:spacing w:val="-4"/>
          <w:sz w:val="28"/>
          <w:szCs w:val="28"/>
        </w:rPr>
        <w:t>, mã số V.05.01.03</w:t>
      </w:r>
      <w:r>
        <w:rPr>
          <w:rFonts w:ascii="Times New Roman" w:hAnsi="Times New Roman"/>
          <w:spacing w:val="-4"/>
          <w:sz w:val="28"/>
          <w:szCs w:val="28"/>
        </w:rPr>
        <w:t xml:space="preserve"> đối với </w:t>
      </w:r>
      <w:r w:rsidRPr="0066325E">
        <w:rPr>
          <w:rFonts w:ascii="Times New Roman" w:hAnsi="Times New Roman"/>
          <w:sz w:val="28"/>
          <w:szCs w:val="28"/>
        </w:rPr>
        <w:t>thi thăng hạng chức danh nghiên cứu viên chính hạng II</w:t>
      </w:r>
      <w:r w:rsidR="00BB1B89">
        <w:rPr>
          <w:rFonts w:ascii="Times New Roman" w:hAnsi="Times New Roman"/>
          <w:sz w:val="28"/>
          <w:szCs w:val="28"/>
        </w:rPr>
        <w:t>.</w:t>
      </w:r>
    </w:p>
    <w:p w:rsidR="000A23B9" w:rsidRPr="000A23B9" w:rsidRDefault="00BB1B89" w:rsidP="000A23B9">
      <w:pPr>
        <w:spacing w:before="120" w:after="100" w:line="360" w:lineRule="exact"/>
        <w:ind w:firstLine="720"/>
        <w:jc w:val="both"/>
        <w:rPr>
          <w:rFonts w:ascii="Times New Roman" w:hAnsi="Times New Roman"/>
          <w:spacing w:val="-4"/>
          <w:sz w:val="28"/>
          <w:szCs w:val="28"/>
        </w:rPr>
      </w:pPr>
      <w:r>
        <w:rPr>
          <w:rFonts w:ascii="Times New Roman" w:hAnsi="Times New Roman"/>
          <w:sz w:val="28"/>
          <w:szCs w:val="28"/>
        </w:rPr>
        <w:t xml:space="preserve">Đang giữ chức danh nghề nghiệp </w:t>
      </w:r>
      <w:r w:rsidR="000A23B9" w:rsidRPr="000A23B9">
        <w:rPr>
          <w:rFonts w:ascii="Times New Roman" w:hAnsi="Times New Roman"/>
          <w:spacing w:val="-4"/>
          <w:sz w:val="28"/>
          <w:szCs w:val="28"/>
        </w:rPr>
        <w:t>kỹ sư</w:t>
      </w:r>
      <w:r>
        <w:rPr>
          <w:rFonts w:ascii="Times New Roman" w:hAnsi="Times New Roman"/>
          <w:spacing w:val="-4"/>
          <w:sz w:val="28"/>
          <w:szCs w:val="28"/>
        </w:rPr>
        <w:t xml:space="preserve"> (hạng III)</w:t>
      </w:r>
      <w:r w:rsidR="000A23B9" w:rsidRPr="000A23B9">
        <w:rPr>
          <w:rFonts w:ascii="Times New Roman" w:hAnsi="Times New Roman"/>
          <w:spacing w:val="-4"/>
          <w:sz w:val="28"/>
          <w:szCs w:val="28"/>
        </w:rPr>
        <w:t xml:space="preserve">, mã số V.05.02.07 đối với </w:t>
      </w:r>
      <w:r>
        <w:rPr>
          <w:rFonts w:ascii="Times New Roman" w:hAnsi="Times New Roman"/>
          <w:spacing w:val="-4"/>
          <w:sz w:val="28"/>
          <w:szCs w:val="28"/>
        </w:rPr>
        <w:t>t</w:t>
      </w:r>
      <w:r w:rsidR="000A23B9" w:rsidRPr="000A23B9">
        <w:rPr>
          <w:rFonts w:ascii="Times New Roman" w:hAnsi="Times New Roman"/>
          <w:spacing w:val="-4"/>
          <w:sz w:val="28"/>
          <w:szCs w:val="28"/>
        </w:rPr>
        <w:t>hi thăng hạng</w:t>
      </w:r>
      <w:r>
        <w:rPr>
          <w:rFonts w:ascii="Times New Roman" w:hAnsi="Times New Roman"/>
          <w:spacing w:val="-4"/>
          <w:sz w:val="28"/>
          <w:szCs w:val="28"/>
        </w:rPr>
        <w:t xml:space="preserve"> chức danh kỹ sư chính</w:t>
      </w:r>
      <w:r w:rsidR="000A23B9" w:rsidRPr="000A23B9">
        <w:rPr>
          <w:rFonts w:ascii="Times New Roman" w:hAnsi="Times New Roman"/>
          <w:spacing w:val="-4"/>
          <w:sz w:val="28"/>
          <w:szCs w:val="28"/>
        </w:rPr>
        <w:t xml:space="preserve"> hạng II. </w:t>
      </w:r>
    </w:p>
    <w:p w:rsidR="000A23B9" w:rsidRPr="000A23B9" w:rsidRDefault="000A23B9" w:rsidP="000A23B9">
      <w:pPr>
        <w:spacing w:before="120" w:after="100" w:line="360" w:lineRule="exact"/>
        <w:ind w:firstLine="720"/>
        <w:jc w:val="both"/>
        <w:rPr>
          <w:rFonts w:ascii="Times New Roman" w:hAnsi="Times New Roman"/>
          <w:spacing w:val="-4"/>
          <w:sz w:val="28"/>
          <w:szCs w:val="28"/>
        </w:rPr>
      </w:pPr>
      <w:r w:rsidRPr="000A23B9">
        <w:rPr>
          <w:rFonts w:ascii="Times New Roman" w:hAnsi="Times New Roman"/>
          <w:spacing w:val="-4"/>
          <w:sz w:val="28"/>
          <w:szCs w:val="28"/>
        </w:rPr>
        <w:t>3. Được cấp có thẩm quyền đánh giá, phân loại hoàn thành tốt nhiệm vụ trở lên trong 01 (một) năm công tác liền kề với năm nộp hồ sơ dự thi; có phẩm chất và đạo đức nghề nghiệp tốt; không trong thời gian bị thi hành kỷ luật hoặc đã có thông báo về việc xem xét xử lý kỷ luật theo quy định của pháp luật.</w:t>
      </w:r>
    </w:p>
    <w:p w:rsidR="00BB1B89" w:rsidRDefault="000A23B9" w:rsidP="00BB1B89">
      <w:pPr>
        <w:spacing w:before="120" w:after="100" w:line="360" w:lineRule="exact"/>
        <w:ind w:firstLine="720"/>
        <w:jc w:val="both"/>
        <w:rPr>
          <w:rFonts w:ascii="Times New Roman" w:hAnsi="Times New Roman"/>
          <w:sz w:val="28"/>
          <w:szCs w:val="28"/>
        </w:rPr>
      </w:pPr>
      <w:r w:rsidRPr="000A23B9">
        <w:rPr>
          <w:rFonts w:ascii="Times New Roman" w:hAnsi="Times New Roman"/>
          <w:spacing w:val="-4"/>
          <w:sz w:val="28"/>
          <w:szCs w:val="28"/>
        </w:rPr>
        <w:t xml:space="preserve">4. Có đủ tiêu chuẩn </w:t>
      </w:r>
      <w:r w:rsidR="00BB1B89">
        <w:rPr>
          <w:rFonts w:ascii="Times New Roman" w:hAnsi="Times New Roman"/>
          <w:spacing w:val="-4"/>
          <w:sz w:val="28"/>
          <w:szCs w:val="28"/>
        </w:rPr>
        <w:t xml:space="preserve">về trình độ đào tạo, bồi dưỡng, năng lực chuyên môn, nghiệp vụ </w:t>
      </w:r>
      <w:r w:rsidRPr="000A23B9">
        <w:rPr>
          <w:rFonts w:ascii="Times New Roman" w:hAnsi="Times New Roman"/>
          <w:spacing w:val="-4"/>
          <w:sz w:val="28"/>
          <w:szCs w:val="28"/>
        </w:rPr>
        <w:t xml:space="preserve">của chức danh nghề nghiệp </w:t>
      </w:r>
      <w:r w:rsidR="00BB1B89">
        <w:rPr>
          <w:rFonts w:ascii="Times New Roman" w:hAnsi="Times New Roman"/>
          <w:spacing w:val="-4"/>
          <w:sz w:val="28"/>
          <w:szCs w:val="28"/>
        </w:rPr>
        <w:t xml:space="preserve">nghiên cứu viên chính (hạng II) quy định tại Điều 5 </w:t>
      </w:r>
      <w:r w:rsidRPr="000A23B9">
        <w:rPr>
          <w:rFonts w:ascii="Times New Roman" w:hAnsi="Times New Roman"/>
          <w:spacing w:val="-4"/>
          <w:sz w:val="28"/>
          <w:szCs w:val="28"/>
        </w:rPr>
        <w:t>Thông tư liên tịch số 24/2014/TTLT-BKHCN-BNV</w:t>
      </w:r>
      <w:r w:rsidR="00BB1B89">
        <w:rPr>
          <w:rFonts w:ascii="Times New Roman" w:hAnsi="Times New Roman"/>
          <w:spacing w:val="-4"/>
          <w:sz w:val="28"/>
          <w:szCs w:val="28"/>
        </w:rPr>
        <w:t xml:space="preserve"> đối với </w:t>
      </w:r>
      <w:r w:rsidR="00BB1B89" w:rsidRPr="0066325E">
        <w:rPr>
          <w:rFonts w:ascii="Times New Roman" w:hAnsi="Times New Roman"/>
          <w:sz w:val="28"/>
          <w:szCs w:val="28"/>
        </w:rPr>
        <w:t xml:space="preserve">thi thăng hạng chức danh nghiên cứu viên chính </w:t>
      </w:r>
      <w:r w:rsidR="0003020D">
        <w:rPr>
          <w:rFonts w:ascii="Times New Roman" w:hAnsi="Times New Roman"/>
          <w:sz w:val="28"/>
          <w:szCs w:val="28"/>
        </w:rPr>
        <w:t>(</w:t>
      </w:r>
      <w:r w:rsidR="00BB1B89" w:rsidRPr="0066325E">
        <w:rPr>
          <w:rFonts w:ascii="Times New Roman" w:hAnsi="Times New Roman"/>
          <w:sz w:val="28"/>
          <w:szCs w:val="28"/>
        </w:rPr>
        <w:t>hạng II</w:t>
      </w:r>
      <w:r w:rsidR="0003020D">
        <w:rPr>
          <w:rFonts w:ascii="Times New Roman" w:hAnsi="Times New Roman"/>
          <w:sz w:val="28"/>
          <w:szCs w:val="28"/>
        </w:rPr>
        <w:t>)</w:t>
      </w:r>
      <w:r w:rsidR="00BB1B89">
        <w:rPr>
          <w:rFonts w:ascii="Times New Roman" w:hAnsi="Times New Roman"/>
          <w:sz w:val="28"/>
          <w:szCs w:val="28"/>
        </w:rPr>
        <w:t>.</w:t>
      </w:r>
    </w:p>
    <w:p w:rsidR="00BB1B89" w:rsidRDefault="00BB1B89" w:rsidP="00BB1B89">
      <w:pPr>
        <w:spacing w:before="120" w:after="100" w:line="360" w:lineRule="exact"/>
        <w:ind w:firstLine="720"/>
        <w:jc w:val="both"/>
        <w:rPr>
          <w:rFonts w:ascii="Times New Roman" w:hAnsi="Times New Roman"/>
          <w:sz w:val="28"/>
          <w:szCs w:val="28"/>
        </w:rPr>
      </w:pPr>
      <w:r w:rsidRPr="000A23B9">
        <w:rPr>
          <w:rFonts w:ascii="Times New Roman" w:hAnsi="Times New Roman"/>
          <w:spacing w:val="-4"/>
          <w:sz w:val="28"/>
          <w:szCs w:val="28"/>
        </w:rPr>
        <w:t xml:space="preserve">Có đủ tiêu chuẩn </w:t>
      </w:r>
      <w:r>
        <w:rPr>
          <w:rFonts w:ascii="Times New Roman" w:hAnsi="Times New Roman"/>
          <w:spacing w:val="-4"/>
          <w:sz w:val="28"/>
          <w:szCs w:val="28"/>
        </w:rPr>
        <w:t xml:space="preserve">về trình độ đào tạo, bồi dưỡng, năng lực chuyên môn, nghiệp vụ </w:t>
      </w:r>
      <w:r w:rsidRPr="000A23B9">
        <w:rPr>
          <w:rFonts w:ascii="Times New Roman" w:hAnsi="Times New Roman"/>
          <w:spacing w:val="-4"/>
          <w:sz w:val="28"/>
          <w:szCs w:val="28"/>
        </w:rPr>
        <w:t xml:space="preserve">của chức danh nghề nghiệp </w:t>
      </w:r>
      <w:r>
        <w:rPr>
          <w:rFonts w:ascii="Times New Roman" w:hAnsi="Times New Roman"/>
          <w:spacing w:val="-4"/>
          <w:sz w:val="28"/>
          <w:szCs w:val="28"/>
        </w:rPr>
        <w:t xml:space="preserve">kỹ sư chính (hạng II) quy định tại Điều 9 </w:t>
      </w:r>
      <w:r w:rsidRPr="000A23B9">
        <w:rPr>
          <w:rFonts w:ascii="Times New Roman" w:hAnsi="Times New Roman"/>
          <w:spacing w:val="-4"/>
          <w:sz w:val="28"/>
          <w:szCs w:val="28"/>
        </w:rPr>
        <w:t xml:space="preserve">Thông tư liên tịch số 24/2014/TTLT-BKHCN-BNV </w:t>
      </w:r>
      <w:r>
        <w:rPr>
          <w:rFonts w:ascii="Times New Roman" w:hAnsi="Times New Roman"/>
          <w:spacing w:val="-4"/>
          <w:sz w:val="28"/>
          <w:szCs w:val="28"/>
        </w:rPr>
        <w:t xml:space="preserve">đối với </w:t>
      </w:r>
      <w:r w:rsidRPr="0066325E">
        <w:rPr>
          <w:rFonts w:ascii="Times New Roman" w:hAnsi="Times New Roman"/>
          <w:sz w:val="28"/>
          <w:szCs w:val="28"/>
        </w:rPr>
        <w:t xml:space="preserve">thi thăng hạng chức danh </w:t>
      </w:r>
      <w:r w:rsidR="0003020D">
        <w:rPr>
          <w:rFonts w:ascii="Times New Roman" w:hAnsi="Times New Roman"/>
          <w:sz w:val="28"/>
          <w:szCs w:val="28"/>
        </w:rPr>
        <w:t>kỹ sư</w:t>
      </w:r>
      <w:r w:rsidRPr="0066325E">
        <w:rPr>
          <w:rFonts w:ascii="Times New Roman" w:hAnsi="Times New Roman"/>
          <w:sz w:val="28"/>
          <w:szCs w:val="28"/>
        </w:rPr>
        <w:t xml:space="preserve"> chính </w:t>
      </w:r>
      <w:r w:rsidR="0003020D">
        <w:rPr>
          <w:rFonts w:ascii="Times New Roman" w:hAnsi="Times New Roman"/>
          <w:sz w:val="28"/>
          <w:szCs w:val="28"/>
        </w:rPr>
        <w:t>(</w:t>
      </w:r>
      <w:r w:rsidRPr="0066325E">
        <w:rPr>
          <w:rFonts w:ascii="Times New Roman" w:hAnsi="Times New Roman"/>
          <w:sz w:val="28"/>
          <w:szCs w:val="28"/>
        </w:rPr>
        <w:t>hạng II</w:t>
      </w:r>
      <w:r w:rsidR="0003020D">
        <w:rPr>
          <w:rFonts w:ascii="Times New Roman" w:hAnsi="Times New Roman"/>
          <w:sz w:val="28"/>
          <w:szCs w:val="28"/>
        </w:rPr>
        <w:t>)</w:t>
      </w:r>
      <w:r>
        <w:rPr>
          <w:rFonts w:ascii="Times New Roman" w:hAnsi="Times New Roman"/>
          <w:sz w:val="28"/>
          <w:szCs w:val="28"/>
        </w:rPr>
        <w:t>.</w:t>
      </w:r>
    </w:p>
    <w:p w:rsidR="005016D0" w:rsidRPr="00F01838" w:rsidRDefault="0003020D" w:rsidP="005016D0">
      <w:pPr>
        <w:tabs>
          <w:tab w:val="left" w:pos="709"/>
          <w:tab w:val="left" w:pos="851"/>
        </w:tabs>
        <w:spacing w:before="80" w:after="80" w:line="340" w:lineRule="exact"/>
        <w:ind w:firstLine="720"/>
        <w:jc w:val="both"/>
        <w:rPr>
          <w:rFonts w:ascii="Times New Roman" w:hAnsi="Times New Roman"/>
          <w:szCs w:val="24"/>
        </w:rPr>
      </w:pPr>
      <w:r w:rsidRPr="00F01838">
        <w:rPr>
          <w:rFonts w:ascii="Times New Roman" w:hAnsi="Times New Roman"/>
          <w:b/>
          <w:szCs w:val="24"/>
        </w:rPr>
        <w:t>III</w:t>
      </w:r>
      <w:r w:rsidR="005016D0" w:rsidRPr="00F01838">
        <w:rPr>
          <w:rFonts w:ascii="Times New Roman" w:hAnsi="Times New Roman"/>
          <w:b/>
          <w:szCs w:val="24"/>
        </w:rPr>
        <w:t xml:space="preserve">. </w:t>
      </w:r>
      <w:r w:rsidRPr="00F01838">
        <w:rPr>
          <w:rFonts w:ascii="Times New Roman" w:hAnsi="Times New Roman"/>
          <w:b/>
          <w:szCs w:val="24"/>
        </w:rPr>
        <w:t>NỘI DUNG, HÌNH THỨC THI</w:t>
      </w:r>
    </w:p>
    <w:p w:rsidR="0003020D" w:rsidRPr="0003020D" w:rsidRDefault="005016D0" w:rsidP="0003020D">
      <w:pPr>
        <w:spacing w:before="100" w:after="100" w:line="360" w:lineRule="exact"/>
        <w:jc w:val="both"/>
        <w:rPr>
          <w:rFonts w:ascii="Times New Roman" w:hAnsi="Times New Roman"/>
          <w:sz w:val="28"/>
          <w:szCs w:val="28"/>
        </w:rPr>
      </w:pPr>
      <w:r w:rsidRPr="0066325E">
        <w:rPr>
          <w:rFonts w:ascii="Times New Roman" w:hAnsi="Times New Roman"/>
          <w:sz w:val="28"/>
          <w:szCs w:val="28"/>
        </w:rPr>
        <w:tab/>
      </w:r>
      <w:r w:rsidR="0003020D" w:rsidRPr="0003020D">
        <w:rPr>
          <w:rFonts w:ascii="Times New Roman" w:hAnsi="Times New Roman"/>
          <w:sz w:val="28"/>
          <w:szCs w:val="28"/>
        </w:rPr>
        <w:t>1. Môn thi kiến thức chung:</w:t>
      </w:r>
    </w:p>
    <w:p w:rsidR="0003020D" w:rsidRPr="0003020D" w:rsidRDefault="0003020D" w:rsidP="0003020D">
      <w:pPr>
        <w:spacing w:before="100" w:after="100" w:line="360" w:lineRule="exact"/>
        <w:jc w:val="both"/>
        <w:rPr>
          <w:rFonts w:ascii="Times New Roman" w:hAnsi="Times New Roman"/>
          <w:sz w:val="28"/>
          <w:szCs w:val="28"/>
        </w:rPr>
      </w:pPr>
      <w:r w:rsidRPr="0003020D">
        <w:rPr>
          <w:rFonts w:ascii="Times New Roman" w:hAnsi="Times New Roman"/>
          <w:sz w:val="28"/>
          <w:szCs w:val="28"/>
        </w:rPr>
        <w:tab/>
        <w:t xml:space="preserve">a) Nội dung thi: Kiểm tra kiến thức, hiểu biết của viên chức về chủ trương, đường lối của Đảng và chính sách, pháp luật của Nhà nước về kinh tế - xã hội, khoa học và công nghệ; xu hướng phát triển của khoa học và công nghệ phù hợp với tiêu chuẩn chức danh nghề nghiệp viên chức chuyên ngành khoa học và công </w:t>
      </w:r>
      <w:r w:rsidRPr="0003020D">
        <w:rPr>
          <w:rFonts w:ascii="Times New Roman" w:hAnsi="Times New Roman"/>
          <w:sz w:val="28"/>
          <w:szCs w:val="28"/>
        </w:rPr>
        <w:lastRenderedPageBreak/>
        <w:t>nghệ hạng II (60% nội dung thi) và hiểu biết về pháp luật viên chức (40% nội dung thi);</w:t>
      </w:r>
    </w:p>
    <w:p w:rsidR="0003020D" w:rsidRPr="0003020D" w:rsidRDefault="0003020D" w:rsidP="0003020D">
      <w:pPr>
        <w:spacing w:before="100" w:after="100" w:line="360" w:lineRule="exact"/>
        <w:ind w:firstLine="720"/>
        <w:jc w:val="both"/>
        <w:rPr>
          <w:rFonts w:ascii="Times New Roman" w:hAnsi="Times New Roman"/>
          <w:sz w:val="28"/>
          <w:szCs w:val="28"/>
        </w:rPr>
      </w:pPr>
      <w:r w:rsidRPr="0003020D">
        <w:rPr>
          <w:rFonts w:ascii="Times New Roman" w:hAnsi="Times New Roman"/>
          <w:sz w:val="28"/>
          <w:szCs w:val="28"/>
        </w:rPr>
        <w:t>b) Hình thức thi: Trắc nghiệm;</w:t>
      </w:r>
    </w:p>
    <w:p w:rsidR="0003020D" w:rsidRPr="0003020D" w:rsidRDefault="0003020D" w:rsidP="0003020D">
      <w:pPr>
        <w:spacing w:before="100" w:after="100" w:line="360" w:lineRule="exact"/>
        <w:ind w:firstLine="720"/>
        <w:jc w:val="both"/>
        <w:rPr>
          <w:rFonts w:ascii="Times New Roman" w:hAnsi="Times New Roman"/>
          <w:sz w:val="28"/>
          <w:szCs w:val="28"/>
        </w:rPr>
      </w:pPr>
      <w:r w:rsidRPr="0003020D">
        <w:rPr>
          <w:rFonts w:ascii="Times New Roman" w:hAnsi="Times New Roman"/>
          <w:sz w:val="28"/>
          <w:szCs w:val="28"/>
        </w:rPr>
        <w:t xml:space="preserve">c) Thời </w:t>
      </w:r>
      <w:r w:rsidRPr="004C115D">
        <w:rPr>
          <w:rFonts w:ascii="Times New Roman" w:hAnsi="Times New Roman"/>
          <w:sz w:val="28"/>
          <w:szCs w:val="28"/>
        </w:rPr>
        <w:t>gian thi: 45 phút.</w:t>
      </w:r>
    </w:p>
    <w:p w:rsidR="0003020D" w:rsidRPr="0003020D" w:rsidRDefault="0003020D" w:rsidP="0003020D">
      <w:pPr>
        <w:spacing w:before="100" w:after="100" w:line="360" w:lineRule="exact"/>
        <w:jc w:val="both"/>
        <w:rPr>
          <w:rFonts w:ascii="Times New Roman" w:hAnsi="Times New Roman"/>
          <w:sz w:val="28"/>
          <w:szCs w:val="28"/>
        </w:rPr>
      </w:pPr>
      <w:r w:rsidRPr="0003020D">
        <w:rPr>
          <w:rFonts w:ascii="Times New Roman" w:hAnsi="Times New Roman"/>
          <w:sz w:val="28"/>
          <w:szCs w:val="28"/>
        </w:rPr>
        <w:tab/>
        <w:t>2. Môn thi kiến thức chuyên môn, nghiệp vụ:</w:t>
      </w:r>
    </w:p>
    <w:p w:rsidR="0003020D" w:rsidRPr="0003020D" w:rsidRDefault="0003020D" w:rsidP="0003020D">
      <w:pPr>
        <w:spacing w:before="100" w:after="100" w:line="360" w:lineRule="exact"/>
        <w:jc w:val="both"/>
        <w:rPr>
          <w:rFonts w:ascii="Times New Roman" w:hAnsi="Times New Roman"/>
          <w:sz w:val="28"/>
          <w:szCs w:val="28"/>
        </w:rPr>
      </w:pPr>
      <w:r w:rsidRPr="0003020D">
        <w:rPr>
          <w:rFonts w:ascii="Times New Roman" w:hAnsi="Times New Roman"/>
          <w:sz w:val="28"/>
          <w:szCs w:val="28"/>
        </w:rPr>
        <w:tab/>
        <w:t>a)</w:t>
      </w:r>
      <w:r w:rsidRPr="0003020D">
        <w:rPr>
          <w:rFonts w:ascii="Times New Roman" w:hAnsi="Times New Roman"/>
          <w:spacing w:val="-4"/>
          <w:sz w:val="28"/>
          <w:szCs w:val="28"/>
        </w:rPr>
        <w:t xml:space="preserve"> Nội dung thi: </w:t>
      </w:r>
      <w:r w:rsidRPr="0003020D">
        <w:rPr>
          <w:rFonts w:ascii="Times New Roman" w:hAnsi="Times New Roman"/>
          <w:sz w:val="28"/>
          <w:szCs w:val="28"/>
        </w:rPr>
        <w:t>Kiểm tra, đánh giá trình độ, năng lực, kỹ năng nghiên cứu, triển khai, đề xuất giải pháp giải quyết các nhiệm vụ khoa học và công nghệ đặt ra trong thực tiễn gắn với tiêu chuẩn về trình độ, năng lực chuyên môn nghiệp vụ của chức danh nghề nghiệp viên chức chuyên ngành khoa học và công nghệ hạng II;</w:t>
      </w:r>
    </w:p>
    <w:p w:rsidR="0003020D" w:rsidRPr="0003020D" w:rsidRDefault="0003020D" w:rsidP="0003020D">
      <w:pPr>
        <w:spacing w:before="100" w:after="100" w:line="360" w:lineRule="exact"/>
        <w:ind w:firstLine="720"/>
        <w:jc w:val="both"/>
        <w:rPr>
          <w:rFonts w:ascii="Times New Roman" w:hAnsi="Times New Roman"/>
          <w:sz w:val="28"/>
          <w:szCs w:val="28"/>
        </w:rPr>
      </w:pPr>
      <w:r w:rsidRPr="0003020D">
        <w:rPr>
          <w:rFonts w:ascii="Times New Roman" w:hAnsi="Times New Roman"/>
          <w:sz w:val="28"/>
          <w:szCs w:val="28"/>
        </w:rPr>
        <w:t>b) Hình thức thi: Thi viết (tự luận);</w:t>
      </w:r>
    </w:p>
    <w:p w:rsidR="0003020D" w:rsidRPr="0003020D" w:rsidRDefault="0003020D" w:rsidP="0003020D">
      <w:pPr>
        <w:spacing w:before="100" w:after="100" w:line="360" w:lineRule="exact"/>
        <w:ind w:firstLine="720"/>
        <w:jc w:val="both"/>
        <w:rPr>
          <w:rFonts w:ascii="Times New Roman" w:hAnsi="Times New Roman"/>
          <w:sz w:val="28"/>
          <w:szCs w:val="28"/>
        </w:rPr>
      </w:pPr>
      <w:r w:rsidRPr="0003020D">
        <w:rPr>
          <w:rFonts w:ascii="Times New Roman" w:hAnsi="Times New Roman"/>
          <w:sz w:val="28"/>
          <w:szCs w:val="28"/>
        </w:rPr>
        <w:t>c) Thời gian thi</w:t>
      </w:r>
      <w:r w:rsidRPr="004C115D">
        <w:rPr>
          <w:rFonts w:ascii="Times New Roman" w:hAnsi="Times New Roman"/>
          <w:sz w:val="28"/>
          <w:szCs w:val="28"/>
        </w:rPr>
        <w:t>: 180 phút.</w:t>
      </w:r>
    </w:p>
    <w:p w:rsidR="0003020D" w:rsidRPr="0003020D" w:rsidRDefault="0003020D" w:rsidP="0003020D">
      <w:pPr>
        <w:spacing w:before="100" w:after="100" w:line="360" w:lineRule="exact"/>
        <w:jc w:val="both"/>
        <w:rPr>
          <w:rFonts w:ascii="Times New Roman" w:hAnsi="Times New Roman"/>
          <w:sz w:val="28"/>
          <w:szCs w:val="28"/>
        </w:rPr>
      </w:pPr>
      <w:r w:rsidRPr="0003020D">
        <w:rPr>
          <w:rFonts w:ascii="Times New Roman" w:hAnsi="Times New Roman"/>
          <w:sz w:val="28"/>
          <w:szCs w:val="28"/>
        </w:rPr>
        <w:tab/>
        <w:t>3. Môn thi ngoại ngữ:</w:t>
      </w:r>
    </w:p>
    <w:p w:rsidR="0003020D" w:rsidRPr="0003020D" w:rsidRDefault="0003020D" w:rsidP="0003020D">
      <w:pPr>
        <w:spacing w:before="100" w:after="100" w:line="360" w:lineRule="exact"/>
        <w:jc w:val="both"/>
        <w:rPr>
          <w:rFonts w:ascii="Times New Roman" w:hAnsi="Times New Roman"/>
          <w:sz w:val="28"/>
          <w:szCs w:val="28"/>
        </w:rPr>
      </w:pPr>
      <w:r w:rsidRPr="0003020D">
        <w:rPr>
          <w:rFonts w:ascii="Times New Roman" w:hAnsi="Times New Roman"/>
          <w:sz w:val="28"/>
          <w:szCs w:val="28"/>
        </w:rPr>
        <w:tab/>
        <w:t>a) Nội dung thi: Kiểm tra các kỹ năng đọc hiểu, viết ở trình độ ngoại ngữ bậc 3 (tương đương cấp độ B1 khung Châu Âu) theo quy định tại Thông tư số 01/2014/TT-BGDĐT. Viên chức đăng ký thi một trong các ngoại ngữ: Anh, Pháp, Nga, Đức, Trung Quốc;</w:t>
      </w:r>
    </w:p>
    <w:p w:rsidR="0003020D" w:rsidRPr="0003020D" w:rsidRDefault="0003020D" w:rsidP="0003020D">
      <w:pPr>
        <w:spacing w:before="100" w:after="100" w:line="360" w:lineRule="exact"/>
        <w:ind w:firstLine="720"/>
        <w:jc w:val="both"/>
        <w:rPr>
          <w:rFonts w:ascii="Times New Roman" w:hAnsi="Times New Roman"/>
          <w:sz w:val="28"/>
          <w:szCs w:val="28"/>
        </w:rPr>
      </w:pPr>
      <w:r w:rsidRPr="0003020D">
        <w:rPr>
          <w:rFonts w:ascii="Times New Roman" w:hAnsi="Times New Roman"/>
          <w:sz w:val="28"/>
          <w:szCs w:val="28"/>
        </w:rPr>
        <w:t>b) Hình thức thi: Thi viết;</w:t>
      </w:r>
    </w:p>
    <w:p w:rsidR="0003020D" w:rsidRPr="0003020D" w:rsidRDefault="0003020D" w:rsidP="0003020D">
      <w:pPr>
        <w:spacing w:before="100" w:after="100" w:line="360" w:lineRule="exact"/>
        <w:ind w:firstLine="720"/>
        <w:jc w:val="both"/>
        <w:rPr>
          <w:rFonts w:ascii="Times New Roman" w:hAnsi="Times New Roman"/>
          <w:sz w:val="28"/>
          <w:szCs w:val="28"/>
        </w:rPr>
      </w:pPr>
      <w:r w:rsidRPr="0003020D">
        <w:rPr>
          <w:rFonts w:ascii="Times New Roman" w:hAnsi="Times New Roman"/>
          <w:sz w:val="28"/>
          <w:szCs w:val="28"/>
        </w:rPr>
        <w:t>c) Thời gian thi: 90 phút.</w:t>
      </w:r>
    </w:p>
    <w:p w:rsidR="0003020D" w:rsidRPr="0003020D" w:rsidRDefault="0003020D" w:rsidP="0003020D">
      <w:pPr>
        <w:spacing w:before="100" w:after="100" w:line="360" w:lineRule="exact"/>
        <w:jc w:val="both"/>
        <w:rPr>
          <w:rFonts w:ascii="Times New Roman" w:hAnsi="Times New Roman"/>
          <w:sz w:val="28"/>
          <w:szCs w:val="28"/>
        </w:rPr>
      </w:pPr>
      <w:r w:rsidRPr="0003020D">
        <w:rPr>
          <w:rFonts w:ascii="Times New Roman" w:hAnsi="Times New Roman"/>
          <w:sz w:val="28"/>
          <w:szCs w:val="28"/>
        </w:rPr>
        <w:tab/>
        <w:t>4. Môn thi tin học:</w:t>
      </w:r>
    </w:p>
    <w:p w:rsidR="0003020D" w:rsidRPr="0003020D" w:rsidRDefault="0003020D" w:rsidP="0003020D">
      <w:pPr>
        <w:spacing w:before="100" w:after="100" w:line="360" w:lineRule="exact"/>
        <w:jc w:val="both"/>
        <w:rPr>
          <w:rFonts w:ascii="Times New Roman" w:hAnsi="Times New Roman"/>
          <w:sz w:val="28"/>
          <w:szCs w:val="28"/>
        </w:rPr>
      </w:pPr>
      <w:r w:rsidRPr="0003020D">
        <w:rPr>
          <w:rFonts w:ascii="Times New Roman" w:hAnsi="Times New Roman"/>
          <w:sz w:val="28"/>
          <w:szCs w:val="28"/>
        </w:rPr>
        <w:tab/>
        <w:t>a) Nội dung thi: Kiểm tra trình độ tin học đạt chuẩn kỹ năng sử dụng công nghệ thông tin cơ bản theo quy định tại Thông tư số 03/2014/TT-BTTTT;</w:t>
      </w:r>
    </w:p>
    <w:p w:rsidR="0003020D" w:rsidRPr="0003020D" w:rsidRDefault="0003020D" w:rsidP="0003020D">
      <w:pPr>
        <w:spacing w:before="100" w:after="100" w:line="360" w:lineRule="exact"/>
        <w:ind w:firstLine="720"/>
        <w:jc w:val="both"/>
        <w:rPr>
          <w:rFonts w:ascii="Times New Roman" w:hAnsi="Times New Roman"/>
          <w:sz w:val="28"/>
          <w:szCs w:val="28"/>
        </w:rPr>
      </w:pPr>
      <w:r w:rsidRPr="0003020D">
        <w:rPr>
          <w:rFonts w:ascii="Times New Roman" w:hAnsi="Times New Roman"/>
          <w:sz w:val="28"/>
          <w:szCs w:val="28"/>
        </w:rPr>
        <w:t xml:space="preserve">b) Hình thức thi: Trắc nghiệm hoặc thực hành trên máy vi tính;    </w:t>
      </w:r>
    </w:p>
    <w:p w:rsidR="0003020D" w:rsidRPr="0003020D" w:rsidRDefault="0003020D" w:rsidP="0003020D">
      <w:pPr>
        <w:spacing w:before="100" w:after="100" w:line="360" w:lineRule="exact"/>
        <w:ind w:firstLine="720"/>
        <w:jc w:val="both"/>
        <w:rPr>
          <w:rFonts w:ascii="Times New Roman" w:hAnsi="Times New Roman"/>
          <w:sz w:val="28"/>
          <w:szCs w:val="28"/>
        </w:rPr>
      </w:pPr>
      <w:r w:rsidRPr="0003020D">
        <w:rPr>
          <w:rFonts w:ascii="Times New Roman" w:hAnsi="Times New Roman"/>
          <w:sz w:val="28"/>
          <w:szCs w:val="28"/>
        </w:rPr>
        <w:t>c) Thời gian thi: 45 phút.</w:t>
      </w:r>
    </w:p>
    <w:p w:rsidR="0003020D" w:rsidRPr="00F01838" w:rsidRDefault="005016D0" w:rsidP="0003020D">
      <w:pPr>
        <w:spacing w:before="80" w:after="80" w:line="340" w:lineRule="exact"/>
        <w:jc w:val="both"/>
        <w:rPr>
          <w:rFonts w:ascii="Times New Roman" w:hAnsi="Times New Roman"/>
          <w:b/>
          <w:szCs w:val="24"/>
        </w:rPr>
      </w:pPr>
      <w:r w:rsidRPr="0066325E">
        <w:rPr>
          <w:rFonts w:ascii="Times New Roman" w:hAnsi="Times New Roman"/>
          <w:sz w:val="28"/>
          <w:szCs w:val="28"/>
        </w:rPr>
        <w:tab/>
      </w:r>
      <w:r w:rsidR="0003020D" w:rsidRPr="00F01838">
        <w:rPr>
          <w:rFonts w:ascii="Times New Roman" w:hAnsi="Times New Roman"/>
          <w:b/>
          <w:szCs w:val="24"/>
        </w:rPr>
        <w:t>V. ĐIỀU KIỆN MIỄN THI MÔN NGOẠI NGỮ VÀ TIN HỌC</w:t>
      </w:r>
    </w:p>
    <w:p w:rsidR="0003020D" w:rsidRPr="0003020D" w:rsidRDefault="0003020D" w:rsidP="0003020D">
      <w:pPr>
        <w:spacing w:before="80" w:after="80" w:line="340" w:lineRule="exact"/>
        <w:ind w:firstLine="720"/>
        <w:jc w:val="both"/>
        <w:rPr>
          <w:rFonts w:ascii="Times New Roman" w:hAnsi="Times New Roman"/>
          <w:sz w:val="28"/>
          <w:szCs w:val="28"/>
        </w:rPr>
      </w:pPr>
      <w:r w:rsidRPr="0003020D">
        <w:rPr>
          <w:rFonts w:ascii="Times New Roman" w:hAnsi="Times New Roman"/>
          <w:sz w:val="28"/>
          <w:szCs w:val="28"/>
        </w:rPr>
        <w:t>1. Miễn thi môn ngoại ngữ đối với viên chức đáp ứng được một trong các điều kiện sau:</w:t>
      </w:r>
    </w:p>
    <w:p w:rsidR="0003020D" w:rsidRPr="0003020D" w:rsidRDefault="0003020D" w:rsidP="0003020D">
      <w:pPr>
        <w:spacing w:before="100" w:after="100" w:line="360" w:lineRule="exact"/>
        <w:ind w:firstLine="720"/>
        <w:jc w:val="both"/>
        <w:rPr>
          <w:rFonts w:ascii="Times New Roman" w:hAnsi="Times New Roman"/>
          <w:sz w:val="28"/>
          <w:szCs w:val="28"/>
        </w:rPr>
      </w:pPr>
      <w:r w:rsidRPr="0003020D">
        <w:rPr>
          <w:rFonts w:ascii="Times New Roman" w:hAnsi="Times New Roman"/>
          <w:sz w:val="28"/>
          <w:szCs w:val="28"/>
        </w:rPr>
        <w:t>a) Viên chức có bằng tốt nghiệp đại học, sau đại học ở nước ngoài hoặc tốt nghiệp đại học, sau đại học học bằng tiếng nước ngoài ở Việt Nam;</w:t>
      </w:r>
    </w:p>
    <w:p w:rsidR="0003020D" w:rsidRPr="0003020D" w:rsidRDefault="0003020D" w:rsidP="0003020D">
      <w:pPr>
        <w:spacing w:before="100" w:after="100" w:line="360" w:lineRule="exact"/>
        <w:ind w:firstLine="720"/>
        <w:jc w:val="both"/>
        <w:rPr>
          <w:rFonts w:ascii="Times New Roman" w:hAnsi="Times New Roman"/>
          <w:spacing w:val="-2"/>
          <w:sz w:val="28"/>
          <w:szCs w:val="28"/>
        </w:rPr>
      </w:pPr>
      <w:r w:rsidRPr="0003020D">
        <w:rPr>
          <w:rFonts w:ascii="Times New Roman" w:hAnsi="Times New Roman"/>
          <w:sz w:val="28"/>
          <w:szCs w:val="28"/>
        </w:rPr>
        <w:t xml:space="preserve">b) Viên chức có bằng đại học thứ hai là bằng ngoại ngữ (trường hợp viên chức chỉ có một bằng đại học chuyên ngành là ngoại ngữ thì </w:t>
      </w:r>
      <w:r w:rsidRPr="004C115D">
        <w:rPr>
          <w:rFonts w:ascii="Times New Roman" w:hAnsi="Times New Roman"/>
          <w:sz w:val="28"/>
          <w:szCs w:val="28"/>
        </w:rPr>
        <w:t xml:space="preserve">không được miễn thi và </w:t>
      </w:r>
      <w:r w:rsidRPr="0003020D">
        <w:rPr>
          <w:rFonts w:ascii="Times New Roman" w:hAnsi="Times New Roman"/>
          <w:sz w:val="28"/>
          <w:szCs w:val="28"/>
        </w:rPr>
        <w:t>phải đăng ký thi ngoại ngữ khác).</w:t>
      </w:r>
    </w:p>
    <w:p w:rsidR="0003020D" w:rsidRPr="0003020D" w:rsidRDefault="0003020D" w:rsidP="0003020D">
      <w:pPr>
        <w:spacing w:before="120" w:after="120" w:line="360" w:lineRule="exact"/>
        <w:ind w:firstLine="720"/>
        <w:jc w:val="both"/>
        <w:rPr>
          <w:rFonts w:ascii="Times New Roman" w:hAnsi="Times New Roman"/>
          <w:sz w:val="28"/>
          <w:szCs w:val="28"/>
        </w:rPr>
      </w:pPr>
      <w:r w:rsidRPr="0003020D">
        <w:rPr>
          <w:rFonts w:ascii="Times New Roman" w:hAnsi="Times New Roman"/>
          <w:sz w:val="28"/>
          <w:szCs w:val="28"/>
        </w:rPr>
        <w:t>2. Điều kiện miễn thi môn tin học:</w:t>
      </w:r>
    </w:p>
    <w:p w:rsidR="0003020D" w:rsidRPr="0003020D" w:rsidRDefault="0003020D" w:rsidP="0003020D">
      <w:pPr>
        <w:spacing w:before="120" w:after="120" w:line="360" w:lineRule="exact"/>
        <w:ind w:firstLine="720"/>
        <w:jc w:val="both"/>
        <w:rPr>
          <w:rFonts w:ascii="Times New Roman" w:hAnsi="Times New Roman"/>
          <w:sz w:val="28"/>
          <w:szCs w:val="28"/>
        </w:rPr>
      </w:pPr>
      <w:r w:rsidRPr="0003020D">
        <w:rPr>
          <w:rFonts w:ascii="Times New Roman" w:hAnsi="Times New Roman"/>
          <w:sz w:val="28"/>
          <w:szCs w:val="28"/>
        </w:rPr>
        <w:t>Miễn thi môn tin học đối với các trường hợp có bằng tốt nghiệp từ trung cấp chuyên ngành công nghệ thông tin, tin học, toán - tin trở lên.</w:t>
      </w:r>
    </w:p>
    <w:p w:rsidR="00D8013C" w:rsidRDefault="005016D0" w:rsidP="005016D0">
      <w:pPr>
        <w:spacing w:before="80" w:after="80" w:line="340" w:lineRule="exact"/>
        <w:jc w:val="both"/>
        <w:rPr>
          <w:rFonts w:ascii="Times New Roman" w:hAnsi="Times New Roman"/>
          <w:sz w:val="28"/>
          <w:szCs w:val="28"/>
        </w:rPr>
      </w:pPr>
      <w:r w:rsidRPr="0066325E">
        <w:rPr>
          <w:rFonts w:ascii="Times New Roman" w:hAnsi="Times New Roman"/>
          <w:sz w:val="28"/>
          <w:szCs w:val="28"/>
        </w:rPr>
        <w:tab/>
      </w:r>
    </w:p>
    <w:p w:rsidR="0003020D" w:rsidRPr="00F01838" w:rsidRDefault="0003020D" w:rsidP="00D8013C">
      <w:pPr>
        <w:spacing w:before="80" w:after="80" w:line="340" w:lineRule="exact"/>
        <w:ind w:firstLine="720"/>
        <w:jc w:val="both"/>
        <w:rPr>
          <w:rFonts w:ascii="Times New Roman" w:hAnsi="Times New Roman"/>
          <w:b/>
          <w:szCs w:val="24"/>
        </w:rPr>
      </w:pPr>
      <w:r w:rsidRPr="00F01838">
        <w:rPr>
          <w:rFonts w:ascii="Times New Roman" w:hAnsi="Times New Roman"/>
          <w:b/>
          <w:szCs w:val="24"/>
        </w:rPr>
        <w:lastRenderedPageBreak/>
        <w:t>VI. HỒ SƠ ĐĂNG KÝ DỰ THI</w:t>
      </w:r>
    </w:p>
    <w:p w:rsidR="00D6359A" w:rsidRPr="0003020D" w:rsidRDefault="00D6359A" w:rsidP="00D6359A">
      <w:pPr>
        <w:spacing w:before="80" w:after="80" w:line="340" w:lineRule="exact"/>
        <w:ind w:firstLine="720"/>
        <w:jc w:val="both"/>
        <w:rPr>
          <w:rFonts w:ascii="Times New Roman" w:hAnsi="Times New Roman"/>
          <w:b/>
          <w:sz w:val="28"/>
          <w:szCs w:val="28"/>
        </w:rPr>
      </w:pPr>
      <w:r>
        <w:rPr>
          <w:rFonts w:ascii="Times New Roman" w:hAnsi="Times New Roman"/>
          <w:b/>
          <w:sz w:val="28"/>
          <w:szCs w:val="28"/>
        </w:rPr>
        <w:t>1. Nội dung hồ sơ đăng ký dự thi</w:t>
      </w:r>
    </w:p>
    <w:p w:rsidR="005016D0" w:rsidRPr="0066325E" w:rsidRDefault="00D6359A" w:rsidP="005016D0">
      <w:pPr>
        <w:spacing w:before="80" w:after="80" w:line="340" w:lineRule="exact"/>
        <w:ind w:firstLine="720"/>
        <w:jc w:val="both"/>
        <w:rPr>
          <w:rFonts w:ascii="Times New Roman" w:hAnsi="Times New Roman"/>
          <w:sz w:val="28"/>
          <w:szCs w:val="28"/>
        </w:rPr>
      </w:pPr>
      <w:r>
        <w:rPr>
          <w:rFonts w:ascii="Times New Roman" w:hAnsi="Times New Roman"/>
          <w:sz w:val="28"/>
          <w:szCs w:val="28"/>
        </w:rPr>
        <w:t>a)</w:t>
      </w:r>
      <w:r w:rsidR="005016D0" w:rsidRPr="0066325E">
        <w:rPr>
          <w:rFonts w:ascii="Times New Roman" w:hAnsi="Times New Roman"/>
          <w:sz w:val="28"/>
          <w:szCs w:val="28"/>
        </w:rPr>
        <w:t xml:space="preserve"> Đơn đăng ký dự thi thăng hạng chức danh nghiên cứu viên chính (hạng II) hoặc kỹ sư chính (hạng II) theo </w:t>
      </w:r>
      <w:r w:rsidR="005016D0" w:rsidRPr="0066325E">
        <w:rPr>
          <w:rFonts w:ascii="Times New Roman" w:hAnsi="Times New Roman"/>
          <w:i/>
          <w:sz w:val="28"/>
          <w:szCs w:val="28"/>
        </w:rPr>
        <w:t xml:space="preserve">Mẫu số </w:t>
      </w:r>
      <w:r w:rsidR="00345728">
        <w:rPr>
          <w:rFonts w:ascii="Times New Roman" w:hAnsi="Times New Roman"/>
          <w:i/>
          <w:sz w:val="28"/>
          <w:szCs w:val="28"/>
        </w:rPr>
        <w:t xml:space="preserve">1 </w:t>
      </w:r>
      <w:r w:rsidR="005016D0" w:rsidRPr="0066325E">
        <w:rPr>
          <w:rFonts w:ascii="Times New Roman" w:hAnsi="Times New Roman"/>
          <w:sz w:val="28"/>
          <w:szCs w:val="28"/>
        </w:rPr>
        <w:t>kèm công văn này</w:t>
      </w:r>
      <w:r w:rsidR="00F04D99">
        <w:rPr>
          <w:rFonts w:ascii="Times New Roman" w:hAnsi="Times New Roman"/>
          <w:sz w:val="28"/>
          <w:szCs w:val="28"/>
        </w:rPr>
        <w:t>;</w:t>
      </w:r>
    </w:p>
    <w:p w:rsidR="005016D0" w:rsidRPr="0066325E" w:rsidRDefault="00D6359A" w:rsidP="005016D0">
      <w:pPr>
        <w:spacing w:before="80" w:after="80" w:line="340" w:lineRule="exact"/>
        <w:ind w:firstLine="720"/>
        <w:jc w:val="both"/>
        <w:rPr>
          <w:rFonts w:ascii="Times New Roman" w:hAnsi="Times New Roman"/>
          <w:sz w:val="28"/>
          <w:szCs w:val="28"/>
        </w:rPr>
      </w:pPr>
      <w:r>
        <w:rPr>
          <w:rFonts w:ascii="Times New Roman" w:hAnsi="Times New Roman"/>
          <w:sz w:val="28"/>
          <w:szCs w:val="28"/>
        </w:rPr>
        <w:t>b)</w:t>
      </w:r>
      <w:r w:rsidR="005016D0" w:rsidRPr="0066325E">
        <w:rPr>
          <w:rFonts w:ascii="Times New Roman" w:hAnsi="Times New Roman"/>
          <w:sz w:val="28"/>
          <w:szCs w:val="28"/>
        </w:rPr>
        <w:t xml:space="preserve"> Bản sơ yếu lý lịch của viên chức theo quy định tại Thông tư số 12/2012/TT-BNV, có xác nhận của cơ quan sử dụng hoặc quản lý viên chức theo </w:t>
      </w:r>
      <w:r w:rsidR="005016D0" w:rsidRPr="0066325E">
        <w:rPr>
          <w:rFonts w:ascii="Times New Roman" w:hAnsi="Times New Roman"/>
          <w:i/>
          <w:sz w:val="28"/>
          <w:szCs w:val="28"/>
        </w:rPr>
        <w:t>Mẫu số 2</w:t>
      </w:r>
      <w:r w:rsidR="005016D0" w:rsidRPr="0066325E">
        <w:rPr>
          <w:rFonts w:ascii="Times New Roman" w:hAnsi="Times New Roman"/>
          <w:sz w:val="28"/>
          <w:szCs w:val="28"/>
        </w:rPr>
        <w:t xml:space="preserve"> kèm công văn này</w:t>
      </w:r>
      <w:r w:rsidR="00F04D99">
        <w:rPr>
          <w:rFonts w:ascii="Times New Roman" w:hAnsi="Times New Roman"/>
          <w:sz w:val="28"/>
          <w:szCs w:val="28"/>
        </w:rPr>
        <w:t>;</w:t>
      </w:r>
    </w:p>
    <w:p w:rsidR="005016D0" w:rsidRPr="004C115D" w:rsidRDefault="00D6359A" w:rsidP="005016D0">
      <w:pPr>
        <w:spacing w:before="80" w:after="80" w:line="340" w:lineRule="exact"/>
        <w:ind w:firstLine="720"/>
        <w:jc w:val="both"/>
        <w:rPr>
          <w:rFonts w:ascii="Times New Roman" w:hAnsi="Times New Roman"/>
          <w:sz w:val="28"/>
          <w:szCs w:val="28"/>
        </w:rPr>
      </w:pPr>
      <w:r>
        <w:rPr>
          <w:rFonts w:ascii="Times New Roman" w:hAnsi="Times New Roman"/>
          <w:sz w:val="28"/>
          <w:szCs w:val="28"/>
        </w:rPr>
        <w:t>c)</w:t>
      </w:r>
      <w:r w:rsidR="005016D0" w:rsidRPr="0066325E">
        <w:rPr>
          <w:rFonts w:ascii="Times New Roman" w:hAnsi="Times New Roman"/>
          <w:sz w:val="28"/>
          <w:szCs w:val="28"/>
        </w:rPr>
        <w:t xml:space="preserve"> Bản nhận xét, đánh giá của người đứng đầu cơ quan, đơn vị sử dụng viên chức đối với viên chức không giữ chức vụ quản lý hoặc của người đứng đầu cơ quan, đơn </w:t>
      </w:r>
      <w:r w:rsidR="005016D0" w:rsidRPr="004C115D">
        <w:rPr>
          <w:rFonts w:ascii="Times New Roman" w:hAnsi="Times New Roman"/>
          <w:sz w:val="28"/>
          <w:szCs w:val="28"/>
        </w:rPr>
        <w:t>vị có thẩm quyền bổ nhiệm đối với viên chức quản lý</w:t>
      </w:r>
      <w:r w:rsidR="00345728" w:rsidRPr="004C115D">
        <w:rPr>
          <w:rFonts w:ascii="Times New Roman" w:hAnsi="Times New Roman"/>
          <w:sz w:val="28"/>
          <w:szCs w:val="28"/>
        </w:rPr>
        <w:t xml:space="preserve"> theo </w:t>
      </w:r>
      <w:r w:rsidR="00345728" w:rsidRPr="004C115D">
        <w:rPr>
          <w:rFonts w:ascii="Times New Roman" w:hAnsi="Times New Roman"/>
          <w:i/>
          <w:sz w:val="28"/>
          <w:szCs w:val="28"/>
        </w:rPr>
        <w:t>Mẫu 3</w:t>
      </w:r>
      <w:r w:rsidR="00345728" w:rsidRPr="004C115D">
        <w:rPr>
          <w:rFonts w:ascii="Times New Roman" w:hAnsi="Times New Roman"/>
          <w:sz w:val="28"/>
          <w:szCs w:val="28"/>
        </w:rPr>
        <w:t xml:space="preserve"> kèm công văn này</w:t>
      </w:r>
      <w:r w:rsidR="005016D0" w:rsidRPr="004C115D">
        <w:rPr>
          <w:rFonts w:ascii="Times New Roman" w:hAnsi="Times New Roman"/>
          <w:sz w:val="28"/>
          <w:szCs w:val="28"/>
        </w:rPr>
        <w:t>;</w:t>
      </w:r>
    </w:p>
    <w:p w:rsidR="005016D0" w:rsidRPr="0066325E" w:rsidRDefault="00D6359A" w:rsidP="005016D0">
      <w:pPr>
        <w:spacing w:before="80" w:after="80" w:line="340" w:lineRule="exact"/>
        <w:ind w:firstLine="720"/>
        <w:jc w:val="both"/>
        <w:rPr>
          <w:rFonts w:ascii="Times New Roman" w:hAnsi="Times New Roman"/>
          <w:sz w:val="28"/>
          <w:szCs w:val="28"/>
        </w:rPr>
      </w:pPr>
      <w:r>
        <w:rPr>
          <w:rFonts w:ascii="Times New Roman" w:hAnsi="Times New Roman"/>
          <w:sz w:val="28"/>
          <w:szCs w:val="28"/>
        </w:rPr>
        <w:t>d)</w:t>
      </w:r>
      <w:r w:rsidR="005016D0" w:rsidRPr="0066325E">
        <w:rPr>
          <w:rFonts w:ascii="Times New Roman" w:hAnsi="Times New Roman"/>
          <w:sz w:val="28"/>
          <w:szCs w:val="28"/>
        </w:rPr>
        <w:t xml:space="preserve"> Bản sao</w:t>
      </w:r>
      <w:r w:rsidR="00022FE3">
        <w:rPr>
          <w:rFonts w:ascii="Times New Roman" w:hAnsi="Times New Roman"/>
          <w:sz w:val="28"/>
          <w:szCs w:val="28"/>
        </w:rPr>
        <w:t xml:space="preserve"> </w:t>
      </w:r>
      <w:r w:rsidR="005016D0" w:rsidRPr="0066325E">
        <w:rPr>
          <w:rFonts w:ascii="Times New Roman" w:hAnsi="Times New Roman"/>
          <w:sz w:val="28"/>
          <w:szCs w:val="28"/>
        </w:rPr>
        <w:t>các văn bằng, chứng chỉ theo yêu cầu của chức danh nghiên cứu viên chính (hạng II) hoặc kỹ sư chính (hạng II)</w:t>
      </w:r>
      <w:r w:rsidR="00345728">
        <w:rPr>
          <w:rFonts w:ascii="Times New Roman" w:hAnsi="Times New Roman"/>
          <w:sz w:val="28"/>
          <w:szCs w:val="28"/>
        </w:rPr>
        <w:t>, được cơ quan có thẩm quyền chứng thực</w:t>
      </w:r>
      <w:r w:rsidR="005016D0" w:rsidRPr="0066325E">
        <w:rPr>
          <w:rFonts w:ascii="Times New Roman" w:hAnsi="Times New Roman"/>
          <w:sz w:val="28"/>
          <w:szCs w:val="28"/>
        </w:rPr>
        <w:t>.</w:t>
      </w:r>
    </w:p>
    <w:p w:rsidR="005016D0" w:rsidRPr="004C115D" w:rsidRDefault="005016D0" w:rsidP="005016D0">
      <w:pPr>
        <w:spacing w:before="80" w:after="80" w:line="340" w:lineRule="exact"/>
        <w:ind w:firstLine="720"/>
        <w:jc w:val="both"/>
        <w:rPr>
          <w:rFonts w:ascii="Times New Roman" w:hAnsi="Times New Roman"/>
          <w:sz w:val="28"/>
          <w:szCs w:val="28"/>
        </w:rPr>
      </w:pPr>
      <w:r w:rsidRPr="004C115D">
        <w:rPr>
          <w:rFonts w:ascii="Times New Roman" w:hAnsi="Times New Roman"/>
          <w:sz w:val="28"/>
          <w:szCs w:val="28"/>
        </w:rPr>
        <w:t xml:space="preserve">Trường hợp </w:t>
      </w:r>
      <w:r w:rsidR="00D8013C" w:rsidRPr="004C115D">
        <w:rPr>
          <w:rFonts w:ascii="Times New Roman" w:hAnsi="Times New Roman"/>
          <w:sz w:val="28"/>
          <w:szCs w:val="28"/>
        </w:rPr>
        <w:t xml:space="preserve">viên chức chưa </w:t>
      </w:r>
      <w:r w:rsidRPr="004C115D">
        <w:rPr>
          <w:rFonts w:ascii="Times New Roman" w:hAnsi="Times New Roman"/>
          <w:sz w:val="28"/>
          <w:szCs w:val="28"/>
        </w:rPr>
        <w:t xml:space="preserve">có chứng chỉ ngoại ngữ, tin học thì </w:t>
      </w:r>
      <w:r w:rsidR="00F04D99" w:rsidRPr="004C115D">
        <w:rPr>
          <w:rFonts w:ascii="Times New Roman" w:hAnsi="Times New Roman"/>
          <w:sz w:val="28"/>
          <w:szCs w:val="28"/>
        </w:rPr>
        <w:t xml:space="preserve">phải có văn </w:t>
      </w:r>
      <w:r w:rsidRPr="004C115D">
        <w:rPr>
          <w:rFonts w:ascii="Times New Roman" w:hAnsi="Times New Roman"/>
          <w:sz w:val="28"/>
          <w:szCs w:val="28"/>
        </w:rPr>
        <w:t>bản</w:t>
      </w:r>
      <w:r w:rsidR="00F04D99" w:rsidRPr="004C115D">
        <w:rPr>
          <w:rFonts w:ascii="Times New Roman" w:hAnsi="Times New Roman"/>
          <w:sz w:val="28"/>
          <w:szCs w:val="28"/>
        </w:rPr>
        <w:t xml:space="preserve"> </w:t>
      </w:r>
      <w:r w:rsidRPr="004C115D">
        <w:rPr>
          <w:rFonts w:ascii="Times New Roman" w:hAnsi="Times New Roman"/>
          <w:sz w:val="28"/>
          <w:szCs w:val="28"/>
        </w:rPr>
        <w:t>cam kết sử dụng thành thạo ngoại ngữ, kỹ năng tin học ở trình độ theo quy định, được người đứng đầu cơ quan, đơn vị sử dụng viên chức xác nhận.</w:t>
      </w:r>
    </w:p>
    <w:p w:rsidR="005016D0" w:rsidRPr="0066325E" w:rsidRDefault="005016D0" w:rsidP="005016D0">
      <w:pPr>
        <w:spacing w:before="120" w:after="80" w:line="340" w:lineRule="exact"/>
        <w:ind w:firstLine="720"/>
        <w:jc w:val="both"/>
        <w:rPr>
          <w:rFonts w:ascii="Times New Roman" w:hAnsi="Times New Roman"/>
          <w:sz w:val="28"/>
          <w:szCs w:val="28"/>
        </w:rPr>
      </w:pPr>
      <w:r w:rsidRPr="0066325E">
        <w:rPr>
          <w:rFonts w:ascii="Times New Roman" w:hAnsi="Times New Roman"/>
          <w:sz w:val="28"/>
          <w:szCs w:val="28"/>
        </w:rPr>
        <w:t xml:space="preserve">Trường hợp có đủ điều kiện được miễn thi môn ngoại ngữ và môn tin học thì phải nộp bản sao </w:t>
      </w:r>
      <w:r w:rsidR="00345728">
        <w:rPr>
          <w:rFonts w:ascii="Times New Roman" w:hAnsi="Times New Roman"/>
          <w:sz w:val="28"/>
          <w:szCs w:val="28"/>
        </w:rPr>
        <w:t xml:space="preserve">(có công chứng) </w:t>
      </w:r>
      <w:r w:rsidRPr="0066325E">
        <w:rPr>
          <w:rFonts w:ascii="Times New Roman" w:hAnsi="Times New Roman"/>
          <w:sz w:val="28"/>
          <w:szCs w:val="28"/>
        </w:rPr>
        <w:t>các văn bằng, chứng chỉ làm căn cứ xét miễn thi môn ngoại ngữ, tin học để thẩm định.</w:t>
      </w:r>
    </w:p>
    <w:p w:rsidR="005016D0" w:rsidRPr="0066325E" w:rsidRDefault="00D6359A" w:rsidP="005016D0">
      <w:pPr>
        <w:spacing w:before="120" w:after="80" w:line="340" w:lineRule="exact"/>
        <w:ind w:firstLine="720"/>
        <w:jc w:val="both"/>
        <w:rPr>
          <w:rFonts w:ascii="Times New Roman" w:hAnsi="Times New Roman"/>
          <w:sz w:val="28"/>
          <w:szCs w:val="28"/>
        </w:rPr>
      </w:pPr>
      <w:r>
        <w:rPr>
          <w:rFonts w:ascii="Times New Roman" w:hAnsi="Times New Roman"/>
          <w:sz w:val="28"/>
          <w:szCs w:val="28"/>
        </w:rPr>
        <w:t>đ)</w:t>
      </w:r>
      <w:r w:rsidR="005016D0" w:rsidRPr="0066325E">
        <w:rPr>
          <w:rFonts w:ascii="Times New Roman" w:hAnsi="Times New Roman"/>
          <w:sz w:val="28"/>
          <w:szCs w:val="28"/>
        </w:rPr>
        <w:t xml:space="preserve"> Bản sao các quyết định cử chủ trì/tham gia, biên bản nghiệm thu hoặc quyết định công nhận kết quả thực hiện nhiệm vụ KH&amp;CN ở mức đạt trở lên; hoặc chứng nhận là tác giả/chủ biên sách chuyên khảo, bài báo khoa học đã được công bố theo yêu cầu của tiêu chuẩn chức danh nghiên cứu viên chính (hạng II) hoặc kỹ sư chính (hạng II).</w:t>
      </w:r>
    </w:p>
    <w:p w:rsidR="005016D0" w:rsidRPr="0066325E" w:rsidRDefault="00D6359A" w:rsidP="005016D0">
      <w:pPr>
        <w:spacing w:before="120" w:after="80" w:line="340" w:lineRule="exact"/>
        <w:ind w:firstLine="720"/>
        <w:jc w:val="both"/>
        <w:rPr>
          <w:rFonts w:ascii="Times New Roman" w:hAnsi="Times New Roman"/>
          <w:sz w:val="28"/>
          <w:szCs w:val="28"/>
        </w:rPr>
      </w:pPr>
      <w:r>
        <w:rPr>
          <w:rFonts w:ascii="Times New Roman" w:hAnsi="Times New Roman"/>
          <w:sz w:val="28"/>
          <w:szCs w:val="28"/>
        </w:rPr>
        <w:t>e)</w:t>
      </w:r>
      <w:r w:rsidR="005016D0" w:rsidRPr="0066325E">
        <w:rPr>
          <w:rFonts w:ascii="Times New Roman" w:hAnsi="Times New Roman"/>
          <w:sz w:val="28"/>
          <w:szCs w:val="28"/>
        </w:rPr>
        <w:t xml:space="preserve"> Giấy chứng nhận sức khỏe do cơ quan y tế có thẩm quyền cấp trong thời gian 30 ngày tính đến ngày nộp hồ sơ</w:t>
      </w:r>
      <w:r w:rsidR="00345728">
        <w:rPr>
          <w:rFonts w:ascii="Times New Roman" w:hAnsi="Times New Roman"/>
          <w:sz w:val="28"/>
          <w:szCs w:val="28"/>
        </w:rPr>
        <w:t xml:space="preserve"> dự thi thăng hạng</w:t>
      </w:r>
      <w:r w:rsidR="005016D0" w:rsidRPr="0066325E">
        <w:rPr>
          <w:rFonts w:ascii="Times New Roman" w:hAnsi="Times New Roman"/>
          <w:sz w:val="28"/>
          <w:szCs w:val="28"/>
        </w:rPr>
        <w:t>.</w:t>
      </w:r>
    </w:p>
    <w:p w:rsidR="005016D0" w:rsidRPr="0066325E" w:rsidRDefault="00D6359A" w:rsidP="005016D0">
      <w:pPr>
        <w:spacing w:before="120" w:after="80" w:line="340" w:lineRule="exact"/>
        <w:ind w:firstLine="720"/>
        <w:jc w:val="both"/>
        <w:rPr>
          <w:rFonts w:ascii="Times New Roman" w:hAnsi="Times New Roman"/>
          <w:spacing w:val="-4"/>
          <w:sz w:val="28"/>
          <w:szCs w:val="28"/>
        </w:rPr>
      </w:pPr>
      <w:r>
        <w:rPr>
          <w:rFonts w:ascii="Times New Roman" w:hAnsi="Times New Roman"/>
          <w:sz w:val="28"/>
          <w:szCs w:val="28"/>
        </w:rPr>
        <w:t>g)</w:t>
      </w:r>
      <w:r w:rsidR="005016D0" w:rsidRPr="0066325E">
        <w:rPr>
          <w:rFonts w:ascii="Times New Roman" w:hAnsi="Times New Roman"/>
          <w:sz w:val="28"/>
          <w:szCs w:val="28"/>
        </w:rPr>
        <w:t xml:space="preserve"> </w:t>
      </w:r>
      <w:r w:rsidR="005016D0" w:rsidRPr="0066325E">
        <w:rPr>
          <w:rFonts w:ascii="Times New Roman" w:hAnsi="Times New Roman"/>
          <w:spacing w:val="-4"/>
          <w:sz w:val="28"/>
          <w:szCs w:val="28"/>
        </w:rPr>
        <w:t>Bản sao Quyết định nâng lương gần nhất.</w:t>
      </w:r>
    </w:p>
    <w:p w:rsidR="005016D0" w:rsidRDefault="005016D0" w:rsidP="005016D0">
      <w:pPr>
        <w:spacing w:before="120" w:after="80" w:line="340" w:lineRule="exact"/>
        <w:ind w:firstLine="720"/>
        <w:jc w:val="both"/>
        <w:rPr>
          <w:rFonts w:ascii="Times New Roman" w:hAnsi="Times New Roman"/>
          <w:sz w:val="28"/>
          <w:szCs w:val="28"/>
        </w:rPr>
      </w:pPr>
      <w:r w:rsidRPr="0066325E">
        <w:rPr>
          <w:rFonts w:ascii="Times New Roman" w:hAnsi="Times New Roman"/>
          <w:sz w:val="28"/>
          <w:szCs w:val="28"/>
        </w:rPr>
        <w:t>Hồ sơ đăng ký dự thi của mỗi viên chức được bỏ vào một bì đựng riêng có kích thước 250 x 340 x 5mm (theo quy định tại điểm a khoản 1 Điều 1 Quyết định số 06/2007/QĐ-BNV ngày 18/6/2007 của Bộ trưởng Bộ Nội vụ về việc ban hành thành phần hồ sơ cán bộ, công chức và mẫu biểu quản lý hồ sơ của cán bộ, công chức), kèm 02 ảnh kích thước 4cm x 6cm.</w:t>
      </w:r>
    </w:p>
    <w:p w:rsidR="00D6359A" w:rsidRDefault="00D6359A" w:rsidP="005016D0">
      <w:pPr>
        <w:spacing w:before="120" w:after="80" w:line="340" w:lineRule="exact"/>
        <w:ind w:firstLine="720"/>
        <w:jc w:val="both"/>
        <w:rPr>
          <w:rFonts w:ascii="Times New Roman" w:hAnsi="Times New Roman"/>
          <w:sz w:val="28"/>
          <w:szCs w:val="28"/>
        </w:rPr>
      </w:pPr>
      <w:r>
        <w:rPr>
          <w:rFonts w:ascii="Times New Roman" w:hAnsi="Times New Roman"/>
          <w:sz w:val="28"/>
          <w:szCs w:val="28"/>
        </w:rPr>
        <w:t>2. Trách nhiệm quản lý hồ sơ đăng ký dự thi thăng hạng</w:t>
      </w:r>
    </w:p>
    <w:p w:rsidR="00D6359A" w:rsidRDefault="00D6359A" w:rsidP="005016D0">
      <w:pPr>
        <w:spacing w:before="120" w:after="80" w:line="340" w:lineRule="exact"/>
        <w:ind w:firstLine="720"/>
        <w:jc w:val="both"/>
        <w:rPr>
          <w:rFonts w:ascii="Times New Roman" w:hAnsi="Times New Roman"/>
          <w:sz w:val="28"/>
          <w:szCs w:val="28"/>
        </w:rPr>
      </w:pPr>
      <w:r>
        <w:rPr>
          <w:rFonts w:ascii="Times New Roman" w:hAnsi="Times New Roman"/>
          <w:sz w:val="28"/>
          <w:szCs w:val="28"/>
        </w:rPr>
        <w:t>a) Cơ quan có thẩm quyền cử viên chức dự thi thăng hạng lưu giữ, quản lý hồ sơ đăng ký dự thi thăng hạng của viên chức tham dự kỳ thi;</w:t>
      </w:r>
    </w:p>
    <w:p w:rsidR="00D6359A" w:rsidRDefault="00D6359A" w:rsidP="005016D0">
      <w:pPr>
        <w:spacing w:before="120" w:after="80" w:line="340" w:lineRule="exact"/>
        <w:ind w:firstLine="720"/>
        <w:jc w:val="both"/>
        <w:rPr>
          <w:rFonts w:ascii="Times New Roman" w:hAnsi="Times New Roman"/>
          <w:sz w:val="28"/>
          <w:szCs w:val="28"/>
        </w:rPr>
      </w:pPr>
      <w:r>
        <w:rPr>
          <w:rFonts w:ascii="Times New Roman" w:hAnsi="Times New Roman"/>
          <w:sz w:val="28"/>
          <w:szCs w:val="28"/>
        </w:rPr>
        <w:t>b) Người đứng đầu cơ quan có thẩm quyền cử viên chức</w:t>
      </w:r>
      <w:r w:rsidR="004D4D92">
        <w:rPr>
          <w:rFonts w:ascii="Times New Roman" w:hAnsi="Times New Roman"/>
          <w:sz w:val="28"/>
          <w:szCs w:val="28"/>
        </w:rPr>
        <w:t xml:space="preserve"> dự thi thăng hạng chức danh nghề nghiệp viên chức phải chịu trách nhiệm về điều kiện, tiêu chuẩn </w:t>
      </w:r>
      <w:r w:rsidR="004D4D92">
        <w:rPr>
          <w:rFonts w:ascii="Times New Roman" w:hAnsi="Times New Roman"/>
          <w:sz w:val="28"/>
          <w:szCs w:val="28"/>
        </w:rPr>
        <w:lastRenderedPageBreak/>
        <w:t xml:space="preserve">của viên chức cử dự thi và tính trung thực đối với nội dung trong hồ sơ dự thi thăng hạng của viên chức. </w:t>
      </w:r>
    </w:p>
    <w:p w:rsidR="0019252C" w:rsidRPr="00A6065D" w:rsidRDefault="0019252C" w:rsidP="0019252C">
      <w:pPr>
        <w:spacing w:before="120" w:after="80" w:line="340" w:lineRule="exact"/>
        <w:ind w:firstLine="720"/>
        <w:jc w:val="both"/>
        <w:rPr>
          <w:rFonts w:ascii="Times New Roman" w:hAnsi="Times New Roman"/>
          <w:b/>
          <w:szCs w:val="24"/>
        </w:rPr>
      </w:pPr>
      <w:r w:rsidRPr="00A6065D">
        <w:rPr>
          <w:rFonts w:ascii="Times New Roman" w:hAnsi="Times New Roman"/>
          <w:b/>
          <w:szCs w:val="24"/>
        </w:rPr>
        <w:t>VIII. XÁC ĐỊNH NGƯỜI TRÚNG TUYỂN TRONG KỲ THI THĂNG HẠNG CHỨC DANH NGHỀ NGHIỆP</w:t>
      </w:r>
    </w:p>
    <w:p w:rsidR="0019252C" w:rsidRDefault="0019252C" w:rsidP="005016D0">
      <w:pPr>
        <w:spacing w:before="120" w:after="80" w:line="340" w:lineRule="exact"/>
        <w:ind w:firstLine="720"/>
        <w:jc w:val="both"/>
        <w:rPr>
          <w:rFonts w:ascii="Times New Roman" w:hAnsi="Times New Roman"/>
          <w:sz w:val="28"/>
          <w:szCs w:val="28"/>
        </w:rPr>
      </w:pPr>
      <w:r>
        <w:rPr>
          <w:rFonts w:ascii="Times New Roman" w:hAnsi="Times New Roman"/>
          <w:sz w:val="28"/>
          <w:szCs w:val="28"/>
        </w:rPr>
        <w:t xml:space="preserve">1. </w:t>
      </w:r>
      <w:r w:rsidRPr="0019252C">
        <w:rPr>
          <w:rFonts w:ascii="Times New Roman" w:hAnsi="Times New Roman"/>
          <w:sz w:val="28"/>
          <w:szCs w:val="28"/>
        </w:rPr>
        <w:t>Viên chức trúng tuyển trong kỳ thi thăng hạng chức danh nghề nghiệp phải dự thi đủ các môn thi, trừ những môn được miễn thi theo quy định; có điểm số của mỗi bài thi đạt từ 55 điểm trở lên, các bài thi được chấm theo thang điểm 100.</w:t>
      </w:r>
    </w:p>
    <w:p w:rsidR="0019252C" w:rsidRPr="0019252C" w:rsidRDefault="0019252C" w:rsidP="005016D0">
      <w:pPr>
        <w:spacing w:before="120" w:after="80" w:line="340" w:lineRule="exact"/>
        <w:ind w:firstLine="720"/>
        <w:jc w:val="both"/>
        <w:rPr>
          <w:rFonts w:ascii="Times New Roman" w:hAnsi="Times New Roman"/>
          <w:sz w:val="28"/>
          <w:szCs w:val="28"/>
        </w:rPr>
      </w:pPr>
      <w:r>
        <w:rPr>
          <w:rFonts w:ascii="Times New Roman" w:hAnsi="Times New Roman"/>
          <w:sz w:val="28"/>
          <w:szCs w:val="28"/>
        </w:rPr>
        <w:t>2. Viên chức không trúng tuyển trong kỳ thi thăng hạng chức danh nghề nghiệp không được bảo lưu kết quả cho các kỳ thi thăng hạng chức danh nghề nghiệp lần sau.</w:t>
      </w:r>
    </w:p>
    <w:p w:rsidR="00E94338" w:rsidRPr="00A6065D" w:rsidRDefault="00022FE3" w:rsidP="007965E9">
      <w:pPr>
        <w:spacing w:before="120" w:after="80" w:line="340" w:lineRule="exact"/>
        <w:ind w:firstLine="720"/>
        <w:jc w:val="both"/>
        <w:rPr>
          <w:rFonts w:ascii="Times New Roman Bold" w:hAnsi="Times New Roman Bold"/>
          <w:b/>
          <w:spacing w:val="-12"/>
          <w:szCs w:val="24"/>
        </w:rPr>
      </w:pPr>
      <w:r w:rsidRPr="00A6065D">
        <w:rPr>
          <w:rFonts w:ascii="Times New Roman Bold" w:hAnsi="Times New Roman Bold"/>
          <w:b/>
          <w:spacing w:val="-12"/>
          <w:szCs w:val="24"/>
        </w:rPr>
        <w:t>VII</w:t>
      </w:r>
      <w:r w:rsidR="005016D0" w:rsidRPr="00A6065D">
        <w:rPr>
          <w:rFonts w:ascii="Times New Roman Bold" w:hAnsi="Times New Roman Bold"/>
          <w:b/>
          <w:spacing w:val="-12"/>
          <w:szCs w:val="24"/>
        </w:rPr>
        <w:t>.</w:t>
      </w:r>
      <w:r w:rsidR="00D6359A" w:rsidRPr="00A6065D">
        <w:rPr>
          <w:rFonts w:ascii="Times New Roman Bold" w:hAnsi="Times New Roman Bold"/>
          <w:b/>
          <w:spacing w:val="-12"/>
          <w:szCs w:val="24"/>
        </w:rPr>
        <w:t xml:space="preserve"> </w:t>
      </w:r>
      <w:r w:rsidR="00230566" w:rsidRPr="00A6065D">
        <w:rPr>
          <w:rFonts w:ascii="Times New Roman Bold" w:hAnsi="Times New Roman Bold"/>
          <w:b/>
          <w:spacing w:val="-12"/>
          <w:szCs w:val="24"/>
        </w:rPr>
        <w:t>CỬ VIÊN CHỨC THAM DỰ KỲ THI THĂNG HẠNG</w:t>
      </w:r>
    </w:p>
    <w:p w:rsidR="00E94338" w:rsidRDefault="00E94338" w:rsidP="007965E9">
      <w:pPr>
        <w:spacing w:before="120" w:after="80" w:line="340" w:lineRule="exact"/>
        <w:ind w:firstLine="720"/>
        <w:jc w:val="both"/>
        <w:rPr>
          <w:rFonts w:ascii="Times New Roman Bold" w:hAnsi="Times New Roman Bold"/>
          <w:b/>
          <w:spacing w:val="-12"/>
          <w:sz w:val="28"/>
          <w:szCs w:val="28"/>
        </w:rPr>
      </w:pPr>
      <w:r>
        <w:rPr>
          <w:rFonts w:ascii="Times New Roman Bold" w:hAnsi="Times New Roman Bold"/>
          <w:b/>
          <w:spacing w:val="-12"/>
          <w:sz w:val="28"/>
          <w:szCs w:val="28"/>
        </w:rPr>
        <w:t>1. Đối với các cơ quan, đơn vị sự nghiệp trực thuộc Bộ Khoa học và Công nghệ</w:t>
      </w:r>
    </w:p>
    <w:p w:rsidR="00E94338" w:rsidRPr="00680828" w:rsidRDefault="00E94338" w:rsidP="00E94338">
      <w:pPr>
        <w:spacing w:before="120" w:after="80" w:line="340" w:lineRule="exact"/>
        <w:ind w:firstLine="720"/>
        <w:jc w:val="both"/>
        <w:rPr>
          <w:rFonts w:ascii="Times New Roman" w:hAnsi="Times New Roman"/>
          <w:spacing w:val="-2"/>
          <w:sz w:val="28"/>
          <w:szCs w:val="28"/>
        </w:rPr>
      </w:pPr>
      <w:r w:rsidRPr="00680828">
        <w:rPr>
          <w:rFonts w:ascii="Times New Roman" w:hAnsi="Times New Roman"/>
          <w:spacing w:val="-2"/>
          <w:sz w:val="28"/>
          <w:szCs w:val="28"/>
        </w:rPr>
        <w:t>a)</w:t>
      </w:r>
      <w:r w:rsidRPr="00680828">
        <w:rPr>
          <w:rFonts w:ascii="Times New Roman" w:hAnsi="Times New Roman"/>
          <w:b/>
          <w:spacing w:val="-2"/>
          <w:sz w:val="28"/>
          <w:szCs w:val="28"/>
        </w:rPr>
        <w:t xml:space="preserve"> </w:t>
      </w:r>
      <w:r w:rsidRPr="00680828">
        <w:rPr>
          <w:rFonts w:ascii="Times New Roman" w:hAnsi="Times New Roman"/>
          <w:spacing w:val="-2"/>
          <w:sz w:val="28"/>
          <w:szCs w:val="28"/>
        </w:rPr>
        <w:t>Các cơ quan, đơn vị sự nghiệp trực thuộc Bộ</w:t>
      </w:r>
      <w:r w:rsidR="00F04D99" w:rsidRPr="00680828">
        <w:rPr>
          <w:rFonts w:ascii="Times New Roman" w:hAnsi="Times New Roman"/>
          <w:spacing w:val="-2"/>
          <w:sz w:val="28"/>
          <w:szCs w:val="28"/>
        </w:rPr>
        <w:t xml:space="preserve"> Khoa học và Công nghệ</w:t>
      </w:r>
      <w:r w:rsidRPr="00680828">
        <w:rPr>
          <w:rFonts w:ascii="Times New Roman" w:hAnsi="Times New Roman"/>
          <w:spacing w:val="-2"/>
          <w:sz w:val="28"/>
          <w:szCs w:val="28"/>
        </w:rPr>
        <w:t xml:space="preserve"> có trách nhiệm thông báo công khai trong các cơ quan, đơn vị thuộc phạm vi quản lý về </w:t>
      </w:r>
      <w:r w:rsidR="00F04D99" w:rsidRPr="00680828">
        <w:rPr>
          <w:rFonts w:ascii="Times New Roman" w:hAnsi="Times New Roman"/>
          <w:spacing w:val="-2"/>
          <w:sz w:val="28"/>
          <w:szCs w:val="28"/>
        </w:rPr>
        <w:t xml:space="preserve">các </w:t>
      </w:r>
      <w:r w:rsidRPr="00680828">
        <w:rPr>
          <w:rFonts w:ascii="Times New Roman" w:hAnsi="Times New Roman"/>
          <w:spacing w:val="-2"/>
          <w:sz w:val="28"/>
          <w:szCs w:val="28"/>
        </w:rPr>
        <w:t>văn bản hướng dẫn tổ chức thi thăng hạng chức danh nghề nghiệp viên chức chuyên ngành KH&amp;CN từ hạng III</w:t>
      </w:r>
      <w:r w:rsidR="00680828" w:rsidRPr="00680828">
        <w:rPr>
          <w:rFonts w:ascii="Times New Roman" w:hAnsi="Times New Roman"/>
          <w:spacing w:val="-2"/>
          <w:sz w:val="28"/>
          <w:szCs w:val="28"/>
        </w:rPr>
        <w:t xml:space="preserve"> (nghiên cứu viên, kỹ sư)</w:t>
      </w:r>
      <w:r w:rsidRPr="00680828">
        <w:rPr>
          <w:rFonts w:ascii="Times New Roman" w:hAnsi="Times New Roman"/>
          <w:spacing w:val="-2"/>
          <w:sz w:val="28"/>
          <w:szCs w:val="28"/>
        </w:rPr>
        <w:t xml:space="preserve"> lên hạng II</w:t>
      </w:r>
      <w:r w:rsidR="00680828" w:rsidRPr="00680828">
        <w:rPr>
          <w:rFonts w:ascii="Times New Roman" w:hAnsi="Times New Roman"/>
          <w:spacing w:val="-2"/>
          <w:sz w:val="28"/>
          <w:szCs w:val="28"/>
        </w:rPr>
        <w:t xml:space="preserve"> (nghiên cứu viên chính, kỹ sư chính)</w:t>
      </w:r>
      <w:r w:rsidRPr="00680828">
        <w:rPr>
          <w:rFonts w:ascii="Times New Roman" w:hAnsi="Times New Roman"/>
          <w:spacing w:val="-2"/>
          <w:sz w:val="28"/>
          <w:szCs w:val="28"/>
        </w:rPr>
        <w:t xml:space="preserve"> để viên chức có đủ tiêu chuẩn, điều kiện đăng ký dự thi;</w:t>
      </w:r>
    </w:p>
    <w:p w:rsidR="00E94338" w:rsidRDefault="00E94338" w:rsidP="00E94338">
      <w:pPr>
        <w:spacing w:before="120" w:after="80" w:line="340" w:lineRule="exact"/>
        <w:ind w:firstLine="720"/>
        <w:jc w:val="both"/>
        <w:rPr>
          <w:rFonts w:ascii="Times New Roman" w:hAnsi="Times New Roman"/>
          <w:sz w:val="28"/>
          <w:szCs w:val="28"/>
        </w:rPr>
      </w:pPr>
      <w:r>
        <w:rPr>
          <w:rFonts w:ascii="Times New Roman" w:hAnsi="Times New Roman"/>
          <w:sz w:val="28"/>
          <w:szCs w:val="28"/>
        </w:rPr>
        <w:t>b) Viên chức có đủ điều kiện, tiêu chuẩn theo quy định đều có quyền chuẩn bị hồ sơ đăng ký dự thi và phải chịu trách nhiệm trước pháp luật về tính chính xác của nội dung hồ sơ đăng ký dự thi;</w:t>
      </w:r>
    </w:p>
    <w:p w:rsidR="00E94338" w:rsidRDefault="00E94338" w:rsidP="00E94338">
      <w:pPr>
        <w:spacing w:before="120" w:after="80" w:line="340" w:lineRule="exact"/>
        <w:ind w:firstLine="720"/>
        <w:jc w:val="both"/>
        <w:rPr>
          <w:rFonts w:ascii="Times New Roman" w:hAnsi="Times New Roman"/>
          <w:sz w:val="28"/>
          <w:szCs w:val="28"/>
        </w:rPr>
      </w:pPr>
      <w:r>
        <w:rPr>
          <w:rFonts w:ascii="Times New Roman" w:hAnsi="Times New Roman"/>
          <w:sz w:val="28"/>
          <w:szCs w:val="28"/>
        </w:rPr>
        <w:t>c) Cơ quan, đơn vị sự nghiệp trực thuộc Bộ xem xét và cử viên chức có đủ điều kiện, tiêu chuẩn dự thi; chịu trách nhiệm về lý lịch, phẩm chất đạo đức, văn bằng, chứng chỉ, thời gian giữ hạng chức danh nghề nghiệp, việc đã chủ trì, tham gia nhiệm vụ khoa học và công nghệ và các tiêu chuẩn, điều kiện khác theo quy định của chức danh nghề nghiệp hạng II.</w:t>
      </w:r>
    </w:p>
    <w:p w:rsidR="00E94338" w:rsidRPr="00577BC2" w:rsidRDefault="00E94338" w:rsidP="00E94338">
      <w:pPr>
        <w:spacing w:before="120" w:after="80" w:line="340" w:lineRule="exact"/>
        <w:ind w:firstLine="720"/>
        <w:jc w:val="both"/>
        <w:rPr>
          <w:rFonts w:ascii="Times New Roman" w:hAnsi="Times New Roman"/>
          <w:sz w:val="28"/>
          <w:szCs w:val="28"/>
        </w:rPr>
      </w:pPr>
      <w:r w:rsidRPr="00577BC2">
        <w:rPr>
          <w:rFonts w:ascii="Times New Roman" w:hAnsi="Times New Roman"/>
          <w:sz w:val="28"/>
          <w:szCs w:val="28"/>
        </w:rPr>
        <w:t>Văn bản cử viên chức dự thi thăng hạng chức danh nghề nghiệp từ hạng III lên hạng II của các cơ quan, đơn vị sự nghiệp trực thuộc Bộ Khoa học và Công nghệ phải do người đứng đầu đơn vị ký, kèm theo danh sách viên chức có đủ điều kiện, tiêu chuẩn dự thi theo</w:t>
      </w:r>
      <w:r w:rsidRPr="00577BC2">
        <w:rPr>
          <w:rFonts w:ascii="Times New Roman" w:hAnsi="Times New Roman"/>
          <w:i/>
          <w:sz w:val="28"/>
          <w:szCs w:val="28"/>
        </w:rPr>
        <w:t xml:space="preserve"> Mẫu số 4</w:t>
      </w:r>
      <w:r w:rsidR="002B076B" w:rsidRPr="00577BC2">
        <w:rPr>
          <w:rFonts w:ascii="Times New Roman" w:hAnsi="Times New Roman"/>
          <w:i/>
          <w:sz w:val="28"/>
          <w:szCs w:val="28"/>
        </w:rPr>
        <w:t>a</w:t>
      </w:r>
      <w:r w:rsidRPr="00577BC2">
        <w:rPr>
          <w:rFonts w:ascii="Times New Roman" w:hAnsi="Times New Roman"/>
          <w:i/>
          <w:sz w:val="28"/>
          <w:szCs w:val="28"/>
        </w:rPr>
        <w:t>, Mẫu số 4</w:t>
      </w:r>
      <w:r w:rsidR="002B076B" w:rsidRPr="00577BC2">
        <w:rPr>
          <w:rFonts w:ascii="Times New Roman" w:hAnsi="Times New Roman"/>
          <w:i/>
          <w:sz w:val="28"/>
          <w:szCs w:val="28"/>
        </w:rPr>
        <w:t>b</w:t>
      </w:r>
      <w:r w:rsidRPr="00577BC2">
        <w:rPr>
          <w:rFonts w:ascii="Times New Roman" w:hAnsi="Times New Roman"/>
          <w:i/>
          <w:sz w:val="28"/>
          <w:szCs w:val="28"/>
        </w:rPr>
        <w:t xml:space="preserve"> </w:t>
      </w:r>
      <w:r w:rsidRPr="00577BC2">
        <w:rPr>
          <w:rFonts w:ascii="Times New Roman" w:hAnsi="Times New Roman"/>
          <w:sz w:val="28"/>
          <w:szCs w:val="28"/>
        </w:rPr>
        <w:t>công văn này và</w:t>
      </w:r>
      <w:r w:rsidRPr="00577BC2">
        <w:rPr>
          <w:rFonts w:ascii="Times New Roman" w:hAnsi="Times New Roman"/>
          <w:i/>
          <w:sz w:val="28"/>
          <w:szCs w:val="28"/>
        </w:rPr>
        <w:t xml:space="preserve"> </w:t>
      </w:r>
      <w:r w:rsidRPr="00577BC2">
        <w:rPr>
          <w:rFonts w:ascii="Times New Roman" w:hAnsi="Times New Roman"/>
          <w:sz w:val="28"/>
          <w:szCs w:val="28"/>
        </w:rPr>
        <w:t>hồ sơ dự thi của viên chức.</w:t>
      </w:r>
    </w:p>
    <w:p w:rsidR="005016D0" w:rsidRPr="0066325E" w:rsidRDefault="00E94338" w:rsidP="007965E9">
      <w:pPr>
        <w:spacing w:before="120" w:after="80" w:line="340" w:lineRule="exact"/>
        <w:ind w:firstLine="720"/>
        <w:jc w:val="both"/>
        <w:rPr>
          <w:rFonts w:ascii="Times New Roman" w:hAnsi="Times New Roman"/>
          <w:b/>
          <w:sz w:val="28"/>
          <w:szCs w:val="28"/>
        </w:rPr>
      </w:pPr>
      <w:r w:rsidRPr="00E94338">
        <w:rPr>
          <w:rFonts w:ascii="Times New Roman" w:hAnsi="Times New Roman"/>
          <w:b/>
          <w:sz w:val="28"/>
          <w:szCs w:val="28"/>
        </w:rPr>
        <w:t xml:space="preserve"> 2. Đối với </w:t>
      </w:r>
      <w:r w:rsidR="005016D0" w:rsidRPr="00E94338">
        <w:rPr>
          <w:rFonts w:ascii="Times New Roman" w:hAnsi="Times New Roman"/>
          <w:b/>
          <w:sz w:val="28"/>
          <w:szCs w:val="28"/>
        </w:rPr>
        <w:t>các Bộ, ngành, địa phương</w:t>
      </w:r>
      <w:r w:rsidR="007965E9">
        <w:rPr>
          <w:rFonts w:ascii="Times New Roman" w:hAnsi="Times New Roman"/>
          <w:b/>
          <w:sz w:val="28"/>
          <w:szCs w:val="28"/>
        </w:rPr>
        <w:t xml:space="preserve"> </w:t>
      </w:r>
    </w:p>
    <w:p w:rsidR="00E94338" w:rsidRDefault="00E94338" w:rsidP="005016D0">
      <w:pPr>
        <w:spacing w:before="120" w:after="80" w:line="340" w:lineRule="exact"/>
        <w:ind w:firstLine="720"/>
        <w:jc w:val="both"/>
        <w:rPr>
          <w:rFonts w:ascii="Times New Roman" w:hAnsi="Times New Roman"/>
          <w:sz w:val="28"/>
          <w:szCs w:val="28"/>
        </w:rPr>
      </w:pPr>
      <w:r>
        <w:rPr>
          <w:rFonts w:ascii="Times New Roman" w:hAnsi="Times New Roman"/>
          <w:sz w:val="28"/>
          <w:szCs w:val="28"/>
        </w:rPr>
        <w:t xml:space="preserve">a) </w:t>
      </w:r>
      <w:r w:rsidR="005016D0" w:rsidRPr="0066325E">
        <w:rPr>
          <w:rFonts w:ascii="Times New Roman" w:hAnsi="Times New Roman"/>
          <w:sz w:val="28"/>
          <w:szCs w:val="28"/>
        </w:rPr>
        <w:t>Theo quy định tại</w:t>
      </w:r>
      <w:r>
        <w:rPr>
          <w:rFonts w:ascii="Times New Roman" w:hAnsi="Times New Roman"/>
          <w:sz w:val="28"/>
          <w:szCs w:val="28"/>
        </w:rPr>
        <w:t xml:space="preserve"> điểm 2 khoản 14 Điều 2 </w:t>
      </w:r>
      <w:r w:rsidRPr="000A6747">
        <w:rPr>
          <w:rFonts w:ascii="Times New Roman" w:hAnsi="Times New Roman"/>
          <w:sz w:val="28"/>
          <w:szCs w:val="28"/>
        </w:rPr>
        <w:t>Nghị định số</w:t>
      </w:r>
      <w:r>
        <w:rPr>
          <w:rFonts w:ascii="Times New Roman" w:hAnsi="Times New Roman"/>
          <w:sz w:val="28"/>
          <w:szCs w:val="28"/>
        </w:rPr>
        <w:t xml:space="preserve"> 161/2018/NĐ-CP thì các Bộ, cơ quan ngang Bộ, cơ quan thuộc Chính phủ, Ủy ban nhân dân các tỉnh, thành phố trực thuộc </w:t>
      </w:r>
      <w:r w:rsidR="00230566">
        <w:rPr>
          <w:rFonts w:ascii="Times New Roman" w:hAnsi="Times New Roman"/>
          <w:sz w:val="28"/>
          <w:szCs w:val="28"/>
        </w:rPr>
        <w:t>trung ương</w:t>
      </w:r>
      <w:r w:rsidR="00577BC2" w:rsidRPr="00577BC2">
        <w:rPr>
          <w:rFonts w:ascii="Times New Roman" w:hAnsi="Times New Roman"/>
          <w:sz w:val="28"/>
          <w:szCs w:val="28"/>
        </w:rPr>
        <w:t xml:space="preserve"> </w:t>
      </w:r>
      <w:r w:rsidR="00577BC2">
        <w:rPr>
          <w:rFonts w:ascii="Times New Roman" w:hAnsi="Times New Roman"/>
          <w:sz w:val="28"/>
          <w:szCs w:val="28"/>
        </w:rPr>
        <w:t>có thẩm quyền tổ chức thi thăng hạng chức danh nghề nghiệp viên chức từ hạng III lên hạng II</w:t>
      </w:r>
      <w:r w:rsidR="008E6E4E">
        <w:rPr>
          <w:rFonts w:ascii="Times New Roman" w:hAnsi="Times New Roman"/>
          <w:sz w:val="28"/>
          <w:szCs w:val="28"/>
        </w:rPr>
        <w:t xml:space="preserve"> theo quy định hiện hành</w:t>
      </w:r>
      <w:r w:rsidR="00230566">
        <w:rPr>
          <w:rFonts w:ascii="Times New Roman" w:hAnsi="Times New Roman"/>
          <w:sz w:val="28"/>
          <w:szCs w:val="28"/>
        </w:rPr>
        <w:t>.</w:t>
      </w:r>
    </w:p>
    <w:p w:rsidR="00230566" w:rsidRDefault="00230566" w:rsidP="005016D0">
      <w:pPr>
        <w:spacing w:before="120" w:after="80" w:line="340" w:lineRule="exact"/>
        <w:ind w:firstLine="720"/>
        <w:jc w:val="both"/>
        <w:rPr>
          <w:rFonts w:ascii="Times New Roman" w:hAnsi="Times New Roman"/>
          <w:sz w:val="28"/>
          <w:szCs w:val="28"/>
        </w:rPr>
      </w:pPr>
      <w:r>
        <w:rPr>
          <w:rFonts w:ascii="Times New Roman" w:hAnsi="Times New Roman"/>
          <w:sz w:val="28"/>
          <w:szCs w:val="28"/>
        </w:rPr>
        <w:t xml:space="preserve">b) Trường hợp </w:t>
      </w:r>
      <w:r w:rsidR="005016D0" w:rsidRPr="0066325E">
        <w:rPr>
          <w:rFonts w:ascii="Times New Roman" w:hAnsi="Times New Roman"/>
          <w:sz w:val="28"/>
          <w:szCs w:val="28"/>
        </w:rPr>
        <w:t>các Bộ, ngành, địa phương</w:t>
      </w:r>
      <w:r>
        <w:rPr>
          <w:rFonts w:ascii="Times New Roman" w:hAnsi="Times New Roman"/>
          <w:sz w:val="28"/>
          <w:szCs w:val="28"/>
        </w:rPr>
        <w:t xml:space="preserve"> không tổ chức thi và</w:t>
      </w:r>
      <w:r w:rsidR="005016D0" w:rsidRPr="0066325E">
        <w:rPr>
          <w:rFonts w:ascii="Times New Roman" w:hAnsi="Times New Roman"/>
          <w:sz w:val="28"/>
          <w:szCs w:val="28"/>
        </w:rPr>
        <w:t xml:space="preserve"> muốn cử viên chức tham dự kỳ thi thăng hạng chức danh nghề nghiệp viên chức chuyên ngành KH&amp;CN từ hạng III lên hạng II năm 20</w:t>
      </w:r>
      <w:r w:rsidR="008E6E4E">
        <w:rPr>
          <w:rFonts w:ascii="Times New Roman" w:hAnsi="Times New Roman"/>
          <w:sz w:val="28"/>
          <w:szCs w:val="28"/>
        </w:rPr>
        <w:t>19</w:t>
      </w:r>
      <w:r w:rsidR="005016D0" w:rsidRPr="0066325E">
        <w:rPr>
          <w:rFonts w:ascii="Times New Roman" w:hAnsi="Times New Roman"/>
          <w:sz w:val="28"/>
          <w:szCs w:val="28"/>
        </w:rPr>
        <w:t xml:space="preserve"> do Bộ Khoa học và Công nghệ tổ chức thì phải có văn bản cử viên chức</w:t>
      </w:r>
      <w:r w:rsidR="008E6E4E">
        <w:rPr>
          <w:rFonts w:ascii="Times New Roman" w:hAnsi="Times New Roman"/>
          <w:sz w:val="28"/>
          <w:szCs w:val="28"/>
        </w:rPr>
        <w:t xml:space="preserve"> đủ điều kiện, tiêu chuẩn</w:t>
      </w:r>
      <w:r w:rsidR="005016D0" w:rsidRPr="0066325E">
        <w:rPr>
          <w:rFonts w:ascii="Times New Roman" w:hAnsi="Times New Roman"/>
          <w:sz w:val="28"/>
          <w:szCs w:val="28"/>
        </w:rPr>
        <w:t xml:space="preserve"> tham dự kỳ thi do </w:t>
      </w:r>
      <w:r w:rsidR="00A6065D">
        <w:rPr>
          <w:rFonts w:ascii="Times New Roman" w:hAnsi="Times New Roman"/>
          <w:sz w:val="28"/>
          <w:szCs w:val="28"/>
        </w:rPr>
        <w:lastRenderedPageBreak/>
        <w:t>L</w:t>
      </w:r>
      <w:r w:rsidR="005016D0" w:rsidRPr="0066325E">
        <w:rPr>
          <w:rFonts w:ascii="Times New Roman" w:hAnsi="Times New Roman"/>
          <w:sz w:val="28"/>
          <w:szCs w:val="28"/>
        </w:rPr>
        <w:t xml:space="preserve">ãnh đạo Bộ, </w:t>
      </w:r>
      <w:r>
        <w:rPr>
          <w:rFonts w:ascii="Times New Roman" w:hAnsi="Times New Roman"/>
          <w:sz w:val="28"/>
          <w:szCs w:val="28"/>
        </w:rPr>
        <w:t>cơ quan ngang Bộ, cơ quan thuộc Chính phủ, Ủy ban nhân dân các tỉnh, thành phố trực thuộc trung ương</w:t>
      </w:r>
      <w:r w:rsidRPr="0066325E">
        <w:rPr>
          <w:rFonts w:ascii="Times New Roman" w:hAnsi="Times New Roman"/>
          <w:sz w:val="28"/>
          <w:szCs w:val="28"/>
        </w:rPr>
        <w:t xml:space="preserve"> </w:t>
      </w:r>
      <w:r w:rsidR="005016D0" w:rsidRPr="0066325E">
        <w:rPr>
          <w:rFonts w:ascii="Times New Roman" w:hAnsi="Times New Roman"/>
          <w:sz w:val="28"/>
          <w:szCs w:val="28"/>
        </w:rPr>
        <w:t xml:space="preserve">ký gửi Bộ Khoa học và Công nghệ. </w:t>
      </w:r>
    </w:p>
    <w:p w:rsidR="00230566" w:rsidRDefault="00230566" w:rsidP="005016D0">
      <w:pPr>
        <w:spacing w:before="120" w:after="80" w:line="340" w:lineRule="exact"/>
        <w:ind w:firstLine="720"/>
        <w:jc w:val="both"/>
        <w:rPr>
          <w:rFonts w:ascii="Times New Roman" w:hAnsi="Times New Roman"/>
          <w:sz w:val="28"/>
          <w:szCs w:val="28"/>
        </w:rPr>
      </w:pPr>
      <w:r>
        <w:rPr>
          <w:rFonts w:ascii="Times New Roman" w:hAnsi="Times New Roman"/>
          <w:sz w:val="28"/>
          <w:szCs w:val="28"/>
        </w:rPr>
        <w:t>Danh sách viên chức đủ điều kiện, tiêu chuẩn được cử d</w:t>
      </w:r>
      <w:r w:rsidR="00B71F32">
        <w:rPr>
          <w:rFonts w:ascii="Times New Roman" w:hAnsi="Times New Roman"/>
          <w:sz w:val="28"/>
          <w:szCs w:val="28"/>
        </w:rPr>
        <w:t>ự</w:t>
      </w:r>
      <w:r>
        <w:rPr>
          <w:rFonts w:ascii="Times New Roman" w:hAnsi="Times New Roman"/>
          <w:sz w:val="28"/>
          <w:szCs w:val="28"/>
        </w:rPr>
        <w:t xml:space="preserve"> thi </w:t>
      </w:r>
      <w:r w:rsidR="002B076B">
        <w:rPr>
          <w:rFonts w:ascii="Times New Roman" w:hAnsi="Times New Roman"/>
          <w:sz w:val="28"/>
          <w:szCs w:val="28"/>
        </w:rPr>
        <w:t xml:space="preserve">lập </w:t>
      </w:r>
      <w:r>
        <w:rPr>
          <w:rFonts w:ascii="Times New Roman" w:hAnsi="Times New Roman"/>
          <w:sz w:val="28"/>
          <w:szCs w:val="28"/>
        </w:rPr>
        <w:t xml:space="preserve">theo </w:t>
      </w:r>
      <w:r w:rsidR="002B076B">
        <w:rPr>
          <w:rFonts w:ascii="Times New Roman" w:hAnsi="Times New Roman"/>
          <w:i/>
          <w:sz w:val="28"/>
          <w:szCs w:val="28"/>
        </w:rPr>
        <w:t xml:space="preserve">Mẫu số 4a, Mẫu số 4b </w:t>
      </w:r>
      <w:r w:rsidR="002B076B" w:rsidRPr="002B076B">
        <w:rPr>
          <w:rFonts w:ascii="Times New Roman" w:hAnsi="Times New Roman"/>
          <w:sz w:val="28"/>
          <w:szCs w:val="28"/>
        </w:rPr>
        <w:t>gửi kèm</w:t>
      </w:r>
      <w:r w:rsidR="002B076B">
        <w:rPr>
          <w:rFonts w:ascii="Times New Roman" w:hAnsi="Times New Roman"/>
          <w:i/>
          <w:sz w:val="28"/>
          <w:szCs w:val="28"/>
        </w:rPr>
        <w:t xml:space="preserve"> </w:t>
      </w:r>
      <w:r w:rsidR="002B076B" w:rsidRPr="00E94338">
        <w:rPr>
          <w:rFonts w:ascii="Times New Roman" w:hAnsi="Times New Roman"/>
          <w:sz w:val="28"/>
          <w:szCs w:val="28"/>
        </w:rPr>
        <w:t>công văn này</w:t>
      </w:r>
      <w:r>
        <w:rPr>
          <w:rFonts w:ascii="Times New Roman" w:hAnsi="Times New Roman"/>
          <w:sz w:val="28"/>
          <w:szCs w:val="28"/>
        </w:rPr>
        <w:t>.</w:t>
      </w:r>
    </w:p>
    <w:p w:rsidR="005016D0" w:rsidRPr="0066325E" w:rsidRDefault="005016D0" w:rsidP="005016D0">
      <w:pPr>
        <w:spacing w:before="120" w:after="80" w:line="340" w:lineRule="exact"/>
        <w:ind w:firstLine="720"/>
        <w:jc w:val="both"/>
        <w:rPr>
          <w:rFonts w:ascii="Times New Roman" w:hAnsi="Times New Roman"/>
          <w:b/>
          <w:sz w:val="28"/>
          <w:szCs w:val="28"/>
        </w:rPr>
      </w:pPr>
      <w:r w:rsidRPr="0066325E">
        <w:rPr>
          <w:rFonts w:ascii="Times New Roman" w:hAnsi="Times New Roman"/>
          <w:b/>
          <w:sz w:val="28"/>
          <w:szCs w:val="28"/>
        </w:rPr>
        <w:t xml:space="preserve">3. Thời </w:t>
      </w:r>
      <w:r w:rsidR="00A6065D">
        <w:rPr>
          <w:rFonts w:ascii="Times New Roman" w:hAnsi="Times New Roman"/>
          <w:b/>
          <w:sz w:val="28"/>
          <w:szCs w:val="28"/>
        </w:rPr>
        <w:t xml:space="preserve">hạn gửi </w:t>
      </w:r>
      <w:r w:rsidRPr="0066325E">
        <w:rPr>
          <w:rFonts w:ascii="Times New Roman" w:hAnsi="Times New Roman"/>
          <w:b/>
          <w:sz w:val="28"/>
          <w:szCs w:val="28"/>
        </w:rPr>
        <w:t xml:space="preserve">văn bản, hồ sơ </w:t>
      </w:r>
      <w:r w:rsidR="00A6065D">
        <w:rPr>
          <w:rFonts w:ascii="Times New Roman" w:hAnsi="Times New Roman"/>
          <w:b/>
          <w:sz w:val="28"/>
          <w:szCs w:val="28"/>
        </w:rPr>
        <w:t xml:space="preserve">cử viên chức </w:t>
      </w:r>
      <w:r w:rsidRPr="0066325E">
        <w:rPr>
          <w:rFonts w:ascii="Times New Roman" w:hAnsi="Times New Roman"/>
          <w:b/>
          <w:sz w:val="28"/>
          <w:szCs w:val="28"/>
        </w:rPr>
        <w:t>dự thi</w:t>
      </w:r>
    </w:p>
    <w:p w:rsidR="00A6065D" w:rsidRDefault="00A6065D" w:rsidP="005016D0">
      <w:pPr>
        <w:spacing w:before="120" w:after="80" w:line="340" w:lineRule="exact"/>
        <w:ind w:firstLine="720"/>
        <w:jc w:val="both"/>
        <w:rPr>
          <w:rFonts w:ascii="Times New Roman" w:hAnsi="Times New Roman"/>
          <w:sz w:val="28"/>
          <w:szCs w:val="28"/>
        </w:rPr>
      </w:pPr>
      <w:r>
        <w:rPr>
          <w:rFonts w:ascii="Times New Roman" w:hAnsi="Times New Roman"/>
          <w:sz w:val="28"/>
          <w:szCs w:val="28"/>
        </w:rPr>
        <w:t xml:space="preserve">a) </w:t>
      </w:r>
      <w:r w:rsidR="005016D0" w:rsidRPr="0066325E">
        <w:rPr>
          <w:rFonts w:ascii="Times New Roman" w:hAnsi="Times New Roman"/>
          <w:sz w:val="28"/>
          <w:szCs w:val="28"/>
        </w:rPr>
        <w:t xml:space="preserve">Văn bản cử viên chức </w:t>
      </w:r>
      <w:r>
        <w:rPr>
          <w:rFonts w:ascii="Times New Roman" w:hAnsi="Times New Roman"/>
          <w:sz w:val="28"/>
          <w:szCs w:val="28"/>
        </w:rPr>
        <w:t xml:space="preserve">và hồ sơ </w:t>
      </w:r>
      <w:r w:rsidR="005016D0" w:rsidRPr="0066325E">
        <w:rPr>
          <w:rFonts w:ascii="Times New Roman" w:hAnsi="Times New Roman"/>
          <w:sz w:val="28"/>
          <w:szCs w:val="28"/>
        </w:rPr>
        <w:t>dự thi thăng hạng chức danh nghề nghiệp viên chức chuyên ngành KH&amp;CN từ hạng III lên hạng II năm 20</w:t>
      </w:r>
      <w:r>
        <w:rPr>
          <w:rFonts w:ascii="Times New Roman" w:hAnsi="Times New Roman"/>
          <w:sz w:val="28"/>
          <w:szCs w:val="28"/>
        </w:rPr>
        <w:t>19</w:t>
      </w:r>
      <w:r w:rsidR="005016D0" w:rsidRPr="0066325E">
        <w:rPr>
          <w:rFonts w:ascii="Times New Roman" w:hAnsi="Times New Roman"/>
          <w:sz w:val="28"/>
          <w:szCs w:val="28"/>
        </w:rPr>
        <w:t xml:space="preserve"> của các </w:t>
      </w:r>
      <w:r w:rsidR="00B71F32">
        <w:rPr>
          <w:rFonts w:ascii="Times New Roman" w:hAnsi="Times New Roman"/>
          <w:sz w:val="28"/>
          <w:szCs w:val="28"/>
        </w:rPr>
        <w:t xml:space="preserve">cơ quan, </w:t>
      </w:r>
      <w:r w:rsidR="005016D0" w:rsidRPr="0066325E">
        <w:rPr>
          <w:rFonts w:ascii="Times New Roman" w:hAnsi="Times New Roman"/>
          <w:sz w:val="28"/>
          <w:szCs w:val="28"/>
        </w:rPr>
        <w:t>đơn vị sự nghiệp trực thuộc Bộ Khoa học và Công nghệ đề nghị gửi về Bộ Khoa học và Công nghệ (qua Vụ Tổ chức cán bộ)</w:t>
      </w:r>
      <w:r>
        <w:rPr>
          <w:rFonts w:ascii="Times New Roman" w:hAnsi="Times New Roman"/>
          <w:sz w:val="28"/>
          <w:szCs w:val="28"/>
        </w:rPr>
        <w:t xml:space="preserve">, </w:t>
      </w:r>
      <w:r w:rsidRPr="0066325E">
        <w:rPr>
          <w:rFonts w:ascii="Times New Roman" w:hAnsi="Times New Roman"/>
          <w:sz w:val="28"/>
          <w:szCs w:val="28"/>
        </w:rPr>
        <w:t xml:space="preserve">file mềm gửi về địa chỉ: </w:t>
      </w:r>
      <w:hyperlink r:id="rId8" w:history="1">
        <w:r w:rsidRPr="006E71BB">
          <w:rPr>
            <w:rStyle w:val="Hyperlink"/>
            <w:rFonts w:ascii="Times New Roman" w:hAnsi="Times New Roman"/>
            <w:sz w:val="28"/>
            <w:szCs w:val="28"/>
          </w:rPr>
          <w:t>tranha@most.gov.vn</w:t>
        </w:r>
      </w:hyperlink>
      <w:r w:rsidR="005016D0" w:rsidRPr="0066325E">
        <w:rPr>
          <w:rFonts w:ascii="Times New Roman" w:hAnsi="Times New Roman"/>
          <w:sz w:val="28"/>
          <w:szCs w:val="28"/>
        </w:rPr>
        <w:t xml:space="preserve"> </w:t>
      </w:r>
      <w:r w:rsidR="005016D0" w:rsidRPr="0066325E">
        <w:rPr>
          <w:rFonts w:ascii="Times New Roman" w:hAnsi="Times New Roman"/>
          <w:b/>
          <w:sz w:val="28"/>
          <w:szCs w:val="28"/>
        </w:rPr>
        <w:t xml:space="preserve">trước ngày </w:t>
      </w:r>
      <w:r>
        <w:rPr>
          <w:rFonts w:ascii="Times New Roman" w:hAnsi="Times New Roman"/>
          <w:b/>
          <w:sz w:val="28"/>
          <w:szCs w:val="28"/>
        </w:rPr>
        <w:t>27</w:t>
      </w:r>
      <w:r w:rsidR="005016D0" w:rsidRPr="0066325E">
        <w:rPr>
          <w:rFonts w:ascii="Times New Roman" w:hAnsi="Times New Roman"/>
          <w:b/>
          <w:sz w:val="28"/>
          <w:szCs w:val="28"/>
        </w:rPr>
        <w:t>/</w:t>
      </w:r>
      <w:r>
        <w:rPr>
          <w:rFonts w:ascii="Times New Roman" w:hAnsi="Times New Roman"/>
          <w:b/>
          <w:sz w:val="28"/>
          <w:szCs w:val="28"/>
        </w:rPr>
        <w:t>5</w:t>
      </w:r>
      <w:r w:rsidR="005016D0" w:rsidRPr="0066325E">
        <w:rPr>
          <w:rFonts w:ascii="Times New Roman" w:hAnsi="Times New Roman"/>
          <w:b/>
          <w:sz w:val="28"/>
          <w:szCs w:val="28"/>
        </w:rPr>
        <w:t>/201</w:t>
      </w:r>
      <w:r>
        <w:rPr>
          <w:rFonts w:ascii="Times New Roman" w:hAnsi="Times New Roman"/>
          <w:b/>
          <w:sz w:val="28"/>
          <w:szCs w:val="28"/>
        </w:rPr>
        <w:t>9</w:t>
      </w:r>
      <w:r>
        <w:rPr>
          <w:rFonts w:ascii="Times New Roman" w:hAnsi="Times New Roman"/>
          <w:sz w:val="28"/>
          <w:szCs w:val="28"/>
        </w:rPr>
        <w:t>.</w:t>
      </w:r>
    </w:p>
    <w:p w:rsidR="00A6065D" w:rsidRDefault="00A6065D" w:rsidP="00A6065D">
      <w:pPr>
        <w:spacing w:before="120" w:after="80" w:line="340" w:lineRule="exact"/>
        <w:ind w:firstLine="720"/>
        <w:jc w:val="both"/>
        <w:rPr>
          <w:rFonts w:ascii="Times New Roman" w:hAnsi="Times New Roman"/>
          <w:sz w:val="28"/>
          <w:szCs w:val="28"/>
        </w:rPr>
      </w:pPr>
      <w:r>
        <w:rPr>
          <w:rFonts w:ascii="Times New Roman" w:hAnsi="Times New Roman"/>
          <w:sz w:val="28"/>
          <w:szCs w:val="28"/>
        </w:rPr>
        <w:t xml:space="preserve">b) </w:t>
      </w:r>
      <w:r w:rsidRPr="0066325E">
        <w:rPr>
          <w:rFonts w:ascii="Times New Roman" w:hAnsi="Times New Roman"/>
          <w:sz w:val="28"/>
          <w:szCs w:val="28"/>
        </w:rPr>
        <w:t xml:space="preserve">Văn bản cử viên chức </w:t>
      </w:r>
      <w:r>
        <w:rPr>
          <w:rFonts w:ascii="Times New Roman" w:hAnsi="Times New Roman"/>
          <w:sz w:val="28"/>
          <w:szCs w:val="28"/>
        </w:rPr>
        <w:t xml:space="preserve">tham </w:t>
      </w:r>
      <w:r w:rsidRPr="0066325E">
        <w:rPr>
          <w:rFonts w:ascii="Times New Roman" w:hAnsi="Times New Roman"/>
          <w:sz w:val="28"/>
          <w:szCs w:val="28"/>
        </w:rPr>
        <w:t xml:space="preserve">dự </w:t>
      </w:r>
      <w:r>
        <w:rPr>
          <w:rFonts w:ascii="Times New Roman" w:hAnsi="Times New Roman"/>
          <w:sz w:val="28"/>
          <w:szCs w:val="28"/>
        </w:rPr>
        <w:t xml:space="preserve">kỳ </w:t>
      </w:r>
      <w:r w:rsidRPr="0066325E">
        <w:rPr>
          <w:rFonts w:ascii="Times New Roman" w:hAnsi="Times New Roman"/>
          <w:sz w:val="28"/>
          <w:szCs w:val="28"/>
        </w:rPr>
        <w:t>thi thăng hạng chức danh nghề nghiệp viên chức chuyên ngành KH&amp;CN từ hạng III lên hạng II năm 20</w:t>
      </w:r>
      <w:r>
        <w:rPr>
          <w:rFonts w:ascii="Times New Roman" w:hAnsi="Times New Roman"/>
          <w:sz w:val="28"/>
          <w:szCs w:val="28"/>
        </w:rPr>
        <w:t>19</w:t>
      </w:r>
      <w:r w:rsidRPr="0066325E">
        <w:rPr>
          <w:rFonts w:ascii="Times New Roman" w:hAnsi="Times New Roman"/>
          <w:sz w:val="28"/>
          <w:szCs w:val="28"/>
        </w:rPr>
        <w:t xml:space="preserve"> của</w:t>
      </w:r>
      <w:r>
        <w:rPr>
          <w:rFonts w:ascii="Times New Roman" w:hAnsi="Times New Roman"/>
          <w:sz w:val="28"/>
          <w:szCs w:val="28"/>
        </w:rPr>
        <w:t xml:space="preserve"> L</w:t>
      </w:r>
      <w:r w:rsidRPr="0066325E">
        <w:rPr>
          <w:rFonts w:ascii="Times New Roman" w:hAnsi="Times New Roman"/>
          <w:sz w:val="28"/>
          <w:szCs w:val="28"/>
        </w:rPr>
        <w:t xml:space="preserve">ãnh đạo Bộ, </w:t>
      </w:r>
      <w:r>
        <w:rPr>
          <w:rFonts w:ascii="Times New Roman" w:hAnsi="Times New Roman"/>
          <w:sz w:val="28"/>
          <w:szCs w:val="28"/>
        </w:rPr>
        <w:t xml:space="preserve">cơ quan ngang Bộ, cơ quan thuộc Chính phủ, Ủy ban nhân dân các tỉnh, thành phố trực thuộc trung ương </w:t>
      </w:r>
      <w:r w:rsidRPr="0066325E">
        <w:rPr>
          <w:rFonts w:ascii="Times New Roman" w:hAnsi="Times New Roman"/>
          <w:sz w:val="28"/>
          <w:szCs w:val="28"/>
        </w:rPr>
        <w:t xml:space="preserve">đề nghị gửi về Bộ Khoa học và Công nghệ (qua Vụ Tổ chức cán bộ) </w:t>
      </w:r>
      <w:r w:rsidRPr="0066325E">
        <w:rPr>
          <w:rFonts w:ascii="Times New Roman" w:hAnsi="Times New Roman"/>
          <w:b/>
          <w:sz w:val="28"/>
          <w:szCs w:val="28"/>
        </w:rPr>
        <w:t xml:space="preserve">trước ngày </w:t>
      </w:r>
      <w:r>
        <w:rPr>
          <w:rFonts w:ascii="Times New Roman" w:hAnsi="Times New Roman"/>
          <w:b/>
          <w:sz w:val="28"/>
          <w:szCs w:val="28"/>
        </w:rPr>
        <w:t>0</w:t>
      </w:r>
      <w:r w:rsidR="002B076B">
        <w:rPr>
          <w:rFonts w:ascii="Times New Roman" w:hAnsi="Times New Roman"/>
          <w:b/>
          <w:sz w:val="28"/>
          <w:szCs w:val="28"/>
        </w:rPr>
        <w:t>3</w:t>
      </w:r>
      <w:r w:rsidRPr="0066325E">
        <w:rPr>
          <w:rFonts w:ascii="Times New Roman" w:hAnsi="Times New Roman"/>
          <w:b/>
          <w:sz w:val="28"/>
          <w:szCs w:val="28"/>
        </w:rPr>
        <w:t>/</w:t>
      </w:r>
      <w:r>
        <w:rPr>
          <w:rFonts w:ascii="Times New Roman" w:hAnsi="Times New Roman"/>
          <w:b/>
          <w:sz w:val="28"/>
          <w:szCs w:val="28"/>
        </w:rPr>
        <w:t>6</w:t>
      </w:r>
      <w:r w:rsidRPr="0066325E">
        <w:rPr>
          <w:rFonts w:ascii="Times New Roman" w:hAnsi="Times New Roman"/>
          <w:b/>
          <w:sz w:val="28"/>
          <w:szCs w:val="28"/>
        </w:rPr>
        <w:t>/201</w:t>
      </w:r>
      <w:r>
        <w:rPr>
          <w:rFonts w:ascii="Times New Roman" w:hAnsi="Times New Roman"/>
          <w:b/>
          <w:sz w:val="28"/>
          <w:szCs w:val="28"/>
        </w:rPr>
        <w:t>9</w:t>
      </w:r>
      <w:r w:rsidRPr="0066325E">
        <w:rPr>
          <w:rFonts w:ascii="Times New Roman" w:hAnsi="Times New Roman"/>
          <w:sz w:val="28"/>
          <w:szCs w:val="28"/>
        </w:rPr>
        <w:t xml:space="preserve"> (theo dấu bưu điện nơi gửi) theo địa chỉ: Vụ Tổ chức cán bộ, Bộ Khoa học và Công nghệ, số 113 Trần Duy Hưng, Cầu Giấy, Hà Nội, điện thoại: 04.35560615, file mềm gửi về địa chỉ: </w:t>
      </w:r>
      <w:hyperlink r:id="rId9" w:history="1">
        <w:r w:rsidRPr="006E71BB">
          <w:rPr>
            <w:rStyle w:val="Hyperlink"/>
            <w:rFonts w:ascii="Times New Roman" w:hAnsi="Times New Roman"/>
            <w:sz w:val="28"/>
            <w:szCs w:val="28"/>
          </w:rPr>
          <w:t>tranha@most.gov.vn</w:t>
        </w:r>
      </w:hyperlink>
      <w:r w:rsidRPr="0066325E">
        <w:rPr>
          <w:rFonts w:ascii="Times New Roman" w:hAnsi="Times New Roman"/>
          <w:sz w:val="28"/>
          <w:szCs w:val="28"/>
        </w:rPr>
        <w:t xml:space="preserve">. </w:t>
      </w:r>
    </w:p>
    <w:p w:rsidR="00A6065D" w:rsidRDefault="00A6065D" w:rsidP="00A6065D">
      <w:pPr>
        <w:spacing w:before="120" w:after="80" w:line="340" w:lineRule="exact"/>
        <w:ind w:firstLine="720"/>
        <w:jc w:val="both"/>
        <w:rPr>
          <w:rFonts w:ascii="Times New Roman" w:hAnsi="Times New Roman"/>
          <w:sz w:val="28"/>
          <w:szCs w:val="28"/>
        </w:rPr>
      </w:pPr>
      <w:r>
        <w:rPr>
          <w:rFonts w:ascii="Times New Roman" w:hAnsi="Times New Roman"/>
          <w:sz w:val="28"/>
          <w:szCs w:val="28"/>
        </w:rPr>
        <w:t xml:space="preserve">c) Đề nghị các cơ quan, đơn vị </w:t>
      </w:r>
      <w:r w:rsidRPr="0066325E">
        <w:rPr>
          <w:rFonts w:ascii="Times New Roman" w:hAnsi="Times New Roman"/>
          <w:sz w:val="28"/>
          <w:szCs w:val="28"/>
        </w:rPr>
        <w:t xml:space="preserve">cung cấp thông tin (tên, số điện thoại, e-mail) của chuyên viên phụ trách về </w:t>
      </w:r>
      <w:r>
        <w:rPr>
          <w:rFonts w:ascii="Times New Roman" w:hAnsi="Times New Roman"/>
          <w:sz w:val="28"/>
          <w:szCs w:val="28"/>
        </w:rPr>
        <w:t xml:space="preserve">danh sách, </w:t>
      </w:r>
      <w:r w:rsidRPr="0066325E">
        <w:rPr>
          <w:rFonts w:ascii="Times New Roman" w:hAnsi="Times New Roman"/>
          <w:sz w:val="28"/>
          <w:szCs w:val="28"/>
        </w:rPr>
        <w:t xml:space="preserve">hồ sơ của viên chức đăng ký dự thi để thuận tiện phối hợp công tác. </w:t>
      </w:r>
    </w:p>
    <w:p w:rsidR="005016D0" w:rsidRPr="0066325E" w:rsidRDefault="00A6065D" w:rsidP="005016D0">
      <w:pPr>
        <w:spacing w:before="120" w:after="80" w:line="340" w:lineRule="exact"/>
        <w:ind w:firstLine="720"/>
        <w:jc w:val="both"/>
        <w:rPr>
          <w:rFonts w:ascii="Times New Roman" w:hAnsi="Times New Roman"/>
          <w:sz w:val="28"/>
          <w:szCs w:val="28"/>
        </w:rPr>
      </w:pPr>
      <w:r>
        <w:rPr>
          <w:rFonts w:ascii="Times New Roman" w:hAnsi="Times New Roman"/>
          <w:sz w:val="28"/>
          <w:szCs w:val="28"/>
        </w:rPr>
        <w:t xml:space="preserve">d) </w:t>
      </w:r>
      <w:r w:rsidRPr="0066325E">
        <w:rPr>
          <w:rFonts w:ascii="Times New Roman" w:hAnsi="Times New Roman"/>
          <w:sz w:val="28"/>
          <w:szCs w:val="28"/>
        </w:rPr>
        <w:t xml:space="preserve">Quá thời hạn </w:t>
      </w:r>
      <w:r>
        <w:rPr>
          <w:rFonts w:ascii="Times New Roman" w:hAnsi="Times New Roman"/>
          <w:sz w:val="28"/>
          <w:szCs w:val="28"/>
        </w:rPr>
        <w:t xml:space="preserve">gửi văn bản, hồ sơ dự thi </w:t>
      </w:r>
      <w:r w:rsidRPr="0066325E">
        <w:rPr>
          <w:rFonts w:ascii="Times New Roman" w:hAnsi="Times New Roman"/>
          <w:sz w:val="28"/>
          <w:szCs w:val="28"/>
        </w:rPr>
        <w:t>nêu trên, Bộ Khoa học và Công nghệ không tiếp nhận văn bản và hồ sơ dự thi thăng hạng chức danh nghề nghiệp viên chức chuyên ngành KH&amp;CN từ hạng III lên hạng II năm 20</w:t>
      </w:r>
      <w:r>
        <w:rPr>
          <w:rFonts w:ascii="Times New Roman" w:hAnsi="Times New Roman"/>
          <w:sz w:val="28"/>
          <w:szCs w:val="28"/>
        </w:rPr>
        <w:t xml:space="preserve">19. </w:t>
      </w:r>
    </w:p>
    <w:p w:rsidR="005016D0" w:rsidRPr="0066325E" w:rsidRDefault="005016D0" w:rsidP="00D8013C">
      <w:pPr>
        <w:spacing w:before="120" w:after="240" w:line="340" w:lineRule="exact"/>
        <w:ind w:firstLine="720"/>
        <w:jc w:val="both"/>
        <w:rPr>
          <w:rFonts w:ascii="Times New Roman" w:hAnsi="Times New Roman"/>
          <w:sz w:val="28"/>
          <w:szCs w:val="28"/>
        </w:rPr>
      </w:pPr>
      <w:r w:rsidRPr="0066325E">
        <w:rPr>
          <w:rFonts w:ascii="Times New Roman" w:hAnsi="Times New Roman"/>
          <w:sz w:val="28"/>
          <w:szCs w:val="28"/>
        </w:rPr>
        <w:t>Trong quá trình thực hiện nếu có vướng mắc đề nghị phản ánh về Bộ Khoa học và Công nghệ (qua Vụ Tổ chức cán bộ, điện thoại: 04.35560615) để nghiên cứu, giải quyết./.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226"/>
      </w:tblGrid>
      <w:tr w:rsidR="005016D0" w:rsidRPr="0066325E" w:rsidTr="00652A3C">
        <w:tc>
          <w:tcPr>
            <w:tcW w:w="6062" w:type="dxa"/>
            <w:tcBorders>
              <w:top w:val="nil"/>
              <w:left w:val="nil"/>
              <w:bottom w:val="nil"/>
              <w:right w:val="nil"/>
            </w:tcBorders>
          </w:tcPr>
          <w:p w:rsidR="005016D0" w:rsidRPr="0066325E" w:rsidRDefault="005016D0" w:rsidP="00A6065D">
            <w:pPr>
              <w:jc w:val="both"/>
              <w:rPr>
                <w:rFonts w:ascii="Times New Roman" w:hAnsi="Times New Roman"/>
                <w:b/>
                <w:i/>
                <w:szCs w:val="24"/>
              </w:rPr>
            </w:pPr>
            <w:r w:rsidRPr="0066325E">
              <w:rPr>
                <w:rFonts w:ascii="Times New Roman" w:hAnsi="Times New Roman"/>
                <w:b/>
                <w:i/>
                <w:szCs w:val="24"/>
              </w:rPr>
              <w:t xml:space="preserve">Nơi nhận: </w:t>
            </w:r>
          </w:p>
          <w:p w:rsidR="005016D0" w:rsidRPr="0066325E" w:rsidRDefault="005016D0" w:rsidP="00A6065D">
            <w:pPr>
              <w:jc w:val="both"/>
              <w:rPr>
                <w:rFonts w:ascii="Times New Roman" w:hAnsi="Times New Roman"/>
                <w:szCs w:val="24"/>
              </w:rPr>
            </w:pPr>
            <w:r w:rsidRPr="0066325E">
              <w:rPr>
                <w:rFonts w:ascii="Times New Roman" w:hAnsi="Times New Roman"/>
                <w:szCs w:val="24"/>
              </w:rPr>
              <w:t>- Như trên;</w:t>
            </w:r>
          </w:p>
          <w:p w:rsidR="005016D0" w:rsidRPr="0066325E" w:rsidRDefault="005016D0" w:rsidP="00A6065D">
            <w:pPr>
              <w:jc w:val="both"/>
              <w:rPr>
                <w:rFonts w:ascii="Times New Roman" w:hAnsi="Times New Roman"/>
                <w:szCs w:val="24"/>
              </w:rPr>
            </w:pPr>
            <w:r w:rsidRPr="0066325E">
              <w:rPr>
                <w:rFonts w:ascii="Times New Roman" w:hAnsi="Times New Roman"/>
                <w:szCs w:val="24"/>
              </w:rPr>
              <w:t>- Văn phòng Quốc hội;</w:t>
            </w:r>
          </w:p>
          <w:p w:rsidR="005016D0" w:rsidRPr="0066325E" w:rsidRDefault="005016D0" w:rsidP="00A6065D">
            <w:pPr>
              <w:jc w:val="both"/>
              <w:rPr>
                <w:rFonts w:ascii="Times New Roman" w:hAnsi="Times New Roman"/>
                <w:szCs w:val="24"/>
              </w:rPr>
            </w:pPr>
            <w:r w:rsidRPr="0066325E">
              <w:rPr>
                <w:rFonts w:ascii="Times New Roman" w:hAnsi="Times New Roman"/>
                <w:szCs w:val="24"/>
              </w:rPr>
              <w:t>- Văn phòng Chủ tịch nước;</w:t>
            </w:r>
          </w:p>
          <w:p w:rsidR="005016D0" w:rsidRPr="0066325E" w:rsidRDefault="005016D0" w:rsidP="00A6065D">
            <w:pPr>
              <w:jc w:val="both"/>
              <w:rPr>
                <w:rFonts w:ascii="Times New Roman" w:hAnsi="Times New Roman"/>
                <w:szCs w:val="24"/>
              </w:rPr>
            </w:pPr>
            <w:r w:rsidRPr="0066325E">
              <w:rPr>
                <w:rFonts w:ascii="Times New Roman" w:hAnsi="Times New Roman"/>
                <w:szCs w:val="24"/>
              </w:rPr>
              <w:t>- Tòa án nhân dân tối cao;</w:t>
            </w:r>
          </w:p>
          <w:p w:rsidR="005016D0" w:rsidRPr="0066325E" w:rsidRDefault="005016D0" w:rsidP="00A6065D">
            <w:pPr>
              <w:jc w:val="both"/>
              <w:rPr>
                <w:rFonts w:ascii="Times New Roman" w:hAnsi="Times New Roman"/>
                <w:szCs w:val="24"/>
              </w:rPr>
            </w:pPr>
            <w:r w:rsidRPr="0066325E">
              <w:rPr>
                <w:rFonts w:ascii="Times New Roman" w:hAnsi="Times New Roman"/>
                <w:szCs w:val="24"/>
              </w:rPr>
              <w:t>- Viện kiểm sát nhân dân tối cao;</w:t>
            </w:r>
          </w:p>
          <w:p w:rsidR="005016D0" w:rsidRPr="0066325E" w:rsidRDefault="005016D0" w:rsidP="00A6065D">
            <w:pPr>
              <w:jc w:val="both"/>
              <w:rPr>
                <w:rFonts w:ascii="Times New Roman" w:hAnsi="Times New Roman"/>
                <w:szCs w:val="24"/>
              </w:rPr>
            </w:pPr>
            <w:r w:rsidRPr="0066325E">
              <w:rPr>
                <w:rFonts w:ascii="Times New Roman" w:hAnsi="Times New Roman"/>
                <w:szCs w:val="24"/>
              </w:rPr>
              <w:t>- Kiểm toán nhà nước;</w:t>
            </w:r>
          </w:p>
          <w:p w:rsidR="005016D0" w:rsidRPr="0066325E" w:rsidRDefault="005016D0" w:rsidP="00A6065D">
            <w:pPr>
              <w:jc w:val="both"/>
              <w:rPr>
                <w:rFonts w:ascii="Times New Roman" w:hAnsi="Times New Roman"/>
                <w:szCs w:val="24"/>
              </w:rPr>
            </w:pPr>
            <w:r w:rsidRPr="0066325E">
              <w:rPr>
                <w:rFonts w:ascii="Times New Roman" w:hAnsi="Times New Roman"/>
                <w:szCs w:val="24"/>
              </w:rPr>
              <w:t>- Ủy ban giám sát tài chính Quốc gia;</w:t>
            </w:r>
          </w:p>
          <w:p w:rsidR="005016D0" w:rsidRPr="0066325E" w:rsidRDefault="005016D0" w:rsidP="00A6065D">
            <w:pPr>
              <w:jc w:val="both"/>
              <w:rPr>
                <w:rFonts w:ascii="Times New Roman" w:hAnsi="Times New Roman"/>
                <w:szCs w:val="24"/>
              </w:rPr>
            </w:pPr>
            <w:r w:rsidRPr="0066325E">
              <w:rPr>
                <w:rFonts w:ascii="Times New Roman" w:hAnsi="Times New Roman"/>
                <w:szCs w:val="24"/>
              </w:rPr>
              <w:t>- Cơ quan TW của các tổ chức chính trị - xã hội;</w:t>
            </w:r>
          </w:p>
          <w:p w:rsidR="005016D0" w:rsidRPr="0066325E" w:rsidRDefault="005016D0" w:rsidP="00A6065D">
            <w:pPr>
              <w:jc w:val="both"/>
              <w:rPr>
                <w:rFonts w:ascii="Times New Roman" w:hAnsi="Times New Roman"/>
                <w:spacing w:val="2"/>
                <w:szCs w:val="24"/>
              </w:rPr>
            </w:pPr>
            <w:r w:rsidRPr="0066325E">
              <w:rPr>
                <w:rFonts w:ascii="Times New Roman" w:hAnsi="Times New Roman"/>
                <w:szCs w:val="24"/>
              </w:rPr>
              <w:t xml:space="preserve">- </w:t>
            </w:r>
            <w:r w:rsidRPr="0066325E">
              <w:rPr>
                <w:rFonts w:ascii="Times New Roman" w:hAnsi="Times New Roman"/>
                <w:spacing w:val="2"/>
                <w:szCs w:val="24"/>
              </w:rPr>
              <w:t>Đại học Quốc gia Hà Nội;</w:t>
            </w:r>
          </w:p>
          <w:p w:rsidR="005016D0" w:rsidRPr="0066325E" w:rsidRDefault="00652A3C" w:rsidP="00A6065D">
            <w:pPr>
              <w:jc w:val="both"/>
              <w:rPr>
                <w:rFonts w:ascii="Times New Roman" w:hAnsi="Times New Roman"/>
                <w:spacing w:val="2"/>
                <w:szCs w:val="24"/>
              </w:rPr>
            </w:pPr>
            <w:r>
              <w:rPr>
                <w:rFonts w:ascii="Times New Roman" w:hAnsi="Times New Roman"/>
                <w:spacing w:val="2"/>
                <w:szCs w:val="24"/>
              </w:rPr>
              <w:t>- Đại học Quốc gia TP</w:t>
            </w:r>
            <w:r w:rsidR="005016D0" w:rsidRPr="0066325E">
              <w:rPr>
                <w:rFonts w:ascii="Times New Roman" w:hAnsi="Times New Roman"/>
                <w:spacing w:val="2"/>
                <w:szCs w:val="24"/>
              </w:rPr>
              <w:t xml:space="preserve"> Hồ Chí Minh;</w:t>
            </w:r>
          </w:p>
          <w:p w:rsidR="005016D0" w:rsidRPr="0066325E" w:rsidRDefault="005016D0" w:rsidP="00A6065D">
            <w:pPr>
              <w:jc w:val="both"/>
              <w:rPr>
                <w:rFonts w:ascii="Times New Roman" w:hAnsi="Times New Roman"/>
                <w:spacing w:val="2"/>
                <w:szCs w:val="24"/>
              </w:rPr>
            </w:pPr>
            <w:r w:rsidRPr="0066325E">
              <w:rPr>
                <w:rFonts w:ascii="Times New Roman" w:hAnsi="Times New Roman"/>
                <w:spacing w:val="2"/>
                <w:szCs w:val="24"/>
              </w:rPr>
              <w:t>- Các Tập đoàn, Tổng công ty nhà nước;</w:t>
            </w:r>
          </w:p>
          <w:p w:rsidR="005016D0" w:rsidRPr="0066325E" w:rsidRDefault="005016D0" w:rsidP="00A6065D">
            <w:pPr>
              <w:jc w:val="both"/>
              <w:rPr>
                <w:rFonts w:ascii="Times New Roman" w:hAnsi="Times New Roman"/>
                <w:spacing w:val="2"/>
                <w:szCs w:val="24"/>
              </w:rPr>
            </w:pPr>
            <w:r w:rsidRPr="0066325E">
              <w:rPr>
                <w:rFonts w:ascii="Times New Roman" w:hAnsi="Times New Roman"/>
                <w:spacing w:val="2"/>
                <w:szCs w:val="24"/>
              </w:rPr>
              <w:t>- Sở KH&amp;CN các tỉnh, thành phố trực thuộc TW;</w:t>
            </w:r>
          </w:p>
          <w:p w:rsidR="00D8013C" w:rsidRDefault="005016D0" w:rsidP="00A6065D">
            <w:pPr>
              <w:jc w:val="both"/>
              <w:rPr>
                <w:rFonts w:ascii="Times New Roman" w:hAnsi="Times New Roman"/>
                <w:spacing w:val="2"/>
                <w:szCs w:val="24"/>
              </w:rPr>
            </w:pPr>
            <w:r w:rsidRPr="0066325E">
              <w:rPr>
                <w:rFonts w:ascii="Times New Roman" w:hAnsi="Times New Roman"/>
                <w:spacing w:val="2"/>
                <w:szCs w:val="24"/>
              </w:rPr>
              <w:t>- Bộ trưởng (để b/c);</w:t>
            </w:r>
            <w:r w:rsidR="00D8013C">
              <w:rPr>
                <w:rFonts w:ascii="Times New Roman" w:hAnsi="Times New Roman"/>
                <w:spacing w:val="2"/>
                <w:szCs w:val="24"/>
              </w:rPr>
              <w:t xml:space="preserve"> </w:t>
            </w:r>
          </w:p>
          <w:p w:rsidR="005016D0" w:rsidRPr="0066325E" w:rsidRDefault="00D8013C" w:rsidP="00A6065D">
            <w:pPr>
              <w:jc w:val="both"/>
              <w:rPr>
                <w:rFonts w:ascii="Times New Roman" w:hAnsi="Times New Roman"/>
                <w:spacing w:val="2"/>
                <w:szCs w:val="24"/>
              </w:rPr>
            </w:pPr>
            <w:r>
              <w:rPr>
                <w:rFonts w:ascii="Times New Roman" w:hAnsi="Times New Roman"/>
                <w:spacing w:val="2"/>
                <w:szCs w:val="24"/>
              </w:rPr>
              <w:t xml:space="preserve">- </w:t>
            </w:r>
            <w:r w:rsidR="005016D0" w:rsidRPr="0066325E">
              <w:rPr>
                <w:rFonts w:ascii="Times New Roman" w:hAnsi="Times New Roman"/>
                <w:spacing w:val="2"/>
                <w:szCs w:val="24"/>
              </w:rPr>
              <w:t>Thứ trưởng Trần Văn Tùng;</w:t>
            </w:r>
          </w:p>
          <w:p w:rsidR="00652A3C" w:rsidRDefault="005016D0" w:rsidP="00652A3C">
            <w:pPr>
              <w:jc w:val="both"/>
              <w:rPr>
                <w:rFonts w:ascii="Times New Roman" w:hAnsi="Times New Roman"/>
                <w:spacing w:val="2"/>
                <w:szCs w:val="24"/>
              </w:rPr>
            </w:pPr>
            <w:r w:rsidRPr="0066325E">
              <w:rPr>
                <w:rFonts w:ascii="Times New Roman" w:hAnsi="Times New Roman"/>
                <w:spacing w:val="2"/>
                <w:szCs w:val="24"/>
              </w:rPr>
              <w:t>- Cổng thông tin điện tử của Bộ KH&amp;CN;</w:t>
            </w:r>
          </w:p>
          <w:p w:rsidR="005016D0" w:rsidRPr="0066325E" w:rsidRDefault="005016D0" w:rsidP="00652A3C">
            <w:pPr>
              <w:jc w:val="both"/>
              <w:rPr>
                <w:rFonts w:ascii="Times New Roman" w:hAnsi="Times New Roman"/>
                <w:szCs w:val="28"/>
              </w:rPr>
            </w:pPr>
            <w:r w:rsidRPr="0066325E">
              <w:rPr>
                <w:rFonts w:ascii="Times New Roman" w:hAnsi="Times New Roman"/>
                <w:spacing w:val="2"/>
                <w:szCs w:val="24"/>
              </w:rPr>
              <w:t xml:space="preserve">- Lưu: VT, TCCB. </w:t>
            </w:r>
          </w:p>
        </w:tc>
        <w:tc>
          <w:tcPr>
            <w:tcW w:w="3226" w:type="dxa"/>
            <w:tcBorders>
              <w:top w:val="nil"/>
              <w:left w:val="nil"/>
              <w:bottom w:val="nil"/>
              <w:right w:val="nil"/>
            </w:tcBorders>
          </w:tcPr>
          <w:p w:rsidR="005016D0" w:rsidRPr="0066325E" w:rsidRDefault="005016D0" w:rsidP="00A6065D">
            <w:pPr>
              <w:jc w:val="center"/>
              <w:rPr>
                <w:rFonts w:ascii="Times New Roman" w:hAnsi="Times New Roman"/>
                <w:b/>
                <w:szCs w:val="24"/>
              </w:rPr>
            </w:pPr>
            <w:r w:rsidRPr="0066325E">
              <w:rPr>
                <w:rFonts w:ascii="Times New Roman" w:hAnsi="Times New Roman"/>
                <w:b/>
                <w:szCs w:val="24"/>
              </w:rPr>
              <w:t>KT. BỘ TRƯỞNG</w:t>
            </w:r>
          </w:p>
          <w:p w:rsidR="005016D0" w:rsidRPr="0066325E" w:rsidRDefault="005016D0" w:rsidP="00A6065D">
            <w:pPr>
              <w:jc w:val="center"/>
              <w:rPr>
                <w:rFonts w:ascii="Times New Roman" w:hAnsi="Times New Roman"/>
                <w:b/>
                <w:szCs w:val="24"/>
              </w:rPr>
            </w:pPr>
            <w:r w:rsidRPr="0066325E">
              <w:rPr>
                <w:rFonts w:ascii="Times New Roman" w:hAnsi="Times New Roman"/>
                <w:b/>
                <w:szCs w:val="24"/>
              </w:rPr>
              <w:t>THỨ TRƯỞNG</w:t>
            </w:r>
          </w:p>
          <w:p w:rsidR="005016D0" w:rsidRPr="0066325E" w:rsidRDefault="005016D0" w:rsidP="00A6065D">
            <w:pPr>
              <w:jc w:val="center"/>
              <w:rPr>
                <w:rFonts w:ascii="Times New Roman" w:hAnsi="Times New Roman"/>
                <w:b/>
                <w:szCs w:val="28"/>
              </w:rPr>
            </w:pPr>
          </w:p>
          <w:p w:rsidR="005016D0" w:rsidRPr="0066325E" w:rsidRDefault="005016D0" w:rsidP="00A6065D">
            <w:pPr>
              <w:jc w:val="center"/>
              <w:rPr>
                <w:rFonts w:ascii="Times New Roman" w:hAnsi="Times New Roman"/>
                <w:b/>
                <w:szCs w:val="28"/>
              </w:rPr>
            </w:pPr>
          </w:p>
          <w:p w:rsidR="005016D0" w:rsidRPr="0066325E" w:rsidRDefault="005016D0" w:rsidP="00A6065D">
            <w:pPr>
              <w:jc w:val="center"/>
              <w:rPr>
                <w:rFonts w:ascii="Times New Roman" w:hAnsi="Times New Roman"/>
                <w:b/>
                <w:szCs w:val="28"/>
              </w:rPr>
            </w:pPr>
          </w:p>
          <w:p w:rsidR="005016D0" w:rsidRDefault="005016D0" w:rsidP="00A6065D">
            <w:pPr>
              <w:jc w:val="center"/>
              <w:rPr>
                <w:rFonts w:ascii="Times New Roman" w:hAnsi="Times New Roman"/>
                <w:b/>
                <w:szCs w:val="28"/>
              </w:rPr>
            </w:pPr>
          </w:p>
          <w:p w:rsidR="002B076B" w:rsidRPr="0066325E" w:rsidRDefault="002B076B" w:rsidP="00A6065D">
            <w:pPr>
              <w:jc w:val="center"/>
              <w:rPr>
                <w:rFonts w:ascii="Times New Roman" w:hAnsi="Times New Roman"/>
                <w:b/>
                <w:szCs w:val="28"/>
              </w:rPr>
            </w:pPr>
          </w:p>
          <w:p w:rsidR="005016D0" w:rsidRPr="0066325E" w:rsidRDefault="005016D0" w:rsidP="00A6065D">
            <w:pPr>
              <w:jc w:val="center"/>
              <w:rPr>
                <w:rFonts w:ascii="Times New Roman" w:hAnsi="Times New Roman"/>
                <w:b/>
                <w:szCs w:val="28"/>
              </w:rPr>
            </w:pPr>
          </w:p>
          <w:p w:rsidR="005016D0" w:rsidRPr="0066325E" w:rsidRDefault="005016D0" w:rsidP="00A6065D">
            <w:pPr>
              <w:jc w:val="center"/>
              <w:rPr>
                <w:rFonts w:ascii="Times New Roman" w:hAnsi="Times New Roman"/>
                <w:sz w:val="28"/>
                <w:szCs w:val="28"/>
              </w:rPr>
            </w:pPr>
            <w:r w:rsidRPr="0066325E">
              <w:rPr>
                <w:rFonts w:ascii="Times New Roman" w:hAnsi="Times New Roman"/>
                <w:b/>
                <w:sz w:val="28"/>
                <w:szCs w:val="28"/>
              </w:rPr>
              <w:t>Trần Văn Tùng</w:t>
            </w:r>
          </w:p>
        </w:tc>
      </w:tr>
    </w:tbl>
    <w:tbl>
      <w:tblPr>
        <w:tblStyle w:val="TableGrid"/>
        <w:tblW w:w="0" w:type="auto"/>
        <w:tblLook w:val="04A0"/>
      </w:tblPr>
      <w:tblGrid>
        <w:gridCol w:w="4644"/>
        <w:gridCol w:w="4644"/>
      </w:tblGrid>
      <w:tr w:rsidR="004924F7" w:rsidRPr="00922CE3" w:rsidTr="004924F7">
        <w:tc>
          <w:tcPr>
            <w:tcW w:w="4644" w:type="dxa"/>
            <w:tcBorders>
              <w:top w:val="nil"/>
              <w:left w:val="nil"/>
              <w:bottom w:val="nil"/>
              <w:right w:val="nil"/>
            </w:tcBorders>
          </w:tcPr>
          <w:p w:rsidR="004924F7" w:rsidRPr="00922CE3" w:rsidRDefault="004924F7">
            <w:pPr>
              <w:rPr>
                <w:rFonts w:ascii="Times New Roman" w:hAnsi="Times New Roman"/>
                <w:sz w:val="28"/>
                <w:szCs w:val="28"/>
              </w:rPr>
            </w:pPr>
          </w:p>
        </w:tc>
        <w:tc>
          <w:tcPr>
            <w:tcW w:w="4644" w:type="dxa"/>
            <w:tcBorders>
              <w:top w:val="nil"/>
              <w:left w:val="nil"/>
              <w:bottom w:val="nil"/>
              <w:right w:val="nil"/>
            </w:tcBorders>
          </w:tcPr>
          <w:p w:rsidR="004924F7" w:rsidRPr="00922CE3" w:rsidRDefault="004924F7">
            <w:pPr>
              <w:rPr>
                <w:rFonts w:ascii="Times New Roman" w:hAnsi="Times New Roman"/>
                <w:sz w:val="28"/>
                <w:szCs w:val="28"/>
              </w:rPr>
            </w:pPr>
          </w:p>
        </w:tc>
      </w:tr>
    </w:tbl>
    <w:p w:rsidR="00FB09C8" w:rsidRPr="00922CE3" w:rsidRDefault="00FB09C8" w:rsidP="00672529">
      <w:pPr>
        <w:spacing w:before="120" w:after="120"/>
        <w:jc w:val="center"/>
        <w:rPr>
          <w:rFonts w:ascii="Times New Roman" w:hAnsi="Times New Roman"/>
          <w:i/>
          <w:sz w:val="28"/>
          <w:szCs w:val="28"/>
        </w:rPr>
      </w:pPr>
    </w:p>
    <w:sectPr w:rsidR="00FB09C8" w:rsidRPr="00922CE3" w:rsidSect="00D8013C">
      <w:footerReference w:type="default" r:id="rId10"/>
      <w:pgSz w:w="11907" w:h="16840" w:code="9"/>
      <w:pgMar w:top="907" w:right="964" w:bottom="907" w:left="1588"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F1C" w:rsidRDefault="00DF4F1C" w:rsidP="00362F0E">
      <w:r>
        <w:separator/>
      </w:r>
    </w:p>
  </w:endnote>
  <w:endnote w:type="continuationSeparator" w:id="1">
    <w:p w:rsidR="00DF4F1C" w:rsidRDefault="00DF4F1C" w:rsidP="00362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065117"/>
      <w:docPartObj>
        <w:docPartGallery w:val="Page Numbers (Bottom of Page)"/>
        <w:docPartUnique/>
      </w:docPartObj>
    </w:sdtPr>
    <w:sdtEndPr>
      <w:rPr>
        <w:noProof/>
      </w:rPr>
    </w:sdtEndPr>
    <w:sdtContent>
      <w:p w:rsidR="00D8013C" w:rsidRDefault="003271F0">
        <w:pPr>
          <w:pStyle w:val="Footer"/>
          <w:jc w:val="right"/>
        </w:pPr>
        <w:r>
          <w:fldChar w:fldCharType="begin"/>
        </w:r>
        <w:r w:rsidR="00D8013C">
          <w:instrText xml:space="preserve"> PAGE   \* MERGEFORMAT </w:instrText>
        </w:r>
        <w:r>
          <w:fldChar w:fldCharType="separate"/>
        </w:r>
        <w:r w:rsidR="004C115D">
          <w:rPr>
            <w:noProof/>
          </w:rPr>
          <w:t>6</w:t>
        </w:r>
        <w:r>
          <w:rPr>
            <w:noProof/>
          </w:rPr>
          <w:fldChar w:fldCharType="end"/>
        </w:r>
      </w:p>
    </w:sdtContent>
  </w:sdt>
  <w:p w:rsidR="00A6065D" w:rsidRDefault="00A60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F1C" w:rsidRDefault="00DF4F1C" w:rsidP="00362F0E">
      <w:r>
        <w:separator/>
      </w:r>
    </w:p>
  </w:footnote>
  <w:footnote w:type="continuationSeparator" w:id="1">
    <w:p w:rsidR="00DF4F1C" w:rsidRDefault="00DF4F1C" w:rsidP="00362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7FE"/>
    <w:multiLevelType w:val="hybridMultilevel"/>
    <w:tmpl w:val="6F1AAA78"/>
    <w:lvl w:ilvl="0" w:tplc="2C12126E">
      <w:start w:val="1"/>
      <w:numFmt w:val="decimal"/>
      <w:lvlText w:val="%1."/>
      <w:lvlJc w:val="left"/>
      <w:pPr>
        <w:ind w:left="1796" w:hanging="360"/>
      </w:pPr>
      <w:rPr>
        <w:rFonts w:hint="default"/>
        <w:b/>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
    <w:nsid w:val="109E3990"/>
    <w:multiLevelType w:val="hybridMultilevel"/>
    <w:tmpl w:val="00E47A6E"/>
    <w:lvl w:ilvl="0" w:tplc="8932E13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CF1DFA"/>
    <w:multiLevelType w:val="hybridMultilevel"/>
    <w:tmpl w:val="0ECCFB6A"/>
    <w:lvl w:ilvl="0" w:tplc="E89647F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75B7C6A"/>
    <w:multiLevelType w:val="hybridMultilevel"/>
    <w:tmpl w:val="6F5CB338"/>
    <w:lvl w:ilvl="0" w:tplc="A022C2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E92164"/>
    <w:multiLevelType w:val="hybridMultilevel"/>
    <w:tmpl w:val="1F345CC4"/>
    <w:lvl w:ilvl="0" w:tplc="7924D9FC">
      <w:start w:val="1"/>
      <w:numFmt w:val="bullet"/>
      <w:lvlText w:val="-"/>
      <w:lvlJc w:val="left"/>
      <w:pPr>
        <w:ind w:left="144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45190F"/>
    <w:multiLevelType w:val="hybridMultilevel"/>
    <w:tmpl w:val="9A8A4D7E"/>
    <w:lvl w:ilvl="0" w:tplc="3AE27BD2">
      <w:start w:val="1"/>
      <w:numFmt w:val="decimal"/>
      <w:lvlText w:val="%1"/>
      <w:lvlJc w:val="left"/>
      <w:pPr>
        <w:ind w:left="11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37751F9"/>
    <w:multiLevelType w:val="hybridMultilevel"/>
    <w:tmpl w:val="87CAB364"/>
    <w:lvl w:ilvl="0" w:tplc="7C7ACA5C">
      <w:start w:val="3"/>
      <w:numFmt w:val="bullet"/>
      <w:lvlText w:val="-"/>
      <w:lvlJc w:val="left"/>
      <w:pPr>
        <w:tabs>
          <w:tab w:val="num" w:pos="1080"/>
        </w:tabs>
        <w:ind w:left="1080" w:hanging="360"/>
      </w:pPr>
      <w:rPr>
        <w:rFonts w:ascii="Times New Roman" w:eastAsia="Times New Roman" w:hAnsi="Times New Roman" w:cs="Times New Roman" w:hint="default"/>
        <w:color w:val="000000"/>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A0C1591"/>
    <w:multiLevelType w:val="hybridMultilevel"/>
    <w:tmpl w:val="9C82B582"/>
    <w:lvl w:ilvl="0" w:tplc="B6C2BDFA">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2F0E"/>
    <w:rsid w:val="0000024B"/>
    <w:rsid w:val="00002DCB"/>
    <w:rsid w:val="000046A8"/>
    <w:rsid w:val="00011879"/>
    <w:rsid w:val="00012117"/>
    <w:rsid w:val="000158AC"/>
    <w:rsid w:val="00020FDA"/>
    <w:rsid w:val="00021282"/>
    <w:rsid w:val="0002203A"/>
    <w:rsid w:val="00022FE3"/>
    <w:rsid w:val="0003020D"/>
    <w:rsid w:val="00043D9C"/>
    <w:rsid w:val="00045C26"/>
    <w:rsid w:val="000468A2"/>
    <w:rsid w:val="00060CFC"/>
    <w:rsid w:val="000617C9"/>
    <w:rsid w:val="00067FD9"/>
    <w:rsid w:val="00071E18"/>
    <w:rsid w:val="00072975"/>
    <w:rsid w:val="00077F41"/>
    <w:rsid w:val="00082BED"/>
    <w:rsid w:val="000A23B9"/>
    <w:rsid w:val="000A434D"/>
    <w:rsid w:val="000B3AE2"/>
    <w:rsid w:val="000B7581"/>
    <w:rsid w:val="000C10C5"/>
    <w:rsid w:val="000D3497"/>
    <w:rsid w:val="000D3BAB"/>
    <w:rsid w:val="000E5B7A"/>
    <w:rsid w:val="000F1597"/>
    <w:rsid w:val="000F5E4A"/>
    <w:rsid w:val="000F5F35"/>
    <w:rsid w:val="001023C3"/>
    <w:rsid w:val="00102C10"/>
    <w:rsid w:val="00110A96"/>
    <w:rsid w:val="001210C3"/>
    <w:rsid w:val="001211AB"/>
    <w:rsid w:val="0013384B"/>
    <w:rsid w:val="00135403"/>
    <w:rsid w:val="00145654"/>
    <w:rsid w:val="00151EE1"/>
    <w:rsid w:val="0015385E"/>
    <w:rsid w:val="0016161F"/>
    <w:rsid w:val="0016178C"/>
    <w:rsid w:val="00162155"/>
    <w:rsid w:val="00162BE8"/>
    <w:rsid w:val="00167D30"/>
    <w:rsid w:val="00171F52"/>
    <w:rsid w:val="0017255A"/>
    <w:rsid w:val="001729F0"/>
    <w:rsid w:val="00173D88"/>
    <w:rsid w:val="001741E5"/>
    <w:rsid w:val="00175524"/>
    <w:rsid w:val="001757D6"/>
    <w:rsid w:val="00175A63"/>
    <w:rsid w:val="001878D4"/>
    <w:rsid w:val="0019252C"/>
    <w:rsid w:val="001935BE"/>
    <w:rsid w:val="00193648"/>
    <w:rsid w:val="001973AC"/>
    <w:rsid w:val="001A7A80"/>
    <w:rsid w:val="001B052F"/>
    <w:rsid w:val="001B4F05"/>
    <w:rsid w:val="001B77EA"/>
    <w:rsid w:val="001B7DB5"/>
    <w:rsid w:val="001C6F50"/>
    <w:rsid w:val="001D369A"/>
    <w:rsid w:val="001D714F"/>
    <w:rsid w:val="001F3263"/>
    <w:rsid w:val="002028B3"/>
    <w:rsid w:val="002070A0"/>
    <w:rsid w:val="00207DAB"/>
    <w:rsid w:val="00211508"/>
    <w:rsid w:val="00216804"/>
    <w:rsid w:val="00221586"/>
    <w:rsid w:val="00230566"/>
    <w:rsid w:val="00234C02"/>
    <w:rsid w:val="00236133"/>
    <w:rsid w:val="00246F86"/>
    <w:rsid w:val="00252389"/>
    <w:rsid w:val="0025681E"/>
    <w:rsid w:val="002633B6"/>
    <w:rsid w:val="002807A4"/>
    <w:rsid w:val="00283777"/>
    <w:rsid w:val="00293840"/>
    <w:rsid w:val="002A3324"/>
    <w:rsid w:val="002A4F7D"/>
    <w:rsid w:val="002A7CCA"/>
    <w:rsid w:val="002B076B"/>
    <w:rsid w:val="002B547D"/>
    <w:rsid w:val="002B551E"/>
    <w:rsid w:val="002C6574"/>
    <w:rsid w:val="002D41E6"/>
    <w:rsid w:val="002D648E"/>
    <w:rsid w:val="002D7585"/>
    <w:rsid w:val="002E4F3F"/>
    <w:rsid w:val="002F70E2"/>
    <w:rsid w:val="00324E87"/>
    <w:rsid w:val="003271F0"/>
    <w:rsid w:val="00330078"/>
    <w:rsid w:val="00331E41"/>
    <w:rsid w:val="003437BD"/>
    <w:rsid w:val="00345728"/>
    <w:rsid w:val="00351353"/>
    <w:rsid w:val="0035323F"/>
    <w:rsid w:val="00353CCE"/>
    <w:rsid w:val="00355F6E"/>
    <w:rsid w:val="00362F0E"/>
    <w:rsid w:val="00366BC4"/>
    <w:rsid w:val="003677E6"/>
    <w:rsid w:val="00382A23"/>
    <w:rsid w:val="00385D46"/>
    <w:rsid w:val="00390419"/>
    <w:rsid w:val="0039052B"/>
    <w:rsid w:val="00391DDB"/>
    <w:rsid w:val="00394F00"/>
    <w:rsid w:val="003A30FC"/>
    <w:rsid w:val="003A4BB5"/>
    <w:rsid w:val="003A5D45"/>
    <w:rsid w:val="003D1AEA"/>
    <w:rsid w:val="003D38EA"/>
    <w:rsid w:val="003D690E"/>
    <w:rsid w:val="003E0437"/>
    <w:rsid w:val="003F5975"/>
    <w:rsid w:val="00405C0A"/>
    <w:rsid w:val="00407200"/>
    <w:rsid w:val="00414DA9"/>
    <w:rsid w:val="00416492"/>
    <w:rsid w:val="00420E33"/>
    <w:rsid w:val="00433BCB"/>
    <w:rsid w:val="00436633"/>
    <w:rsid w:val="004443E3"/>
    <w:rsid w:val="00450E5B"/>
    <w:rsid w:val="00451F7A"/>
    <w:rsid w:val="004551DC"/>
    <w:rsid w:val="00462058"/>
    <w:rsid w:val="00465BF0"/>
    <w:rsid w:val="004676BD"/>
    <w:rsid w:val="00467DE2"/>
    <w:rsid w:val="004805A7"/>
    <w:rsid w:val="00483186"/>
    <w:rsid w:val="004915E9"/>
    <w:rsid w:val="00492277"/>
    <w:rsid w:val="004924F7"/>
    <w:rsid w:val="004A50FF"/>
    <w:rsid w:val="004B2226"/>
    <w:rsid w:val="004C115D"/>
    <w:rsid w:val="004D217E"/>
    <w:rsid w:val="004D497B"/>
    <w:rsid w:val="004D4D92"/>
    <w:rsid w:val="004D677D"/>
    <w:rsid w:val="004E0AE4"/>
    <w:rsid w:val="004E4B2B"/>
    <w:rsid w:val="004F2D82"/>
    <w:rsid w:val="005016D0"/>
    <w:rsid w:val="00516599"/>
    <w:rsid w:val="00524FED"/>
    <w:rsid w:val="00533E38"/>
    <w:rsid w:val="00543916"/>
    <w:rsid w:val="00550AAB"/>
    <w:rsid w:val="005548EF"/>
    <w:rsid w:val="0057170F"/>
    <w:rsid w:val="00577BC2"/>
    <w:rsid w:val="00586690"/>
    <w:rsid w:val="00593B84"/>
    <w:rsid w:val="00596F02"/>
    <w:rsid w:val="005A2A6B"/>
    <w:rsid w:val="005A6AF8"/>
    <w:rsid w:val="005B600B"/>
    <w:rsid w:val="005C46E0"/>
    <w:rsid w:val="005D275E"/>
    <w:rsid w:val="005E1CB7"/>
    <w:rsid w:val="005E30FA"/>
    <w:rsid w:val="005E3CD0"/>
    <w:rsid w:val="005E6B76"/>
    <w:rsid w:val="005F41D2"/>
    <w:rsid w:val="00604C73"/>
    <w:rsid w:val="00610405"/>
    <w:rsid w:val="0062091A"/>
    <w:rsid w:val="0062138A"/>
    <w:rsid w:val="00622A77"/>
    <w:rsid w:val="00631FB7"/>
    <w:rsid w:val="00633854"/>
    <w:rsid w:val="0064793F"/>
    <w:rsid w:val="00651FDF"/>
    <w:rsid w:val="006523DF"/>
    <w:rsid w:val="00652A3C"/>
    <w:rsid w:val="00652F27"/>
    <w:rsid w:val="0065736B"/>
    <w:rsid w:val="00657FC0"/>
    <w:rsid w:val="006604FA"/>
    <w:rsid w:val="0066184F"/>
    <w:rsid w:val="00663EEA"/>
    <w:rsid w:val="0067062C"/>
    <w:rsid w:val="00672529"/>
    <w:rsid w:val="00680828"/>
    <w:rsid w:val="00693F27"/>
    <w:rsid w:val="006A7F45"/>
    <w:rsid w:val="006B0BB2"/>
    <w:rsid w:val="006B285B"/>
    <w:rsid w:val="006B5778"/>
    <w:rsid w:val="006C12F1"/>
    <w:rsid w:val="006C20F8"/>
    <w:rsid w:val="006C72B4"/>
    <w:rsid w:val="006D2B21"/>
    <w:rsid w:val="006D4910"/>
    <w:rsid w:val="006E39BA"/>
    <w:rsid w:val="006E4474"/>
    <w:rsid w:val="006E720C"/>
    <w:rsid w:val="007029F3"/>
    <w:rsid w:val="00712866"/>
    <w:rsid w:val="00717A9C"/>
    <w:rsid w:val="00722B93"/>
    <w:rsid w:val="00724C38"/>
    <w:rsid w:val="00730113"/>
    <w:rsid w:val="007308E4"/>
    <w:rsid w:val="00732419"/>
    <w:rsid w:val="00732A6D"/>
    <w:rsid w:val="007613E6"/>
    <w:rsid w:val="00773805"/>
    <w:rsid w:val="007747FB"/>
    <w:rsid w:val="00782C39"/>
    <w:rsid w:val="00786030"/>
    <w:rsid w:val="00795F0E"/>
    <w:rsid w:val="007965E9"/>
    <w:rsid w:val="007A31FF"/>
    <w:rsid w:val="007A5732"/>
    <w:rsid w:val="007B0242"/>
    <w:rsid w:val="007B053C"/>
    <w:rsid w:val="007B6CE8"/>
    <w:rsid w:val="007C3F8A"/>
    <w:rsid w:val="007E00EC"/>
    <w:rsid w:val="007E518E"/>
    <w:rsid w:val="007E5ED8"/>
    <w:rsid w:val="007F4596"/>
    <w:rsid w:val="008035E1"/>
    <w:rsid w:val="00806D1D"/>
    <w:rsid w:val="00807302"/>
    <w:rsid w:val="00822D1E"/>
    <w:rsid w:val="008305DA"/>
    <w:rsid w:val="0083189A"/>
    <w:rsid w:val="0083772B"/>
    <w:rsid w:val="00851BF2"/>
    <w:rsid w:val="00852ECD"/>
    <w:rsid w:val="00853755"/>
    <w:rsid w:val="0085528D"/>
    <w:rsid w:val="00856501"/>
    <w:rsid w:val="00863DE4"/>
    <w:rsid w:val="0086524A"/>
    <w:rsid w:val="00873242"/>
    <w:rsid w:val="008B2089"/>
    <w:rsid w:val="008B5EC2"/>
    <w:rsid w:val="008C7A82"/>
    <w:rsid w:val="008D2246"/>
    <w:rsid w:val="008D2C7D"/>
    <w:rsid w:val="008E690A"/>
    <w:rsid w:val="008E6E4E"/>
    <w:rsid w:val="008F25BB"/>
    <w:rsid w:val="00901728"/>
    <w:rsid w:val="009047F4"/>
    <w:rsid w:val="0092016A"/>
    <w:rsid w:val="0092127A"/>
    <w:rsid w:val="00922CE3"/>
    <w:rsid w:val="00926A05"/>
    <w:rsid w:val="009321C2"/>
    <w:rsid w:val="009373E3"/>
    <w:rsid w:val="0094288D"/>
    <w:rsid w:val="009428D1"/>
    <w:rsid w:val="00944293"/>
    <w:rsid w:val="00951637"/>
    <w:rsid w:val="00954FF4"/>
    <w:rsid w:val="00957591"/>
    <w:rsid w:val="0095777F"/>
    <w:rsid w:val="009678C0"/>
    <w:rsid w:val="009709B3"/>
    <w:rsid w:val="00974F5C"/>
    <w:rsid w:val="009808C2"/>
    <w:rsid w:val="009828A5"/>
    <w:rsid w:val="009A7587"/>
    <w:rsid w:val="009C0A9C"/>
    <w:rsid w:val="009C0BFB"/>
    <w:rsid w:val="009C7AB5"/>
    <w:rsid w:val="009D121A"/>
    <w:rsid w:val="009E3CDC"/>
    <w:rsid w:val="009E69D9"/>
    <w:rsid w:val="009F0C0E"/>
    <w:rsid w:val="009F137A"/>
    <w:rsid w:val="00A008DA"/>
    <w:rsid w:val="00A0129E"/>
    <w:rsid w:val="00A0766B"/>
    <w:rsid w:val="00A15FF2"/>
    <w:rsid w:val="00A212C4"/>
    <w:rsid w:val="00A27AA7"/>
    <w:rsid w:val="00A301E9"/>
    <w:rsid w:val="00A34270"/>
    <w:rsid w:val="00A4362B"/>
    <w:rsid w:val="00A4635A"/>
    <w:rsid w:val="00A46A92"/>
    <w:rsid w:val="00A6065D"/>
    <w:rsid w:val="00A62A8B"/>
    <w:rsid w:val="00A633DB"/>
    <w:rsid w:val="00A63532"/>
    <w:rsid w:val="00A645D1"/>
    <w:rsid w:val="00A710D6"/>
    <w:rsid w:val="00A808CE"/>
    <w:rsid w:val="00A83F51"/>
    <w:rsid w:val="00A841D4"/>
    <w:rsid w:val="00A93D29"/>
    <w:rsid w:val="00AB0C1D"/>
    <w:rsid w:val="00AB7003"/>
    <w:rsid w:val="00AC0E35"/>
    <w:rsid w:val="00AC3405"/>
    <w:rsid w:val="00AD4059"/>
    <w:rsid w:val="00AE2D31"/>
    <w:rsid w:val="00AE6758"/>
    <w:rsid w:val="00AE680E"/>
    <w:rsid w:val="00AF4DDE"/>
    <w:rsid w:val="00AF5FFB"/>
    <w:rsid w:val="00B2063A"/>
    <w:rsid w:val="00B233EF"/>
    <w:rsid w:val="00B3179B"/>
    <w:rsid w:val="00B40BF7"/>
    <w:rsid w:val="00B60F2F"/>
    <w:rsid w:val="00B651CE"/>
    <w:rsid w:val="00B67B1A"/>
    <w:rsid w:val="00B70DAE"/>
    <w:rsid w:val="00B71F32"/>
    <w:rsid w:val="00B72FE6"/>
    <w:rsid w:val="00B916ED"/>
    <w:rsid w:val="00B925CA"/>
    <w:rsid w:val="00BA6BB7"/>
    <w:rsid w:val="00BB1B89"/>
    <w:rsid w:val="00BB5165"/>
    <w:rsid w:val="00BC3F8F"/>
    <w:rsid w:val="00BC66E3"/>
    <w:rsid w:val="00BD5361"/>
    <w:rsid w:val="00BD7586"/>
    <w:rsid w:val="00BE4405"/>
    <w:rsid w:val="00BF1296"/>
    <w:rsid w:val="00BF3858"/>
    <w:rsid w:val="00C07D0A"/>
    <w:rsid w:val="00C10E15"/>
    <w:rsid w:val="00C1129D"/>
    <w:rsid w:val="00C33BAB"/>
    <w:rsid w:val="00C347D0"/>
    <w:rsid w:val="00C36553"/>
    <w:rsid w:val="00C37CEB"/>
    <w:rsid w:val="00C44A37"/>
    <w:rsid w:val="00C46EBF"/>
    <w:rsid w:val="00C52683"/>
    <w:rsid w:val="00C52A38"/>
    <w:rsid w:val="00C545FD"/>
    <w:rsid w:val="00C7191F"/>
    <w:rsid w:val="00C72ACC"/>
    <w:rsid w:val="00C75CD1"/>
    <w:rsid w:val="00C80C7B"/>
    <w:rsid w:val="00CA0FAC"/>
    <w:rsid w:val="00CA4580"/>
    <w:rsid w:val="00CA730D"/>
    <w:rsid w:val="00CB2EC4"/>
    <w:rsid w:val="00CB3807"/>
    <w:rsid w:val="00CB67D3"/>
    <w:rsid w:val="00CD607C"/>
    <w:rsid w:val="00D011AD"/>
    <w:rsid w:val="00D02966"/>
    <w:rsid w:val="00D22884"/>
    <w:rsid w:val="00D25189"/>
    <w:rsid w:val="00D336C9"/>
    <w:rsid w:val="00D44727"/>
    <w:rsid w:val="00D466C7"/>
    <w:rsid w:val="00D50705"/>
    <w:rsid w:val="00D57FCE"/>
    <w:rsid w:val="00D60157"/>
    <w:rsid w:val="00D6359A"/>
    <w:rsid w:val="00D65336"/>
    <w:rsid w:val="00D72DD1"/>
    <w:rsid w:val="00D8013C"/>
    <w:rsid w:val="00D951AB"/>
    <w:rsid w:val="00DB176B"/>
    <w:rsid w:val="00DB675B"/>
    <w:rsid w:val="00DC1A24"/>
    <w:rsid w:val="00DC456F"/>
    <w:rsid w:val="00DE260D"/>
    <w:rsid w:val="00DF320A"/>
    <w:rsid w:val="00DF4F1C"/>
    <w:rsid w:val="00DF75F7"/>
    <w:rsid w:val="00E05D36"/>
    <w:rsid w:val="00E32CA1"/>
    <w:rsid w:val="00E410E8"/>
    <w:rsid w:val="00E45480"/>
    <w:rsid w:val="00E520F5"/>
    <w:rsid w:val="00E56010"/>
    <w:rsid w:val="00E568EB"/>
    <w:rsid w:val="00E618D2"/>
    <w:rsid w:val="00E72F85"/>
    <w:rsid w:val="00E753EF"/>
    <w:rsid w:val="00E806FD"/>
    <w:rsid w:val="00E832F7"/>
    <w:rsid w:val="00E87755"/>
    <w:rsid w:val="00E94338"/>
    <w:rsid w:val="00E96A8F"/>
    <w:rsid w:val="00EB6F12"/>
    <w:rsid w:val="00EC16EC"/>
    <w:rsid w:val="00EC3DC9"/>
    <w:rsid w:val="00F01838"/>
    <w:rsid w:val="00F04D99"/>
    <w:rsid w:val="00F07D53"/>
    <w:rsid w:val="00F132C2"/>
    <w:rsid w:val="00F15C7A"/>
    <w:rsid w:val="00F16D53"/>
    <w:rsid w:val="00F265B1"/>
    <w:rsid w:val="00F30EFB"/>
    <w:rsid w:val="00F451F8"/>
    <w:rsid w:val="00F4586E"/>
    <w:rsid w:val="00F4606E"/>
    <w:rsid w:val="00F533B6"/>
    <w:rsid w:val="00F6342D"/>
    <w:rsid w:val="00F63AF0"/>
    <w:rsid w:val="00F82F8D"/>
    <w:rsid w:val="00F84B0C"/>
    <w:rsid w:val="00F92339"/>
    <w:rsid w:val="00F958F8"/>
    <w:rsid w:val="00F968C3"/>
    <w:rsid w:val="00FA41B9"/>
    <w:rsid w:val="00FB0351"/>
    <w:rsid w:val="00FB09C8"/>
    <w:rsid w:val="00FB2790"/>
    <w:rsid w:val="00FB65B4"/>
    <w:rsid w:val="00FC7FB9"/>
    <w:rsid w:val="00FE0415"/>
    <w:rsid w:val="00FF0A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0E"/>
    <w:pPr>
      <w:spacing w:after="0" w:line="240" w:lineRule="auto"/>
    </w:pPr>
    <w:rPr>
      <w:rFonts w:ascii=".VnTime" w:eastAsia="Times New Roman" w:hAnsi=".VnTime" w:cs="Times New Roman"/>
      <w:sz w:val="24"/>
      <w:szCs w:val="20"/>
    </w:rPr>
  </w:style>
  <w:style w:type="paragraph" w:styleId="Heading4">
    <w:name w:val="heading 4"/>
    <w:basedOn w:val="Normal"/>
    <w:next w:val="Normal"/>
    <w:link w:val="Heading4Char"/>
    <w:qFormat/>
    <w:rsid w:val="00390419"/>
    <w:pPr>
      <w:keepNext/>
      <w:spacing w:before="120" w:line="240" w:lineRule="exact"/>
      <w:jc w:val="center"/>
      <w:outlineLvl w:val="3"/>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F0E"/>
    <w:pPr>
      <w:tabs>
        <w:tab w:val="center" w:pos="4680"/>
        <w:tab w:val="right" w:pos="9360"/>
      </w:tabs>
    </w:pPr>
  </w:style>
  <w:style w:type="character" w:customStyle="1" w:styleId="HeaderChar">
    <w:name w:val="Header Char"/>
    <w:basedOn w:val="DefaultParagraphFont"/>
    <w:link w:val="Header"/>
    <w:uiPriority w:val="99"/>
    <w:rsid w:val="00362F0E"/>
    <w:rPr>
      <w:rFonts w:ascii=".VnTime" w:eastAsia="Times New Roman" w:hAnsi=".VnTime" w:cs="Times New Roman"/>
      <w:sz w:val="24"/>
      <w:szCs w:val="20"/>
    </w:rPr>
  </w:style>
  <w:style w:type="paragraph" w:styleId="Footer">
    <w:name w:val="footer"/>
    <w:basedOn w:val="Normal"/>
    <w:link w:val="FooterChar"/>
    <w:uiPriority w:val="99"/>
    <w:unhideWhenUsed/>
    <w:rsid w:val="00362F0E"/>
    <w:pPr>
      <w:tabs>
        <w:tab w:val="center" w:pos="4680"/>
        <w:tab w:val="right" w:pos="9360"/>
      </w:tabs>
    </w:pPr>
  </w:style>
  <w:style w:type="character" w:customStyle="1" w:styleId="FooterChar">
    <w:name w:val="Footer Char"/>
    <w:basedOn w:val="DefaultParagraphFont"/>
    <w:link w:val="Footer"/>
    <w:uiPriority w:val="99"/>
    <w:rsid w:val="00362F0E"/>
    <w:rPr>
      <w:rFonts w:ascii=".VnTime" w:eastAsia="Times New Roman" w:hAnsi=".VnTime" w:cs="Times New Roman"/>
      <w:sz w:val="24"/>
      <w:szCs w:val="20"/>
    </w:rPr>
  </w:style>
  <w:style w:type="character" w:customStyle="1" w:styleId="Heading4Char">
    <w:name w:val="Heading 4 Char"/>
    <w:basedOn w:val="DefaultParagraphFont"/>
    <w:link w:val="Heading4"/>
    <w:rsid w:val="00390419"/>
    <w:rPr>
      <w:rFonts w:ascii=".VnTimeH" w:eastAsia="Times New Roman" w:hAnsi=".VnTimeH" w:cs="Times New Roman"/>
      <w:b/>
      <w:sz w:val="24"/>
      <w:szCs w:val="20"/>
    </w:rPr>
  </w:style>
  <w:style w:type="table" w:styleId="TableGrid">
    <w:name w:val="Table Grid"/>
    <w:basedOn w:val="TableNormal"/>
    <w:uiPriority w:val="59"/>
    <w:rsid w:val="00492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41B9"/>
    <w:pPr>
      <w:ind w:left="720"/>
      <w:contextualSpacing/>
    </w:pPr>
  </w:style>
  <w:style w:type="paragraph" w:styleId="BalloonText">
    <w:name w:val="Balloon Text"/>
    <w:basedOn w:val="Normal"/>
    <w:link w:val="BalloonTextChar"/>
    <w:uiPriority w:val="99"/>
    <w:semiHidden/>
    <w:unhideWhenUsed/>
    <w:rsid w:val="00807302"/>
    <w:rPr>
      <w:rFonts w:ascii="Tahoma" w:hAnsi="Tahoma" w:cs="Tahoma"/>
      <w:sz w:val="16"/>
      <w:szCs w:val="16"/>
    </w:rPr>
  </w:style>
  <w:style w:type="character" w:customStyle="1" w:styleId="BalloonTextChar">
    <w:name w:val="Balloon Text Char"/>
    <w:basedOn w:val="DefaultParagraphFont"/>
    <w:link w:val="BalloonText"/>
    <w:uiPriority w:val="99"/>
    <w:semiHidden/>
    <w:rsid w:val="00807302"/>
    <w:rPr>
      <w:rFonts w:ascii="Tahoma" w:eastAsia="Times New Roman" w:hAnsi="Tahoma" w:cs="Tahoma"/>
      <w:sz w:val="16"/>
      <w:szCs w:val="16"/>
    </w:rPr>
  </w:style>
  <w:style w:type="character" w:styleId="Emphasis">
    <w:name w:val="Emphasis"/>
    <w:basedOn w:val="DefaultParagraphFont"/>
    <w:qFormat/>
    <w:rsid w:val="00853755"/>
    <w:rPr>
      <w:rFonts w:cs="Times New Roman"/>
      <w:i/>
      <w:iC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locked/>
    <w:rsid w:val="002633B6"/>
    <w:rPr>
      <w:rFonts w:ascii="Times New Roman" w:eastAsia="Times New Roman" w:hAnsi="Times New Roman" w:cs="Times New Roman"/>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unhideWhenUsed/>
    <w:rsid w:val="002633B6"/>
    <w:rPr>
      <w:rFonts w:ascii="Times New Roman" w:hAnsi="Times New Roman"/>
      <w:sz w:val="20"/>
    </w:rPr>
  </w:style>
  <w:style w:type="character" w:customStyle="1" w:styleId="FootnoteTextChar1">
    <w:name w:val="Footnote Text Char1"/>
    <w:basedOn w:val="DefaultParagraphFont"/>
    <w:uiPriority w:val="99"/>
    <w:semiHidden/>
    <w:rsid w:val="002633B6"/>
    <w:rPr>
      <w:rFonts w:ascii=".VnTime" w:eastAsia="Times New Roman" w:hAnsi=".VnTime" w:cs="Times New Roman"/>
      <w:sz w:val="20"/>
      <w:szCs w:val="20"/>
    </w:rPr>
  </w:style>
  <w:style w:type="paragraph" w:styleId="BodyTextIndent">
    <w:name w:val="Body Text Indent"/>
    <w:basedOn w:val="Normal"/>
    <w:link w:val="BodyTextIndentChar"/>
    <w:rsid w:val="00CA4580"/>
    <w:pPr>
      <w:ind w:firstLine="720"/>
      <w:jc w:val="both"/>
    </w:pPr>
    <w:rPr>
      <w:sz w:val="26"/>
    </w:rPr>
  </w:style>
  <w:style w:type="character" w:customStyle="1" w:styleId="BodyTextIndentChar">
    <w:name w:val="Body Text Indent Char"/>
    <w:basedOn w:val="DefaultParagraphFont"/>
    <w:link w:val="BodyTextIndent"/>
    <w:rsid w:val="00CA4580"/>
    <w:rPr>
      <w:rFonts w:ascii=".VnTime" w:eastAsia="Times New Roman" w:hAnsi=".VnTime" w:cs="Times New Roman"/>
      <w:sz w:val="26"/>
      <w:szCs w:val="20"/>
    </w:rPr>
  </w:style>
  <w:style w:type="paragraph" w:styleId="BodyText2">
    <w:name w:val="Body Text 2"/>
    <w:basedOn w:val="Normal"/>
    <w:link w:val="BodyText2Char"/>
    <w:uiPriority w:val="99"/>
    <w:unhideWhenUsed/>
    <w:rsid w:val="00F92339"/>
    <w:pPr>
      <w:spacing w:after="120" w:line="480" w:lineRule="auto"/>
    </w:pPr>
  </w:style>
  <w:style w:type="character" w:customStyle="1" w:styleId="BodyText2Char">
    <w:name w:val="Body Text 2 Char"/>
    <w:basedOn w:val="DefaultParagraphFont"/>
    <w:link w:val="BodyText2"/>
    <w:uiPriority w:val="99"/>
    <w:rsid w:val="00F92339"/>
    <w:rPr>
      <w:rFonts w:ascii=".VnTime" w:eastAsia="Times New Roman" w:hAnsi=".VnTime" w:cs="Times New Roman"/>
      <w:sz w:val="24"/>
      <w:szCs w:val="20"/>
    </w:rPr>
  </w:style>
  <w:style w:type="character" w:styleId="Hyperlink">
    <w:name w:val="Hyperlink"/>
    <w:basedOn w:val="DefaultParagraphFont"/>
    <w:uiPriority w:val="99"/>
    <w:unhideWhenUsed/>
    <w:rsid w:val="005016D0"/>
    <w:rPr>
      <w:color w:val="0000FF"/>
      <w:u w:val="single"/>
    </w:rPr>
  </w:style>
  <w:style w:type="character" w:customStyle="1" w:styleId="UnresolvedMention1">
    <w:name w:val="Unresolved Mention1"/>
    <w:basedOn w:val="DefaultParagraphFont"/>
    <w:uiPriority w:val="99"/>
    <w:semiHidden/>
    <w:unhideWhenUsed/>
    <w:rsid w:val="00A606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3410374">
      <w:bodyDiv w:val="1"/>
      <w:marLeft w:val="0"/>
      <w:marRight w:val="0"/>
      <w:marTop w:val="0"/>
      <w:marBottom w:val="0"/>
      <w:divBdr>
        <w:top w:val="none" w:sz="0" w:space="0" w:color="auto"/>
        <w:left w:val="none" w:sz="0" w:space="0" w:color="auto"/>
        <w:bottom w:val="none" w:sz="0" w:space="0" w:color="auto"/>
        <w:right w:val="none" w:sz="0" w:space="0" w:color="auto"/>
      </w:divBdr>
    </w:div>
    <w:div w:id="6546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ha@most.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ha@mos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B80DA-710B-45FB-BF2D-1C2F4A86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7</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Welcome</cp:lastModifiedBy>
  <cp:revision>26</cp:revision>
  <cp:lastPrinted>2019-05-06T09:00:00Z</cp:lastPrinted>
  <dcterms:created xsi:type="dcterms:W3CDTF">2019-05-03T06:58:00Z</dcterms:created>
  <dcterms:modified xsi:type="dcterms:W3CDTF">2019-05-13T07:33:00Z</dcterms:modified>
</cp:coreProperties>
</file>