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252" w:type="dxa"/>
        <w:tblLook w:val="01E0" w:firstRow="1" w:lastRow="1" w:firstColumn="1" w:lastColumn="1" w:noHBand="0" w:noVBand="0"/>
      </w:tblPr>
      <w:tblGrid>
        <w:gridCol w:w="252"/>
        <w:gridCol w:w="4035"/>
        <w:gridCol w:w="5703"/>
      </w:tblGrid>
      <w:tr w:rsidR="00A67B9C" w:rsidRPr="00145C13" w14:paraId="5EE193E5" w14:textId="77777777" w:rsidTr="00F54B2F">
        <w:tc>
          <w:tcPr>
            <w:tcW w:w="4287" w:type="dxa"/>
            <w:gridSpan w:val="2"/>
          </w:tcPr>
          <w:p w14:paraId="6A2CACA7" w14:textId="77777777" w:rsidR="00A67B9C" w:rsidRPr="00145C13" w:rsidRDefault="00A67B9C" w:rsidP="00F54B2F">
            <w:pPr>
              <w:keepNext/>
              <w:jc w:val="center"/>
              <w:rPr>
                <w:rFonts w:ascii="Times New Roman" w:eastAsia="SimSun" w:hAnsi="Times New Roman"/>
                <w:b/>
                <w:sz w:val="28"/>
                <w:szCs w:val="28"/>
              </w:rPr>
            </w:pPr>
            <w:r w:rsidRPr="00145C13">
              <w:rPr>
                <w:rFonts w:ascii="Times New Roman" w:hAnsi="Times New Roman"/>
                <w:noProof/>
                <w:szCs w:val="28"/>
              </w:rPr>
              <mc:AlternateContent>
                <mc:Choice Requires="wps">
                  <w:drawing>
                    <wp:anchor distT="4294967294" distB="4294967294" distL="114300" distR="114300" simplePos="0" relativeHeight="251659264" behindDoc="0" locked="0" layoutInCell="1" allowOverlap="1" wp14:anchorId="4667AE0F" wp14:editId="128D4BEB">
                      <wp:simplePos x="0" y="0"/>
                      <wp:positionH relativeFrom="column">
                        <wp:posOffset>747395</wp:posOffset>
                      </wp:positionH>
                      <wp:positionV relativeFrom="paragraph">
                        <wp:posOffset>266699</wp:posOffset>
                      </wp:positionV>
                      <wp:extent cx="11499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658D8"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85pt,21pt" to="149.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xk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YvFf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Ablsgd3QAAAAkBAAAPAAAAZHJzL2Rvd25yZXYueG1sTI/BTsMwEETv&#10;SPyDtUhcqtZpQLSEOBUCcuPSQsV1Gy9JRLxOY7cNfD2LOMBxZp9mZ/LV6Dp1pCG0ng3MZwko4srb&#10;lmsDry/ldAkqRGSLnWcy8EkBVsX5WY6Z9Sde03ETayUhHDI00MTYZ1qHqiGHYeZ7Yrm9+8FhFDnU&#10;2g54knDX6TRJbrTDluVDgz09NFR9bA7OQCi3tC+/JtUkebuqPaX7x+cnNObyYry/AxVpjH8w/NSX&#10;6lBIp50/sA2qEz1fLAQ1cJ3KJgHS26Vs2f0ausj1/wXFNwAAAP//AwBQSwECLQAUAAYACAAAACEA&#10;toM4kv4AAADhAQAAEwAAAAAAAAAAAAAAAAAAAAAAW0NvbnRlbnRfVHlwZXNdLnhtbFBLAQItABQA&#10;BgAIAAAAIQA4/SH/1gAAAJQBAAALAAAAAAAAAAAAAAAAAC8BAABfcmVscy8ucmVsc1BLAQItABQA&#10;BgAIAAAAIQAtzrxkHQIAADYEAAAOAAAAAAAAAAAAAAAAAC4CAABkcnMvZTJvRG9jLnhtbFBLAQIt&#10;ABQABgAIAAAAIQAblsgd3QAAAAkBAAAPAAAAAAAAAAAAAAAAAHcEAABkcnMvZG93bnJldi54bWxQ&#10;SwUGAAAAAAQABADzAAAAgQUAAAAA&#10;"/>
                  </w:pict>
                </mc:Fallback>
              </mc:AlternateContent>
            </w:r>
            <w:r w:rsidRPr="00145C13">
              <w:rPr>
                <w:rFonts w:ascii="Times New Roman" w:eastAsia="SimSun" w:hAnsi="Times New Roman"/>
                <w:b/>
                <w:szCs w:val="28"/>
              </w:rPr>
              <w:t>BỘ KHOA HỌC VÀ CÔNG NGHỆ</w:t>
            </w:r>
          </w:p>
        </w:tc>
        <w:tc>
          <w:tcPr>
            <w:tcW w:w="5703" w:type="dxa"/>
          </w:tcPr>
          <w:p w14:paraId="4EE87B60" w14:textId="77777777" w:rsidR="00A67B9C" w:rsidRPr="00145C13" w:rsidRDefault="00A67B9C" w:rsidP="00F54B2F">
            <w:pPr>
              <w:keepNext/>
              <w:jc w:val="center"/>
              <w:rPr>
                <w:rFonts w:ascii="Times New Roman" w:eastAsia="SimSun" w:hAnsi="Times New Roman"/>
                <w:b/>
                <w:szCs w:val="28"/>
              </w:rPr>
            </w:pPr>
            <w:r w:rsidRPr="00145C13">
              <w:rPr>
                <w:rFonts w:ascii="Times New Roman" w:eastAsia="SimSun" w:hAnsi="Times New Roman"/>
                <w:b/>
                <w:szCs w:val="28"/>
              </w:rPr>
              <w:t>CỘNG HOÀ XÃ HỘI CHỦ NGHĨA VIỆT NAM</w:t>
            </w:r>
          </w:p>
          <w:p w14:paraId="47D2039E" w14:textId="77777777" w:rsidR="00A67B9C" w:rsidRPr="00145C13" w:rsidRDefault="00A67B9C" w:rsidP="00F54B2F">
            <w:pPr>
              <w:keepNext/>
              <w:jc w:val="center"/>
              <w:rPr>
                <w:rFonts w:ascii="Times New Roman" w:eastAsia="SimSun" w:hAnsi="Times New Roman"/>
                <w:b/>
                <w:sz w:val="28"/>
                <w:szCs w:val="28"/>
              </w:rPr>
            </w:pPr>
            <w:r w:rsidRPr="00145C13">
              <w:rPr>
                <w:rFonts w:ascii="Times New Roman" w:eastAsia="SimSun" w:hAnsi="Times New Roman"/>
                <w:b/>
                <w:sz w:val="28"/>
                <w:szCs w:val="28"/>
              </w:rPr>
              <w:t>Độc lập - Tự do - Hạnh phúc</w:t>
            </w:r>
          </w:p>
        </w:tc>
      </w:tr>
      <w:tr w:rsidR="00A67B9C" w:rsidRPr="00145C13" w14:paraId="689CF093" w14:textId="77777777" w:rsidTr="00F54B2F">
        <w:trPr>
          <w:gridBefore w:val="1"/>
          <w:wBefore w:w="252" w:type="dxa"/>
        </w:trPr>
        <w:tc>
          <w:tcPr>
            <w:tcW w:w="4035" w:type="dxa"/>
          </w:tcPr>
          <w:p w14:paraId="0EF3ADAF" w14:textId="1B5ADEED" w:rsidR="00A67B9C" w:rsidRPr="00145C13" w:rsidRDefault="00A67B9C" w:rsidP="00F54B2F">
            <w:pPr>
              <w:keepNext/>
              <w:spacing w:before="120"/>
              <w:rPr>
                <w:rFonts w:ascii="Times New Roman" w:eastAsia="SimSun" w:hAnsi="Times New Roman"/>
                <w:sz w:val="28"/>
                <w:szCs w:val="28"/>
              </w:rPr>
            </w:pPr>
            <w:r w:rsidRPr="00145C13">
              <w:rPr>
                <w:rFonts w:ascii="Times New Roman" w:eastAsia="SimSun" w:hAnsi="Times New Roman"/>
                <w:sz w:val="28"/>
                <w:szCs w:val="28"/>
              </w:rPr>
              <w:t xml:space="preserve">         Số: </w:t>
            </w:r>
            <w:r w:rsidR="00C604F0">
              <w:rPr>
                <w:rFonts w:ascii="Times New Roman" w:eastAsia="SimSun" w:hAnsi="Times New Roman"/>
                <w:sz w:val="28"/>
                <w:szCs w:val="28"/>
              </w:rPr>
              <w:t>6</w:t>
            </w:r>
            <w:r w:rsidR="00182066">
              <w:rPr>
                <w:rFonts w:ascii="Times New Roman" w:eastAsia="SimSun" w:hAnsi="Times New Roman"/>
                <w:sz w:val="28"/>
                <w:szCs w:val="28"/>
              </w:rPr>
              <w:t>98</w:t>
            </w:r>
            <w:r w:rsidRPr="00145C13">
              <w:rPr>
                <w:rFonts w:ascii="Times New Roman" w:eastAsia="SimSun" w:hAnsi="Times New Roman"/>
                <w:sz w:val="28"/>
                <w:szCs w:val="28"/>
              </w:rPr>
              <w:t>/QĐ-BKHCN</w:t>
            </w:r>
          </w:p>
        </w:tc>
        <w:tc>
          <w:tcPr>
            <w:tcW w:w="5703" w:type="dxa"/>
          </w:tcPr>
          <w:p w14:paraId="355ABEDC" w14:textId="77777777" w:rsidR="00A67B9C" w:rsidRPr="00145C13" w:rsidRDefault="00A67B9C" w:rsidP="00F54B2F">
            <w:pPr>
              <w:keepNext/>
              <w:spacing w:before="120"/>
              <w:jc w:val="center"/>
              <w:rPr>
                <w:rFonts w:ascii="Times New Roman" w:eastAsia="SimSun" w:hAnsi="Times New Roman"/>
                <w:i/>
                <w:sz w:val="2"/>
                <w:szCs w:val="28"/>
              </w:rPr>
            </w:pPr>
            <w:r w:rsidRPr="00145C13">
              <w:rPr>
                <w:rFonts w:ascii="Times New Roman" w:hAnsi="Times New Roman"/>
                <w:noProof/>
                <w:sz w:val="2"/>
                <w:szCs w:val="28"/>
              </w:rPr>
              <mc:AlternateContent>
                <mc:Choice Requires="wps">
                  <w:drawing>
                    <wp:anchor distT="4294967294" distB="4294967294" distL="114300" distR="114300" simplePos="0" relativeHeight="251660288" behindDoc="0" locked="0" layoutInCell="1" allowOverlap="1" wp14:anchorId="51A64160" wp14:editId="7226D2E5">
                      <wp:simplePos x="0" y="0"/>
                      <wp:positionH relativeFrom="column">
                        <wp:posOffset>641350</wp:posOffset>
                      </wp:positionH>
                      <wp:positionV relativeFrom="paragraph">
                        <wp:posOffset>25399</wp:posOffset>
                      </wp:positionV>
                      <wp:extent cx="21361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2A335"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5pt,2pt" to="21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lx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n2ZpDi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inL7x2gAAAAcBAAAPAAAAZHJzL2Rvd25yZXYueG1sTI/BTsMwDIbv&#10;SLxDZCQuE0u2VYBK0wkBvXFhgLh6jWkrGqdrsq3w9BgucLI+/dbvz8V68r060Bi7wBYWcwOKuA6u&#10;48bCy3N1cQ0qJmSHfWCy8EkR1uXpSYG5C0d+osMmNUpKOOZooU1pyLWOdUse4zwMxJK9h9FjEhwb&#10;7UY8Srnv9dKYS+2xY7nQ4kB3LdUfm723EKtX2lVfs3pm3lZNoOXu/vEBrT0/m25vQCWa0t8y/OiL&#10;OpTitA17dlH1wmYhvyQLmQzJs9VVBmr7y7os9H//8hsAAP//AwBQSwECLQAUAAYACAAAACEAtoM4&#10;kv4AAADhAQAAEwAAAAAAAAAAAAAAAAAAAAAAW0NvbnRlbnRfVHlwZXNdLnhtbFBLAQItABQABgAI&#10;AAAAIQA4/SH/1gAAAJQBAAALAAAAAAAAAAAAAAAAAC8BAABfcmVscy8ucmVsc1BLAQItABQABgAI&#10;AAAAIQCKVIlxHQIAADYEAAAOAAAAAAAAAAAAAAAAAC4CAABkcnMvZTJvRG9jLnhtbFBLAQItABQA&#10;BgAIAAAAIQBinL7x2gAAAAcBAAAPAAAAAAAAAAAAAAAAAHcEAABkcnMvZG93bnJldi54bWxQSwUG&#10;AAAAAAQABADzAAAAfgUAAAAA&#10;"/>
                  </w:pict>
                </mc:Fallback>
              </mc:AlternateContent>
            </w:r>
          </w:p>
          <w:p w14:paraId="7558BECF" w14:textId="555FC9F6" w:rsidR="00A67B9C" w:rsidRPr="00145C13" w:rsidRDefault="00A67B9C" w:rsidP="00F54B2F">
            <w:pPr>
              <w:keepNext/>
              <w:spacing w:before="120"/>
              <w:jc w:val="center"/>
              <w:rPr>
                <w:rFonts w:ascii="Times New Roman" w:eastAsia="SimSun" w:hAnsi="Times New Roman"/>
                <w:i/>
                <w:sz w:val="28"/>
                <w:szCs w:val="28"/>
              </w:rPr>
            </w:pPr>
            <w:r w:rsidRPr="00145C13">
              <w:rPr>
                <w:rFonts w:ascii="Times New Roman" w:eastAsia="SimSun" w:hAnsi="Times New Roman"/>
                <w:i/>
                <w:sz w:val="28"/>
                <w:szCs w:val="28"/>
              </w:rPr>
              <w:t xml:space="preserve">Hà Nội, ngày </w:t>
            </w:r>
            <w:r w:rsidR="00C604F0">
              <w:rPr>
                <w:rFonts w:ascii="Times New Roman" w:eastAsia="SimSun" w:hAnsi="Times New Roman"/>
                <w:i/>
                <w:sz w:val="28"/>
                <w:szCs w:val="28"/>
              </w:rPr>
              <w:t>2</w:t>
            </w:r>
            <w:r w:rsidR="00182066">
              <w:rPr>
                <w:rFonts w:ascii="Times New Roman" w:eastAsia="SimSun" w:hAnsi="Times New Roman"/>
                <w:i/>
                <w:sz w:val="28"/>
                <w:szCs w:val="28"/>
              </w:rPr>
              <w:t>9</w:t>
            </w:r>
            <w:r w:rsidRPr="00145C13">
              <w:rPr>
                <w:rFonts w:ascii="Times New Roman" w:eastAsia="SimSun" w:hAnsi="Times New Roman"/>
                <w:i/>
                <w:sz w:val="28"/>
                <w:szCs w:val="28"/>
              </w:rPr>
              <w:t xml:space="preserve"> tháng</w:t>
            </w:r>
            <w:r w:rsidRPr="00145C13">
              <w:rPr>
                <w:rFonts w:ascii="Times New Roman" w:eastAsia="SimSun" w:hAnsi="Times New Roman"/>
                <w:i/>
                <w:sz w:val="28"/>
                <w:szCs w:val="28"/>
                <w:lang w:val="vi-VN"/>
              </w:rPr>
              <w:t xml:space="preserve"> </w:t>
            </w:r>
            <w:r w:rsidRPr="00145C13">
              <w:rPr>
                <w:rFonts w:ascii="Times New Roman" w:eastAsia="SimSun" w:hAnsi="Times New Roman"/>
                <w:i/>
                <w:sz w:val="28"/>
                <w:szCs w:val="28"/>
              </w:rPr>
              <w:t xml:space="preserve">3 năm 2019    </w:t>
            </w:r>
          </w:p>
        </w:tc>
      </w:tr>
    </w:tbl>
    <w:p w14:paraId="67C62E76" w14:textId="77777777" w:rsidR="00A67B9C" w:rsidRPr="00145C13" w:rsidRDefault="00A67B9C" w:rsidP="00A67B9C">
      <w:pPr>
        <w:pStyle w:val="Header"/>
        <w:keepNext/>
        <w:tabs>
          <w:tab w:val="clear" w:pos="4320"/>
          <w:tab w:val="clear" w:pos="8640"/>
        </w:tabs>
        <w:jc w:val="center"/>
        <w:rPr>
          <w:rFonts w:ascii="Times New Roman" w:hAnsi="Times New Roman"/>
          <w:b/>
          <w:sz w:val="28"/>
          <w:szCs w:val="28"/>
        </w:rPr>
      </w:pPr>
    </w:p>
    <w:p w14:paraId="38F156C2" w14:textId="77777777" w:rsidR="00A67B9C" w:rsidRPr="00145C13" w:rsidRDefault="00A67B9C" w:rsidP="00A67B9C">
      <w:pPr>
        <w:pStyle w:val="Header"/>
        <w:keepNext/>
        <w:tabs>
          <w:tab w:val="clear" w:pos="4320"/>
          <w:tab w:val="clear" w:pos="8640"/>
        </w:tabs>
        <w:spacing w:before="240"/>
        <w:jc w:val="center"/>
        <w:rPr>
          <w:rFonts w:ascii="Times New Roman" w:hAnsi="Times New Roman"/>
          <w:b/>
          <w:sz w:val="28"/>
          <w:szCs w:val="28"/>
        </w:rPr>
      </w:pPr>
      <w:r w:rsidRPr="00145C13">
        <w:rPr>
          <w:rFonts w:ascii="Times New Roman" w:hAnsi="Times New Roman"/>
          <w:b/>
          <w:sz w:val="28"/>
          <w:szCs w:val="28"/>
        </w:rPr>
        <w:t>QUYẾT ĐỊNH</w:t>
      </w:r>
    </w:p>
    <w:p w14:paraId="42D53802" w14:textId="77777777" w:rsidR="00663744" w:rsidRPr="00FD571D" w:rsidRDefault="00A67B9C" w:rsidP="00A67B9C">
      <w:pPr>
        <w:keepNext/>
        <w:jc w:val="center"/>
        <w:rPr>
          <w:rFonts w:ascii="Times New Roman" w:hAnsi="Times New Roman"/>
          <w:b/>
          <w:sz w:val="27"/>
          <w:szCs w:val="27"/>
        </w:rPr>
      </w:pPr>
      <w:r w:rsidRPr="00FD571D">
        <w:rPr>
          <w:rFonts w:ascii="Times New Roman" w:hAnsi="Times New Roman"/>
          <w:b/>
          <w:sz w:val="27"/>
          <w:szCs w:val="27"/>
        </w:rPr>
        <w:t xml:space="preserve">Về việc </w:t>
      </w:r>
      <w:r w:rsidR="00BE6AC5" w:rsidRPr="00FD571D">
        <w:rPr>
          <w:rFonts w:ascii="Times New Roman" w:hAnsi="Times New Roman"/>
          <w:b/>
          <w:sz w:val="27"/>
          <w:szCs w:val="27"/>
        </w:rPr>
        <w:t>công bố</w:t>
      </w:r>
      <w:r w:rsidRPr="00FD571D">
        <w:rPr>
          <w:rFonts w:ascii="Times New Roman" w:hAnsi="Times New Roman"/>
          <w:b/>
          <w:sz w:val="27"/>
          <w:szCs w:val="27"/>
        </w:rPr>
        <w:t xml:space="preserve"> Danh mục thủ tục hành chính tiếp nhận</w:t>
      </w:r>
      <w:r w:rsidR="00BE6AC5" w:rsidRPr="00FD571D">
        <w:rPr>
          <w:rFonts w:ascii="Times New Roman" w:hAnsi="Times New Roman"/>
          <w:b/>
          <w:sz w:val="27"/>
          <w:szCs w:val="27"/>
        </w:rPr>
        <w:t xml:space="preserve"> tại Bộ phận</w:t>
      </w:r>
    </w:p>
    <w:p w14:paraId="39C06E39" w14:textId="315639AC" w:rsidR="00A67B9C" w:rsidRPr="00FD571D" w:rsidRDefault="00BE6AC5" w:rsidP="00A67B9C">
      <w:pPr>
        <w:keepNext/>
        <w:jc w:val="center"/>
        <w:rPr>
          <w:rFonts w:ascii="Times New Roman" w:hAnsi="Times New Roman"/>
          <w:b/>
          <w:sz w:val="27"/>
          <w:szCs w:val="27"/>
        </w:rPr>
      </w:pPr>
      <w:r w:rsidRPr="00FD571D">
        <w:rPr>
          <w:rFonts w:ascii="Times New Roman" w:hAnsi="Times New Roman"/>
          <w:b/>
          <w:sz w:val="27"/>
          <w:szCs w:val="27"/>
        </w:rPr>
        <w:t>Tiếp nhận</w:t>
      </w:r>
      <w:r w:rsidR="00A67B9C" w:rsidRPr="00FD571D">
        <w:rPr>
          <w:rFonts w:ascii="Times New Roman" w:hAnsi="Times New Roman"/>
          <w:b/>
          <w:sz w:val="27"/>
          <w:szCs w:val="27"/>
        </w:rPr>
        <w:t xml:space="preserve"> và </w:t>
      </w:r>
      <w:r w:rsidRPr="00FD571D">
        <w:rPr>
          <w:rFonts w:ascii="Times New Roman" w:hAnsi="Times New Roman"/>
          <w:b/>
          <w:sz w:val="27"/>
          <w:szCs w:val="27"/>
        </w:rPr>
        <w:t>T</w:t>
      </w:r>
      <w:r w:rsidR="00A67B9C" w:rsidRPr="00FD571D">
        <w:rPr>
          <w:rFonts w:ascii="Times New Roman" w:hAnsi="Times New Roman"/>
          <w:b/>
          <w:sz w:val="27"/>
          <w:szCs w:val="27"/>
        </w:rPr>
        <w:t>rả kết quả giải quyết thủ tục hành chính theo cơ chế một cửa, một cửa liên thông tại Cơ quan Bộ Khoa học và Công nghệ</w:t>
      </w:r>
      <w:r w:rsidR="00663744" w:rsidRPr="00FD571D">
        <w:rPr>
          <w:rFonts w:ascii="Times New Roman" w:hAnsi="Times New Roman"/>
          <w:b/>
          <w:sz w:val="27"/>
          <w:szCs w:val="27"/>
        </w:rPr>
        <w:t xml:space="preserve"> </w:t>
      </w:r>
    </w:p>
    <w:p w14:paraId="265160EB" w14:textId="77777777" w:rsidR="00A67B9C" w:rsidRPr="0086632B" w:rsidRDefault="00A67B9C" w:rsidP="00A67B9C">
      <w:pPr>
        <w:keepNext/>
        <w:jc w:val="center"/>
        <w:rPr>
          <w:rFonts w:ascii="Times New Roman" w:hAnsi="Times New Roman"/>
          <w:b/>
          <w:sz w:val="44"/>
          <w:szCs w:val="28"/>
        </w:rPr>
      </w:pPr>
      <w:r w:rsidRPr="0086632B">
        <w:rPr>
          <w:rFonts w:ascii="Times New Roman" w:hAnsi="Times New Roman"/>
          <w:noProof/>
          <w:sz w:val="44"/>
          <w:szCs w:val="28"/>
        </w:rPr>
        <mc:AlternateContent>
          <mc:Choice Requires="wps">
            <w:drawing>
              <wp:anchor distT="4294967295" distB="4294967295" distL="114300" distR="114300" simplePos="0" relativeHeight="251661312" behindDoc="0" locked="0" layoutInCell="1" allowOverlap="1" wp14:anchorId="56757EEC" wp14:editId="7492F494">
                <wp:simplePos x="0" y="0"/>
                <wp:positionH relativeFrom="column">
                  <wp:posOffset>2181225</wp:posOffset>
                </wp:positionH>
                <wp:positionV relativeFrom="paragraph">
                  <wp:posOffset>78104</wp:posOffset>
                </wp:positionV>
                <wp:extent cx="14725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AD59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75pt,6.15pt" to="287.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rK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aTGdTjOjtLCHF7aKxzn/gukdhUmIpVLCNFOT44jxI&#10;B+gNEraV3ggpY+ulQkOJF9PJNF5wWgoWDgPM2XZfSYuOJIQn/oIPQPYAs/qgWCTrOGHr69wTIS9z&#10;wEsV+KAUkHOdXdLxbZEu1vP1PB/lk9l6lKd1PXq/qfLRbJM9Tet3dVXV2fcgLcuLTjDGVVB3S2qW&#10;/10Srm/mkrF7Vu82JI/ssUQQe/uPomMvQ/suQdhrdt7a4EZoK4Qzgq8PKaT/13VE/Xzuqx8AAAD/&#10;/wMAUEsDBBQABgAIAAAAIQDuMgOc3QAAAAkBAAAPAAAAZHJzL2Rvd25yZXYueG1sTI/BToNAEIbv&#10;Jr7DZky8NO0ilGqQpTEqNy+tGq9TGIHIzlJ226JP7xgPepz5v/zzTb6ebK+ONPrOsYGrRQSKuHJ1&#10;x42Bl+dyfgPKB+Qae8dk4JM8rIvzsxyz2p14Q8dtaJSUsM/QQBvCkGntq5Ys+oUbiCV7d6PFIOPY&#10;6HrEk5TbXsdRtNIWO5YLLQ5031L1sT1YA758pX35Natm0VvSOIr3D0+PaMzlxXR3CyrQFP5g+NEX&#10;dSjEaecOXHvVG0iWSSqoBHECSoD0Ol2C2v0udJHr/x8U3wAAAP//AwBQSwECLQAUAAYACAAAACEA&#10;toM4kv4AAADhAQAAEwAAAAAAAAAAAAAAAAAAAAAAW0NvbnRlbnRfVHlwZXNdLnhtbFBLAQItABQA&#10;BgAIAAAAIQA4/SH/1gAAAJQBAAALAAAAAAAAAAAAAAAAAC8BAABfcmVscy8ucmVsc1BLAQItABQA&#10;BgAIAAAAIQCbEmrKHQIAADYEAAAOAAAAAAAAAAAAAAAAAC4CAABkcnMvZTJvRG9jLnhtbFBLAQIt&#10;ABQABgAIAAAAIQDuMgOc3QAAAAkBAAAPAAAAAAAAAAAAAAAAAHcEAABkcnMvZG93bnJldi54bWxQ&#10;SwUGAAAAAAQABADzAAAAgQUAAAAA&#10;"/>
            </w:pict>
          </mc:Fallback>
        </mc:AlternateContent>
      </w:r>
    </w:p>
    <w:p w14:paraId="1AFFD38B" w14:textId="77777777" w:rsidR="00A67B9C" w:rsidRPr="00145C13" w:rsidRDefault="00A67B9C" w:rsidP="00A67B9C">
      <w:pPr>
        <w:pStyle w:val="Header"/>
        <w:keepNext/>
        <w:tabs>
          <w:tab w:val="clear" w:pos="4320"/>
          <w:tab w:val="clear" w:pos="8640"/>
        </w:tabs>
        <w:jc w:val="center"/>
        <w:rPr>
          <w:rFonts w:ascii="Times New Roman" w:hAnsi="Times New Roman"/>
          <w:b/>
          <w:sz w:val="28"/>
          <w:szCs w:val="28"/>
        </w:rPr>
      </w:pPr>
      <w:r w:rsidRPr="00145C13">
        <w:rPr>
          <w:rFonts w:ascii="Times New Roman" w:hAnsi="Times New Roman"/>
          <w:b/>
          <w:sz w:val="28"/>
          <w:szCs w:val="28"/>
        </w:rPr>
        <w:t>BỘ TRƯỞNG</w:t>
      </w:r>
    </w:p>
    <w:p w14:paraId="63632980" w14:textId="77777777" w:rsidR="00A67B9C" w:rsidRPr="00145C13" w:rsidRDefault="00A67B9C" w:rsidP="00A67B9C">
      <w:pPr>
        <w:pStyle w:val="Header"/>
        <w:keepNext/>
        <w:tabs>
          <w:tab w:val="clear" w:pos="4320"/>
          <w:tab w:val="clear" w:pos="8640"/>
        </w:tabs>
        <w:jc w:val="center"/>
        <w:rPr>
          <w:rFonts w:ascii="Times New Roman" w:hAnsi="Times New Roman"/>
          <w:b/>
          <w:sz w:val="28"/>
          <w:szCs w:val="28"/>
        </w:rPr>
      </w:pPr>
      <w:r w:rsidRPr="00145C13">
        <w:rPr>
          <w:rFonts w:ascii="Times New Roman" w:hAnsi="Times New Roman"/>
          <w:b/>
          <w:sz w:val="28"/>
          <w:szCs w:val="28"/>
        </w:rPr>
        <w:t xml:space="preserve"> BỘ KHOA HỌC VÀ CÔNG NGHỆ</w:t>
      </w:r>
    </w:p>
    <w:p w14:paraId="6E3C0191" w14:textId="77777777" w:rsidR="00A67B9C" w:rsidRPr="00145C13" w:rsidRDefault="00A67B9C" w:rsidP="00A67B9C">
      <w:pPr>
        <w:pStyle w:val="Header"/>
        <w:keepNext/>
        <w:tabs>
          <w:tab w:val="clear" w:pos="4320"/>
          <w:tab w:val="clear" w:pos="8640"/>
        </w:tabs>
        <w:jc w:val="both"/>
        <w:rPr>
          <w:rFonts w:ascii="Times New Roman" w:hAnsi="Times New Roman"/>
          <w:sz w:val="28"/>
          <w:szCs w:val="28"/>
        </w:rPr>
      </w:pPr>
      <w:r w:rsidRPr="00145C13">
        <w:rPr>
          <w:rFonts w:ascii="Times New Roman" w:hAnsi="Times New Roman"/>
          <w:sz w:val="28"/>
          <w:szCs w:val="28"/>
        </w:rPr>
        <w:tab/>
      </w:r>
    </w:p>
    <w:p w14:paraId="0F15115D" w14:textId="3016EF5C" w:rsidR="00A67B9C" w:rsidRPr="00145C13" w:rsidRDefault="00A67B9C" w:rsidP="0086632B">
      <w:pPr>
        <w:keepNext/>
        <w:spacing w:before="140" w:after="140"/>
        <w:ind w:firstLine="720"/>
        <w:jc w:val="both"/>
        <w:rPr>
          <w:rFonts w:ascii="Times New Roman" w:hAnsi="Times New Roman"/>
          <w:sz w:val="28"/>
          <w:szCs w:val="28"/>
        </w:rPr>
      </w:pPr>
      <w:r w:rsidRPr="00145C13">
        <w:rPr>
          <w:rFonts w:ascii="Times New Roman" w:hAnsi="Times New Roman"/>
          <w:sz w:val="28"/>
          <w:szCs w:val="28"/>
        </w:rPr>
        <w:t>Căn cứ Nghị định số 95/2017/NĐ-CP ngày 16 tháng 8 năm 2017 của Chính phủ quy định chức năng, nhiệm vụ, quyền hạn và cơ cấu tổ chức của Bộ Khoa học và Công nghệ;</w:t>
      </w:r>
    </w:p>
    <w:p w14:paraId="3647CFAA" w14:textId="53878167" w:rsidR="00A67B9C" w:rsidRDefault="00A67B9C" w:rsidP="0086632B">
      <w:pPr>
        <w:keepNext/>
        <w:spacing w:before="140" w:after="140"/>
        <w:ind w:firstLine="720"/>
        <w:jc w:val="both"/>
        <w:rPr>
          <w:rFonts w:ascii="Times New Roman" w:hAnsi="Times New Roman"/>
          <w:spacing w:val="2"/>
          <w:sz w:val="28"/>
          <w:szCs w:val="28"/>
        </w:rPr>
      </w:pPr>
      <w:r w:rsidRPr="00145C13">
        <w:rPr>
          <w:rFonts w:ascii="Times New Roman" w:hAnsi="Times New Roman"/>
          <w:spacing w:val="2"/>
          <w:sz w:val="28"/>
          <w:szCs w:val="28"/>
        </w:rPr>
        <w:t>Căn cứ Nghị định số 61/2018/NĐ-CP ngày 23 tháng 4 năm 2018 của Chính phủ về thực hiện cơ chế một cửa, một cửa liên thông trong giải quyết thủ tục hành chính</w:t>
      </w:r>
      <w:r w:rsidR="00BE6AC5">
        <w:rPr>
          <w:rFonts w:ascii="Times New Roman" w:hAnsi="Times New Roman"/>
          <w:spacing w:val="2"/>
          <w:sz w:val="28"/>
          <w:szCs w:val="28"/>
        </w:rPr>
        <w:t xml:space="preserve"> (sau đây gọi tắt là Nghị định số 61/2018</w:t>
      </w:r>
      <w:r w:rsidR="007702EB">
        <w:rPr>
          <w:rFonts w:ascii="Times New Roman" w:hAnsi="Times New Roman"/>
          <w:spacing w:val="2"/>
          <w:sz w:val="28"/>
          <w:szCs w:val="28"/>
        </w:rPr>
        <w:t>/NĐ-CP</w:t>
      </w:r>
      <w:r w:rsidR="00BE6AC5">
        <w:rPr>
          <w:rFonts w:ascii="Times New Roman" w:hAnsi="Times New Roman"/>
          <w:spacing w:val="2"/>
          <w:sz w:val="28"/>
          <w:szCs w:val="28"/>
        </w:rPr>
        <w:t>)</w:t>
      </w:r>
      <w:r w:rsidRPr="00145C13">
        <w:rPr>
          <w:rFonts w:ascii="Times New Roman" w:hAnsi="Times New Roman"/>
          <w:spacing w:val="2"/>
          <w:sz w:val="28"/>
          <w:szCs w:val="28"/>
        </w:rPr>
        <w:t>;</w:t>
      </w:r>
    </w:p>
    <w:p w14:paraId="392AE8DC" w14:textId="7F7FC5B4" w:rsidR="007702EB" w:rsidRPr="0086632B" w:rsidRDefault="007702EB" w:rsidP="0086632B">
      <w:pPr>
        <w:keepNext/>
        <w:spacing w:before="140" w:after="140"/>
        <w:ind w:firstLine="720"/>
        <w:jc w:val="both"/>
        <w:rPr>
          <w:rFonts w:ascii="Times New Roman" w:hAnsi="Times New Roman"/>
          <w:sz w:val="28"/>
          <w:szCs w:val="28"/>
        </w:rPr>
      </w:pPr>
      <w:r w:rsidRPr="00145C13">
        <w:rPr>
          <w:rFonts w:ascii="Times New Roman" w:hAnsi="Times New Roman"/>
          <w:sz w:val="28"/>
          <w:szCs w:val="28"/>
        </w:rPr>
        <w:t>Căn cứ Quyết định số 985/QĐ-TTg ngày 08 tháng 8 năm 2018 của Thủ tướng Chính phủ ban hành Kế hoạch thực hiện Nghị định số 61/2018/NĐ-CP</w:t>
      </w:r>
      <w:r>
        <w:rPr>
          <w:rFonts w:ascii="Times New Roman" w:hAnsi="Times New Roman"/>
          <w:sz w:val="28"/>
          <w:szCs w:val="28"/>
        </w:rPr>
        <w:t>;</w:t>
      </w:r>
    </w:p>
    <w:p w14:paraId="7BF66D0B" w14:textId="68B216EB" w:rsidR="00A67B9C" w:rsidRDefault="00A67B9C" w:rsidP="0086632B">
      <w:pPr>
        <w:keepNext/>
        <w:spacing w:before="140" w:after="140"/>
        <w:ind w:firstLine="720"/>
        <w:jc w:val="both"/>
        <w:rPr>
          <w:rFonts w:ascii="Times New Roman" w:hAnsi="Times New Roman"/>
          <w:spacing w:val="2"/>
          <w:sz w:val="28"/>
          <w:szCs w:val="28"/>
        </w:rPr>
      </w:pPr>
      <w:r w:rsidRPr="00145C13">
        <w:rPr>
          <w:rFonts w:ascii="Times New Roman" w:hAnsi="Times New Roman"/>
          <w:spacing w:val="2"/>
          <w:sz w:val="28"/>
          <w:szCs w:val="28"/>
        </w:rPr>
        <w:t>Căn cứ Thông tư số 01/2018/TT-VPCP ngày 23 tháng 11 năm 2018 của Bộ trưởng, Chủ nhiệm Văn phòng Chính phủ hướng dẫn thi hành một số điều của Nghị định số 61/2018/NĐ-CP;</w:t>
      </w:r>
    </w:p>
    <w:p w14:paraId="452EBDB6" w14:textId="70CAFE23" w:rsidR="007702EB" w:rsidRPr="0086632B" w:rsidRDefault="007702EB" w:rsidP="0086632B">
      <w:pPr>
        <w:keepNext/>
        <w:spacing w:before="140" w:after="140"/>
        <w:ind w:firstLine="601"/>
        <w:jc w:val="both"/>
        <w:rPr>
          <w:rFonts w:ascii="Times New Roman" w:hAnsi="Times New Roman"/>
          <w:sz w:val="28"/>
          <w:szCs w:val="28"/>
        </w:rPr>
      </w:pPr>
      <w:bookmarkStart w:id="0" w:name="_Hlk3812946"/>
      <w:r w:rsidRPr="007846D7">
        <w:rPr>
          <w:rFonts w:ascii="Times New Roman" w:hAnsi="Times New Roman"/>
          <w:sz w:val="28"/>
          <w:szCs w:val="28"/>
        </w:rPr>
        <w:t>Căn cứ Quyết định số 3457/QĐ-BKHCN ngày 13</w:t>
      </w:r>
      <w:bookmarkStart w:id="1" w:name="_GoBack"/>
      <w:bookmarkEnd w:id="1"/>
      <w:r w:rsidRPr="007846D7">
        <w:rPr>
          <w:rFonts w:ascii="Times New Roman" w:hAnsi="Times New Roman"/>
          <w:sz w:val="28"/>
          <w:szCs w:val="28"/>
        </w:rPr>
        <w:t xml:space="preserve"> tháng 11 năm 2018 của Bộ trưởng Bộ Khoa học và Công nghệ ban hành Kế hoạch triển khai thực hiện Nghị định số 61/2018/NĐ-CP;</w:t>
      </w:r>
      <w:bookmarkEnd w:id="0"/>
    </w:p>
    <w:p w14:paraId="25A3788E" w14:textId="0BA1522E" w:rsidR="002E30BC" w:rsidRDefault="002E30BC" w:rsidP="0086632B">
      <w:pPr>
        <w:keepNext/>
        <w:spacing w:before="140" w:after="140"/>
        <w:ind w:firstLine="720"/>
        <w:jc w:val="both"/>
        <w:rPr>
          <w:rFonts w:ascii="Times New Roman" w:hAnsi="Times New Roman"/>
          <w:spacing w:val="2"/>
          <w:sz w:val="28"/>
          <w:szCs w:val="28"/>
        </w:rPr>
      </w:pPr>
      <w:r>
        <w:rPr>
          <w:rFonts w:ascii="Times New Roman" w:hAnsi="Times New Roman"/>
          <w:spacing w:val="2"/>
          <w:sz w:val="28"/>
          <w:szCs w:val="28"/>
        </w:rPr>
        <w:t>Căn cứ Quyết định số</w:t>
      </w:r>
      <w:r w:rsidR="00DA70DA">
        <w:rPr>
          <w:rFonts w:ascii="Times New Roman" w:hAnsi="Times New Roman"/>
          <w:spacing w:val="2"/>
          <w:sz w:val="28"/>
          <w:szCs w:val="28"/>
        </w:rPr>
        <w:t xml:space="preserve"> 673</w:t>
      </w:r>
      <w:r>
        <w:rPr>
          <w:rFonts w:ascii="Times New Roman" w:hAnsi="Times New Roman"/>
          <w:spacing w:val="2"/>
          <w:sz w:val="28"/>
          <w:szCs w:val="28"/>
        </w:rPr>
        <w:t xml:space="preserve">/QĐ-BKHCN ngày </w:t>
      </w:r>
      <w:r w:rsidR="00DA70DA">
        <w:rPr>
          <w:rFonts w:ascii="Times New Roman" w:hAnsi="Times New Roman"/>
          <w:spacing w:val="2"/>
          <w:sz w:val="28"/>
          <w:szCs w:val="28"/>
        </w:rPr>
        <w:t xml:space="preserve">28 </w:t>
      </w:r>
      <w:r>
        <w:rPr>
          <w:rFonts w:ascii="Times New Roman" w:hAnsi="Times New Roman"/>
          <w:spacing w:val="2"/>
          <w:sz w:val="28"/>
          <w:szCs w:val="28"/>
        </w:rPr>
        <w:t xml:space="preserve">tháng 3 năm 2019 của Bộ trưởng Bộ Khoa học và Công nghệ về việc </w:t>
      </w:r>
      <w:r w:rsidR="007702EB">
        <w:rPr>
          <w:rFonts w:ascii="Times New Roman" w:hAnsi="Times New Roman"/>
          <w:spacing w:val="2"/>
          <w:sz w:val="28"/>
          <w:szCs w:val="28"/>
        </w:rPr>
        <w:t>thành lập</w:t>
      </w:r>
      <w:r>
        <w:rPr>
          <w:rFonts w:ascii="Times New Roman" w:hAnsi="Times New Roman"/>
          <w:spacing w:val="2"/>
          <w:sz w:val="28"/>
          <w:szCs w:val="28"/>
        </w:rPr>
        <w:t xml:space="preserve"> Bộ phận Tiếp nhận và Trả kết quả giải quyết thủ tục hành chính theo cơ chế một cửa, một cửa liên thông tại Cơ quan Bộ Khoa học và Công nghệ;</w:t>
      </w:r>
    </w:p>
    <w:p w14:paraId="5C705C5C" w14:textId="4840BDB6" w:rsidR="00A67B9C" w:rsidRDefault="00A67B9C" w:rsidP="0086632B">
      <w:pPr>
        <w:widowControl w:val="0"/>
        <w:spacing w:before="140" w:after="140" w:line="276" w:lineRule="auto"/>
        <w:ind w:firstLine="720"/>
        <w:jc w:val="both"/>
        <w:rPr>
          <w:rFonts w:ascii="Times New Roman" w:hAnsi="Times New Roman"/>
          <w:sz w:val="28"/>
          <w:szCs w:val="28"/>
        </w:rPr>
      </w:pPr>
      <w:r w:rsidRPr="00145C13">
        <w:rPr>
          <w:rFonts w:ascii="Times New Roman" w:hAnsi="Times New Roman"/>
          <w:sz w:val="28"/>
          <w:szCs w:val="28"/>
        </w:rPr>
        <w:t>Xét đề nghị của Chánh Văn phòng B</w:t>
      </w:r>
      <w:r>
        <w:rPr>
          <w:rFonts w:ascii="Times New Roman" w:hAnsi="Times New Roman"/>
          <w:sz w:val="28"/>
          <w:szCs w:val="28"/>
        </w:rPr>
        <w:t>ộ</w:t>
      </w:r>
      <w:r w:rsidRPr="00145C13">
        <w:rPr>
          <w:rFonts w:ascii="Times New Roman" w:hAnsi="Times New Roman"/>
          <w:sz w:val="28"/>
          <w:szCs w:val="28"/>
        </w:rPr>
        <w:t>,</w:t>
      </w:r>
    </w:p>
    <w:p w14:paraId="76BAC74E" w14:textId="77777777" w:rsidR="007702EB" w:rsidRPr="0086632B" w:rsidRDefault="007702EB" w:rsidP="007702EB">
      <w:pPr>
        <w:widowControl w:val="0"/>
        <w:spacing w:before="120" w:after="120" w:line="276" w:lineRule="auto"/>
        <w:ind w:firstLine="720"/>
        <w:jc w:val="both"/>
        <w:rPr>
          <w:rFonts w:ascii="Times New Roman" w:hAnsi="Times New Roman"/>
          <w:sz w:val="4"/>
          <w:szCs w:val="28"/>
        </w:rPr>
      </w:pPr>
    </w:p>
    <w:p w14:paraId="106C6349" w14:textId="767CF385" w:rsidR="00A67B9C" w:rsidRDefault="00A67B9C" w:rsidP="002E30BC">
      <w:pPr>
        <w:widowControl w:val="0"/>
        <w:spacing w:before="240" w:after="240"/>
        <w:ind w:firstLine="605"/>
        <w:jc w:val="center"/>
        <w:rPr>
          <w:rFonts w:ascii="Times New Roman" w:hAnsi="Times New Roman"/>
          <w:b/>
          <w:sz w:val="28"/>
          <w:szCs w:val="28"/>
        </w:rPr>
      </w:pPr>
      <w:r w:rsidRPr="00145C13">
        <w:rPr>
          <w:rFonts w:ascii="Times New Roman" w:hAnsi="Times New Roman"/>
          <w:b/>
          <w:sz w:val="28"/>
          <w:szCs w:val="28"/>
        </w:rPr>
        <w:t>QUYẾT ĐỊNH:</w:t>
      </w:r>
    </w:p>
    <w:p w14:paraId="56940DB4" w14:textId="184CE199" w:rsidR="00A67B9C" w:rsidRDefault="00A67B9C" w:rsidP="002B65CD">
      <w:pPr>
        <w:widowControl w:val="0"/>
        <w:spacing w:before="140" w:after="140" w:line="276" w:lineRule="auto"/>
        <w:ind w:firstLine="720"/>
        <w:jc w:val="both"/>
        <w:rPr>
          <w:rFonts w:ascii="Times New Roman" w:hAnsi="Times New Roman"/>
          <w:sz w:val="28"/>
          <w:szCs w:val="28"/>
        </w:rPr>
      </w:pPr>
      <w:r w:rsidRPr="00145C13">
        <w:rPr>
          <w:rFonts w:ascii="Times New Roman" w:hAnsi="Times New Roman"/>
          <w:b/>
          <w:sz w:val="28"/>
          <w:szCs w:val="28"/>
        </w:rPr>
        <w:t>Điều 1.</w:t>
      </w:r>
      <w:r w:rsidRPr="00145C13">
        <w:rPr>
          <w:rFonts w:ascii="Times New Roman" w:hAnsi="Times New Roman"/>
          <w:sz w:val="28"/>
          <w:szCs w:val="28"/>
        </w:rPr>
        <w:t xml:space="preserve"> </w:t>
      </w:r>
      <w:r>
        <w:rPr>
          <w:rFonts w:ascii="Times New Roman" w:hAnsi="Times New Roman"/>
          <w:sz w:val="28"/>
          <w:szCs w:val="28"/>
        </w:rPr>
        <w:t xml:space="preserve">Ban hành kèm theo Quyết định này Danh mục thủ tục hành chính </w:t>
      </w:r>
      <w:r w:rsidR="008C6CB6">
        <w:rPr>
          <w:rFonts w:ascii="Times New Roman" w:hAnsi="Times New Roman"/>
          <w:sz w:val="28"/>
          <w:szCs w:val="28"/>
        </w:rPr>
        <w:t xml:space="preserve">tiếp nhận tại Bộ phận Tiếp nhận và Trả kết quả giải quyết thủ tục hành chính theo cơ chế một cửa, một cửa liên thông tại </w:t>
      </w:r>
      <w:r w:rsidR="007702EB">
        <w:rPr>
          <w:rFonts w:ascii="Times New Roman" w:hAnsi="Times New Roman"/>
          <w:sz w:val="28"/>
          <w:szCs w:val="28"/>
        </w:rPr>
        <w:t>C</w:t>
      </w:r>
      <w:r w:rsidR="008C6CB6">
        <w:rPr>
          <w:rFonts w:ascii="Times New Roman" w:hAnsi="Times New Roman"/>
          <w:sz w:val="28"/>
          <w:szCs w:val="28"/>
        </w:rPr>
        <w:t>ơ quan Bộ Khoa học và Công nghệ.</w:t>
      </w:r>
    </w:p>
    <w:p w14:paraId="6AF2B4E7" w14:textId="07D90A40" w:rsidR="008C6CB6" w:rsidRDefault="008C6CB6" w:rsidP="002B65CD">
      <w:pPr>
        <w:widowControl w:val="0"/>
        <w:spacing w:before="140" w:after="140" w:line="276" w:lineRule="auto"/>
        <w:ind w:firstLine="720"/>
        <w:jc w:val="both"/>
        <w:rPr>
          <w:rFonts w:ascii="Times New Roman" w:hAnsi="Times New Roman"/>
          <w:sz w:val="28"/>
          <w:szCs w:val="28"/>
        </w:rPr>
      </w:pPr>
      <w:r w:rsidRPr="008C6CB6">
        <w:rPr>
          <w:rFonts w:ascii="Times New Roman" w:hAnsi="Times New Roman"/>
          <w:b/>
          <w:sz w:val="28"/>
          <w:szCs w:val="28"/>
        </w:rPr>
        <w:t>Điều 2.</w:t>
      </w:r>
      <w:r>
        <w:rPr>
          <w:rFonts w:ascii="Times New Roman" w:hAnsi="Times New Roman"/>
          <w:sz w:val="28"/>
          <w:szCs w:val="28"/>
        </w:rPr>
        <w:t xml:space="preserve"> Quyết định này có hiệu lực thi hành kể từ ngày ký.</w:t>
      </w:r>
    </w:p>
    <w:tbl>
      <w:tblPr>
        <w:tblpPr w:leftFromText="180" w:rightFromText="180" w:vertAnchor="text" w:horzAnchor="margin" w:tblpY="1195"/>
        <w:tblW w:w="9062" w:type="dxa"/>
        <w:tblLayout w:type="fixed"/>
        <w:tblLook w:val="04A0" w:firstRow="1" w:lastRow="0" w:firstColumn="1" w:lastColumn="0" w:noHBand="0" w:noVBand="1"/>
      </w:tblPr>
      <w:tblGrid>
        <w:gridCol w:w="4531"/>
        <w:gridCol w:w="4531"/>
      </w:tblGrid>
      <w:tr w:rsidR="00961847" w:rsidRPr="00145C13" w14:paraId="11080CEF" w14:textId="77777777" w:rsidTr="00B02893">
        <w:trPr>
          <w:trHeight w:val="2586"/>
        </w:trPr>
        <w:tc>
          <w:tcPr>
            <w:tcW w:w="4531" w:type="dxa"/>
            <w:shd w:val="clear" w:color="auto" w:fill="auto"/>
          </w:tcPr>
          <w:p w14:paraId="0B015EDD" w14:textId="77777777" w:rsidR="00961847" w:rsidRPr="00A749A4" w:rsidRDefault="00961847" w:rsidP="00B02893">
            <w:pPr>
              <w:keepNext/>
              <w:jc w:val="both"/>
              <w:rPr>
                <w:rFonts w:ascii="Times New Roman" w:hAnsi="Times New Roman"/>
                <w:b/>
                <w:bCs/>
                <w:i/>
                <w:iCs/>
                <w:sz w:val="24"/>
                <w:szCs w:val="24"/>
              </w:rPr>
            </w:pPr>
            <w:r w:rsidRPr="00A749A4">
              <w:rPr>
                <w:rFonts w:ascii="Times New Roman" w:hAnsi="Times New Roman"/>
                <w:b/>
                <w:bCs/>
                <w:i/>
                <w:iCs/>
                <w:sz w:val="24"/>
                <w:szCs w:val="24"/>
              </w:rPr>
              <w:lastRenderedPageBreak/>
              <w:t>Nơi nhận:</w:t>
            </w:r>
          </w:p>
          <w:p w14:paraId="4EA0F7E9" w14:textId="77777777" w:rsidR="00961847" w:rsidRPr="00A749A4" w:rsidRDefault="00961847" w:rsidP="00B02893">
            <w:pPr>
              <w:keepNext/>
              <w:jc w:val="both"/>
              <w:rPr>
                <w:rFonts w:ascii="Times New Roman" w:hAnsi="Times New Roman"/>
                <w:sz w:val="22"/>
                <w:szCs w:val="22"/>
              </w:rPr>
            </w:pPr>
            <w:r w:rsidRPr="00A749A4">
              <w:rPr>
                <w:rFonts w:ascii="Times New Roman" w:hAnsi="Times New Roman"/>
                <w:i/>
                <w:iCs/>
                <w:sz w:val="22"/>
                <w:szCs w:val="22"/>
              </w:rPr>
              <w:t>-</w:t>
            </w:r>
            <w:r w:rsidRPr="00A749A4">
              <w:rPr>
                <w:rFonts w:ascii="Times New Roman" w:hAnsi="Times New Roman"/>
                <w:sz w:val="22"/>
                <w:szCs w:val="22"/>
              </w:rPr>
              <w:t xml:space="preserve"> Như Điều 3 (để thực hiện);</w:t>
            </w:r>
          </w:p>
          <w:p w14:paraId="10538542" w14:textId="77777777" w:rsidR="00961847" w:rsidRPr="00A749A4" w:rsidRDefault="00961847" w:rsidP="00B02893">
            <w:pPr>
              <w:keepNext/>
              <w:jc w:val="both"/>
              <w:rPr>
                <w:rFonts w:ascii="Times New Roman" w:hAnsi="Times New Roman"/>
                <w:sz w:val="22"/>
                <w:szCs w:val="22"/>
              </w:rPr>
            </w:pPr>
            <w:r w:rsidRPr="00A749A4">
              <w:rPr>
                <w:rFonts w:ascii="Times New Roman" w:hAnsi="Times New Roman"/>
                <w:sz w:val="22"/>
                <w:szCs w:val="22"/>
              </w:rPr>
              <w:t>- Bộ trưởng và các Thứ trưởng;</w:t>
            </w:r>
          </w:p>
          <w:p w14:paraId="6F2BDFC2" w14:textId="77777777" w:rsidR="00961847" w:rsidRPr="00A749A4" w:rsidRDefault="00961847" w:rsidP="00B02893">
            <w:pPr>
              <w:keepNext/>
              <w:jc w:val="both"/>
              <w:rPr>
                <w:rFonts w:ascii="Times New Roman" w:hAnsi="Times New Roman"/>
                <w:sz w:val="22"/>
                <w:szCs w:val="22"/>
              </w:rPr>
            </w:pPr>
            <w:r w:rsidRPr="00A749A4">
              <w:rPr>
                <w:rFonts w:ascii="Times New Roman" w:hAnsi="Times New Roman"/>
                <w:sz w:val="22"/>
                <w:szCs w:val="22"/>
              </w:rPr>
              <w:t>- Văn phòng Chính phủ (Cục KSTTHC);</w:t>
            </w:r>
          </w:p>
          <w:p w14:paraId="01340AD2" w14:textId="77777777" w:rsidR="00961847" w:rsidRPr="00A749A4" w:rsidRDefault="00961847" w:rsidP="00B02893">
            <w:pPr>
              <w:keepNext/>
              <w:jc w:val="both"/>
              <w:rPr>
                <w:rFonts w:ascii="Times New Roman" w:hAnsi="Times New Roman"/>
                <w:sz w:val="22"/>
                <w:szCs w:val="22"/>
              </w:rPr>
            </w:pPr>
            <w:r w:rsidRPr="00A749A4">
              <w:rPr>
                <w:rFonts w:ascii="Times New Roman" w:hAnsi="Times New Roman"/>
                <w:sz w:val="22"/>
                <w:szCs w:val="22"/>
              </w:rPr>
              <w:t>- Cổng thông tin điện tử của Bộ;</w:t>
            </w:r>
          </w:p>
          <w:p w14:paraId="448FB8C9" w14:textId="77777777" w:rsidR="00961847" w:rsidRPr="00145C13" w:rsidRDefault="00961847" w:rsidP="00B02893">
            <w:pPr>
              <w:keepNext/>
              <w:jc w:val="both"/>
              <w:rPr>
                <w:rFonts w:ascii="Times New Roman" w:hAnsi="Times New Roman"/>
                <w:b/>
                <w:bCs/>
                <w:i/>
                <w:iCs/>
                <w:sz w:val="28"/>
                <w:szCs w:val="28"/>
              </w:rPr>
            </w:pPr>
            <w:r w:rsidRPr="00A749A4">
              <w:rPr>
                <w:rFonts w:ascii="Times New Roman" w:hAnsi="Times New Roman"/>
                <w:sz w:val="22"/>
                <w:szCs w:val="22"/>
              </w:rPr>
              <w:t>- Lưu: VT, VP.</w:t>
            </w:r>
          </w:p>
        </w:tc>
        <w:tc>
          <w:tcPr>
            <w:tcW w:w="4531" w:type="dxa"/>
            <w:shd w:val="clear" w:color="auto" w:fill="auto"/>
          </w:tcPr>
          <w:p w14:paraId="58B0CE16" w14:textId="77777777" w:rsidR="00961847" w:rsidRPr="005634D1" w:rsidRDefault="00961847" w:rsidP="00B02893">
            <w:pPr>
              <w:keepNext/>
              <w:jc w:val="center"/>
              <w:rPr>
                <w:rFonts w:ascii="Times New Roman" w:hAnsi="Times New Roman"/>
                <w:b/>
                <w:bCs/>
                <w:szCs w:val="26"/>
              </w:rPr>
            </w:pPr>
            <w:r w:rsidRPr="005634D1">
              <w:rPr>
                <w:rFonts w:ascii="Times New Roman" w:hAnsi="Times New Roman"/>
                <w:b/>
                <w:bCs/>
                <w:szCs w:val="26"/>
              </w:rPr>
              <w:t>KT. BỘ TRƯỞNG</w:t>
            </w:r>
          </w:p>
          <w:p w14:paraId="11DF09D9" w14:textId="77777777" w:rsidR="00961847" w:rsidRPr="005634D1" w:rsidRDefault="00961847" w:rsidP="00B02893">
            <w:pPr>
              <w:keepNext/>
              <w:jc w:val="center"/>
              <w:rPr>
                <w:rFonts w:ascii="Times New Roman" w:hAnsi="Times New Roman"/>
                <w:b/>
                <w:bCs/>
                <w:szCs w:val="26"/>
              </w:rPr>
            </w:pPr>
            <w:r w:rsidRPr="005634D1">
              <w:rPr>
                <w:rFonts w:ascii="Times New Roman" w:hAnsi="Times New Roman"/>
                <w:b/>
                <w:bCs/>
                <w:szCs w:val="26"/>
              </w:rPr>
              <w:t>THỨ TRƯỞNG</w:t>
            </w:r>
          </w:p>
          <w:p w14:paraId="348973DE" w14:textId="77777777" w:rsidR="00961847" w:rsidRPr="00145C13" w:rsidRDefault="00961847" w:rsidP="00B02893">
            <w:pPr>
              <w:keepNext/>
              <w:jc w:val="center"/>
              <w:rPr>
                <w:rFonts w:ascii="Times New Roman" w:hAnsi="Times New Roman"/>
                <w:b/>
                <w:bCs/>
                <w:sz w:val="28"/>
                <w:szCs w:val="28"/>
              </w:rPr>
            </w:pPr>
          </w:p>
          <w:p w14:paraId="182EE1AB" w14:textId="77777777" w:rsidR="00961847" w:rsidRPr="00145C13" w:rsidRDefault="00961847" w:rsidP="00B02893">
            <w:pPr>
              <w:keepNext/>
              <w:jc w:val="center"/>
              <w:rPr>
                <w:rFonts w:ascii="Times New Roman" w:hAnsi="Times New Roman"/>
                <w:b/>
                <w:bCs/>
                <w:sz w:val="28"/>
                <w:szCs w:val="28"/>
              </w:rPr>
            </w:pPr>
          </w:p>
          <w:p w14:paraId="599424AD" w14:textId="1E2326BB" w:rsidR="00961847" w:rsidRPr="00C604F0" w:rsidRDefault="00C604F0" w:rsidP="00B02893">
            <w:pPr>
              <w:keepNext/>
              <w:jc w:val="center"/>
              <w:rPr>
                <w:rFonts w:ascii="Times New Roman" w:hAnsi="Times New Roman"/>
                <w:b/>
                <w:bCs/>
                <w:i/>
                <w:sz w:val="24"/>
                <w:szCs w:val="24"/>
              </w:rPr>
            </w:pPr>
            <w:r w:rsidRPr="00C604F0">
              <w:rPr>
                <w:rFonts w:ascii="Times New Roman" w:hAnsi="Times New Roman"/>
                <w:b/>
                <w:bCs/>
                <w:i/>
                <w:sz w:val="24"/>
                <w:szCs w:val="24"/>
              </w:rPr>
              <w:t>Đã ký</w:t>
            </w:r>
          </w:p>
          <w:p w14:paraId="234FEC99" w14:textId="77777777" w:rsidR="00961847" w:rsidRPr="00145C13" w:rsidRDefault="00961847" w:rsidP="00B02893">
            <w:pPr>
              <w:keepNext/>
              <w:jc w:val="center"/>
              <w:rPr>
                <w:rFonts w:ascii="Times New Roman" w:hAnsi="Times New Roman"/>
                <w:i/>
                <w:sz w:val="28"/>
                <w:szCs w:val="28"/>
              </w:rPr>
            </w:pPr>
          </w:p>
          <w:p w14:paraId="4C3464B3" w14:textId="77777777" w:rsidR="00961847" w:rsidRPr="00145C13" w:rsidRDefault="00961847" w:rsidP="00B02893">
            <w:pPr>
              <w:pStyle w:val="Heading2"/>
              <w:spacing w:before="300"/>
              <w:jc w:val="center"/>
              <w:rPr>
                <w:rFonts w:ascii="Times New Roman" w:hAnsi="Times New Roman"/>
                <w:b/>
                <w:color w:val="auto"/>
                <w:sz w:val="28"/>
                <w:szCs w:val="28"/>
              </w:rPr>
            </w:pPr>
            <w:r>
              <w:rPr>
                <w:rFonts w:ascii="Times New Roman" w:hAnsi="Times New Roman"/>
                <w:b/>
                <w:color w:val="auto"/>
                <w:sz w:val="28"/>
                <w:szCs w:val="28"/>
              </w:rPr>
              <w:t>Bùi Thế Duy</w:t>
            </w:r>
          </w:p>
        </w:tc>
      </w:tr>
    </w:tbl>
    <w:p w14:paraId="73ABB993" w14:textId="58776147" w:rsidR="00961847" w:rsidRPr="00961847" w:rsidRDefault="008C6CB6" w:rsidP="002E30BC">
      <w:pPr>
        <w:widowControl w:val="0"/>
        <w:spacing w:before="120" w:after="120" w:line="276" w:lineRule="auto"/>
        <w:ind w:firstLine="720"/>
        <w:jc w:val="both"/>
        <w:rPr>
          <w:rFonts w:ascii="Times New Roman" w:hAnsi="Times New Roman"/>
          <w:sz w:val="28"/>
          <w:szCs w:val="28"/>
        </w:rPr>
      </w:pPr>
      <w:r w:rsidRPr="008C6CB6">
        <w:rPr>
          <w:rFonts w:ascii="Times New Roman" w:hAnsi="Times New Roman"/>
          <w:b/>
          <w:sz w:val="28"/>
          <w:szCs w:val="28"/>
        </w:rPr>
        <w:t>Điều 3.</w:t>
      </w:r>
      <w:r>
        <w:rPr>
          <w:rFonts w:ascii="Times New Roman" w:hAnsi="Times New Roman"/>
          <w:sz w:val="28"/>
          <w:szCs w:val="28"/>
        </w:rPr>
        <w:t xml:space="preserve"> Chánh Văn phòng Bộ</w:t>
      </w:r>
      <w:r w:rsidR="007702EB">
        <w:rPr>
          <w:rFonts w:ascii="Times New Roman" w:hAnsi="Times New Roman"/>
          <w:sz w:val="28"/>
          <w:szCs w:val="28"/>
        </w:rPr>
        <w:t>,</w:t>
      </w:r>
      <w:r>
        <w:rPr>
          <w:rFonts w:ascii="Times New Roman" w:hAnsi="Times New Roman"/>
          <w:sz w:val="28"/>
          <w:szCs w:val="28"/>
        </w:rPr>
        <w:t xml:space="preserve"> Thủ trưởng các đơn vị </w:t>
      </w:r>
      <w:r w:rsidR="007702EB">
        <w:rPr>
          <w:rFonts w:ascii="Times New Roman" w:hAnsi="Times New Roman"/>
          <w:sz w:val="28"/>
          <w:szCs w:val="28"/>
        </w:rPr>
        <w:t xml:space="preserve">thuộc Bộ và các tổ chức, cá nhân </w:t>
      </w:r>
      <w:r>
        <w:rPr>
          <w:rFonts w:ascii="Times New Roman" w:hAnsi="Times New Roman"/>
          <w:sz w:val="28"/>
          <w:szCs w:val="28"/>
        </w:rPr>
        <w:t>có liên quan chịu trách nhiệm thi hành Quyết định này./.</w:t>
      </w:r>
    </w:p>
    <w:p w14:paraId="08DE9680" w14:textId="77777777" w:rsidR="00A67B9C" w:rsidRPr="00145C13" w:rsidRDefault="00A67B9C" w:rsidP="00A67B9C">
      <w:pPr>
        <w:keepNext/>
        <w:spacing w:before="80" w:after="80"/>
        <w:ind w:firstLine="720"/>
        <w:jc w:val="both"/>
        <w:rPr>
          <w:rFonts w:ascii="Times New Roman" w:hAnsi="Times New Roman"/>
          <w:sz w:val="28"/>
          <w:szCs w:val="28"/>
        </w:rPr>
      </w:pPr>
    </w:p>
    <w:p w14:paraId="790C212C" w14:textId="77777777" w:rsidR="00A67B9C" w:rsidRPr="00145C13" w:rsidRDefault="00A67B9C" w:rsidP="00A67B9C">
      <w:pPr>
        <w:rPr>
          <w:rFonts w:ascii="Times New Roman" w:hAnsi="Times New Roman"/>
          <w:sz w:val="28"/>
          <w:szCs w:val="28"/>
        </w:rPr>
      </w:pPr>
    </w:p>
    <w:p w14:paraId="61617F3B" w14:textId="77777777" w:rsidR="00A67B9C" w:rsidRPr="00145C13" w:rsidRDefault="00A67B9C" w:rsidP="00A67B9C">
      <w:pPr>
        <w:tabs>
          <w:tab w:val="center" w:pos="1418"/>
          <w:tab w:val="center" w:pos="6521"/>
        </w:tabs>
        <w:ind w:right="-624"/>
        <w:rPr>
          <w:rFonts w:ascii="Times New Roman" w:hAnsi="Times New Roman"/>
          <w:sz w:val="28"/>
          <w:szCs w:val="28"/>
        </w:rPr>
      </w:pPr>
    </w:p>
    <w:p w14:paraId="745AEA26" w14:textId="77777777" w:rsidR="00A67B9C" w:rsidRPr="00145C13" w:rsidRDefault="00A67B9C" w:rsidP="00A67B9C">
      <w:pPr>
        <w:tabs>
          <w:tab w:val="center" w:pos="1418"/>
          <w:tab w:val="center" w:pos="6521"/>
        </w:tabs>
        <w:ind w:right="-624"/>
        <w:rPr>
          <w:rFonts w:ascii="Times New Roman" w:hAnsi="Times New Roman"/>
          <w:sz w:val="28"/>
          <w:szCs w:val="28"/>
        </w:rPr>
      </w:pPr>
    </w:p>
    <w:p w14:paraId="5ED5AD56" w14:textId="77777777" w:rsidR="00A67B9C" w:rsidRDefault="00A67B9C"/>
    <w:sectPr w:rsidR="00A67B9C" w:rsidSect="00816BC0">
      <w:headerReference w:type="default" r:id="rId7"/>
      <w:footerReference w:type="default" r:id="rId8"/>
      <w:pgSz w:w="11907" w:h="16840" w:code="9"/>
      <w:pgMar w:top="1138" w:right="1138" w:bottom="1138" w:left="1699"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641DA" w14:textId="77777777" w:rsidR="00127543" w:rsidRDefault="00127543" w:rsidP="00A67B9C">
      <w:r>
        <w:separator/>
      </w:r>
    </w:p>
  </w:endnote>
  <w:endnote w:type="continuationSeparator" w:id="0">
    <w:p w14:paraId="21454492" w14:textId="77777777" w:rsidR="00127543" w:rsidRDefault="00127543" w:rsidP="00A6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6F3A" w14:textId="77777777" w:rsidR="000B5CA9" w:rsidRPr="000B5CA9" w:rsidRDefault="008068D3">
    <w:pPr>
      <w:pStyle w:val="Footer"/>
      <w:jc w:val="right"/>
      <w:rPr>
        <w:rFonts w:ascii="Times New Roman" w:hAnsi="Times New Roman"/>
      </w:rPr>
    </w:pPr>
    <w:r w:rsidRPr="000B5CA9">
      <w:rPr>
        <w:rFonts w:ascii="Times New Roman" w:hAnsi="Times New Roman"/>
      </w:rPr>
      <w:fldChar w:fldCharType="begin"/>
    </w:r>
    <w:r w:rsidRPr="000B5CA9">
      <w:rPr>
        <w:rFonts w:ascii="Times New Roman" w:hAnsi="Times New Roman"/>
      </w:rPr>
      <w:instrText xml:space="preserve"> PAGE   \* MERGEFORMAT </w:instrText>
    </w:r>
    <w:r w:rsidRPr="000B5CA9">
      <w:rPr>
        <w:rFonts w:ascii="Times New Roman" w:hAnsi="Times New Roman"/>
      </w:rPr>
      <w:fldChar w:fldCharType="separate"/>
    </w:r>
    <w:r w:rsidRPr="000B5CA9">
      <w:rPr>
        <w:rFonts w:ascii="Times New Roman" w:hAnsi="Times New Roman"/>
        <w:noProof/>
      </w:rPr>
      <w:t>2</w:t>
    </w:r>
    <w:r w:rsidRPr="000B5CA9">
      <w:rPr>
        <w:rFonts w:ascii="Times New Roman" w:hAnsi="Times New Roman"/>
        <w:noProof/>
      </w:rPr>
      <w:fldChar w:fldCharType="end"/>
    </w:r>
  </w:p>
  <w:p w14:paraId="5ABCEC72" w14:textId="77777777" w:rsidR="002E0C75" w:rsidRDefault="00127543">
    <w:pPr>
      <w:pStyle w:val="Footer"/>
      <w:rPr>
        <w:rFonts w:ascii=".VnArialH" w:hAnsi=".VnArialH"/>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6447" w14:textId="77777777" w:rsidR="00127543" w:rsidRDefault="00127543" w:rsidP="00A67B9C">
      <w:r>
        <w:separator/>
      </w:r>
    </w:p>
  </w:footnote>
  <w:footnote w:type="continuationSeparator" w:id="0">
    <w:p w14:paraId="543BC984" w14:textId="77777777" w:rsidR="00127543" w:rsidRDefault="00127543" w:rsidP="00A6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CEBB" w14:textId="77777777" w:rsidR="002E0C75" w:rsidRPr="00E03ADA" w:rsidRDefault="00127543" w:rsidP="00FA580D">
    <w:pPr>
      <w:pStyle w:val="Header"/>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236D2"/>
    <w:multiLevelType w:val="hybridMultilevel"/>
    <w:tmpl w:val="4CB67704"/>
    <w:lvl w:ilvl="0" w:tplc="33163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9C"/>
    <w:rsid w:val="00032570"/>
    <w:rsid w:val="00127543"/>
    <w:rsid w:val="00182066"/>
    <w:rsid w:val="00241550"/>
    <w:rsid w:val="002B65CD"/>
    <w:rsid w:val="002E30BC"/>
    <w:rsid w:val="003C533C"/>
    <w:rsid w:val="004A3FBE"/>
    <w:rsid w:val="004F4A2E"/>
    <w:rsid w:val="005634D1"/>
    <w:rsid w:val="0064788F"/>
    <w:rsid w:val="00663744"/>
    <w:rsid w:val="007702EB"/>
    <w:rsid w:val="008068D3"/>
    <w:rsid w:val="00816BC0"/>
    <w:rsid w:val="00844AEC"/>
    <w:rsid w:val="0086632B"/>
    <w:rsid w:val="008678D2"/>
    <w:rsid w:val="008C6CB6"/>
    <w:rsid w:val="00961847"/>
    <w:rsid w:val="00A67B9C"/>
    <w:rsid w:val="00AB1D1D"/>
    <w:rsid w:val="00B02893"/>
    <w:rsid w:val="00B401B3"/>
    <w:rsid w:val="00BE6AC5"/>
    <w:rsid w:val="00C604F0"/>
    <w:rsid w:val="00D1413F"/>
    <w:rsid w:val="00DA70DA"/>
    <w:rsid w:val="00E2175D"/>
    <w:rsid w:val="00E55356"/>
    <w:rsid w:val="00F71761"/>
    <w:rsid w:val="00FD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6E82"/>
  <w15:chartTrackingRefBased/>
  <w15:docId w15:val="{43C27330-CB16-4831-A290-B66AA467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9C"/>
    <w:pPr>
      <w:spacing w:after="0" w:line="240" w:lineRule="auto"/>
    </w:pPr>
    <w:rPr>
      <w:rFonts w:ascii=".VnTime" w:eastAsia="Times New Roman" w:hAnsi=".VnTime" w:cs="Times New Roman"/>
      <w:sz w:val="26"/>
      <w:szCs w:val="20"/>
    </w:rPr>
  </w:style>
  <w:style w:type="paragraph" w:styleId="Heading2">
    <w:name w:val="heading 2"/>
    <w:basedOn w:val="Normal"/>
    <w:next w:val="Normal"/>
    <w:link w:val="Heading2Char"/>
    <w:uiPriority w:val="9"/>
    <w:semiHidden/>
    <w:unhideWhenUsed/>
    <w:qFormat/>
    <w:rsid w:val="00A67B9C"/>
    <w:pPr>
      <w:keepNext/>
      <w:keepLines/>
      <w:spacing w:before="40"/>
      <w:outlineLvl w:val="1"/>
    </w:pPr>
    <w:rPr>
      <w:rFonts w:ascii="Cambria" w:hAnsi="Cambria"/>
      <w:color w:val="365F9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7B9C"/>
    <w:rPr>
      <w:rFonts w:ascii="Cambria" w:eastAsia="Times New Roman" w:hAnsi="Cambria" w:cs="Times New Roman"/>
      <w:color w:val="365F91"/>
      <w:sz w:val="26"/>
      <w:szCs w:val="26"/>
    </w:rPr>
  </w:style>
  <w:style w:type="paragraph" w:styleId="Header">
    <w:name w:val="header"/>
    <w:basedOn w:val="Normal"/>
    <w:link w:val="HeaderChar"/>
    <w:rsid w:val="00A67B9C"/>
    <w:pPr>
      <w:tabs>
        <w:tab w:val="center" w:pos="4320"/>
        <w:tab w:val="right" w:pos="8640"/>
      </w:tabs>
    </w:pPr>
  </w:style>
  <w:style w:type="character" w:customStyle="1" w:styleId="HeaderChar">
    <w:name w:val="Header Char"/>
    <w:basedOn w:val="DefaultParagraphFont"/>
    <w:link w:val="Header"/>
    <w:rsid w:val="00A67B9C"/>
    <w:rPr>
      <w:rFonts w:ascii=".VnTime" w:eastAsia="Times New Roman" w:hAnsi=".VnTime" w:cs="Times New Roman"/>
      <w:sz w:val="26"/>
      <w:szCs w:val="20"/>
    </w:rPr>
  </w:style>
  <w:style w:type="paragraph" w:styleId="Footer">
    <w:name w:val="footer"/>
    <w:basedOn w:val="Normal"/>
    <w:link w:val="FooterChar"/>
    <w:uiPriority w:val="99"/>
    <w:rsid w:val="00A67B9C"/>
    <w:pPr>
      <w:tabs>
        <w:tab w:val="center" w:pos="4320"/>
        <w:tab w:val="right" w:pos="8640"/>
      </w:tabs>
    </w:pPr>
  </w:style>
  <w:style w:type="character" w:customStyle="1" w:styleId="FooterChar">
    <w:name w:val="Footer Char"/>
    <w:basedOn w:val="DefaultParagraphFont"/>
    <w:link w:val="Footer"/>
    <w:uiPriority w:val="99"/>
    <w:rsid w:val="00A67B9C"/>
    <w:rPr>
      <w:rFonts w:ascii=".VnTime" w:eastAsia="Times New Roman" w:hAnsi=".VnTime" w:cs="Times New Roman"/>
      <w:sz w:val="26"/>
      <w:szCs w:val="20"/>
    </w:rPr>
  </w:style>
  <w:style w:type="paragraph" w:styleId="ListParagraph">
    <w:name w:val="List Paragraph"/>
    <w:basedOn w:val="Normal"/>
    <w:uiPriority w:val="34"/>
    <w:qFormat/>
    <w:rsid w:val="00A67B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BE6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A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12</cp:revision>
  <cp:lastPrinted>2019-04-05T04:34:00Z</cp:lastPrinted>
  <dcterms:created xsi:type="dcterms:W3CDTF">2019-03-29T07:50:00Z</dcterms:created>
  <dcterms:modified xsi:type="dcterms:W3CDTF">2019-04-09T04:51:00Z</dcterms:modified>
</cp:coreProperties>
</file>