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54" w:type="pct"/>
        <w:jc w:val="center"/>
        <w:tblLook w:val="01E0" w:firstRow="1" w:lastRow="1" w:firstColumn="1" w:lastColumn="1" w:noHBand="0" w:noVBand="0"/>
      </w:tblPr>
      <w:tblGrid>
        <w:gridCol w:w="4320"/>
        <w:gridCol w:w="5440"/>
      </w:tblGrid>
      <w:tr w:rsidR="00F8427D" w:rsidRPr="004D5EBD" w14:paraId="583B43E6" w14:textId="77777777" w:rsidTr="00D63727">
        <w:trPr>
          <w:trHeight w:val="1135"/>
          <w:jc w:val="center"/>
        </w:trPr>
        <w:tc>
          <w:tcPr>
            <w:tcW w:w="2213" w:type="pct"/>
          </w:tcPr>
          <w:p w14:paraId="4FCD7B19" w14:textId="77777777" w:rsidR="00F8427D" w:rsidRPr="004D5EBD" w:rsidRDefault="00F8427D" w:rsidP="00D63727">
            <w:pPr>
              <w:suppressLineNumbers/>
              <w:suppressAutoHyphens/>
              <w:spacing w:line="360" w:lineRule="exact"/>
              <w:rPr>
                <w:b/>
                <w:sz w:val="26"/>
                <w:szCs w:val="26"/>
                <w:lang w:val="vi-VN"/>
              </w:rPr>
            </w:pPr>
            <w:r w:rsidRPr="004D5EBD">
              <w:rPr>
                <w:b/>
                <w:sz w:val="26"/>
                <w:szCs w:val="26"/>
                <w:lang w:val="vi-VN"/>
              </w:rPr>
              <w:t>BỘ KHOA HỌC VÀ CÔNG NGHỆ</w:t>
            </w:r>
          </w:p>
          <w:p w14:paraId="18F83E7C" w14:textId="77777777" w:rsidR="00F8427D" w:rsidRPr="004D5EBD" w:rsidRDefault="006039C8" w:rsidP="00D63727">
            <w:pPr>
              <w:suppressLineNumbers/>
              <w:suppressAutoHyphens/>
              <w:spacing w:line="360" w:lineRule="exact"/>
              <w:jc w:val="center"/>
              <w:rPr>
                <w:sz w:val="26"/>
                <w:szCs w:val="26"/>
                <w:lang w:val="vi-VN"/>
              </w:rPr>
            </w:pPr>
            <w:r>
              <w:rPr>
                <w:noProof/>
              </w:rPr>
              <mc:AlternateContent>
                <mc:Choice Requires="wps">
                  <w:drawing>
                    <wp:anchor distT="4294967292" distB="4294967292" distL="114300" distR="114300" simplePos="0" relativeHeight="251657216" behindDoc="0" locked="0" layoutInCell="1" allowOverlap="1" wp14:anchorId="0CF374CC" wp14:editId="72D46397">
                      <wp:simplePos x="0" y="0"/>
                      <wp:positionH relativeFrom="column">
                        <wp:posOffset>775970</wp:posOffset>
                      </wp:positionH>
                      <wp:positionV relativeFrom="paragraph">
                        <wp:posOffset>48894</wp:posOffset>
                      </wp:positionV>
                      <wp:extent cx="1066800" cy="0"/>
                      <wp:effectExtent l="0" t="0" r="19050" b="19050"/>
                      <wp:wrapNone/>
                      <wp:docPr id="20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C6B1" id="Line 250"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1pt,3.85pt" to="1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WRwgEAAG0DAAAOAAAAZHJzL2Uyb0RvYy54bWysU8Fu2zAMvQ/YPwi6L3YCJOiMOD2k6y7Z&#10;FqDdBzCSbAuVREFSYufvR6lJ1m23oT4Iokg+Pj7S6/vJGnZSIWp0LZ/Pas6UEyi161v+8/nx0x1n&#10;MYGTYNCplp9V5Pebjx/Wo2/UAgc0UgVGIC42o2/5kJJvqiqKQVmIM/TKkbPDYCGRGfpKBhgJ3Zpq&#10;UderasQgfUChYqTXh1cn3xT8rlMi/ei6qBIzLSduqZyhnId8Vps1NH0AP2hxoQH/wcKCdlT0BvUA&#10;Cdgx6H+grBYBI3ZpJtBW2HVaqNIDdTOv/+rmaQCvSi8kTvQ3meL7wYrvp31gWrac1OTMgaUh7bRT&#10;bLEs6ow+NhS0dfuQ+xOTe/I7FC+ROdwO4HpVWD6fPSXOs57VHynZiJ5qHMZvKCkGjgmLVFMXbIYk&#10;EdhUJnK+TURNiQl6nNer1V0mJq6+Cpprog8xfVVoWb603BDrAgynXUyZCDTXkFzH4aM2pgzcODa2&#10;/PNysSwJEY2W2ZnDYugPWxPYCfLKlK90RZ63YQGPThawQYH8crkn0Ob1TsWNu4iR+88bGZsDyvM+&#10;XEWimRaWl/3LS/PWLtm//5LNLwAAAP//AwBQSwMEFAAGAAgAAAAhAI5xSAXYAAAABwEAAA8AAABk&#10;cnMvZG93bnJldi54bWxMjsFOwzAQRO9I/IO1SFyq1sFIFEKcCgG5caGAet3GSxIRr9PYbQNfz8IF&#10;jk8zmnnFavK9OtAYu8AWLhYZKOI6uI4bC68v1fwaVEzIDvvAZOGTIqzK05MCcxeO/EyHdWqUjHDM&#10;0UKb0pBrHeuWPMZFGIglew+jxyQ4NtqNeJRx32uTZVfaY8fy0OJA9y3VH+u9txCrN9pVX7N6lm0u&#10;m0Bm9/D0iNaen013t6ASTemvDD/6og6lOG3Dnl1UvbAxRqoWlktQkpubTHj7y7os9H//8hsAAP//&#10;AwBQSwECLQAUAAYACAAAACEAtoM4kv4AAADhAQAAEwAAAAAAAAAAAAAAAAAAAAAAW0NvbnRlbnRf&#10;VHlwZXNdLnhtbFBLAQItABQABgAIAAAAIQA4/SH/1gAAAJQBAAALAAAAAAAAAAAAAAAAAC8BAABf&#10;cmVscy8ucmVsc1BLAQItABQABgAIAAAAIQDfjLWRwgEAAG0DAAAOAAAAAAAAAAAAAAAAAC4CAABk&#10;cnMvZTJvRG9jLnhtbFBLAQItABQABgAIAAAAIQCOcUgF2AAAAAcBAAAPAAAAAAAAAAAAAAAAABwE&#10;AABkcnMvZG93bnJldi54bWxQSwUGAAAAAAQABADzAAAAIQUAAAAA&#10;"/>
                  </w:pict>
                </mc:Fallback>
              </mc:AlternateContent>
            </w:r>
          </w:p>
          <w:p w14:paraId="0681CAB5" w14:textId="77777777" w:rsidR="00F8427D" w:rsidRPr="004D5EBD" w:rsidRDefault="00F8427D" w:rsidP="00D63727">
            <w:pPr>
              <w:suppressLineNumbers/>
              <w:suppressAutoHyphens/>
              <w:spacing w:line="360" w:lineRule="exact"/>
              <w:jc w:val="center"/>
              <w:rPr>
                <w:sz w:val="26"/>
                <w:szCs w:val="26"/>
              </w:rPr>
            </w:pPr>
          </w:p>
          <w:p w14:paraId="3C4A22F3" w14:textId="77777777" w:rsidR="00F8427D" w:rsidRPr="004D5EBD" w:rsidRDefault="00F8427D" w:rsidP="00482956">
            <w:pPr>
              <w:suppressLineNumbers/>
              <w:suppressAutoHyphens/>
              <w:spacing w:line="360" w:lineRule="exact"/>
              <w:jc w:val="center"/>
              <w:rPr>
                <w:sz w:val="26"/>
                <w:szCs w:val="26"/>
              </w:rPr>
            </w:pPr>
            <w:r w:rsidRPr="004D5EBD">
              <w:rPr>
                <w:szCs w:val="26"/>
              </w:rPr>
              <w:t>Số:</w:t>
            </w:r>
            <w:r w:rsidR="002D5895">
              <w:rPr>
                <w:szCs w:val="26"/>
              </w:rPr>
              <w:t xml:space="preserve"> </w:t>
            </w:r>
            <w:r w:rsidR="00482956">
              <w:rPr>
                <w:szCs w:val="26"/>
              </w:rPr>
              <w:t>2176</w:t>
            </w:r>
            <w:r w:rsidRPr="004D5EBD">
              <w:rPr>
                <w:szCs w:val="26"/>
              </w:rPr>
              <w:t>/QĐ-BKHCN</w:t>
            </w:r>
          </w:p>
        </w:tc>
        <w:tc>
          <w:tcPr>
            <w:tcW w:w="2787" w:type="pct"/>
          </w:tcPr>
          <w:p w14:paraId="032B89AA" w14:textId="77777777" w:rsidR="00F8427D" w:rsidRPr="004D5EBD" w:rsidRDefault="00F8427D" w:rsidP="00D63727">
            <w:pPr>
              <w:suppressLineNumbers/>
              <w:suppressAutoHyphens/>
              <w:spacing w:line="360" w:lineRule="exact"/>
              <w:ind w:left="-113" w:right="-113"/>
              <w:jc w:val="center"/>
              <w:rPr>
                <w:b/>
                <w:sz w:val="26"/>
                <w:szCs w:val="26"/>
              </w:rPr>
            </w:pPr>
            <w:r w:rsidRPr="004D5EBD">
              <w:rPr>
                <w:b/>
                <w:sz w:val="26"/>
                <w:szCs w:val="26"/>
              </w:rPr>
              <w:t>CỘNG HÒA XÃ HỘI CHỦ NGHĨA VIỆT NAM</w:t>
            </w:r>
          </w:p>
          <w:p w14:paraId="384CF9E1" w14:textId="77777777" w:rsidR="00F8427D" w:rsidRPr="004D5EBD" w:rsidRDefault="00F8427D" w:rsidP="00D63727">
            <w:pPr>
              <w:suppressLineNumbers/>
              <w:suppressAutoHyphens/>
              <w:spacing w:line="360" w:lineRule="exact"/>
              <w:jc w:val="center"/>
              <w:rPr>
                <w:b/>
              </w:rPr>
            </w:pPr>
            <w:r w:rsidRPr="004D5EBD">
              <w:rPr>
                <w:b/>
              </w:rPr>
              <w:t>Độc lập - Tự do - Hạnh phúc</w:t>
            </w:r>
          </w:p>
          <w:p w14:paraId="7C1AEC47" w14:textId="77777777" w:rsidR="00F8427D" w:rsidRPr="004D5EBD" w:rsidRDefault="006039C8" w:rsidP="00D63727">
            <w:pPr>
              <w:suppressLineNumbers/>
              <w:suppressAutoHyphens/>
              <w:spacing w:line="360" w:lineRule="exact"/>
              <w:jc w:val="center"/>
              <w:rPr>
                <w:i/>
                <w:sz w:val="26"/>
                <w:szCs w:val="26"/>
              </w:rPr>
            </w:pPr>
            <w:r>
              <w:rPr>
                <w:noProof/>
              </w:rPr>
              <mc:AlternateContent>
                <mc:Choice Requires="wps">
                  <w:drawing>
                    <wp:anchor distT="4294967292" distB="4294967292" distL="114300" distR="114300" simplePos="0" relativeHeight="251666432" behindDoc="0" locked="0" layoutInCell="1" allowOverlap="1" wp14:anchorId="58FD7B82" wp14:editId="0F781A8C">
                      <wp:simplePos x="0" y="0"/>
                      <wp:positionH relativeFrom="column">
                        <wp:posOffset>618490</wp:posOffset>
                      </wp:positionH>
                      <wp:positionV relativeFrom="paragraph">
                        <wp:posOffset>46989</wp:posOffset>
                      </wp:positionV>
                      <wp:extent cx="2108200" cy="0"/>
                      <wp:effectExtent l="0" t="0" r="25400" b="19050"/>
                      <wp:wrapNone/>
                      <wp:docPr id="18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DAA2" id="Line 25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7pt,3.7pt" to="21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JlwQEAAG0DAAAOAAAAZHJzL2Uyb0RvYy54bWysU02P2yAQvVfqf0DcGzuWUmWtOHvIdntJ&#10;20i7/QETwDYqMAhInPz7DuSj3fZW1QfEMG8eM+/h1ePJGnZUIWp0HZ/Pas6UEyi1Gzr+/fX5w5Kz&#10;mMBJMOhUx88q8sf1+3erybeqwRGNVIERiYvt5Ds+puTbqopiVBbiDL1ylOwxWEgUhqGSASZit6Zq&#10;6vpjNWGQPqBQMdLp0yXJ14W/75VI3/o+qsRMx6m3VNZQ1n1eq/UK2iGAH7W4tgH/0IUF7ejSO9UT&#10;JGCHoP+isloEjNinmUBbYd9rocoMNM28/mOalxG8KrOQONHfZYr/j1Z8Pe4C05K8Wz5w5sCSSVvt&#10;FGsW86zO5GNLoI3bhTyfOLkXv0XxIzKHmxHcoEqXr2dPhaWielOSg+jpjv30BSVh4JCwSHXqg82U&#10;JAI7FUfOd0fUKTFBh828XpLNnIlbroL2VuhDTJ8VWpY3HTfUdSGG4zYmap2gN0i+x+GzNqYYbhyb&#10;Ov6waBalIKLRMiczLIZhvzGBHSE/mfJlHYjsDSzgwclCNiqQn677BNpc9oQ3jspu81+U3KM870Km&#10;y+fkaSG+vr/8aH6PC+rXX7L+CQAA//8DAFBLAwQUAAYACAAAACEAaVLAs9oAAAAGAQAADwAAAGRy&#10;cy9kb3ducmV2LnhtbEyOwU7DMBBE70j8g7VIXKrWIVSUhjgVAnLj0gLiuo2XJCJep7HbBr6eLRc4&#10;7YxmNPvy1eg6daAhtJ4NXM0SUMSVty3XBl5fyuktqBCRLXaeycAXBVgV52c5ZtYfeU2HTayVjHDI&#10;0EATY59pHaqGHIaZ74kl+/CDwyh2qLUd8CjjrtNpktxohy3LhwZ7emio+tzsnYFQvtGu/J5Uk+T9&#10;uvaU7h6fn9CYy4vx/g5UpDH+leGEL+hQCNPW79kG1RlYLubSNHA6Es/TpYjtr9dFrv/jFz8AAAD/&#10;/wMAUEsBAi0AFAAGAAgAAAAhALaDOJL+AAAA4QEAABMAAAAAAAAAAAAAAAAAAAAAAFtDb250ZW50&#10;X1R5cGVzXS54bWxQSwECLQAUAAYACAAAACEAOP0h/9YAAACUAQAACwAAAAAAAAAAAAAAAAAvAQAA&#10;X3JlbHMvLnJlbHNQSwECLQAUAAYACAAAACEAJSaiZcEBAABtAwAADgAAAAAAAAAAAAAAAAAuAgAA&#10;ZHJzL2Uyb0RvYy54bWxQSwECLQAUAAYACAAAACEAaVLAs9oAAAAGAQAADwAAAAAAAAAAAAAAAAAb&#10;BAAAZHJzL2Rvd25yZXYueG1sUEsFBgAAAAAEAAQA8wAAACIFAAAAAA==&#10;"/>
                  </w:pict>
                </mc:Fallback>
              </mc:AlternateContent>
            </w:r>
          </w:p>
          <w:p w14:paraId="2FE751D6" w14:textId="77777777" w:rsidR="00F8427D" w:rsidRPr="004D5EBD" w:rsidRDefault="00F8427D" w:rsidP="00482956">
            <w:pPr>
              <w:suppressLineNumbers/>
              <w:suppressAutoHyphens/>
              <w:spacing w:line="360" w:lineRule="exact"/>
              <w:jc w:val="center"/>
              <w:rPr>
                <w:i/>
                <w:sz w:val="26"/>
                <w:szCs w:val="26"/>
              </w:rPr>
            </w:pPr>
            <w:r w:rsidRPr="0052400D">
              <w:rPr>
                <w:i/>
                <w:szCs w:val="26"/>
              </w:rPr>
              <w:t>Hà Nội, ngày</w:t>
            </w:r>
            <w:r w:rsidR="00482956">
              <w:rPr>
                <w:i/>
                <w:szCs w:val="26"/>
              </w:rPr>
              <w:t xml:space="preserve"> 07 </w:t>
            </w:r>
            <w:r w:rsidRPr="0052400D">
              <w:rPr>
                <w:i/>
                <w:szCs w:val="26"/>
              </w:rPr>
              <w:t>tháng</w:t>
            </w:r>
            <w:r w:rsidR="00482956">
              <w:rPr>
                <w:i/>
                <w:szCs w:val="26"/>
              </w:rPr>
              <w:t xml:space="preserve"> 8 </w:t>
            </w:r>
            <w:r w:rsidRPr="0052400D">
              <w:rPr>
                <w:i/>
                <w:szCs w:val="26"/>
              </w:rPr>
              <w:t>năm 20</w:t>
            </w:r>
            <w:r w:rsidR="005E389B">
              <w:rPr>
                <w:i/>
                <w:szCs w:val="26"/>
              </w:rPr>
              <w:t>20</w:t>
            </w:r>
          </w:p>
        </w:tc>
      </w:tr>
    </w:tbl>
    <w:p w14:paraId="74A8C17E" w14:textId="77777777" w:rsidR="00F8427D" w:rsidRPr="004D5EBD" w:rsidRDefault="00F8427D" w:rsidP="00BE561C">
      <w:pPr>
        <w:suppressLineNumbers/>
        <w:suppressAutoHyphens/>
        <w:spacing w:before="360"/>
        <w:jc w:val="center"/>
        <w:rPr>
          <w:b/>
        </w:rPr>
      </w:pPr>
    </w:p>
    <w:p w14:paraId="0913F10B" w14:textId="77777777" w:rsidR="00F8427D" w:rsidRPr="004D5EBD" w:rsidRDefault="00F8427D" w:rsidP="00BE561C">
      <w:pPr>
        <w:suppressLineNumbers/>
        <w:suppressAutoHyphens/>
        <w:spacing w:line="288" w:lineRule="auto"/>
        <w:jc w:val="center"/>
        <w:outlineLvl w:val="0"/>
        <w:rPr>
          <w:b/>
        </w:rPr>
      </w:pPr>
      <w:r w:rsidRPr="004D5EBD">
        <w:rPr>
          <w:b/>
        </w:rPr>
        <w:t>QUYẾT ĐỊNH</w:t>
      </w:r>
    </w:p>
    <w:p w14:paraId="5D12E69F" w14:textId="77777777" w:rsidR="000B0C07" w:rsidRDefault="00F8427D" w:rsidP="00BE561C">
      <w:pPr>
        <w:suppressLineNumbers/>
        <w:suppressAutoHyphens/>
        <w:jc w:val="center"/>
        <w:rPr>
          <w:b/>
          <w:spacing w:val="-4"/>
        </w:rPr>
      </w:pPr>
      <w:r w:rsidRPr="00D734C1">
        <w:rPr>
          <w:b/>
          <w:spacing w:val="-4"/>
        </w:rPr>
        <w:t>Về việc công bố thủ tục hành chính</w:t>
      </w:r>
      <w:r w:rsidR="00BE561C" w:rsidRPr="00D734C1">
        <w:rPr>
          <w:b/>
          <w:spacing w:val="-4"/>
        </w:rPr>
        <w:t xml:space="preserve"> được sửa đổi, bổ sung, thủ tục hành</w:t>
      </w:r>
      <w:r w:rsidR="000B0C07" w:rsidRPr="00D734C1">
        <w:rPr>
          <w:b/>
          <w:spacing w:val="-4"/>
        </w:rPr>
        <w:t xml:space="preserve"> </w:t>
      </w:r>
      <w:r w:rsidR="00BE561C" w:rsidRPr="00D734C1">
        <w:rPr>
          <w:b/>
          <w:spacing w:val="-4"/>
        </w:rPr>
        <w:t>chính</w:t>
      </w:r>
      <w:r w:rsidRPr="00D734C1">
        <w:rPr>
          <w:b/>
          <w:spacing w:val="-4"/>
        </w:rPr>
        <w:t xml:space="preserve"> </w:t>
      </w:r>
      <w:r w:rsidR="00142586" w:rsidRPr="00D734C1">
        <w:rPr>
          <w:b/>
          <w:spacing w:val="-4"/>
        </w:rPr>
        <w:t xml:space="preserve">bị </w:t>
      </w:r>
      <w:r w:rsidR="00F1209A" w:rsidRPr="00D734C1">
        <w:rPr>
          <w:b/>
          <w:spacing w:val="-4"/>
        </w:rPr>
        <w:t>bãi bỏ</w:t>
      </w:r>
      <w:r w:rsidRPr="00D734C1">
        <w:rPr>
          <w:b/>
          <w:spacing w:val="-4"/>
        </w:rPr>
        <w:t xml:space="preserve"> trong lĩnh vực tiêu chuẩn đo lường chất lượng thuộc phạm vi </w:t>
      </w:r>
    </w:p>
    <w:p w14:paraId="3926415F" w14:textId="77777777" w:rsidR="00F8427D" w:rsidRPr="00D734C1" w:rsidRDefault="00F8427D" w:rsidP="00BE561C">
      <w:pPr>
        <w:suppressLineNumbers/>
        <w:suppressAutoHyphens/>
        <w:jc w:val="center"/>
        <w:rPr>
          <w:b/>
          <w:spacing w:val="-4"/>
        </w:rPr>
      </w:pPr>
      <w:r w:rsidRPr="00D734C1">
        <w:rPr>
          <w:b/>
          <w:spacing w:val="-4"/>
        </w:rPr>
        <w:t>chức năng quản lý của</w:t>
      </w:r>
      <w:r w:rsidR="009B230B" w:rsidRPr="00D734C1">
        <w:rPr>
          <w:b/>
          <w:spacing w:val="-4"/>
        </w:rPr>
        <w:t xml:space="preserve"> </w:t>
      </w:r>
      <w:r w:rsidRPr="00D734C1">
        <w:rPr>
          <w:b/>
          <w:spacing w:val="-4"/>
        </w:rPr>
        <w:t>Bộ Khoa học và Công nghệ</w:t>
      </w:r>
    </w:p>
    <w:p w14:paraId="0BA6AAAA" w14:textId="77777777" w:rsidR="00F8427D" w:rsidRPr="004D5EBD" w:rsidRDefault="006039C8" w:rsidP="00BE561C">
      <w:pPr>
        <w:suppressLineNumbers/>
        <w:suppressAutoHyphens/>
        <w:jc w:val="center"/>
        <w:rPr>
          <w:i/>
        </w:rPr>
      </w:pPr>
      <w:r>
        <w:rPr>
          <w:noProof/>
        </w:rPr>
        <mc:AlternateContent>
          <mc:Choice Requires="wps">
            <w:drawing>
              <wp:anchor distT="4294967292" distB="4294967292" distL="114300" distR="114300" simplePos="0" relativeHeight="251658752" behindDoc="0" locked="0" layoutInCell="1" allowOverlap="1" wp14:anchorId="0D9F2B0E" wp14:editId="2E43626C">
                <wp:simplePos x="0" y="0"/>
                <wp:positionH relativeFrom="column">
                  <wp:posOffset>1939925</wp:posOffset>
                </wp:positionH>
                <wp:positionV relativeFrom="paragraph">
                  <wp:posOffset>59689</wp:posOffset>
                </wp:positionV>
                <wp:extent cx="1956435" cy="0"/>
                <wp:effectExtent l="0" t="0" r="24765" b="19050"/>
                <wp:wrapNone/>
                <wp:docPr id="19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0CCF" id="Line 250"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75pt,4.7pt" to="306.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cOxAEAAG0DAAAOAAAAZHJzL2Uyb0RvYy54bWysU8GO0zAQvSPxD5bvNG0hKxo13UOX5VKg&#10;0i4fMLWdxML2WLbbpH/P2NuWBW6IHCyPZ+bNmzeT9f1kDTupEDW6li9mc86UEyi161v+/fnx3UfO&#10;YgInwaBTLT+ryO83b9+sR9+oJQ5opAqMQFxsRt/yISXfVFUUg7IQZ+iVI2eHwUIiM/SVDDASujXV&#10;cj6/q0YM0gcUKkZ6fXhx8k3B7zol0reuiyox03LilsoZynnIZ7VZQ9MH8IMWFxrwDywsaEdFb1AP&#10;kIAdg/4LymoRMGKXZgJthV2nhSo9UDeL+R/dPA3gVemFxIn+JlP8f7Di62kfmJY0uxXp48DSkHba&#10;Kbasizqjjw0Fbd0+5P7E5J78DsWPyBxuB3C9Kiyfz54SF1nP6reUbERPNQ7jF5QUA8eERaqpCzZD&#10;kghsKhM53yaipsQEPS5W9d2H9zVn4uqroLkm+hDTZ4WW5UvLDbEuwHDaxZSJQHMNyXUcPmpjysCN&#10;Y2PLV/WyLgkRjZbZmcNi6A9bE9gJ8sqUr3RFntdhAY9OFrBBgfx0uSfQ5uVOxY27iJH7zxsZmwPK&#10;8z5cRaKZFpaX/ctL89ou2b/+ks1PAAAA//8DAFBLAwQUAAYACAAAACEAGofdWdwAAAAHAQAADwAA&#10;AGRycy9kb3ducmV2LnhtbEyOwU7DMBBE70j8g7VIXCpqt6ERpHEqBOTGhRbEdRtvk4h4ncZuG/h6&#10;DJdyHM3ozctXo+3EkQbfOtYwmyoQxJUzLdca3jblzR0IH5ANdo5Jwxd5WBWXFzlmxp34lY7rUIsI&#10;YZ+hhiaEPpPSVw1Z9FPXE8du5waLIcahlmbAU4TbTs6VSqXFluNDgz09NlR9rg9Wgy/faV9+T6qJ&#10;+khqR/P908szan19NT4sQQQaw3kMv/pRHYrotHUHNl50GhK1WMSphvtbELFPZ0kKYvuXZZHL//7F&#10;DwAAAP//AwBQSwECLQAUAAYACAAAACEAtoM4kv4AAADhAQAAEwAAAAAAAAAAAAAAAAAAAAAAW0Nv&#10;bnRlbnRfVHlwZXNdLnhtbFBLAQItABQABgAIAAAAIQA4/SH/1gAAAJQBAAALAAAAAAAAAAAAAAAA&#10;AC8BAABfcmVscy8ucmVsc1BLAQItABQABgAIAAAAIQBSwDcOxAEAAG0DAAAOAAAAAAAAAAAAAAAA&#10;AC4CAABkcnMvZTJvRG9jLnhtbFBLAQItABQABgAIAAAAIQAah91Z3AAAAAcBAAAPAAAAAAAAAAAA&#10;AAAAAB4EAABkcnMvZG93bnJldi54bWxQSwUGAAAAAAQABADzAAAAJwUAAAAA&#10;"/>
            </w:pict>
          </mc:Fallback>
        </mc:AlternateContent>
      </w:r>
    </w:p>
    <w:p w14:paraId="13EDE45F" w14:textId="77777777" w:rsidR="00F8427D" w:rsidRPr="004D5EBD" w:rsidRDefault="00F8427D" w:rsidP="00BE561C">
      <w:pPr>
        <w:suppressLineNumbers/>
        <w:suppressAutoHyphens/>
        <w:spacing w:before="240" w:line="288" w:lineRule="auto"/>
        <w:jc w:val="center"/>
        <w:outlineLvl w:val="0"/>
        <w:rPr>
          <w:b/>
        </w:rPr>
      </w:pPr>
      <w:r w:rsidRPr="004D5EBD">
        <w:rPr>
          <w:b/>
        </w:rPr>
        <w:t>BỘ TRƯỞNG</w:t>
      </w:r>
    </w:p>
    <w:p w14:paraId="285ED539" w14:textId="77777777" w:rsidR="00F8427D" w:rsidRPr="004D5EBD" w:rsidRDefault="00F8427D" w:rsidP="00BE561C">
      <w:pPr>
        <w:suppressLineNumbers/>
        <w:suppressAutoHyphens/>
        <w:spacing w:after="240" w:line="288" w:lineRule="auto"/>
        <w:jc w:val="center"/>
        <w:rPr>
          <w:b/>
        </w:rPr>
      </w:pPr>
      <w:r w:rsidRPr="004D5EBD">
        <w:rPr>
          <w:b/>
        </w:rPr>
        <w:t>BỘ KHOA HỌC VÀ CÔNG NGHỆ</w:t>
      </w:r>
    </w:p>
    <w:p w14:paraId="5926B4D6" w14:textId="77777777" w:rsidR="00F8427D" w:rsidRPr="009B606E" w:rsidRDefault="00F8427D" w:rsidP="00D734C1">
      <w:pPr>
        <w:pStyle w:val="bodytext2-p"/>
        <w:suppressLineNumbers/>
        <w:suppressAutoHyphens/>
        <w:spacing w:before="120" w:after="120" w:line="276" w:lineRule="auto"/>
        <w:ind w:firstLine="720"/>
        <w:rPr>
          <w:rStyle w:val="bodytext2-h1"/>
          <w:rFonts w:eastAsia="Calibri"/>
          <w:szCs w:val="26"/>
        </w:rPr>
      </w:pPr>
      <w:r w:rsidRPr="009B606E">
        <w:rPr>
          <w:rStyle w:val="bodytext2-h1"/>
          <w:szCs w:val="26"/>
        </w:rPr>
        <w:t>Căn cứ Nghị định số 95/2017/NĐ-CP ngày 16 tháng 8 năm 2017 của Chính phủ quy định chức năng, nhiệm vụ, quyền hạn và cơ cấu tổ chức của Bộ Khoa học và Công nghệ;</w:t>
      </w:r>
    </w:p>
    <w:p w14:paraId="3CF45A5F" w14:textId="77777777" w:rsidR="00F8427D" w:rsidRPr="009B606E" w:rsidRDefault="00F8427D" w:rsidP="00D734C1">
      <w:pPr>
        <w:suppressLineNumbers/>
        <w:suppressAutoHyphens/>
        <w:spacing w:before="120" w:after="120" w:line="276" w:lineRule="auto"/>
        <w:ind w:firstLine="720"/>
        <w:jc w:val="both"/>
        <w:rPr>
          <w:i/>
        </w:rPr>
      </w:pPr>
      <w:r w:rsidRPr="009B606E">
        <w:rPr>
          <w:i/>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053BC62F" w14:textId="77777777" w:rsidR="001B5E9C" w:rsidRPr="009B606E" w:rsidRDefault="001B5E9C" w:rsidP="00D734C1">
      <w:pPr>
        <w:suppressLineNumbers/>
        <w:suppressAutoHyphens/>
        <w:spacing w:before="120" w:after="120" w:line="276" w:lineRule="auto"/>
        <w:ind w:firstLine="720"/>
        <w:jc w:val="both"/>
        <w:rPr>
          <w:i/>
        </w:rPr>
      </w:pPr>
      <w:r w:rsidRPr="009B606E">
        <w:rPr>
          <w:i/>
        </w:rPr>
        <w:t>Căn cứ Thông tư số 02/2017/TT-VPCP ngày 31 tháng 10 năm 2017 của Bộ trưởng, Chủ nhiệm Văn phòng Chính phủ hướng dẫn về nghiệp vụ kiểm soát thủ tục hành chính;</w:t>
      </w:r>
    </w:p>
    <w:p w14:paraId="612E9A1E" w14:textId="77777777" w:rsidR="00F8427D" w:rsidRPr="009B606E" w:rsidRDefault="00E8197C" w:rsidP="00D734C1">
      <w:pPr>
        <w:suppressLineNumbers/>
        <w:suppressAutoHyphens/>
        <w:spacing w:before="120" w:after="120" w:line="276" w:lineRule="auto"/>
        <w:ind w:firstLine="720"/>
        <w:jc w:val="both"/>
        <w:rPr>
          <w:i/>
        </w:rPr>
      </w:pPr>
      <w:r>
        <w:rPr>
          <w:i/>
        </w:rPr>
        <w:t xml:space="preserve">Theo </w:t>
      </w:r>
      <w:r w:rsidR="00F8427D" w:rsidRPr="009B606E">
        <w:rPr>
          <w:i/>
        </w:rPr>
        <w:t>đề nghị của Tổng cục trưởng Tổng cục Tiêu chuẩn Đo lường Chất lượng và Chánh Văn phòng Bộ</w:t>
      </w:r>
      <w:r>
        <w:rPr>
          <w:i/>
        </w:rPr>
        <w:t>.</w:t>
      </w:r>
    </w:p>
    <w:p w14:paraId="53DB4EB5" w14:textId="77777777" w:rsidR="00F8427D" w:rsidRPr="004D5EBD" w:rsidRDefault="00F8427D" w:rsidP="00D734C1">
      <w:pPr>
        <w:suppressLineNumbers/>
        <w:suppressAutoHyphens/>
        <w:spacing w:before="120" w:after="120" w:line="276" w:lineRule="auto"/>
        <w:ind w:firstLine="720"/>
        <w:jc w:val="center"/>
        <w:outlineLvl w:val="0"/>
        <w:rPr>
          <w:b/>
        </w:rPr>
      </w:pPr>
      <w:r w:rsidRPr="004D5EBD">
        <w:rPr>
          <w:b/>
        </w:rPr>
        <w:t>QUYẾT ĐỊNH:</w:t>
      </w:r>
    </w:p>
    <w:p w14:paraId="1F675F7B" w14:textId="77777777" w:rsidR="00F8427D" w:rsidRPr="004D5EBD" w:rsidRDefault="00F8427D" w:rsidP="00D734C1">
      <w:pPr>
        <w:suppressLineNumbers/>
        <w:suppressAutoHyphens/>
        <w:spacing w:before="120" w:after="120" w:line="276" w:lineRule="auto"/>
        <w:ind w:firstLine="720"/>
        <w:jc w:val="both"/>
        <w:rPr>
          <w:spacing w:val="-4"/>
        </w:rPr>
      </w:pPr>
      <w:r w:rsidRPr="004D5EBD">
        <w:rPr>
          <w:b/>
        </w:rPr>
        <w:t>Điều 1.</w:t>
      </w:r>
      <w:r w:rsidRPr="004D5EBD">
        <w:t xml:space="preserve"> Công bố kèm theo Quyết định này thủ tục hành chính</w:t>
      </w:r>
      <w:r w:rsidR="00BE561C">
        <w:t xml:space="preserve"> được sửa đổi, bổ sung, thủ tục hành chính</w:t>
      </w:r>
      <w:r w:rsidRPr="004D5EBD">
        <w:t xml:space="preserve"> </w:t>
      </w:r>
      <w:r w:rsidR="009768E3" w:rsidRPr="005F5922">
        <w:t>bị</w:t>
      </w:r>
      <w:r w:rsidR="0052400D">
        <w:t xml:space="preserve"> </w:t>
      </w:r>
      <w:r w:rsidR="009768E3">
        <w:t xml:space="preserve">bãi bỏ </w:t>
      </w:r>
      <w:r w:rsidRPr="004D5EBD">
        <w:t xml:space="preserve">trong lĩnh vực tiêu chuẩn đo lường chất lượng thuộc phạm vi chức năng quản lý của Bộ Khoa học và Công nghệ. </w:t>
      </w:r>
    </w:p>
    <w:p w14:paraId="5BC6B079" w14:textId="77777777" w:rsidR="00F1209A" w:rsidRDefault="00F8427D" w:rsidP="00D734C1">
      <w:pPr>
        <w:suppressLineNumbers/>
        <w:suppressAutoHyphens/>
        <w:spacing w:before="120" w:after="120" w:line="276" w:lineRule="auto"/>
        <w:ind w:firstLine="720"/>
        <w:jc w:val="both"/>
        <w:rPr>
          <w:spacing w:val="-6"/>
          <w:lang w:val="nl-NL"/>
        </w:rPr>
      </w:pPr>
      <w:r w:rsidRPr="004D5EBD">
        <w:rPr>
          <w:b/>
          <w:spacing w:val="-6"/>
          <w:lang w:val="nl-NL"/>
        </w:rPr>
        <w:t>Điều 2.</w:t>
      </w:r>
      <w:r w:rsidRPr="004D5EBD">
        <w:rPr>
          <w:spacing w:val="-6"/>
          <w:lang w:val="nl-NL"/>
        </w:rPr>
        <w:t xml:space="preserve"> Quyết định này có hiệu lực thi hành kể từ ngày</w:t>
      </w:r>
      <w:r w:rsidR="008B2BE9">
        <w:rPr>
          <w:spacing w:val="-6"/>
          <w:lang w:val="nl-NL"/>
        </w:rPr>
        <w:t xml:space="preserve"> 07 </w:t>
      </w:r>
      <w:r w:rsidRPr="004D5EBD">
        <w:rPr>
          <w:spacing w:val="-6"/>
          <w:lang w:val="nl-NL"/>
        </w:rPr>
        <w:t>tháng</w:t>
      </w:r>
      <w:r w:rsidR="008B2BE9">
        <w:rPr>
          <w:spacing w:val="-6"/>
          <w:lang w:val="nl-NL"/>
        </w:rPr>
        <w:t xml:space="preserve"> 8 </w:t>
      </w:r>
      <w:r w:rsidRPr="004D5EBD">
        <w:rPr>
          <w:spacing w:val="-6"/>
          <w:lang w:val="nl-NL"/>
        </w:rPr>
        <w:t>năm 20</w:t>
      </w:r>
      <w:r w:rsidR="005E389B">
        <w:rPr>
          <w:spacing w:val="-6"/>
          <w:lang w:val="nl-NL"/>
        </w:rPr>
        <w:t>20</w:t>
      </w:r>
      <w:r w:rsidRPr="004D5EBD">
        <w:rPr>
          <w:spacing w:val="-6"/>
          <w:lang w:val="nl-NL"/>
        </w:rPr>
        <w:t>.</w:t>
      </w:r>
    </w:p>
    <w:p w14:paraId="706CF409" w14:textId="77777777" w:rsidR="00BE561C" w:rsidRDefault="00A91E47" w:rsidP="00D734C1">
      <w:pPr>
        <w:suppressLineNumbers/>
        <w:suppressAutoHyphens/>
        <w:spacing w:before="120" w:after="120" w:line="276" w:lineRule="auto"/>
        <w:ind w:firstLine="720"/>
        <w:jc w:val="both"/>
        <w:rPr>
          <w:lang w:val="nl-NL"/>
        </w:rPr>
      </w:pPr>
      <w:r w:rsidRPr="007700D6">
        <w:rPr>
          <w:lang w:val="nl-NL"/>
        </w:rPr>
        <w:t xml:space="preserve">Bãi bỏ </w:t>
      </w:r>
      <w:r w:rsidR="001B5E9C" w:rsidRPr="007700D6">
        <w:rPr>
          <w:lang w:val="nl-NL"/>
        </w:rPr>
        <w:t>0</w:t>
      </w:r>
      <w:r w:rsidR="002745C8">
        <w:rPr>
          <w:lang w:val="nl-NL"/>
        </w:rPr>
        <w:t>6</w:t>
      </w:r>
      <w:r w:rsidR="009F5717" w:rsidRPr="007700D6">
        <w:rPr>
          <w:lang w:val="nl-NL"/>
        </w:rPr>
        <w:t xml:space="preserve"> </w:t>
      </w:r>
      <w:r w:rsidR="00D478B7" w:rsidRPr="007700D6">
        <w:rPr>
          <w:lang w:val="nl-NL"/>
        </w:rPr>
        <w:t xml:space="preserve">thủ tục hành chính cấp Trung ương: Thủ tục </w:t>
      </w:r>
      <w:r w:rsidR="005E389B" w:rsidRPr="007700D6">
        <w:rPr>
          <w:lang w:val="nl-NL"/>
        </w:rPr>
        <w:t>cấp Giấy chứng nhận đủ điều kiện kỹ thuật sản xuất, chế biến khí dầu mỏ hóa lỏng</w:t>
      </w:r>
      <w:r w:rsidR="004E57DE">
        <w:rPr>
          <w:lang w:val="nl-NL"/>
        </w:rPr>
        <w:t>;</w:t>
      </w:r>
      <w:r w:rsidR="005E389B" w:rsidRPr="007700D6">
        <w:rPr>
          <w:lang w:val="nl-NL"/>
        </w:rPr>
        <w:t xml:space="preserve"> Thủ tục cấp lại Giấy chứng nhận đủ điều kiện kỹ thuật sản xuất, chế biến khí dầu mỏ hóa lỏng</w:t>
      </w:r>
      <w:r w:rsidR="004E57DE">
        <w:rPr>
          <w:lang w:val="nl-NL"/>
        </w:rPr>
        <w:t>;</w:t>
      </w:r>
      <w:r w:rsidR="005E389B" w:rsidRPr="007700D6">
        <w:rPr>
          <w:lang w:val="nl-NL"/>
        </w:rPr>
        <w:t xml:space="preserve"> Thủ tục cấp Giấy xác nhận chất </w:t>
      </w:r>
      <w:r w:rsidR="00494422" w:rsidRPr="007700D6">
        <w:rPr>
          <w:lang w:val="nl-NL"/>
        </w:rPr>
        <w:t xml:space="preserve">lượng </w:t>
      </w:r>
      <w:r w:rsidR="005E389B" w:rsidRPr="007700D6">
        <w:rPr>
          <w:lang w:val="nl-NL"/>
        </w:rPr>
        <w:t>sản phẩm khí dầu mỏ hóa lỏng sản xuất lần đầu</w:t>
      </w:r>
      <w:r w:rsidR="00D478B7" w:rsidRPr="007700D6">
        <w:rPr>
          <w:lang w:val="nl-NL"/>
        </w:rPr>
        <w:t xml:space="preserve"> </w:t>
      </w:r>
      <w:r w:rsidR="003534F3" w:rsidRPr="007700D6">
        <w:rPr>
          <w:lang w:val="nl-NL"/>
        </w:rPr>
        <w:t xml:space="preserve">đã được công bố </w:t>
      </w:r>
      <w:r w:rsidR="00D478B7" w:rsidRPr="007700D6">
        <w:rPr>
          <w:lang w:val="nl-NL"/>
        </w:rPr>
        <w:t xml:space="preserve">tại Quyết định số 4098/QĐ-BKHCN ngày 31 </w:t>
      </w:r>
      <w:r w:rsidR="00D478B7" w:rsidRPr="007700D6">
        <w:rPr>
          <w:lang w:val="nl-NL"/>
        </w:rPr>
        <w:lastRenderedPageBreak/>
        <w:t>tháng 12 năm 2015</w:t>
      </w:r>
      <w:r w:rsidR="00383085" w:rsidRPr="007700D6">
        <w:rPr>
          <w:lang w:val="nl-NL"/>
        </w:rPr>
        <w:t xml:space="preserve"> </w:t>
      </w:r>
      <w:r w:rsidR="00D478B7" w:rsidRPr="007700D6">
        <w:rPr>
          <w:lang w:val="nl-NL"/>
        </w:rPr>
        <w:t>của Bộ trư</w:t>
      </w:r>
      <w:r w:rsidR="00BE561C" w:rsidRPr="007700D6">
        <w:rPr>
          <w:lang w:val="nl-NL"/>
        </w:rPr>
        <w:t xml:space="preserve">ởng </w:t>
      </w:r>
      <w:r w:rsidR="00D61E1E">
        <w:rPr>
          <w:lang w:val="nl-NL"/>
        </w:rPr>
        <w:t xml:space="preserve">Bộ </w:t>
      </w:r>
      <w:r w:rsidR="00BE561C" w:rsidRPr="007700D6">
        <w:rPr>
          <w:lang w:val="nl-NL"/>
        </w:rPr>
        <w:t>Khoa học và Cô</w:t>
      </w:r>
      <w:r w:rsidR="00D478B7" w:rsidRPr="007700D6">
        <w:rPr>
          <w:lang w:val="nl-NL"/>
        </w:rPr>
        <w:t>ng nghệ</w:t>
      </w:r>
      <w:r w:rsidR="003534F3" w:rsidRPr="007700D6">
        <w:rPr>
          <w:lang w:val="nl-NL"/>
        </w:rPr>
        <w:t xml:space="preserve">; </w:t>
      </w:r>
      <w:r w:rsidR="00494422" w:rsidRPr="007700D6">
        <w:rPr>
          <w:lang w:val="nl-NL"/>
        </w:rPr>
        <w:t xml:space="preserve">Thủ tục </w:t>
      </w:r>
      <w:r w:rsidR="00BE561C" w:rsidRPr="007700D6">
        <w:rPr>
          <w:lang w:val="nl-NL"/>
        </w:rPr>
        <w:t>cấp Giấy chứng nhận đăng ký cơ sở pha chế khí</w:t>
      </w:r>
      <w:r w:rsidR="005C0991">
        <w:rPr>
          <w:lang w:val="nl-NL"/>
        </w:rPr>
        <w:t xml:space="preserve">; </w:t>
      </w:r>
      <w:r w:rsidR="00BE561C" w:rsidRPr="00D734C1">
        <w:rPr>
          <w:lang w:val="nl-NL"/>
        </w:rPr>
        <w:t>Thủ tục cấp điều chỉnh, bổ sung Giấy chứng nhận đăng ký cơ sở pha chế khí</w:t>
      </w:r>
      <w:r w:rsidR="00FF4FD7" w:rsidRPr="00D734C1">
        <w:rPr>
          <w:lang w:val="nl-NL"/>
        </w:rPr>
        <w:t>;</w:t>
      </w:r>
      <w:r w:rsidR="00BE561C" w:rsidRPr="00D734C1">
        <w:rPr>
          <w:lang w:val="nl-NL"/>
        </w:rPr>
        <w:t xml:space="preserve"> Thủ tục cấp lại Giấy chứng nhận đăng ký cơ sở pha chế khí</w:t>
      </w:r>
      <w:r w:rsidR="00BE561C" w:rsidRPr="007700D6">
        <w:rPr>
          <w:lang w:val="nl-NL"/>
        </w:rPr>
        <w:t xml:space="preserve"> tại Quyết định số 3987/QĐ-BKHCN ngày 15 tháng 12 năm 2016 của Bộ trưởng</w:t>
      </w:r>
      <w:r w:rsidR="00D61E1E">
        <w:rPr>
          <w:lang w:val="nl-NL"/>
        </w:rPr>
        <w:t xml:space="preserve"> Bộ</w:t>
      </w:r>
      <w:r w:rsidR="00BE561C" w:rsidRPr="007700D6">
        <w:rPr>
          <w:lang w:val="nl-NL"/>
        </w:rPr>
        <w:t xml:space="preserve"> Khoa </w:t>
      </w:r>
      <w:r w:rsidR="00E93566">
        <w:rPr>
          <w:lang w:val="nl-NL"/>
        </w:rPr>
        <w:t>học và Công nghệ</w:t>
      </w:r>
      <w:r w:rsidR="002745C8">
        <w:rPr>
          <w:lang w:val="nl-NL"/>
        </w:rPr>
        <w:t xml:space="preserve">. </w:t>
      </w:r>
    </w:p>
    <w:p w14:paraId="1EDAF48F" w14:textId="77777777" w:rsidR="00BE561C" w:rsidRDefault="00BE561C" w:rsidP="00B0653B">
      <w:pPr>
        <w:suppressLineNumbers/>
        <w:suppressAutoHyphens/>
        <w:spacing w:before="120" w:after="240" w:line="276" w:lineRule="auto"/>
        <w:ind w:firstLine="720"/>
        <w:jc w:val="both"/>
        <w:rPr>
          <w:lang w:val="nl-NL"/>
        </w:rPr>
      </w:pPr>
      <w:r w:rsidRPr="007700D6">
        <w:rPr>
          <w:b/>
          <w:lang w:val="nl-NL"/>
        </w:rPr>
        <w:t>Điều 3.</w:t>
      </w:r>
      <w:r w:rsidRPr="007700D6">
        <w:rPr>
          <w:lang w:val="nl-NL"/>
        </w:rPr>
        <w:t xml:space="preserve"> Tổng cục trưởng Tổng cục Tiêu chuẩn Đo lường Chất lượng, Chánh Văn phòng Bộ, Vụ trưởng Vụ Pháp chế, Thủ trưởng các cơ quan, đơn vị có liên quan chịu trách nhiệm thi hành Quyết định này./.</w:t>
      </w:r>
    </w:p>
    <w:tbl>
      <w:tblPr>
        <w:tblW w:w="9488" w:type="dxa"/>
        <w:tblLook w:val="01E0" w:firstRow="1" w:lastRow="1" w:firstColumn="1" w:lastColumn="1" w:noHBand="0" w:noVBand="0"/>
      </w:tblPr>
      <w:tblGrid>
        <w:gridCol w:w="4562"/>
        <w:gridCol w:w="4926"/>
      </w:tblGrid>
      <w:tr w:rsidR="00BE561C" w:rsidRPr="004D5EBD" w14:paraId="59DBBB3F" w14:textId="77777777" w:rsidTr="00055A28">
        <w:tc>
          <w:tcPr>
            <w:tcW w:w="4562" w:type="dxa"/>
          </w:tcPr>
          <w:p w14:paraId="50E4CC05" w14:textId="77777777" w:rsidR="00BE561C" w:rsidRPr="004D5EBD" w:rsidRDefault="00BE561C" w:rsidP="00055A28">
            <w:pPr>
              <w:keepLines/>
              <w:widowControl w:val="0"/>
              <w:jc w:val="both"/>
              <w:rPr>
                <w:b/>
                <w:i/>
                <w:sz w:val="24"/>
                <w:szCs w:val="24"/>
                <w:lang w:val="nl-NL"/>
              </w:rPr>
            </w:pPr>
            <w:r w:rsidRPr="004D5EBD">
              <w:rPr>
                <w:b/>
                <w:i/>
                <w:sz w:val="24"/>
                <w:szCs w:val="24"/>
                <w:lang w:val="nl-NL"/>
              </w:rPr>
              <w:t>Nơi nhận:</w:t>
            </w:r>
          </w:p>
          <w:p w14:paraId="7473ACE3" w14:textId="77777777" w:rsidR="00BE561C" w:rsidRPr="004D5EBD" w:rsidRDefault="00BE561C" w:rsidP="00055A28">
            <w:pPr>
              <w:keepLines/>
              <w:widowControl w:val="0"/>
              <w:rPr>
                <w:sz w:val="22"/>
                <w:lang w:val="nl-NL"/>
              </w:rPr>
            </w:pPr>
            <w:r w:rsidRPr="004D5EBD">
              <w:rPr>
                <w:sz w:val="22"/>
                <w:lang w:val="nl-NL"/>
              </w:rPr>
              <w:t>- Nh</w:t>
            </w:r>
            <w:r w:rsidRPr="004D5EBD">
              <w:rPr>
                <w:sz w:val="22"/>
                <w:lang w:val="vi-VN"/>
              </w:rPr>
              <w:t xml:space="preserve">ư Điều </w:t>
            </w:r>
            <w:r w:rsidRPr="004D5EBD">
              <w:rPr>
                <w:sz w:val="22"/>
                <w:lang w:val="nl-NL"/>
              </w:rPr>
              <w:t>3</w:t>
            </w:r>
            <w:r w:rsidRPr="004D5EBD">
              <w:rPr>
                <w:sz w:val="22"/>
                <w:lang w:val="vi-VN"/>
              </w:rPr>
              <w:t>;</w:t>
            </w:r>
          </w:p>
          <w:p w14:paraId="14BC6ED6" w14:textId="77777777" w:rsidR="00BE561C" w:rsidRPr="004D5EBD" w:rsidRDefault="00BE561C" w:rsidP="00055A28">
            <w:pPr>
              <w:keepLines/>
              <w:widowControl w:val="0"/>
              <w:rPr>
                <w:sz w:val="22"/>
                <w:lang w:val="nl-NL"/>
              </w:rPr>
            </w:pPr>
            <w:r w:rsidRPr="004D5EBD">
              <w:rPr>
                <w:sz w:val="22"/>
                <w:lang w:val="nl-NL"/>
              </w:rPr>
              <w:t>- Bộ trưởng và các Thứ trưởng;</w:t>
            </w:r>
          </w:p>
          <w:p w14:paraId="1BF4D0A6" w14:textId="77777777" w:rsidR="00BE561C" w:rsidRPr="004D5EBD" w:rsidRDefault="00BE561C" w:rsidP="00055A28">
            <w:pPr>
              <w:keepLines/>
              <w:widowControl w:val="0"/>
              <w:rPr>
                <w:sz w:val="22"/>
                <w:lang w:val="nl-NL"/>
              </w:rPr>
            </w:pPr>
            <w:r w:rsidRPr="004D5EBD">
              <w:rPr>
                <w:sz w:val="22"/>
                <w:lang w:val="nl-NL"/>
              </w:rPr>
              <w:t xml:space="preserve">- </w:t>
            </w:r>
            <w:r>
              <w:rPr>
                <w:sz w:val="22"/>
                <w:lang w:val="nl-NL"/>
              </w:rPr>
              <w:t>Văn phòng Chính phủ (</w:t>
            </w:r>
            <w:r w:rsidRPr="004D5EBD">
              <w:rPr>
                <w:sz w:val="22"/>
                <w:lang w:val="nl-NL"/>
              </w:rPr>
              <w:t>Cục KSTTHC</w:t>
            </w:r>
            <w:r>
              <w:rPr>
                <w:sz w:val="22"/>
                <w:lang w:val="nl-NL"/>
              </w:rPr>
              <w:t>)</w:t>
            </w:r>
            <w:r w:rsidRPr="004D5EBD">
              <w:rPr>
                <w:sz w:val="22"/>
                <w:lang w:val="nl-NL"/>
              </w:rPr>
              <w:t>;</w:t>
            </w:r>
          </w:p>
          <w:p w14:paraId="19F54008" w14:textId="77777777" w:rsidR="00BE561C" w:rsidRPr="004D5EBD" w:rsidRDefault="00BE561C" w:rsidP="00055A28">
            <w:pPr>
              <w:keepLines/>
              <w:widowControl w:val="0"/>
              <w:rPr>
                <w:sz w:val="22"/>
                <w:lang w:val="nl-NL"/>
              </w:rPr>
            </w:pPr>
            <w:r w:rsidRPr="004D5EBD">
              <w:rPr>
                <w:sz w:val="22"/>
                <w:lang w:val="nl-NL"/>
              </w:rPr>
              <w:t xml:space="preserve">- Trung tâm </w:t>
            </w:r>
            <w:r>
              <w:rPr>
                <w:sz w:val="22"/>
                <w:lang w:val="nl-NL"/>
              </w:rPr>
              <w:t>Công nghệ Thông tin</w:t>
            </w:r>
            <w:r w:rsidRPr="004D5EBD">
              <w:rPr>
                <w:sz w:val="22"/>
                <w:lang w:val="nl-NL"/>
              </w:rPr>
              <w:t xml:space="preserve"> (để cập nhật);</w:t>
            </w:r>
          </w:p>
          <w:p w14:paraId="70A63092" w14:textId="77777777" w:rsidR="00BE561C" w:rsidRPr="004D5EBD" w:rsidRDefault="00BE561C" w:rsidP="00055A28">
            <w:pPr>
              <w:keepLines/>
              <w:widowControl w:val="0"/>
              <w:jc w:val="both"/>
              <w:rPr>
                <w:sz w:val="22"/>
              </w:rPr>
            </w:pPr>
            <w:r w:rsidRPr="004D5EBD">
              <w:rPr>
                <w:sz w:val="22"/>
              </w:rPr>
              <w:t xml:space="preserve">- Lưu: VT, </w:t>
            </w:r>
            <w:r>
              <w:rPr>
                <w:sz w:val="22"/>
              </w:rPr>
              <w:t>VP</w:t>
            </w:r>
            <w:r w:rsidRPr="004D5EBD">
              <w:rPr>
                <w:sz w:val="22"/>
              </w:rPr>
              <w:t>, TĐC.</w:t>
            </w:r>
          </w:p>
        </w:tc>
        <w:tc>
          <w:tcPr>
            <w:tcW w:w="4926" w:type="dxa"/>
          </w:tcPr>
          <w:p w14:paraId="32A23DB0" w14:textId="77777777" w:rsidR="00BE561C" w:rsidRDefault="00D61E1E" w:rsidP="00055A28">
            <w:pPr>
              <w:keepLines/>
              <w:widowControl w:val="0"/>
              <w:jc w:val="center"/>
              <w:rPr>
                <w:b/>
              </w:rPr>
            </w:pPr>
            <w:r>
              <w:rPr>
                <w:b/>
              </w:rPr>
              <w:t xml:space="preserve">KT. </w:t>
            </w:r>
            <w:r w:rsidR="00BE561C" w:rsidRPr="004D5EBD">
              <w:rPr>
                <w:b/>
              </w:rPr>
              <w:t>BỘ TRƯỞNG</w:t>
            </w:r>
          </w:p>
          <w:p w14:paraId="15254B1A" w14:textId="77777777" w:rsidR="00D61E1E" w:rsidRDefault="00D61E1E" w:rsidP="00055A28">
            <w:pPr>
              <w:keepLines/>
              <w:widowControl w:val="0"/>
              <w:jc w:val="center"/>
              <w:rPr>
                <w:b/>
              </w:rPr>
            </w:pPr>
            <w:r>
              <w:rPr>
                <w:b/>
              </w:rPr>
              <w:t>THỨ TRƯỞNG</w:t>
            </w:r>
          </w:p>
          <w:p w14:paraId="52BEE6D5" w14:textId="77777777" w:rsidR="00D61E1E" w:rsidRDefault="00D61E1E" w:rsidP="00055A28">
            <w:pPr>
              <w:keepLines/>
              <w:widowControl w:val="0"/>
              <w:jc w:val="center"/>
              <w:rPr>
                <w:b/>
              </w:rPr>
            </w:pPr>
          </w:p>
          <w:p w14:paraId="00AA50AD" w14:textId="77777777" w:rsidR="00D61E1E" w:rsidRDefault="00D61E1E" w:rsidP="00055A28">
            <w:pPr>
              <w:keepLines/>
              <w:widowControl w:val="0"/>
              <w:jc w:val="center"/>
              <w:rPr>
                <w:b/>
              </w:rPr>
            </w:pPr>
          </w:p>
          <w:p w14:paraId="20E5A16A" w14:textId="77777777" w:rsidR="00D61E1E" w:rsidRPr="00482956" w:rsidRDefault="00482956" w:rsidP="00055A28">
            <w:pPr>
              <w:keepLines/>
              <w:widowControl w:val="0"/>
              <w:jc w:val="center"/>
              <w:rPr>
                <w:b/>
                <w:i/>
              </w:rPr>
            </w:pPr>
            <w:r w:rsidRPr="00482956">
              <w:rPr>
                <w:b/>
                <w:i/>
              </w:rPr>
              <w:t>Đã ký</w:t>
            </w:r>
          </w:p>
          <w:p w14:paraId="246E2B90" w14:textId="77777777" w:rsidR="00BE561C" w:rsidRDefault="00BE561C" w:rsidP="00055A28">
            <w:pPr>
              <w:keepLines/>
              <w:widowControl w:val="0"/>
              <w:jc w:val="center"/>
              <w:rPr>
                <w:b/>
                <w:lang w:eastAsia="ar-SA"/>
              </w:rPr>
            </w:pPr>
          </w:p>
          <w:p w14:paraId="318A004D" w14:textId="77777777" w:rsidR="00D61E1E" w:rsidRDefault="00D61E1E" w:rsidP="00055A28">
            <w:pPr>
              <w:keepLines/>
              <w:widowControl w:val="0"/>
              <w:jc w:val="center"/>
              <w:rPr>
                <w:b/>
                <w:lang w:eastAsia="ar-SA"/>
              </w:rPr>
            </w:pPr>
          </w:p>
          <w:p w14:paraId="163A6906" w14:textId="77777777" w:rsidR="00D61E1E" w:rsidRPr="004D5EBD" w:rsidRDefault="00925482" w:rsidP="00D734C1">
            <w:pPr>
              <w:keepLines/>
              <w:widowControl w:val="0"/>
              <w:spacing w:before="120" w:after="120"/>
              <w:jc w:val="center"/>
              <w:rPr>
                <w:b/>
                <w:lang w:eastAsia="ar-SA"/>
              </w:rPr>
            </w:pPr>
            <w:r>
              <w:rPr>
                <w:b/>
                <w:lang w:eastAsia="ar-SA"/>
              </w:rPr>
              <w:t>Lê Xuân Định</w:t>
            </w:r>
          </w:p>
        </w:tc>
      </w:tr>
    </w:tbl>
    <w:p w14:paraId="5F73188E" w14:textId="77777777" w:rsidR="0023615F" w:rsidRDefault="0023615F" w:rsidP="00BE561C">
      <w:pPr>
        <w:keepLines/>
        <w:widowControl w:val="0"/>
        <w:sectPr w:rsidR="0023615F" w:rsidSect="003622B1">
          <w:headerReference w:type="default" r:id="rId8"/>
          <w:pgSz w:w="11907" w:h="16840" w:code="9"/>
          <w:pgMar w:top="1134" w:right="1134" w:bottom="1134" w:left="1701" w:header="720" w:footer="459" w:gutter="0"/>
          <w:cols w:space="720"/>
          <w:titlePg/>
          <w:docGrid w:linePitch="381"/>
        </w:sectPr>
      </w:pPr>
    </w:p>
    <w:p w14:paraId="5DB7CBA4" w14:textId="77777777" w:rsidR="0023615F" w:rsidRDefault="0023615F" w:rsidP="0023615F">
      <w:pPr>
        <w:widowControl w:val="0"/>
        <w:tabs>
          <w:tab w:val="left" w:pos="6211"/>
        </w:tabs>
        <w:spacing w:line="276" w:lineRule="auto"/>
        <w:jc w:val="center"/>
        <w:rPr>
          <w:b/>
        </w:rPr>
      </w:pPr>
      <w:r w:rsidRPr="005F5922">
        <w:rPr>
          <w:b/>
          <w:spacing w:val="-6"/>
        </w:rPr>
        <w:lastRenderedPageBreak/>
        <w:t>THỦ TỤC HÀNH CHÍNH</w:t>
      </w:r>
      <w:r>
        <w:rPr>
          <w:b/>
          <w:spacing w:val="-6"/>
        </w:rPr>
        <w:t xml:space="preserve"> SỬA ĐỔI, BỔ SUNG/ </w:t>
      </w:r>
      <w:r w:rsidRPr="005F5922">
        <w:rPr>
          <w:b/>
        </w:rPr>
        <w:t xml:space="preserve">BỊ </w:t>
      </w:r>
      <w:r>
        <w:rPr>
          <w:b/>
        </w:rPr>
        <w:t>BÃI BỎ</w:t>
      </w:r>
      <w:r w:rsidRPr="005F5922">
        <w:rPr>
          <w:b/>
        </w:rPr>
        <w:t xml:space="preserve"> TRONG </w:t>
      </w:r>
    </w:p>
    <w:p w14:paraId="6F0C4358" w14:textId="77777777" w:rsidR="0023615F" w:rsidRDefault="0023615F" w:rsidP="0023615F">
      <w:pPr>
        <w:widowControl w:val="0"/>
        <w:tabs>
          <w:tab w:val="left" w:pos="6211"/>
        </w:tabs>
        <w:spacing w:line="276" w:lineRule="auto"/>
        <w:jc w:val="center"/>
        <w:rPr>
          <w:b/>
          <w:spacing w:val="-6"/>
        </w:rPr>
      </w:pPr>
      <w:r w:rsidRPr="005F5922">
        <w:rPr>
          <w:b/>
        </w:rPr>
        <w:t>LĨNH VỰC TIÊU CHUẨN ĐO LƯỜNG CHẤT LƯỢNG</w:t>
      </w:r>
      <w:r>
        <w:rPr>
          <w:b/>
        </w:rPr>
        <w:t xml:space="preserve"> </w:t>
      </w:r>
      <w:r w:rsidRPr="005F5922">
        <w:rPr>
          <w:b/>
          <w:spacing w:val="-6"/>
        </w:rPr>
        <w:t xml:space="preserve">THUỘC PHẠM VI </w:t>
      </w:r>
    </w:p>
    <w:p w14:paraId="44806EF8" w14:textId="77777777" w:rsidR="0023615F" w:rsidRPr="00095009" w:rsidRDefault="0023615F" w:rsidP="0023615F">
      <w:pPr>
        <w:widowControl w:val="0"/>
        <w:tabs>
          <w:tab w:val="left" w:pos="6211"/>
        </w:tabs>
        <w:spacing w:line="276" w:lineRule="auto"/>
        <w:jc w:val="center"/>
        <w:rPr>
          <w:b/>
        </w:rPr>
      </w:pPr>
      <w:r w:rsidRPr="005F5922">
        <w:rPr>
          <w:b/>
          <w:spacing w:val="-6"/>
        </w:rPr>
        <w:t>CHỨC N</w:t>
      </w:r>
      <w:r w:rsidRPr="005F5922">
        <w:rPr>
          <w:rFonts w:hint="eastAsia"/>
          <w:b/>
          <w:spacing w:val="-6"/>
        </w:rPr>
        <w:t>Ă</w:t>
      </w:r>
      <w:r w:rsidRPr="005F5922">
        <w:rPr>
          <w:b/>
          <w:spacing w:val="-6"/>
        </w:rPr>
        <w:t>NG QUẢN L</w:t>
      </w:r>
      <w:r w:rsidRPr="005F5922">
        <w:rPr>
          <w:rFonts w:hint="eastAsia"/>
          <w:b/>
          <w:spacing w:val="-6"/>
        </w:rPr>
        <w:t>Ý</w:t>
      </w:r>
      <w:r w:rsidRPr="00095009">
        <w:rPr>
          <w:b/>
        </w:rPr>
        <w:t xml:space="preserve"> CỦA BỘ KHOA HỌC VÀ CÔNG NGHỆ</w:t>
      </w:r>
    </w:p>
    <w:p w14:paraId="0E2DFE6F" w14:textId="77777777" w:rsidR="0023615F" w:rsidRPr="004D5EBD" w:rsidRDefault="0023615F" w:rsidP="0023615F">
      <w:pPr>
        <w:widowControl w:val="0"/>
        <w:jc w:val="center"/>
        <w:rPr>
          <w:i/>
          <w:lang w:val="vi-VN"/>
        </w:rPr>
      </w:pPr>
      <w:r w:rsidRPr="004D5EBD">
        <w:rPr>
          <w:i/>
          <w:lang w:val="vi-VN"/>
        </w:rPr>
        <w:t xml:space="preserve"> (Ban hành kèm theo Quyết định số </w:t>
      </w:r>
      <w:r>
        <w:rPr>
          <w:i/>
        </w:rPr>
        <w:t>2176</w:t>
      </w:r>
      <w:r w:rsidRPr="004D5EBD">
        <w:rPr>
          <w:i/>
          <w:lang w:val="vi-VN"/>
        </w:rPr>
        <w:t>/QĐ-BKHCN</w:t>
      </w:r>
    </w:p>
    <w:p w14:paraId="15868FBD" w14:textId="77777777" w:rsidR="0023615F" w:rsidRPr="004D5EBD" w:rsidRDefault="0023615F" w:rsidP="0023615F">
      <w:pPr>
        <w:widowControl w:val="0"/>
        <w:jc w:val="center"/>
        <w:rPr>
          <w:i/>
          <w:sz w:val="26"/>
          <w:szCs w:val="26"/>
          <w:lang w:val="vi-VN"/>
        </w:rPr>
      </w:pPr>
      <w:r w:rsidRPr="004D5EBD">
        <w:rPr>
          <w:i/>
          <w:lang w:val="vi-VN"/>
        </w:rPr>
        <w:t>Ngày</w:t>
      </w:r>
      <w:r>
        <w:rPr>
          <w:i/>
        </w:rPr>
        <w:t xml:space="preserve"> 07 </w:t>
      </w:r>
      <w:r w:rsidRPr="004D5EBD">
        <w:rPr>
          <w:i/>
          <w:lang w:val="vi-VN"/>
        </w:rPr>
        <w:t>tháng</w:t>
      </w:r>
      <w:r>
        <w:rPr>
          <w:i/>
        </w:rPr>
        <w:t xml:space="preserve"> 8 </w:t>
      </w:r>
      <w:r w:rsidRPr="004D5EBD">
        <w:rPr>
          <w:i/>
          <w:lang w:val="vi-VN"/>
        </w:rPr>
        <w:t>năm 20</w:t>
      </w:r>
      <w:r w:rsidRPr="00683B36">
        <w:rPr>
          <w:i/>
          <w:lang w:val="vi-VN"/>
        </w:rPr>
        <w:t>20</w:t>
      </w:r>
      <w:r w:rsidRPr="004D5EBD">
        <w:rPr>
          <w:i/>
          <w:lang w:val="vi-VN"/>
        </w:rPr>
        <w:t xml:space="preserve"> của Bộ trưởng Bộ Khoa học và Công nghệ)</w:t>
      </w:r>
    </w:p>
    <w:p w14:paraId="66450DF7" w14:textId="77777777" w:rsidR="0023615F" w:rsidRPr="004D5EBD" w:rsidRDefault="0023615F" w:rsidP="0023615F">
      <w:pPr>
        <w:widowControl w:val="0"/>
        <w:contextualSpacing/>
        <w:jc w:val="both"/>
        <w:rPr>
          <w:b/>
          <w:sz w:val="26"/>
          <w:szCs w:val="26"/>
          <w:lang w:val="vi-VN"/>
        </w:rPr>
      </w:pPr>
      <w:r>
        <w:rPr>
          <w:b/>
          <w:noProof/>
          <w:sz w:val="26"/>
          <w:szCs w:val="26"/>
        </w:rPr>
        <mc:AlternateContent>
          <mc:Choice Requires="wps">
            <w:drawing>
              <wp:anchor distT="4294967293" distB="4294967293" distL="114300" distR="114300" simplePos="0" relativeHeight="251668480" behindDoc="0" locked="0" layoutInCell="1" allowOverlap="1" wp14:anchorId="15C4200F" wp14:editId="200EA4AF">
                <wp:simplePos x="0" y="0"/>
                <wp:positionH relativeFrom="column">
                  <wp:posOffset>2069938</wp:posOffset>
                </wp:positionH>
                <wp:positionV relativeFrom="paragraph">
                  <wp:posOffset>45720</wp:posOffset>
                </wp:positionV>
                <wp:extent cx="1600200" cy="0"/>
                <wp:effectExtent l="0" t="0" r="1905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43640" id="Straight Connector 188"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pt,3.6pt" to="28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9dygEAAHs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N3D2yVh5FN2iYC&#10;2w9JrNF7lhBJ5CxrNYXYcMvabyizVUe/DS+ofkThcT2A702Z+fUUGGaeO6rfWnIQA9+4m76g5hrY&#10;JyzCHTsaMyRLIo7Fn9PNH3NMQvHh/L6u2XQp1DVXQXNtDBTTZ4OjyJtWOuuzdNDA4SWmPAg015J8&#10;7PHZOlfsd15Mrfx4t7grDRGd1TmZyyL1u7UjcYD8gMpXWHHmbRnh3usCNhjQny77BNad93y58xcx&#10;Mv+zkjvUpw1dRWKHy5SX15if0Nu4dP/6Z1Y/AQAA//8DAFBLAwQUAAYACAAAACEASU4ak9sAAAAH&#10;AQAADwAAAGRycy9kb3ducmV2LnhtbEyPQU/CQBCF7yb+h82YeCGwtUQgtVti1N68iBquQ3dsG7uz&#10;pbtA9dc7ctHjlzd575t8PbpOHWkIrWcDN7MEFHHlbcu1gbfXcroCFSKyxc4zGfiiAOvi8iLHzPoT&#10;v9BxE2slJRwyNNDE2Gdah6ohh2Hme2LJPvzgMAoOtbYDnqTcdTpNkoV22LIsNNjTQ0PV5+bgDITy&#10;nfbl96SaJNt57SndPz4/oTHXV+P9HahIY/w7hl99UYdCnHb+wDaozsA8Xcgv0cAyBSX57XIlvDuz&#10;LnL937/4AQAA//8DAFBLAQItABQABgAIAAAAIQC2gziS/gAAAOEBAAATAAAAAAAAAAAAAAAAAAAA&#10;AABbQ29udGVudF9UeXBlc10ueG1sUEsBAi0AFAAGAAgAAAAhADj9If/WAAAAlAEAAAsAAAAAAAAA&#10;AAAAAAAALwEAAF9yZWxzLy5yZWxzUEsBAi0AFAAGAAgAAAAhALcSv13KAQAAewMAAA4AAAAAAAAA&#10;AAAAAAAALgIAAGRycy9lMm9Eb2MueG1sUEsBAi0AFAAGAAgAAAAhAElOGpPbAAAABwEAAA8AAAAA&#10;AAAAAAAAAAAAJAQAAGRycy9kb3ducmV2LnhtbFBLBQYAAAAABAAEAPMAAAAsBQAAAAA=&#10;"/>
            </w:pict>
          </mc:Fallback>
        </mc:AlternateContent>
      </w:r>
    </w:p>
    <w:p w14:paraId="0235A170" w14:textId="77777777" w:rsidR="0023615F" w:rsidRPr="00683B36" w:rsidRDefault="0023615F" w:rsidP="0023615F">
      <w:pPr>
        <w:widowControl w:val="0"/>
        <w:spacing w:before="120" w:after="120" w:line="259" w:lineRule="auto"/>
        <w:ind w:firstLine="720"/>
        <w:contextualSpacing/>
        <w:jc w:val="both"/>
        <w:rPr>
          <w:b/>
          <w:sz w:val="10"/>
          <w:lang w:val="vi-VN"/>
        </w:rPr>
      </w:pPr>
    </w:p>
    <w:p w14:paraId="5E7EFDF5" w14:textId="77777777" w:rsidR="0023615F" w:rsidRPr="00683B36" w:rsidRDefault="0023615F" w:rsidP="0023615F">
      <w:pPr>
        <w:widowControl w:val="0"/>
        <w:spacing w:before="120" w:after="120"/>
        <w:ind w:firstLine="567"/>
        <w:contextualSpacing/>
        <w:rPr>
          <w:b/>
          <w:lang w:val="vi-VN"/>
        </w:rPr>
      </w:pPr>
      <w:r w:rsidRPr="00DB269F">
        <w:rPr>
          <w:b/>
          <w:lang w:val="vi-VN"/>
        </w:rPr>
        <w:t>PHẦN I</w:t>
      </w:r>
      <w:r w:rsidRPr="00FE7071">
        <w:rPr>
          <w:b/>
          <w:lang w:val="vi-VN"/>
        </w:rPr>
        <w:t>.</w:t>
      </w:r>
      <w:r w:rsidRPr="00DB269F">
        <w:rPr>
          <w:b/>
          <w:lang w:val="vi-VN"/>
        </w:rPr>
        <w:t xml:space="preserve"> DANH MỤC THỦ TỤC HÀNH CHÍNH </w:t>
      </w:r>
    </w:p>
    <w:p w14:paraId="48E189A8" w14:textId="77777777" w:rsidR="0023615F" w:rsidRPr="00106D67" w:rsidRDefault="0023615F" w:rsidP="0023615F">
      <w:pPr>
        <w:widowControl w:val="0"/>
        <w:spacing w:before="120" w:after="120"/>
        <w:ind w:firstLine="567"/>
        <w:contextualSpacing/>
        <w:jc w:val="both"/>
        <w:rPr>
          <w:b/>
          <w:lang w:val="vi-VN"/>
        </w:rPr>
      </w:pPr>
      <w:r w:rsidRPr="00683B36">
        <w:rPr>
          <w:b/>
          <w:lang w:val="vi-VN"/>
        </w:rPr>
        <w:t xml:space="preserve">1. </w:t>
      </w:r>
      <w:r w:rsidRPr="002756BD">
        <w:rPr>
          <w:b/>
          <w:lang w:val="vi-VN"/>
        </w:rPr>
        <w:t>Danh mục thủ tục hành chính được sửa đổi, bổ sung</w:t>
      </w:r>
      <w:r w:rsidRPr="00683B36">
        <w:rPr>
          <w:b/>
          <w:lang w:val="vi-VN"/>
        </w:rPr>
        <w:t xml:space="preserve"> thuộc phạm vi chức năng quản lý của Bộ Khoa học và Công nghệ</w:t>
      </w:r>
    </w:p>
    <w:tbl>
      <w:tblPr>
        <w:tblStyle w:val="TableGrid"/>
        <w:tblW w:w="5000" w:type="pct"/>
        <w:tblLook w:val="04A0" w:firstRow="1" w:lastRow="0" w:firstColumn="1" w:lastColumn="0" w:noHBand="0" w:noVBand="1"/>
      </w:tblPr>
      <w:tblGrid>
        <w:gridCol w:w="663"/>
        <w:gridCol w:w="1191"/>
        <w:gridCol w:w="1990"/>
        <w:gridCol w:w="2217"/>
        <w:gridCol w:w="1559"/>
        <w:gridCol w:w="2001"/>
      </w:tblGrid>
      <w:tr w:rsidR="0023615F" w:rsidRPr="0027266B" w14:paraId="531D3435" w14:textId="77777777" w:rsidTr="00E24B5E">
        <w:trPr>
          <w:trHeight w:val="1307"/>
        </w:trPr>
        <w:tc>
          <w:tcPr>
            <w:tcW w:w="345" w:type="pct"/>
            <w:tcBorders>
              <w:bottom w:val="single" w:sz="4" w:space="0" w:color="auto"/>
            </w:tcBorders>
            <w:vAlign w:val="center"/>
          </w:tcPr>
          <w:p w14:paraId="0F6AC0DC" w14:textId="77777777" w:rsidR="0023615F" w:rsidRPr="00683B36" w:rsidRDefault="0023615F" w:rsidP="00E24B5E">
            <w:pPr>
              <w:spacing w:after="120"/>
              <w:ind w:left="-250" w:right="-392" w:hanging="142"/>
              <w:jc w:val="center"/>
              <w:rPr>
                <w:b/>
                <w:sz w:val="26"/>
                <w:szCs w:val="26"/>
              </w:rPr>
            </w:pPr>
            <w:r w:rsidRPr="00683B36">
              <w:rPr>
                <w:b/>
                <w:sz w:val="26"/>
                <w:szCs w:val="26"/>
              </w:rPr>
              <w:t>STT</w:t>
            </w:r>
          </w:p>
        </w:tc>
        <w:tc>
          <w:tcPr>
            <w:tcW w:w="619" w:type="pct"/>
            <w:tcBorders>
              <w:bottom w:val="single" w:sz="4" w:space="0" w:color="auto"/>
            </w:tcBorders>
            <w:vAlign w:val="center"/>
          </w:tcPr>
          <w:p w14:paraId="0D756EB3" w14:textId="77777777" w:rsidR="0023615F" w:rsidRPr="00683B36" w:rsidRDefault="0023615F" w:rsidP="00E24B5E">
            <w:pPr>
              <w:spacing w:after="120"/>
              <w:ind w:right="-108"/>
              <w:jc w:val="center"/>
              <w:rPr>
                <w:b/>
                <w:sz w:val="26"/>
                <w:szCs w:val="26"/>
              </w:rPr>
            </w:pPr>
            <w:r w:rsidRPr="00683B36">
              <w:rPr>
                <w:b/>
                <w:sz w:val="26"/>
                <w:szCs w:val="26"/>
              </w:rPr>
              <w:t>Số hồ sơ TTHC</w:t>
            </w:r>
          </w:p>
        </w:tc>
        <w:tc>
          <w:tcPr>
            <w:tcW w:w="1034" w:type="pct"/>
            <w:tcBorders>
              <w:bottom w:val="single" w:sz="4" w:space="0" w:color="auto"/>
            </w:tcBorders>
            <w:vAlign w:val="center"/>
          </w:tcPr>
          <w:p w14:paraId="6D247409" w14:textId="77777777" w:rsidR="0023615F" w:rsidRPr="00683B36" w:rsidRDefault="0023615F" w:rsidP="00E24B5E">
            <w:pPr>
              <w:spacing w:after="120"/>
              <w:jc w:val="center"/>
              <w:rPr>
                <w:b/>
                <w:sz w:val="26"/>
                <w:szCs w:val="26"/>
              </w:rPr>
            </w:pPr>
            <w:r w:rsidRPr="00683B36">
              <w:rPr>
                <w:b/>
                <w:sz w:val="26"/>
                <w:szCs w:val="26"/>
              </w:rPr>
              <w:t>Tên thủ tục hành chính</w:t>
            </w:r>
          </w:p>
        </w:tc>
        <w:tc>
          <w:tcPr>
            <w:tcW w:w="1152" w:type="pct"/>
            <w:tcBorders>
              <w:bottom w:val="single" w:sz="4" w:space="0" w:color="auto"/>
            </w:tcBorders>
            <w:vAlign w:val="center"/>
          </w:tcPr>
          <w:p w14:paraId="2A846127" w14:textId="77777777" w:rsidR="0023615F" w:rsidRPr="00683B36" w:rsidRDefault="0023615F" w:rsidP="00E24B5E">
            <w:pPr>
              <w:spacing w:after="120"/>
              <w:jc w:val="center"/>
              <w:rPr>
                <w:b/>
                <w:sz w:val="26"/>
                <w:szCs w:val="26"/>
              </w:rPr>
            </w:pPr>
            <w:r w:rsidRPr="00683B36">
              <w:rPr>
                <w:b/>
                <w:sz w:val="26"/>
                <w:szCs w:val="26"/>
              </w:rPr>
              <w:t>Tên VBQPPL quy định nội dung sửa đổi, bổ sung, thay thế</w:t>
            </w:r>
            <w:r w:rsidRPr="00683B36" w:rsidDel="0065698A">
              <w:rPr>
                <w:b/>
                <w:sz w:val="26"/>
                <w:szCs w:val="26"/>
              </w:rPr>
              <w:t xml:space="preserve"> </w:t>
            </w:r>
          </w:p>
        </w:tc>
        <w:tc>
          <w:tcPr>
            <w:tcW w:w="810" w:type="pct"/>
            <w:tcBorders>
              <w:bottom w:val="single" w:sz="4" w:space="0" w:color="auto"/>
            </w:tcBorders>
            <w:vAlign w:val="center"/>
          </w:tcPr>
          <w:p w14:paraId="338FCD97" w14:textId="77777777" w:rsidR="0023615F" w:rsidRPr="00683B36" w:rsidRDefault="0023615F" w:rsidP="00E24B5E">
            <w:pPr>
              <w:spacing w:after="120"/>
              <w:jc w:val="center"/>
              <w:rPr>
                <w:b/>
                <w:sz w:val="26"/>
                <w:szCs w:val="26"/>
              </w:rPr>
            </w:pPr>
            <w:r w:rsidRPr="00683B36">
              <w:rPr>
                <w:b/>
                <w:sz w:val="26"/>
                <w:szCs w:val="26"/>
              </w:rPr>
              <w:t>Lĩnh vực</w:t>
            </w:r>
          </w:p>
        </w:tc>
        <w:tc>
          <w:tcPr>
            <w:tcW w:w="1040" w:type="pct"/>
            <w:tcBorders>
              <w:bottom w:val="single" w:sz="4" w:space="0" w:color="auto"/>
            </w:tcBorders>
            <w:vAlign w:val="center"/>
          </w:tcPr>
          <w:p w14:paraId="2ECEEB14" w14:textId="77777777" w:rsidR="0023615F" w:rsidRPr="00683B36" w:rsidRDefault="0023615F" w:rsidP="00E24B5E">
            <w:pPr>
              <w:spacing w:after="120"/>
              <w:jc w:val="center"/>
              <w:rPr>
                <w:b/>
                <w:sz w:val="26"/>
                <w:szCs w:val="26"/>
              </w:rPr>
            </w:pPr>
            <w:r w:rsidRPr="00683B36">
              <w:rPr>
                <w:b/>
                <w:sz w:val="26"/>
                <w:szCs w:val="26"/>
              </w:rPr>
              <w:t>Cơ quan thực hiện</w:t>
            </w:r>
          </w:p>
        </w:tc>
      </w:tr>
      <w:tr w:rsidR="0023615F" w:rsidRPr="0027266B" w14:paraId="270906C3" w14:textId="77777777" w:rsidTr="00E24B5E">
        <w:tc>
          <w:tcPr>
            <w:tcW w:w="5000" w:type="pct"/>
            <w:gridSpan w:val="6"/>
            <w:tcBorders>
              <w:top w:val="single" w:sz="4" w:space="0" w:color="auto"/>
              <w:left w:val="single" w:sz="4" w:space="0" w:color="auto"/>
              <w:bottom w:val="single" w:sz="4" w:space="0" w:color="auto"/>
              <w:right w:val="single" w:sz="4" w:space="0" w:color="auto"/>
            </w:tcBorders>
          </w:tcPr>
          <w:p w14:paraId="2268BC35" w14:textId="77777777" w:rsidR="0023615F" w:rsidRPr="00683B36" w:rsidRDefault="0023615F" w:rsidP="00E24B5E">
            <w:pPr>
              <w:spacing w:after="120"/>
              <w:jc w:val="both"/>
              <w:rPr>
                <w:b/>
                <w:i/>
                <w:sz w:val="26"/>
                <w:szCs w:val="26"/>
              </w:rPr>
            </w:pPr>
            <w:r w:rsidRPr="00683B36">
              <w:rPr>
                <w:b/>
                <w:i/>
                <w:sz w:val="26"/>
                <w:szCs w:val="26"/>
              </w:rPr>
              <w:t>A. Thủ tục hành chính cấp trung ương</w:t>
            </w:r>
          </w:p>
        </w:tc>
      </w:tr>
      <w:tr w:rsidR="0023615F" w:rsidRPr="0027266B" w14:paraId="7CF63A8D" w14:textId="77777777" w:rsidTr="00E24B5E">
        <w:tc>
          <w:tcPr>
            <w:tcW w:w="5000" w:type="pct"/>
            <w:gridSpan w:val="6"/>
            <w:tcBorders>
              <w:top w:val="single" w:sz="4" w:space="0" w:color="auto"/>
              <w:left w:val="single" w:sz="4" w:space="0" w:color="auto"/>
              <w:bottom w:val="single" w:sz="4" w:space="0" w:color="auto"/>
              <w:right w:val="single" w:sz="4" w:space="0" w:color="auto"/>
            </w:tcBorders>
          </w:tcPr>
          <w:p w14:paraId="20552196" w14:textId="77777777" w:rsidR="0023615F" w:rsidRPr="00683B36" w:rsidRDefault="0023615F" w:rsidP="00E24B5E">
            <w:pPr>
              <w:spacing w:after="120"/>
              <w:jc w:val="both"/>
              <w:rPr>
                <w:b/>
                <w:i/>
                <w:sz w:val="26"/>
                <w:szCs w:val="26"/>
              </w:rPr>
            </w:pPr>
            <w:r w:rsidRPr="00683B36">
              <w:rPr>
                <w:b/>
                <w:i/>
                <w:sz w:val="26"/>
                <w:szCs w:val="26"/>
              </w:rPr>
              <w:t>B. Thủ tục hành chính cấp tỉnh</w:t>
            </w:r>
          </w:p>
        </w:tc>
      </w:tr>
      <w:tr w:rsidR="0023615F" w:rsidRPr="00654269" w14:paraId="52ED4191" w14:textId="77777777" w:rsidTr="00E24B5E">
        <w:trPr>
          <w:trHeight w:val="1042"/>
        </w:trPr>
        <w:tc>
          <w:tcPr>
            <w:tcW w:w="345" w:type="pct"/>
          </w:tcPr>
          <w:p w14:paraId="0D3122DF" w14:textId="77777777" w:rsidR="0023615F" w:rsidRPr="00683B36" w:rsidRDefault="0023615F" w:rsidP="0023615F">
            <w:pPr>
              <w:numPr>
                <w:ilvl w:val="0"/>
                <w:numId w:val="12"/>
              </w:numPr>
              <w:spacing w:after="120"/>
              <w:jc w:val="center"/>
              <w:rPr>
                <w:sz w:val="26"/>
                <w:szCs w:val="26"/>
              </w:rPr>
            </w:pPr>
          </w:p>
        </w:tc>
        <w:tc>
          <w:tcPr>
            <w:tcW w:w="619" w:type="pct"/>
          </w:tcPr>
          <w:p w14:paraId="31136B00" w14:textId="77777777" w:rsidR="0023615F" w:rsidRPr="00683B36" w:rsidRDefault="0023615F" w:rsidP="00E24B5E">
            <w:pPr>
              <w:spacing w:after="120"/>
              <w:rPr>
                <w:sz w:val="26"/>
                <w:szCs w:val="26"/>
                <w:shd w:val="clear" w:color="auto" w:fill="FFFFFF"/>
              </w:rPr>
            </w:pPr>
            <w:r w:rsidRPr="00683B36">
              <w:rPr>
                <w:sz w:val="26"/>
                <w:szCs w:val="26"/>
                <w:shd w:val="clear" w:color="auto" w:fill="FFFFFF"/>
              </w:rPr>
              <w:t>2.000212</w:t>
            </w:r>
          </w:p>
        </w:tc>
        <w:tc>
          <w:tcPr>
            <w:tcW w:w="1034" w:type="pct"/>
          </w:tcPr>
          <w:p w14:paraId="50FCBC5C" w14:textId="77777777" w:rsidR="0023615F" w:rsidRPr="00683B36" w:rsidRDefault="0023615F" w:rsidP="00E24B5E">
            <w:pPr>
              <w:widowControl w:val="0"/>
              <w:spacing w:after="120"/>
              <w:jc w:val="both"/>
              <w:rPr>
                <w:sz w:val="26"/>
                <w:szCs w:val="26"/>
                <w:lang w:val="nl-NL"/>
              </w:rPr>
            </w:pPr>
            <w:r w:rsidRPr="00683B36">
              <w:rPr>
                <w:sz w:val="26"/>
                <w:szCs w:val="26"/>
                <w:lang w:val="nl-NL"/>
              </w:rPr>
              <w:t>Thủ tục công bố sử dụng dấu định lượng</w:t>
            </w:r>
          </w:p>
        </w:tc>
        <w:tc>
          <w:tcPr>
            <w:tcW w:w="1152" w:type="pct"/>
          </w:tcPr>
          <w:p w14:paraId="0AD2FBB4" w14:textId="77777777" w:rsidR="0023615F" w:rsidRPr="00683B36" w:rsidRDefault="0023615F" w:rsidP="00E24B5E">
            <w:pPr>
              <w:widowControl w:val="0"/>
              <w:spacing w:after="120"/>
              <w:ind w:left="-16"/>
              <w:rPr>
                <w:sz w:val="26"/>
                <w:szCs w:val="26"/>
                <w:lang w:val="nl-NL"/>
              </w:rPr>
            </w:pPr>
            <w:r w:rsidRPr="00683B36">
              <w:rPr>
                <w:sz w:val="26"/>
                <w:szCs w:val="26"/>
                <w:lang w:val="nl-NL"/>
              </w:rPr>
              <w:t>Thông tư số 21/2014/TT-BKHCN</w:t>
            </w:r>
            <w:r w:rsidRPr="00683B36">
              <w:rPr>
                <w:rStyle w:val="FootnoteReference"/>
                <w:sz w:val="26"/>
                <w:szCs w:val="26"/>
                <w:lang w:val="nl-NL"/>
              </w:rPr>
              <w:footnoteReference w:id="1"/>
            </w:r>
          </w:p>
        </w:tc>
        <w:tc>
          <w:tcPr>
            <w:tcW w:w="810" w:type="pct"/>
          </w:tcPr>
          <w:p w14:paraId="5B0ED98B" w14:textId="77777777" w:rsidR="0023615F" w:rsidRPr="00683B36" w:rsidRDefault="0023615F" w:rsidP="00E24B5E">
            <w:pPr>
              <w:widowControl w:val="0"/>
              <w:spacing w:after="120"/>
              <w:ind w:left="-36"/>
              <w:jc w:val="center"/>
              <w:rPr>
                <w:sz w:val="26"/>
                <w:szCs w:val="26"/>
                <w:lang w:val="nl-NL"/>
              </w:rPr>
            </w:pPr>
            <w:r w:rsidRPr="00683B36">
              <w:rPr>
                <w:sz w:val="26"/>
                <w:szCs w:val="26"/>
                <w:lang w:val="nl-NL"/>
              </w:rPr>
              <w:t>Tiêu chuẩn đo lường chất lượng</w:t>
            </w:r>
          </w:p>
        </w:tc>
        <w:tc>
          <w:tcPr>
            <w:tcW w:w="1040" w:type="pct"/>
          </w:tcPr>
          <w:p w14:paraId="63BC8954" w14:textId="77777777" w:rsidR="0023615F" w:rsidRPr="00683B36" w:rsidRDefault="0023615F" w:rsidP="00E24B5E">
            <w:pPr>
              <w:widowControl w:val="0"/>
              <w:spacing w:after="120"/>
              <w:jc w:val="center"/>
              <w:rPr>
                <w:color w:val="000000"/>
                <w:sz w:val="26"/>
                <w:szCs w:val="26"/>
                <w:lang w:val="nl-NL"/>
              </w:rPr>
            </w:pPr>
            <w:r w:rsidRPr="00683B36">
              <w:rPr>
                <w:sz w:val="26"/>
                <w:szCs w:val="26"/>
                <w:lang w:val="nl-NL"/>
              </w:rPr>
              <w:t>Chi cục Tiêu chuẩn Đo lường Chất lượng</w:t>
            </w:r>
          </w:p>
        </w:tc>
      </w:tr>
      <w:tr w:rsidR="0023615F" w:rsidRPr="00654269" w14:paraId="6657BD56" w14:textId="77777777" w:rsidTr="00E24B5E">
        <w:trPr>
          <w:trHeight w:val="1657"/>
        </w:trPr>
        <w:tc>
          <w:tcPr>
            <w:tcW w:w="345" w:type="pct"/>
          </w:tcPr>
          <w:p w14:paraId="72F940A6" w14:textId="77777777" w:rsidR="0023615F" w:rsidRPr="00683B36" w:rsidRDefault="0023615F" w:rsidP="0023615F">
            <w:pPr>
              <w:numPr>
                <w:ilvl w:val="0"/>
                <w:numId w:val="12"/>
              </w:numPr>
              <w:spacing w:after="120"/>
              <w:rPr>
                <w:sz w:val="26"/>
                <w:szCs w:val="26"/>
                <w:lang w:val="nl-NL"/>
              </w:rPr>
            </w:pPr>
          </w:p>
        </w:tc>
        <w:tc>
          <w:tcPr>
            <w:tcW w:w="619" w:type="pct"/>
          </w:tcPr>
          <w:p w14:paraId="5F320C80" w14:textId="77777777" w:rsidR="0023615F" w:rsidRPr="00683B36" w:rsidRDefault="0023615F" w:rsidP="00E24B5E">
            <w:pPr>
              <w:spacing w:after="120"/>
              <w:rPr>
                <w:sz w:val="26"/>
                <w:szCs w:val="26"/>
                <w:shd w:val="clear" w:color="auto" w:fill="FFFFFF"/>
              </w:rPr>
            </w:pPr>
            <w:r w:rsidRPr="00683B36">
              <w:rPr>
                <w:sz w:val="26"/>
                <w:szCs w:val="26"/>
                <w:shd w:val="clear" w:color="auto" w:fill="FFFFFF"/>
              </w:rPr>
              <w:t>1.000449</w:t>
            </w:r>
          </w:p>
        </w:tc>
        <w:tc>
          <w:tcPr>
            <w:tcW w:w="1034" w:type="pct"/>
          </w:tcPr>
          <w:p w14:paraId="1E166F6E" w14:textId="77777777" w:rsidR="0023615F" w:rsidRPr="00683B36" w:rsidRDefault="0023615F" w:rsidP="00E24B5E">
            <w:pPr>
              <w:widowControl w:val="0"/>
              <w:spacing w:after="120"/>
              <w:jc w:val="both"/>
              <w:rPr>
                <w:spacing w:val="-4"/>
                <w:sz w:val="26"/>
                <w:szCs w:val="26"/>
                <w:lang w:val="nl-NL"/>
              </w:rPr>
            </w:pPr>
            <w:r w:rsidRPr="00683B36">
              <w:rPr>
                <w:spacing w:val="-4"/>
                <w:sz w:val="26"/>
                <w:szCs w:val="26"/>
                <w:lang w:val="nl-NL"/>
              </w:rPr>
              <w:t>Thủ tục điều chỉnh nội dung bản công bố sử dụng dấu định lượng</w:t>
            </w:r>
          </w:p>
        </w:tc>
        <w:tc>
          <w:tcPr>
            <w:tcW w:w="1152" w:type="pct"/>
          </w:tcPr>
          <w:p w14:paraId="5DBD9C23" w14:textId="77777777" w:rsidR="0023615F" w:rsidRPr="00683B36" w:rsidRDefault="0023615F" w:rsidP="00E24B5E">
            <w:pPr>
              <w:widowControl w:val="0"/>
              <w:spacing w:after="120"/>
              <w:ind w:left="-16"/>
              <w:rPr>
                <w:sz w:val="26"/>
                <w:szCs w:val="26"/>
                <w:lang w:val="nl-NL"/>
              </w:rPr>
            </w:pPr>
            <w:r w:rsidRPr="00683B36">
              <w:rPr>
                <w:sz w:val="26"/>
                <w:szCs w:val="26"/>
                <w:lang w:val="nl-NL"/>
              </w:rPr>
              <w:t>Thông tư số 21/2014/TT-BKHCN</w:t>
            </w:r>
          </w:p>
        </w:tc>
        <w:tc>
          <w:tcPr>
            <w:tcW w:w="810" w:type="pct"/>
          </w:tcPr>
          <w:p w14:paraId="4E1BC800" w14:textId="77777777" w:rsidR="0023615F" w:rsidRPr="00683B36" w:rsidRDefault="0023615F" w:rsidP="00E24B5E">
            <w:pPr>
              <w:widowControl w:val="0"/>
              <w:spacing w:after="120"/>
              <w:ind w:left="-36"/>
              <w:jc w:val="center"/>
              <w:rPr>
                <w:sz w:val="26"/>
                <w:szCs w:val="26"/>
                <w:lang w:val="nl-NL"/>
              </w:rPr>
            </w:pPr>
            <w:r w:rsidRPr="00683B36">
              <w:rPr>
                <w:sz w:val="26"/>
                <w:szCs w:val="26"/>
              </w:rPr>
              <w:t>Tiêu chuẩn đo lường chất lượng</w:t>
            </w:r>
          </w:p>
        </w:tc>
        <w:tc>
          <w:tcPr>
            <w:tcW w:w="1040" w:type="pct"/>
          </w:tcPr>
          <w:p w14:paraId="1AD48750" w14:textId="77777777" w:rsidR="0023615F" w:rsidRPr="00683B36" w:rsidRDefault="0023615F" w:rsidP="00E24B5E">
            <w:pPr>
              <w:widowControl w:val="0"/>
              <w:spacing w:after="120"/>
              <w:jc w:val="center"/>
              <w:rPr>
                <w:color w:val="000000"/>
                <w:sz w:val="26"/>
                <w:szCs w:val="26"/>
                <w:lang w:val="nl-NL"/>
              </w:rPr>
            </w:pPr>
            <w:r w:rsidRPr="00683B36">
              <w:rPr>
                <w:sz w:val="26"/>
                <w:szCs w:val="26"/>
                <w:lang w:val="nl-NL"/>
              </w:rPr>
              <w:t>Chi cục Tiêu chuẩn Đo lường Chất lượng</w:t>
            </w:r>
          </w:p>
        </w:tc>
      </w:tr>
    </w:tbl>
    <w:p w14:paraId="4F076BB3" w14:textId="77777777" w:rsidR="0023615F" w:rsidRPr="00683B36" w:rsidRDefault="0023615F" w:rsidP="0023615F">
      <w:pPr>
        <w:pStyle w:val="ListParagraph"/>
        <w:widowControl w:val="0"/>
        <w:spacing w:after="120"/>
        <w:ind w:left="0" w:firstLine="720"/>
        <w:contextualSpacing/>
        <w:jc w:val="both"/>
        <w:rPr>
          <w:b/>
          <w:bCs/>
          <w:lang w:val="nl-NL"/>
        </w:rPr>
      </w:pPr>
      <w:r w:rsidRPr="00683B36">
        <w:rPr>
          <w:b/>
          <w:lang w:val="nl-NL"/>
        </w:rPr>
        <w:t xml:space="preserve">2. </w:t>
      </w:r>
      <w:r w:rsidRPr="002756BD">
        <w:rPr>
          <w:b/>
          <w:lang w:val="vi-VN"/>
        </w:rPr>
        <w:t>Danh mục</w:t>
      </w:r>
      <w:r w:rsidRPr="00683B36">
        <w:rPr>
          <w:b/>
          <w:lang w:val="nl-NL"/>
        </w:rPr>
        <w:t xml:space="preserve"> thủ tục hành chính bị bãi bỏ thuộc phạm vi chức năng quản lý của Bộ Khoa học và Công nghệ</w:t>
      </w:r>
    </w:p>
    <w:tbl>
      <w:tblPr>
        <w:tblW w:w="514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
        <w:gridCol w:w="1277"/>
        <w:gridCol w:w="1889"/>
        <w:gridCol w:w="2247"/>
        <w:gridCol w:w="1277"/>
        <w:gridCol w:w="2315"/>
      </w:tblGrid>
      <w:tr w:rsidR="0023615F" w:rsidRPr="0027266B" w14:paraId="0323B15E" w14:textId="77777777" w:rsidTr="00E24B5E">
        <w:trPr>
          <w:trHeight w:val="728"/>
        </w:trPr>
        <w:tc>
          <w:tcPr>
            <w:tcW w:w="352" w:type="pct"/>
            <w:shd w:val="clear" w:color="auto" w:fill="FFFFFF"/>
            <w:vAlign w:val="center"/>
          </w:tcPr>
          <w:p w14:paraId="6ABB9B99" w14:textId="77777777" w:rsidR="0023615F" w:rsidRPr="00683B36" w:rsidRDefault="0023615F" w:rsidP="00E24B5E">
            <w:pPr>
              <w:spacing w:after="120"/>
              <w:jc w:val="center"/>
              <w:rPr>
                <w:b/>
                <w:sz w:val="26"/>
                <w:szCs w:val="26"/>
              </w:rPr>
            </w:pPr>
            <w:r w:rsidRPr="00683B36">
              <w:rPr>
                <w:b/>
                <w:sz w:val="26"/>
                <w:szCs w:val="26"/>
              </w:rPr>
              <w:t>STT</w:t>
            </w:r>
          </w:p>
        </w:tc>
        <w:tc>
          <w:tcPr>
            <w:tcW w:w="659" w:type="pct"/>
            <w:shd w:val="clear" w:color="auto" w:fill="FFFFFF"/>
            <w:vAlign w:val="center"/>
          </w:tcPr>
          <w:p w14:paraId="3A4D3A2A" w14:textId="77777777" w:rsidR="0023615F" w:rsidRPr="00683B36" w:rsidRDefault="0023615F" w:rsidP="00E24B5E">
            <w:pPr>
              <w:spacing w:after="120"/>
              <w:jc w:val="center"/>
              <w:rPr>
                <w:b/>
                <w:sz w:val="26"/>
                <w:szCs w:val="26"/>
              </w:rPr>
            </w:pPr>
            <w:r w:rsidRPr="00683B36">
              <w:rPr>
                <w:b/>
                <w:sz w:val="26"/>
                <w:szCs w:val="26"/>
              </w:rPr>
              <w:t>Số hồ sơ TTHC</w:t>
            </w:r>
          </w:p>
        </w:tc>
        <w:tc>
          <w:tcPr>
            <w:tcW w:w="975" w:type="pct"/>
            <w:shd w:val="clear" w:color="auto" w:fill="FFFFFF"/>
            <w:vAlign w:val="center"/>
          </w:tcPr>
          <w:p w14:paraId="3FBD2138" w14:textId="77777777" w:rsidR="0023615F" w:rsidRPr="00683B36" w:rsidRDefault="0023615F" w:rsidP="00E24B5E">
            <w:pPr>
              <w:spacing w:after="120"/>
              <w:jc w:val="center"/>
              <w:rPr>
                <w:b/>
                <w:sz w:val="26"/>
                <w:szCs w:val="26"/>
              </w:rPr>
            </w:pPr>
            <w:r w:rsidRPr="00683B36">
              <w:rPr>
                <w:b/>
                <w:sz w:val="26"/>
                <w:szCs w:val="26"/>
              </w:rPr>
              <w:t>Tên thủ tục hành chính</w:t>
            </w:r>
          </w:p>
        </w:tc>
        <w:tc>
          <w:tcPr>
            <w:tcW w:w="1160" w:type="pct"/>
            <w:shd w:val="clear" w:color="auto" w:fill="FFFFFF"/>
            <w:vAlign w:val="center"/>
          </w:tcPr>
          <w:p w14:paraId="55B03184" w14:textId="77777777" w:rsidR="0023615F" w:rsidRPr="00683B36" w:rsidRDefault="0023615F" w:rsidP="00E24B5E">
            <w:pPr>
              <w:spacing w:after="120"/>
              <w:jc w:val="center"/>
              <w:rPr>
                <w:b/>
                <w:sz w:val="26"/>
                <w:szCs w:val="26"/>
              </w:rPr>
            </w:pPr>
            <w:r w:rsidRPr="00683B36">
              <w:rPr>
                <w:b/>
                <w:sz w:val="26"/>
                <w:szCs w:val="26"/>
              </w:rPr>
              <w:t>Tên VBQPPL quy định việc bãi bỏ thủ tục hành chính</w:t>
            </w:r>
          </w:p>
        </w:tc>
        <w:tc>
          <w:tcPr>
            <w:tcW w:w="659" w:type="pct"/>
            <w:shd w:val="clear" w:color="auto" w:fill="FFFFFF"/>
            <w:vAlign w:val="center"/>
          </w:tcPr>
          <w:p w14:paraId="63687C6D" w14:textId="77777777" w:rsidR="0023615F" w:rsidRPr="00683B36" w:rsidRDefault="0023615F" w:rsidP="00E24B5E">
            <w:pPr>
              <w:spacing w:after="120"/>
              <w:jc w:val="center"/>
              <w:rPr>
                <w:b/>
                <w:sz w:val="26"/>
                <w:szCs w:val="26"/>
              </w:rPr>
            </w:pPr>
            <w:r w:rsidRPr="00683B36">
              <w:rPr>
                <w:b/>
                <w:sz w:val="26"/>
                <w:szCs w:val="26"/>
              </w:rPr>
              <w:t>Lĩnh vực</w:t>
            </w:r>
          </w:p>
        </w:tc>
        <w:tc>
          <w:tcPr>
            <w:tcW w:w="1195" w:type="pct"/>
            <w:shd w:val="clear" w:color="auto" w:fill="FFFFFF"/>
            <w:vAlign w:val="center"/>
          </w:tcPr>
          <w:p w14:paraId="3A7A5BE2" w14:textId="77777777" w:rsidR="0023615F" w:rsidRPr="00683B36" w:rsidRDefault="0023615F" w:rsidP="00E24B5E">
            <w:pPr>
              <w:spacing w:after="120"/>
              <w:jc w:val="center"/>
              <w:rPr>
                <w:b/>
                <w:sz w:val="26"/>
                <w:szCs w:val="26"/>
              </w:rPr>
            </w:pPr>
            <w:r w:rsidRPr="00683B36">
              <w:rPr>
                <w:b/>
                <w:sz w:val="26"/>
                <w:szCs w:val="26"/>
              </w:rPr>
              <w:t>Cơ quan thực hiện</w:t>
            </w:r>
          </w:p>
        </w:tc>
      </w:tr>
      <w:tr w:rsidR="0023615F" w:rsidRPr="0027266B" w14:paraId="4A638C96" w14:textId="77777777" w:rsidTr="00E24B5E">
        <w:tc>
          <w:tcPr>
            <w:tcW w:w="5000" w:type="pct"/>
            <w:gridSpan w:val="6"/>
            <w:shd w:val="clear" w:color="auto" w:fill="FFFFFF"/>
            <w:vAlign w:val="bottom"/>
          </w:tcPr>
          <w:p w14:paraId="0B580279" w14:textId="77777777" w:rsidR="0023615F" w:rsidRPr="004A4503" w:rsidRDefault="0023615F" w:rsidP="00E24B5E">
            <w:pPr>
              <w:spacing w:after="120"/>
              <w:ind w:left="5" w:firstLine="142"/>
              <w:rPr>
                <w:b/>
                <w:i/>
                <w:sz w:val="26"/>
                <w:szCs w:val="26"/>
              </w:rPr>
            </w:pPr>
            <w:r w:rsidRPr="004A4503">
              <w:rPr>
                <w:b/>
                <w:i/>
                <w:sz w:val="26"/>
                <w:szCs w:val="26"/>
              </w:rPr>
              <w:t>A. Thủ tục hành chính cấp trung ương</w:t>
            </w:r>
          </w:p>
        </w:tc>
      </w:tr>
      <w:tr w:rsidR="0023615F" w:rsidRPr="0027266B" w14:paraId="56E6E59D" w14:textId="77777777" w:rsidTr="00E24B5E">
        <w:tc>
          <w:tcPr>
            <w:tcW w:w="352" w:type="pct"/>
            <w:shd w:val="clear" w:color="auto" w:fill="FFFFFF"/>
            <w:vAlign w:val="center"/>
          </w:tcPr>
          <w:p w14:paraId="681542E7"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12B48278" w14:textId="77777777" w:rsidR="0023615F" w:rsidRPr="00683B36" w:rsidRDefault="0023615F" w:rsidP="00E24B5E">
            <w:pPr>
              <w:spacing w:after="120"/>
              <w:ind w:left="57" w:right="57"/>
              <w:jc w:val="both"/>
              <w:rPr>
                <w:sz w:val="26"/>
                <w:szCs w:val="26"/>
              </w:rPr>
            </w:pPr>
            <w:r w:rsidRPr="00683B36">
              <w:rPr>
                <w:sz w:val="26"/>
                <w:szCs w:val="26"/>
              </w:rPr>
              <w:t>2.000929</w:t>
            </w:r>
          </w:p>
        </w:tc>
        <w:tc>
          <w:tcPr>
            <w:tcW w:w="975" w:type="pct"/>
            <w:shd w:val="clear" w:color="auto" w:fill="FFFFFF"/>
            <w:vAlign w:val="center"/>
          </w:tcPr>
          <w:p w14:paraId="31FDF44F" w14:textId="77777777" w:rsidR="0023615F" w:rsidRPr="00683B36" w:rsidRDefault="0023615F" w:rsidP="00E24B5E">
            <w:pPr>
              <w:spacing w:after="120"/>
              <w:ind w:left="57" w:right="57"/>
              <w:jc w:val="both"/>
              <w:rPr>
                <w:spacing w:val="-12"/>
                <w:sz w:val="26"/>
                <w:szCs w:val="26"/>
              </w:rPr>
            </w:pPr>
            <w:r w:rsidRPr="00683B36">
              <w:rPr>
                <w:spacing w:val="-12"/>
                <w:sz w:val="26"/>
                <w:szCs w:val="26"/>
                <w:shd w:val="clear" w:color="auto" w:fill="FFFFFF"/>
              </w:rPr>
              <w:t>Thủ tục cấp Giấy chứng nhận đủ điều kiện kỹ thuật sản xuất, chế biến khí dầu mỏ hóa lỏng</w:t>
            </w:r>
          </w:p>
        </w:tc>
        <w:tc>
          <w:tcPr>
            <w:tcW w:w="1160" w:type="pct"/>
            <w:shd w:val="clear" w:color="auto" w:fill="FFFFFF"/>
            <w:vAlign w:val="center"/>
          </w:tcPr>
          <w:p w14:paraId="769255CF" w14:textId="77777777" w:rsidR="0023615F" w:rsidRPr="00683B36" w:rsidRDefault="0023615F" w:rsidP="00E24B5E">
            <w:pPr>
              <w:spacing w:after="120"/>
              <w:ind w:left="123" w:right="57"/>
              <w:rPr>
                <w:sz w:val="26"/>
                <w:szCs w:val="26"/>
              </w:rPr>
            </w:pPr>
            <w:r w:rsidRPr="00683B36">
              <w:rPr>
                <w:sz w:val="26"/>
                <w:szCs w:val="26"/>
              </w:rPr>
              <w:t>Thông tư số 20/2019/TT-BKHCN</w:t>
            </w:r>
            <w:r w:rsidRPr="00683B36">
              <w:rPr>
                <w:rStyle w:val="FootnoteReference"/>
                <w:sz w:val="26"/>
                <w:szCs w:val="26"/>
              </w:rPr>
              <w:footnoteReference w:id="2"/>
            </w:r>
            <w:r w:rsidRPr="00683B36">
              <w:rPr>
                <w:sz w:val="26"/>
                <w:szCs w:val="26"/>
              </w:rPr>
              <w:t xml:space="preserve"> </w:t>
            </w:r>
          </w:p>
        </w:tc>
        <w:tc>
          <w:tcPr>
            <w:tcW w:w="659" w:type="pct"/>
            <w:shd w:val="clear" w:color="auto" w:fill="FFFFFF"/>
            <w:vAlign w:val="center"/>
          </w:tcPr>
          <w:p w14:paraId="66F2E19B"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0EC5D772"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r w:rsidR="0023615F" w:rsidRPr="0027266B" w14:paraId="72C5F388" w14:textId="77777777" w:rsidTr="00E24B5E">
        <w:tc>
          <w:tcPr>
            <w:tcW w:w="352" w:type="pct"/>
            <w:shd w:val="clear" w:color="auto" w:fill="FFFFFF"/>
            <w:vAlign w:val="center"/>
          </w:tcPr>
          <w:p w14:paraId="73039086"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6ACC525F" w14:textId="77777777" w:rsidR="0023615F" w:rsidRPr="00683B36" w:rsidRDefault="0023615F" w:rsidP="00E24B5E">
            <w:pPr>
              <w:spacing w:after="120"/>
              <w:ind w:left="57" w:right="57"/>
              <w:jc w:val="both"/>
              <w:rPr>
                <w:sz w:val="26"/>
                <w:szCs w:val="26"/>
              </w:rPr>
            </w:pPr>
            <w:r w:rsidRPr="00683B36">
              <w:rPr>
                <w:sz w:val="26"/>
                <w:szCs w:val="26"/>
              </w:rPr>
              <w:t>1.002107</w:t>
            </w:r>
          </w:p>
          <w:p w14:paraId="3B8103B8" w14:textId="77777777" w:rsidR="0023615F" w:rsidRPr="00683B36" w:rsidRDefault="0023615F" w:rsidP="00E24B5E">
            <w:pPr>
              <w:spacing w:after="120"/>
              <w:ind w:left="57" w:right="57"/>
              <w:jc w:val="both"/>
              <w:rPr>
                <w:sz w:val="26"/>
                <w:szCs w:val="26"/>
              </w:rPr>
            </w:pPr>
          </w:p>
        </w:tc>
        <w:tc>
          <w:tcPr>
            <w:tcW w:w="975" w:type="pct"/>
            <w:shd w:val="clear" w:color="auto" w:fill="FFFFFF"/>
            <w:vAlign w:val="center"/>
          </w:tcPr>
          <w:p w14:paraId="5F787166" w14:textId="77777777" w:rsidR="0023615F" w:rsidRPr="00A0545F" w:rsidRDefault="0023615F" w:rsidP="00E24B5E">
            <w:pPr>
              <w:spacing w:after="120"/>
              <w:ind w:left="57" w:right="57"/>
              <w:jc w:val="both"/>
              <w:rPr>
                <w:spacing w:val="-4"/>
                <w:sz w:val="26"/>
                <w:szCs w:val="26"/>
              </w:rPr>
            </w:pPr>
            <w:r w:rsidRPr="00A0545F">
              <w:rPr>
                <w:spacing w:val="-4"/>
                <w:sz w:val="26"/>
                <w:szCs w:val="26"/>
              </w:rPr>
              <w:t>Thủ tục cấp lại Giấy chứng nhận đủ điều kiện kỹ thuật sản xuất, chế biến khí dầu mỏ hóa lỏng</w:t>
            </w:r>
          </w:p>
        </w:tc>
        <w:tc>
          <w:tcPr>
            <w:tcW w:w="1160" w:type="pct"/>
            <w:shd w:val="clear" w:color="auto" w:fill="FFFFFF"/>
            <w:vAlign w:val="center"/>
          </w:tcPr>
          <w:p w14:paraId="2AA341CE" w14:textId="77777777" w:rsidR="0023615F" w:rsidRPr="00683B36" w:rsidRDefault="0023615F" w:rsidP="00E24B5E">
            <w:pPr>
              <w:spacing w:after="120"/>
              <w:ind w:left="123" w:right="57"/>
              <w:rPr>
                <w:sz w:val="26"/>
                <w:szCs w:val="26"/>
              </w:rPr>
            </w:pPr>
            <w:r w:rsidRPr="00683B36">
              <w:rPr>
                <w:sz w:val="26"/>
                <w:szCs w:val="26"/>
              </w:rPr>
              <w:t>Thông tư số 20/2019/TT-BKHCN</w:t>
            </w:r>
          </w:p>
        </w:tc>
        <w:tc>
          <w:tcPr>
            <w:tcW w:w="659" w:type="pct"/>
            <w:shd w:val="clear" w:color="auto" w:fill="FFFFFF"/>
            <w:vAlign w:val="center"/>
          </w:tcPr>
          <w:p w14:paraId="542036F4"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72E9148A"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r w:rsidR="0023615F" w:rsidRPr="0027266B" w14:paraId="46040AB2" w14:textId="77777777" w:rsidTr="00E24B5E">
        <w:tc>
          <w:tcPr>
            <w:tcW w:w="352" w:type="pct"/>
            <w:shd w:val="clear" w:color="auto" w:fill="FFFFFF"/>
            <w:vAlign w:val="center"/>
          </w:tcPr>
          <w:p w14:paraId="2F1C9CEC"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77BCCE97" w14:textId="77777777" w:rsidR="0023615F" w:rsidRPr="00683B36" w:rsidRDefault="0023615F" w:rsidP="00E24B5E">
            <w:pPr>
              <w:spacing w:after="120"/>
              <w:ind w:left="57" w:right="57"/>
              <w:jc w:val="both"/>
              <w:rPr>
                <w:sz w:val="26"/>
                <w:szCs w:val="26"/>
              </w:rPr>
            </w:pPr>
            <w:r w:rsidRPr="00683B36">
              <w:rPr>
                <w:sz w:val="26"/>
                <w:szCs w:val="26"/>
              </w:rPr>
              <w:t>1.002095</w:t>
            </w:r>
          </w:p>
        </w:tc>
        <w:tc>
          <w:tcPr>
            <w:tcW w:w="975" w:type="pct"/>
            <w:shd w:val="clear" w:color="auto" w:fill="FFFFFF"/>
            <w:vAlign w:val="center"/>
          </w:tcPr>
          <w:p w14:paraId="214E744A" w14:textId="77777777" w:rsidR="0023615F" w:rsidRPr="00683B36" w:rsidRDefault="0023615F" w:rsidP="00E24B5E">
            <w:pPr>
              <w:spacing w:after="120"/>
              <w:ind w:left="57" w:right="57"/>
              <w:jc w:val="both"/>
              <w:rPr>
                <w:sz w:val="26"/>
                <w:szCs w:val="26"/>
              </w:rPr>
            </w:pPr>
            <w:r w:rsidRPr="00683B36">
              <w:rPr>
                <w:sz w:val="26"/>
                <w:szCs w:val="26"/>
                <w:shd w:val="clear" w:color="auto" w:fill="FFFFFF"/>
              </w:rPr>
              <w:t>Thủ tục cấp giấy xác nhận chất lượng sản phẩm khí dầu mỏ hóa lỏng sản xuất lần đầu</w:t>
            </w:r>
          </w:p>
        </w:tc>
        <w:tc>
          <w:tcPr>
            <w:tcW w:w="1160" w:type="pct"/>
            <w:shd w:val="clear" w:color="auto" w:fill="FFFFFF"/>
            <w:vAlign w:val="center"/>
          </w:tcPr>
          <w:p w14:paraId="59CFF10E" w14:textId="77777777" w:rsidR="0023615F" w:rsidRPr="00683B36" w:rsidRDefault="0023615F" w:rsidP="00E24B5E">
            <w:pPr>
              <w:spacing w:after="120"/>
              <w:ind w:left="123" w:right="57"/>
              <w:rPr>
                <w:sz w:val="26"/>
                <w:szCs w:val="26"/>
              </w:rPr>
            </w:pPr>
            <w:r w:rsidRPr="00683B36">
              <w:rPr>
                <w:sz w:val="26"/>
                <w:szCs w:val="26"/>
              </w:rPr>
              <w:t>Thông tư số 20/2019/TT-BKHCN</w:t>
            </w:r>
          </w:p>
        </w:tc>
        <w:tc>
          <w:tcPr>
            <w:tcW w:w="659" w:type="pct"/>
            <w:shd w:val="clear" w:color="auto" w:fill="FFFFFF"/>
            <w:vAlign w:val="center"/>
          </w:tcPr>
          <w:p w14:paraId="195F8C71"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019B832D"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r w:rsidR="0023615F" w:rsidRPr="0027266B" w14:paraId="2523E37B" w14:textId="77777777" w:rsidTr="00E24B5E">
        <w:tc>
          <w:tcPr>
            <w:tcW w:w="352" w:type="pct"/>
            <w:shd w:val="clear" w:color="auto" w:fill="FFFFFF"/>
            <w:vAlign w:val="center"/>
          </w:tcPr>
          <w:p w14:paraId="241B3518"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42D0A446" w14:textId="77777777" w:rsidR="0023615F" w:rsidRPr="00683B36" w:rsidRDefault="0023615F" w:rsidP="00E24B5E">
            <w:pPr>
              <w:spacing w:after="120"/>
              <w:ind w:left="57" w:right="57"/>
              <w:jc w:val="both"/>
              <w:rPr>
                <w:sz w:val="26"/>
                <w:szCs w:val="26"/>
              </w:rPr>
            </w:pPr>
            <w:r w:rsidRPr="00683B36">
              <w:rPr>
                <w:sz w:val="26"/>
                <w:szCs w:val="26"/>
              </w:rPr>
              <w:t>1.002362</w:t>
            </w:r>
          </w:p>
        </w:tc>
        <w:tc>
          <w:tcPr>
            <w:tcW w:w="975" w:type="pct"/>
            <w:shd w:val="clear" w:color="auto" w:fill="FFFFFF"/>
            <w:vAlign w:val="center"/>
          </w:tcPr>
          <w:p w14:paraId="593AE101" w14:textId="77777777" w:rsidR="0023615F" w:rsidRPr="00683B36" w:rsidRDefault="0023615F" w:rsidP="00E24B5E">
            <w:pPr>
              <w:spacing w:after="120"/>
              <w:ind w:left="57" w:right="57"/>
              <w:jc w:val="both"/>
              <w:rPr>
                <w:sz w:val="26"/>
                <w:szCs w:val="26"/>
              </w:rPr>
            </w:pPr>
            <w:r w:rsidRPr="00683B36">
              <w:rPr>
                <w:sz w:val="26"/>
                <w:szCs w:val="26"/>
              </w:rPr>
              <w:t>Thủ tục cấp Giấy chứng nhận đăng ký cơ sở pha chế khí</w:t>
            </w:r>
          </w:p>
        </w:tc>
        <w:tc>
          <w:tcPr>
            <w:tcW w:w="1160" w:type="pct"/>
            <w:shd w:val="clear" w:color="auto" w:fill="FFFFFF"/>
            <w:vAlign w:val="center"/>
          </w:tcPr>
          <w:p w14:paraId="42D6B975" w14:textId="77777777" w:rsidR="0023615F" w:rsidRPr="00683B36" w:rsidRDefault="0023615F" w:rsidP="00E24B5E">
            <w:pPr>
              <w:spacing w:after="120"/>
              <w:ind w:left="123" w:right="57"/>
              <w:rPr>
                <w:sz w:val="26"/>
                <w:szCs w:val="26"/>
              </w:rPr>
            </w:pPr>
            <w:r w:rsidRPr="00683B36">
              <w:rPr>
                <w:sz w:val="26"/>
                <w:szCs w:val="26"/>
              </w:rPr>
              <w:t>Thông tư số 20/2019/TT-BKHCN</w:t>
            </w:r>
          </w:p>
        </w:tc>
        <w:tc>
          <w:tcPr>
            <w:tcW w:w="659" w:type="pct"/>
            <w:shd w:val="clear" w:color="auto" w:fill="FFFFFF"/>
            <w:vAlign w:val="center"/>
          </w:tcPr>
          <w:p w14:paraId="42958C07"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7E29D02A"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r w:rsidR="0023615F" w:rsidRPr="0027266B" w14:paraId="7A930DE7" w14:textId="77777777" w:rsidTr="00E24B5E">
        <w:tc>
          <w:tcPr>
            <w:tcW w:w="352" w:type="pct"/>
            <w:shd w:val="clear" w:color="auto" w:fill="FFFFFF"/>
            <w:vAlign w:val="center"/>
          </w:tcPr>
          <w:p w14:paraId="6CDAA1D9"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1A7FFC91" w14:textId="77777777" w:rsidR="0023615F" w:rsidRPr="00683B36" w:rsidRDefault="0023615F" w:rsidP="00E24B5E">
            <w:pPr>
              <w:spacing w:after="120"/>
              <w:ind w:left="57" w:right="57"/>
              <w:jc w:val="both"/>
              <w:rPr>
                <w:sz w:val="26"/>
                <w:szCs w:val="26"/>
              </w:rPr>
            </w:pPr>
            <w:r w:rsidRPr="00683B36">
              <w:rPr>
                <w:sz w:val="26"/>
                <w:szCs w:val="26"/>
              </w:rPr>
              <w:t>1.002348</w:t>
            </w:r>
          </w:p>
        </w:tc>
        <w:tc>
          <w:tcPr>
            <w:tcW w:w="975" w:type="pct"/>
            <w:shd w:val="clear" w:color="auto" w:fill="FFFFFF"/>
            <w:vAlign w:val="center"/>
          </w:tcPr>
          <w:p w14:paraId="3B090E88" w14:textId="77777777" w:rsidR="0023615F" w:rsidRPr="00683B36" w:rsidRDefault="0023615F" w:rsidP="00E24B5E">
            <w:pPr>
              <w:spacing w:after="120"/>
              <w:ind w:left="57" w:right="57"/>
              <w:jc w:val="both"/>
              <w:rPr>
                <w:sz w:val="26"/>
                <w:szCs w:val="26"/>
              </w:rPr>
            </w:pPr>
            <w:r w:rsidRPr="00683B36">
              <w:rPr>
                <w:sz w:val="26"/>
                <w:szCs w:val="26"/>
                <w:shd w:val="clear" w:color="auto" w:fill="FFFFFF"/>
              </w:rPr>
              <w:t>Thủ tục cấp điều chỉnh, bổ sung Giấy chứng nhận đăng ký cơ sở pha chế khí</w:t>
            </w:r>
          </w:p>
        </w:tc>
        <w:tc>
          <w:tcPr>
            <w:tcW w:w="1160" w:type="pct"/>
            <w:shd w:val="clear" w:color="auto" w:fill="FFFFFF"/>
            <w:vAlign w:val="center"/>
          </w:tcPr>
          <w:p w14:paraId="657F58A9" w14:textId="77777777" w:rsidR="0023615F" w:rsidRPr="00683B36" w:rsidRDefault="0023615F" w:rsidP="00E24B5E">
            <w:pPr>
              <w:spacing w:after="120"/>
              <w:ind w:left="123" w:right="57"/>
              <w:rPr>
                <w:sz w:val="26"/>
                <w:szCs w:val="26"/>
              </w:rPr>
            </w:pPr>
            <w:r w:rsidRPr="00683B36">
              <w:rPr>
                <w:sz w:val="26"/>
                <w:szCs w:val="26"/>
              </w:rPr>
              <w:t>Thông tư số 20/2019/TT-BKHCN</w:t>
            </w:r>
          </w:p>
        </w:tc>
        <w:tc>
          <w:tcPr>
            <w:tcW w:w="659" w:type="pct"/>
            <w:shd w:val="clear" w:color="auto" w:fill="FFFFFF"/>
            <w:vAlign w:val="center"/>
          </w:tcPr>
          <w:p w14:paraId="617942C1"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0402CD85"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r w:rsidR="0023615F" w:rsidRPr="0027266B" w14:paraId="5EAB3377" w14:textId="77777777" w:rsidTr="00E24B5E">
        <w:tc>
          <w:tcPr>
            <w:tcW w:w="352" w:type="pct"/>
            <w:shd w:val="clear" w:color="auto" w:fill="FFFFFF"/>
            <w:vAlign w:val="center"/>
          </w:tcPr>
          <w:p w14:paraId="768945A9" w14:textId="77777777" w:rsidR="0023615F" w:rsidRPr="00683B36" w:rsidRDefault="0023615F" w:rsidP="0023615F">
            <w:pPr>
              <w:pStyle w:val="ListParagraph"/>
              <w:numPr>
                <w:ilvl w:val="0"/>
                <w:numId w:val="11"/>
              </w:numPr>
              <w:spacing w:after="120"/>
              <w:ind w:left="643" w:right="57"/>
              <w:jc w:val="both"/>
              <w:rPr>
                <w:sz w:val="26"/>
                <w:szCs w:val="26"/>
              </w:rPr>
            </w:pPr>
          </w:p>
        </w:tc>
        <w:tc>
          <w:tcPr>
            <w:tcW w:w="659" w:type="pct"/>
            <w:shd w:val="clear" w:color="auto" w:fill="FFFFFF"/>
            <w:vAlign w:val="center"/>
          </w:tcPr>
          <w:p w14:paraId="0B425038" w14:textId="77777777" w:rsidR="0023615F" w:rsidRPr="00683B36" w:rsidRDefault="0023615F" w:rsidP="00E24B5E">
            <w:pPr>
              <w:spacing w:after="120"/>
              <w:ind w:left="57" w:right="57"/>
              <w:jc w:val="both"/>
              <w:rPr>
                <w:sz w:val="26"/>
                <w:szCs w:val="26"/>
              </w:rPr>
            </w:pPr>
            <w:r w:rsidRPr="00683B36">
              <w:rPr>
                <w:sz w:val="26"/>
                <w:szCs w:val="26"/>
              </w:rPr>
              <w:t>1.002285</w:t>
            </w:r>
          </w:p>
        </w:tc>
        <w:tc>
          <w:tcPr>
            <w:tcW w:w="975" w:type="pct"/>
            <w:shd w:val="clear" w:color="auto" w:fill="FFFFFF"/>
            <w:vAlign w:val="center"/>
          </w:tcPr>
          <w:p w14:paraId="0A0C3682" w14:textId="77777777" w:rsidR="0023615F" w:rsidRPr="00683B36" w:rsidRDefault="0023615F" w:rsidP="00E24B5E">
            <w:pPr>
              <w:spacing w:after="120"/>
              <w:ind w:left="57" w:right="57"/>
              <w:jc w:val="both"/>
              <w:rPr>
                <w:sz w:val="26"/>
                <w:szCs w:val="26"/>
              </w:rPr>
            </w:pPr>
            <w:r w:rsidRPr="00683B36">
              <w:rPr>
                <w:sz w:val="26"/>
                <w:szCs w:val="26"/>
              </w:rPr>
              <w:t>Thủ tục cấp lại Giấy chứng nhận đăng ký cơ sở pha chế khí</w:t>
            </w:r>
          </w:p>
        </w:tc>
        <w:tc>
          <w:tcPr>
            <w:tcW w:w="1160" w:type="pct"/>
            <w:shd w:val="clear" w:color="auto" w:fill="FFFFFF"/>
            <w:vAlign w:val="center"/>
          </w:tcPr>
          <w:p w14:paraId="1193DB9E" w14:textId="77777777" w:rsidR="0023615F" w:rsidRPr="00683B36" w:rsidRDefault="0023615F" w:rsidP="00E24B5E">
            <w:pPr>
              <w:spacing w:after="120"/>
              <w:ind w:left="123" w:right="57"/>
              <w:rPr>
                <w:sz w:val="26"/>
                <w:szCs w:val="26"/>
              </w:rPr>
            </w:pPr>
            <w:r w:rsidRPr="00683B36">
              <w:rPr>
                <w:sz w:val="26"/>
                <w:szCs w:val="26"/>
              </w:rPr>
              <w:t>Thông tư số 20/2019/TT-BKHCN</w:t>
            </w:r>
          </w:p>
        </w:tc>
        <w:tc>
          <w:tcPr>
            <w:tcW w:w="659" w:type="pct"/>
            <w:shd w:val="clear" w:color="auto" w:fill="FFFFFF"/>
            <w:vAlign w:val="center"/>
          </w:tcPr>
          <w:p w14:paraId="705CED53" w14:textId="77777777" w:rsidR="0023615F" w:rsidRPr="00683B36" w:rsidRDefault="0023615F" w:rsidP="00E24B5E">
            <w:pPr>
              <w:spacing w:after="120"/>
              <w:ind w:left="57" w:right="57"/>
              <w:jc w:val="center"/>
              <w:rPr>
                <w:sz w:val="26"/>
                <w:szCs w:val="26"/>
              </w:rPr>
            </w:pPr>
            <w:r w:rsidRPr="00683B36">
              <w:rPr>
                <w:sz w:val="26"/>
                <w:szCs w:val="26"/>
              </w:rPr>
              <w:t>Tiêu chuẩn đo lường chất lượng</w:t>
            </w:r>
          </w:p>
        </w:tc>
        <w:tc>
          <w:tcPr>
            <w:tcW w:w="1195" w:type="pct"/>
            <w:shd w:val="clear" w:color="auto" w:fill="FFFFFF"/>
            <w:vAlign w:val="center"/>
          </w:tcPr>
          <w:p w14:paraId="38097A72" w14:textId="77777777" w:rsidR="0023615F" w:rsidRPr="00683B36" w:rsidRDefault="0023615F" w:rsidP="00E24B5E">
            <w:pPr>
              <w:spacing w:after="120"/>
              <w:ind w:left="57" w:right="57"/>
              <w:jc w:val="center"/>
              <w:rPr>
                <w:sz w:val="26"/>
                <w:szCs w:val="26"/>
              </w:rPr>
            </w:pPr>
            <w:r w:rsidRPr="00683B36">
              <w:rPr>
                <w:sz w:val="26"/>
                <w:szCs w:val="26"/>
              </w:rPr>
              <w:t>Tổng cục Tiêu chuẩn Đo lường Chất lượng</w:t>
            </w:r>
          </w:p>
        </w:tc>
      </w:tr>
    </w:tbl>
    <w:p w14:paraId="68E24414" w14:textId="77777777" w:rsidR="0023615F" w:rsidRDefault="0023615F" w:rsidP="0023615F">
      <w:pPr>
        <w:widowControl w:val="0"/>
        <w:ind w:firstLine="720"/>
        <w:contextualSpacing/>
        <w:jc w:val="both"/>
        <w:rPr>
          <w:b/>
          <w:bCs/>
          <w:lang w:val="vi-VN"/>
        </w:rPr>
      </w:pPr>
      <w:r>
        <w:rPr>
          <w:b/>
          <w:bCs/>
          <w:noProof/>
        </w:rPr>
        <mc:AlternateContent>
          <mc:Choice Requires="wps">
            <w:drawing>
              <wp:anchor distT="0" distB="0" distL="114300" distR="114300" simplePos="0" relativeHeight="251669504" behindDoc="0" locked="0" layoutInCell="1" allowOverlap="1" wp14:anchorId="6CD0A11E" wp14:editId="1AC1EA0C">
                <wp:simplePos x="0" y="0"/>
                <wp:positionH relativeFrom="column">
                  <wp:posOffset>1374453</wp:posOffset>
                </wp:positionH>
                <wp:positionV relativeFrom="paragraph">
                  <wp:posOffset>132534</wp:posOffset>
                </wp:positionV>
                <wp:extent cx="3209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BD41A"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8.2pt,10.45pt" to="36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ymzgEAAAMEAAAOAAAAZHJzL2Uyb0RvYy54bWysU01vEzEQvSPxHyzfyW6CQHS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58d1IE5fmKHjIp&#10;ux2zWGMIbCCSmBef9jF1nL4OGzpHKW6oiD4Y8uXLcsShenucvIVDFpo33y/am5vFByn05ay5AiOl&#10;/BnQi/LTS2dDka06tfuSMhfj1EtK2XahrAmdHe6tczUoAwNrR2Kn+KrzobbMuGdZHBVkU4ScWq9/&#10;+ejgxPodDFvBzc5r9TqEV06lNYR84XWBswvMcAcTsP038JxfoFAH9H/AE6JWxpAnsLcB6W/Vr1aY&#10;U/7FgZPuYsETDsd6qdUanrTq+PlVlFF+Hlf49e2ufgEAAP//AwBQSwMEFAAGAAgAAAAhAJtLuaLd&#10;AAAACQEAAA8AAABkcnMvZG93bnJldi54bWxMj0FPg0AQhe8m/ofNmHizC6TBlrI0xujFeAF70NuW&#10;nQKRnaXsUvDfO8aD3t7Me3nzTb5fbC8uOPrOkYJ4FYFAqp3pqFFweHu+24DwQZPRvSNU8IUe9sX1&#10;Va4z42Yq8VKFRnAJ+UwraEMYMil93aLVfuUGJPZObrQ68Dg20ox65nLbyySKUml1R3yh1QM+tlh/&#10;VpNV8HJ+9Yd1Wj6V7+dNNX+cprZxqNTtzfKwAxFwCX9h+MFndCiY6egmMl70CpI4XXOURbQFwYH7&#10;JGZx/F3IIpf/Pyi+AQAA//8DAFBLAQItABQABgAIAAAAIQC2gziS/gAAAOEBAAATAAAAAAAAAAAA&#10;AAAAAAAAAABbQ29udGVudF9UeXBlc10ueG1sUEsBAi0AFAAGAAgAAAAhADj9If/WAAAAlAEAAAsA&#10;AAAAAAAAAAAAAAAALwEAAF9yZWxzLy5yZWxzUEsBAi0AFAAGAAgAAAAhAPCZHKbOAQAAAwQAAA4A&#10;AAAAAAAAAAAAAAAALgIAAGRycy9lMm9Eb2MueG1sUEsBAi0AFAAGAAgAAAAhAJtLuaLdAAAACQEA&#10;AA8AAAAAAAAAAAAAAAAAKAQAAGRycy9kb3ducmV2LnhtbFBLBQYAAAAABAAEAPMAAAAyBQAAAAA=&#10;" strokecolor="black [3213]"/>
            </w:pict>
          </mc:Fallback>
        </mc:AlternateContent>
      </w:r>
      <w:r>
        <w:rPr>
          <w:b/>
          <w:bCs/>
          <w:lang w:val="vi-VN"/>
        </w:rPr>
        <w:br w:type="page"/>
      </w:r>
    </w:p>
    <w:p w14:paraId="4B5AAA07" w14:textId="77777777" w:rsidR="0023615F" w:rsidRPr="00683B36" w:rsidRDefault="0023615F" w:rsidP="0023615F">
      <w:pPr>
        <w:widowControl w:val="0"/>
        <w:ind w:firstLine="720"/>
        <w:contextualSpacing/>
        <w:jc w:val="both"/>
        <w:rPr>
          <w:b/>
          <w:bCs/>
          <w:lang w:val="vi-VN"/>
        </w:rPr>
      </w:pPr>
      <w:r w:rsidRPr="00FE7071">
        <w:rPr>
          <w:b/>
          <w:bCs/>
          <w:lang w:val="vi-VN"/>
        </w:rPr>
        <w:lastRenderedPageBreak/>
        <w:t>PHẦN II. NỘI DUNG CỤ THỂ CỦA TỪNG THỦ TỤC HÀNH CHÍNH</w:t>
      </w:r>
      <w:r w:rsidRPr="00683B36">
        <w:rPr>
          <w:b/>
          <w:bCs/>
          <w:lang w:val="vi-VN"/>
        </w:rPr>
        <w:t xml:space="preserve"> ĐƯỢC SỬA ĐỔI, BỔ SUNG THUỘC PHẠM VI CHỨC NĂNG QUẢN LÝ CỦA BỘ KHOA HỌC VÀ CÔNG NGHỆ</w:t>
      </w:r>
    </w:p>
    <w:p w14:paraId="7039A48F" w14:textId="77777777" w:rsidR="0023615F" w:rsidRPr="00683B36" w:rsidRDefault="0023615F" w:rsidP="0023615F">
      <w:pPr>
        <w:pStyle w:val="Header"/>
        <w:widowControl w:val="0"/>
        <w:spacing w:before="120" w:after="120" w:line="276" w:lineRule="auto"/>
        <w:ind w:firstLine="720"/>
        <w:contextualSpacing/>
        <w:jc w:val="both"/>
        <w:outlineLvl w:val="2"/>
        <w:rPr>
          <w:b/>
          <w:lang w:val="vi-VN"/>
        </w:rPr>
      </w:pPr>
      <w:r w:rsidRPr="00683B36">
        <w:rPr>
          <w:b/>
          <w:lang w:val="vi-VN"/>
        </w:rPr>
        <w:t>A. Thủ tục hành chính cấp trung ương</w:t>
      </w:r>
    </w:p>
    <w:p w14:paraId="6E6AEFDE" w14:textId="77777777" w:rsidR="0023615F" w:rsidRPr="00683B36" w:rsidRDefault="0023615F" w:rsidP="0023615F">
      <w:pPr>
        <w:pStyle w:val="Header"/>
        <w:widowControl w:val="0"/>
        <w:spacing w:before="120" w:after="120" w:line="276" w:lineRule="auto"/>
        <w:ind w:firstLine="720"/>
        <w:contextualSpacing/>
        <w:jc w:val="both"/>
        <w:outlineLvl w:val="2"/>
        <w:rPr>
          <w:b/>
          <w:lang w:val="vi-VN" w:eastAsia="x-none"/>
        </w:rPr>
      </w:pPr>
      <w:r w:rsidRPr="00683B36">
        <w:rPr>
          <w:b/>
          <w:lang w:val="vi-VN" w:eastAsia="x-none"/>
        </w:rPr>
        <w:t>B. Thủ tục hành chính cấp tỉnh</w:t>
      </w:r>
    </w:p>
    <w:p w14:paraId="17810379" w14:textId="77777777" w:rsidR="0023615F" w:rsidRPr="0023615F" w:rsidRDefault="0023615F" w:rsidP="0023615F">
      <w:pPr>
        <w:pStyle w:val="Heading3"/>
        <w:keepNext w:val="0"/>
        <w:widowControl w:val="0"/>
        <w:spacing w:before="120" w:after="120" w:line="276" w:lineRule="auto"/>
        <w:ind w:firstLine="720"/>
        <w:contextualSpacing/>
        <w:jc w:val="both"/>
        <w:rPr>
          <w:rFonts w:ascii="Times New Roman" w:hAnsi="Times New Roman"/>
          <w:b/>
          <w:bCs/>
          <w:color w:val="000000" w:themeColor="text1"/>
          <w:sz w:val="28"/>
          <w:szCs w:val="28"/>
          <w:lang w:val="nl-NL"/>
        </w:rPr>
      </w:pPr>
      <w:bookmarkStart w:id="0" w:name="_Toc439690882"/>
      <w:bookmarkStart w:id="1" w:name="_Toc441157095"/>
      <w:r w:rsidRPr="0023615F">
        <w:rPr>
          <w:rFonts w:ascii="Times New Roman" w:hAnsi="Times New Roman"/>
          <w:b/>
          <w:bCs/>
          <w:color w:val="000000" w:themeColor="text1"/>
          <w:sz w:val="28"/>
          <w:szCs w:val="28"/>
          <w:lang w:val="nl-NL"/>
        </w:rPr>
        <w:t>1. Thủ tục công bố sử dụng dấu định lượng</w:t>
      </w:r>
      <w:bookmarkEnd w:id="0"/>
      <w:bookmarkEnd w:id="1"/>
    </w:p>
    <w:p w14:paraId="4B6EFB1E" w14:textId="77777777" w:rsidR="0023615F" w:rsidRPr="009A20AC" w:rsidRDefault="0023615F" w:rsidP="0023615F">
      <w:pPr>
        <w:widowControl w:val="0"/>
        <w:spacing w:before="120" w:after="120" w:line="276" w:lineRule="auto"/>
        <w:ind w:firstLine="720"/>
        <w:contextualSpacing/>
        <w:jc w:val="both"/>
        <w:rPr>
          <w:b/>
          <w:i/>
          <w:lang w:val="vi-VN"/>
        </w:rPr>
      </w:pPr>
      <w:r w:rsidRPr="009A20AC">
        <w:rPr>
          <w:b/>
          <w:i/>
          <w:lang w:val="vi-VN"/>
        </w:rPr>
        <w:t>a. Trình tự thực hiện:</w:t>
      </w:r>
    </w:p>
    <w:p w14:paraId="7BA496A5" w14:textId="77777777" w:rsidR="0023615F" w:rsidRDefault="0023615F" w:rsidP="0023615F">
      <w:pPr>
        <w:widowControl w:val="0"/>
        <w:spacing w:before="120" w:after="120" w:line="276" w:lineRule="auto"/>
        <w:ind w:firstLine="720"/>
        <w:contextualSpacing/>
        <w:jc w:val="both"/>
        <w:rPr>
          <w:lang w:val="nl-NL"/>
        </w:rPr>
      </w:pPr>
      <w:r w:rsidRPr="00456D75">
        <w:rPr>
          <w:b/>
          <w:i/>
          <w:lang w:val="nl-NL"/>
        </w:rPr>
        <w:t>Bước 1:</w:t>
      </w:r>
      <w:r>
        <w:rPr>
          <w:lang w:val="nl-NL"/>
        </w:rPr>
        <w:t xml:space="preserve"> Tiếp nhận hồ sơ</w:t>
      </w:r>
    </w:p>
    <w:p w14:paraId="74343598" w14:textId="77777777" w:rsidR="0023615F" w:rsidRDefault="0023615F" w:rsidP="0023615F">
      <w:pPr>
        <w:widowControl w:val="0"/>
        <w:spacing w:before="120" w:after="120" w:line="276" w:lineRule="auto"/>
        <w:ind w:firstLine="720"/>
        <w:contextualSpacing/>
        <w:jc w:val="both"/>
        <w:rPr>
          <w:lang w:val="nl-NL"/>
        </w:rPr>
      </w:pPr>
      <w:r w:rsidRPr="009A20AC">
        <w:rPr>
          <w:lang w:val="nl-NL"/>
        </w:rPr>
        <w:t xml:space="preserve">Cơ sở sử dụng dấu định lượng nộp bản công bố sử dụng dấu định lượng trên nhãn hàng đóng gói sẵn đến Chi cục Tiêu chuẩn Đo lường Chất lượng nơi </w:t>
      </w:r>
      <w:r>
        <w:rPr>
          <w:lang w:val="nl-NL"/>
        </w:rPr>
        <w:t xml:space="preserve">cơ sở </w:t>
      </w:r>
      <w:r w:rsidRPr="009A20AC">
        <w:rPr>
          <w:lang w:val="nl-NL"/>
        </w:rPr>
        <w:t xml:space="preserve">đăng ký trụ sở chính. </w:t>
      </w:r>
    </w:p>
    <w:p w14:paraId="11F8F997" w14:textId="77777777" w:rsidR="0023615F" w:rsidRPr="00683B36" w:rsidRDefault="0023615F" w:rsidP="0023615F">
      <w:pPr>
        <w:widowControl w:val="0"/>
        <w:spacing w:before="120" w:after="120" w:line="276" w:lineRule="auto"/>
        <w:ind w:firstLine="720"/>
        <w:contextualSpacing/>
        <w:jc w:val="both"/>
        <w:rPr>
          <w:lang w:val="nl-NL"/>
        </w:rPr>
      </w:pPr>
      <w:r w:rsidRPr="009A20AC">
        <w:rPr>
          <w:lang w:val="vi-VN"/>
        </w:rPr>
        <w:t>Thời gian tiếp nhận hồ sơ: Trong giờ hành chính vào ngày làm việc trong tuần (thứ bảy, chủ nhật, ngày lễ nghỉ)</w:t>
      </w:r>
      <w:r w:rsidRPr="00683B36">
        <w:rPr>
          <w:lang w:val="nl-NL"/>
        </w:rPr>
        <w:t>.</w:t>
      </w:r>
    </w:p>
    <w:p w14:paraId="178BC297" w14:textId="77777777" w:rsidR="0023615F" w:rsidRPr="00683B36" w:rsidRDefault="0023615F" w:rsidP="0023615F">
      <w:pPr>
        <w:widowControl w:val="0"/>
        <w:spacing w:before="120" w:after="120" w:line="276" w:lineRule="auto"/>
        <w:ind w:firstLine="720"/>
        <w:contextualSpacing/>
        <w:jc w:val="both"/>
        <w:rPr>
          <w:lang w:val="nl-NL"/>
        </w:rPr>
      </w:pPr>
      <w:r w:rsidRPr="00683B36">
        <w:rPr>
          <w:b/>
          <w:i/>
          <w:lang w:val="nl-NL"/>
        </w:rPr>
        <w:t>Bước 2:</w:t>
      </w:r>
      <w:r w:rsidRPr="00683B36">
        <w:rPr>
          <w:lang w:val="nl-NL"/>
        </w:rPr>
        <w:t xml:space="preserve"> Xử lý hồ sơ</w:t>
      </w:r>
    </w:p>
    <w:p w14:paraId="67B4DF30"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nl-NL"/>
        </w:rPr>
        <w:t xml:space="preserve">- Chi cục Tiêu chuẩn Đo lường Chất lượng tiếp nhận hồ sơ xem xét, thẩm định theo quy định: </w:t>
      </w:r>
    </w:p>
    <w:p w14:paraId="20E32774"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nl-NL"/>
        </w:rPr>
        <w:t>+ Nếu hồ sơ chưa đúng quy định, Chi cục Tiêu chuẩn Đo lường Chất lượng có văn bản yêu cầu bổ sung hồ sơ.</w:t>
      </w:r>
    </w:p>
    <w:p w14:paraId="456D6003" w14:textId="77777777" w:rsidR="0023615F" w:rsidRDefault="0023615F" w:rsidP="0023615F">
      <w:pPr>
        <w:widowControl w:val="0"/>
        <w:spacing w:before="120" w:after="120" w:line="276" w:lineRule="auto"/>
        <w:ind w:firstLine="720"/>
        <w:contextualSpacing/>
        <w:jc w:val="both"/>
        <w:rPr>
          <w:lang w:val="nl-NL"/>
        </w:rPr>
      </w:pPr>
      <w:r w:rsidRPr="009A20AC">
        <w:rPr>
          <w:lang w:val="nl-NL"/>
        </w:rPr>
        <w:t xml:space="preserve">+ Nếu hồ sơ đúng quy định, Chi cục Tiêu chuẩn Đo lường Chất lượng ký xác nhận, đóng dấu tiếp nhận vào bản công bố của cơ sở. </w:t>
      </w:r>
    </w:p>
    <w:p w14:paraId="100928E3" w14:textId="77777777" w:rsidR="0023615F" w:rsidRDefault="0023615F" w:rsidP="0023615F">
      <w:pPr>
        <w:widowControl w:val="0"/>
        <w:spacing w:before="120" w:after="120" w:line="276" w:lineRule="auto"/>
        <w:ind w:firstLine="720"/>
        <w:contextualSpacing/>
        <w:jc w:val="both"/>
        <w:rPr>
          <w:lang w:val="nl-NL"/>
        </w:rPr>
      </w:pPr>
      <w:r w:rsidRPr="00456D75">
        <w:rPr>
          <w:b/>
          <w:i/>
          <w:lang w:val="nl-NL"/>
        </w:rPr>
        <w:t>Bước 3:</w:t>
      </w:r>
      <w:r>
        <w:rPr>
          <w:lang w:val="nl-NL"/>
        </w:rPr>
        <w:t xml:space="preserve"> Trả kết quả</w:t>
      </w:r>
    </w:p>
    <w:p w14:paraId="4A723F1E" w14:textId="77777777" w:rsidR="0023615F" w:rsidRPr="009A20AC" w:rsidRDefault="0023615F" w:rsidP="0023615F">
      <w:pPr>
        <w:widowControl w:val="0"/>
        <w:spacing w:before="120" w:after="120" w:line="276" w:lineRule="auto"/>
        <w:ind w:firstLine="720"/>
        <w:contextualSpacing/>
        <w:jc w:val="both"/>
        <w:rPr>
          <w:lang w:val="nl-NL"/>
        </w:rPr>
      </w:pPr>
      <w:r>
        <w:rPr>
          <w:lang w:val="nl-NL"/>
        </w:rPr>
        <w:t xml:space="preserve">Trả kết quả trực tiếp tại trụ sở </w:t>
      </w:r>
      <w:r w:rsidRPr="009A20AC">
        <w:rPr>
          <w:lang w:val="nl-NL"/>
        </w:rPr>
        <w:t>Chi cục Tiêu chuẩn Đo lường Chất lượng</w:t>
      </w:r>
      <w:r>
        <w:rPr>
          <w:lang w:val="nl-NL"/>
        </w:rPr>
        <w:t xml:space="preserve"> hoặc theo đường bưu điện.</w:t>
      </w:r>
    </w:p>
    <w:p w14:paraId="1BEC33A6" w14:textId="77777777" w:rsidR="0023615F" w:rsidRPr="009A20AC" w:rsidRDefault="0023615F" w:rsidP="0023615F">
      <w:pPr>
        <w:widowControl w:val="0"/>
        <w:spacing w:before="120" w:after="120" w:line="276" w:lineRule="auto"/>
        <w:ind w:firstLine="720"/>
        <w:contextualSpacing/>
        <w:jc w:val="both"/>
        <w:rPr>
          <w:b/>
          <w:i/>
          <w:lang w:val="vi-VN"/>
        </w:rPr>
      </w:pPr>
      <w:r w:rsidRPr="009A20AC">
        <w:rPr>
          <w:b/>
          <w:i/>
          <w:lang w:val="vi-VN"/>
        </w:rPr>
        <w:t>b. Cách thức thực hiện:</w:t>
      </w:r>
    </w:p>
    <w:p w14:paraId="4F86214C" w14:textId="77777777" w:rsidR="0023615F" w:rsidRPr="009E7161" w:rsidRDefault="0023615F" w:rsidP="0023615F">
      <w:pPr>
        <w:widowControl w:val="0"/>
        <w:spacing w:before="120" w:after="120" w:line="276" w:lineRule="auto"/>
        <w:ind w:firstLine="720"/>
        <w:contextualSpacing/>
        <w:jc w:val="both"/>
        <w:rPr>
          <w:spacing w:val="-8"/>
          <w:lang w:val="vi-VN"/>
        </w:rPr>
      </w:pPr>
      <w:r w:rsidRPr="009E7161">
        <w:rPr>
          <w:spacing w:val="-8"/>
          <w:lang w:val="vi-VN"/>
        </w:rPr>
        <w:t>Trực tiếp hoặc qua đường bưu điện đến Chi cục Tiêu chuẩn Đo lường Chất lượng.</w:t>
      </w:r>
    </w:p>
    <w:p w14:paraId="67B85113" w14:textId="77777777" w:rsidR="0023615F" w:rsidRPr="009A20AC" w:rsidRDefault="0023615F" w:rsidP="0023615F">
      <w:pPr>
        <w:widowControl w:val="0"/>
        <w:spacing w:before="120" w:after="120" w:line="276" w:lineRule="auto"/>
        <w:ind w:firstLine="720"/>
        <w:contextualSpacing/>
        <w:jc w:val="both"/>
        <w:rPr>
          <w:b/>
          <w:lang w:val="vi-VN"/>
        </w:rPr>
      </w:pPr>
      <w:r w:rsidRPr="009A20AC">
        <w:rPr>
          <w:b/>
          <w:bCs/>
          <w:i/>
          <w:iCs/>
          <w:shd w:val="clear" w:color="auto" w:fill="FFFFFF"/>
          <w:lang w:val="nl-NL"/>
        </w:rPr>
        <w:t>c. Thành phần, số lượng hồ sơ:</w:t>
      </w:r>
    </w:p>
    <w:p w14:paraId="250B3865"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 xml:space="preserve">- Thành phần hồ sơ: </w:t>
      </w:r>
    </w:p>
    <w:p w14:paraId="3A7F4326"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 xml:space="preserve">Bản công bố sử dụng dấu định lượng trên nhãn hàng đóng gói sẵn </w:t>
      </w:r>
    </w:p>
    <w:p w14:paraId="3F3FD515" w14:textId="77777777" w:rsidR="0023615F" w:rsidRPr="00E0171C" w:rsidRDefault="0023615F" w:rsidP="0023615F">
      <w:pPr>
        <w:widowControl w:val="0"/>
        <w:spacing w:before="120" w:after="120" w:line="276" w:lineRule="auto"/>
        <w:ind w:firstLine="720"/>
        <w:contextualSpacing/>
        <w:jc w:val="both"/>
        <w:rPr>
          <w:lang w:val="vi-VN"/>
        </w:rPr>
      </w:pPr>
      <w:r w:rsidRPr="00E0171C">
        <w:rPr>
          <w:lang w:val="vi-VN"/>
        </w:rPr>
        <w:t xml:space="preserve">- Số lượng hồ sơ: </w:t>
      </w:r>
      <w:r w:rsidRPr="00683B36">
        <w:rPr>
          <w:i/>
          <w:iCs/>
          <w:lang w:val="vi-VN"/>
        </w:rPr>
        <w:t>02 bản</w:t>
      </w:r>
      <w:r>
        <w:rPr>
          <w:rStyle w:val="FootnoteReference"/>
          <w:i/>
          <w:iCs/>
          <w:lang w:val="vi-VN"/>
        </w:rPr>
        <w:footnoteReference w:id="3"/>
      </w:r>
    </w:p>
    <w:p w14:paraId="0EDE5D06" w14:textId="77777777" w:rsidR="0023615F" w:rsidRPr="00E0171C" w:rsidRDefault="0023615F" w:rsidP="0023615F">
      <w:pPr>
        <w:widowControl w:val="0"/>
        <w:spacing w:before="120" w:after="120" w:line="276" w:lineRule="auto"/>
        <w:ind w:firstLine="720"/>
        <w:contextualSpacing/>
        <w:jc w:val="both"/>
        <w:rPr>
          <w:b/>
          <w:i/>
          <w:lang w:val="vi-VN"/>
        </w:rPr>
      </w:pPr>
      <w:r w:rsidRPr="00E0171C">
        <w:rPr>
          <w:b/>
          <w:i/>
          <w:lang w:val="vi-VN"/>
        </w:rPr>
        <w:t>d. Thời hạn giải quyết:</w:t>
      </w:r>
    </w:p>
    <w:p w14:paraId="03A37338" w14:textId="77777777" w:rsidR="0023615F" w:rsidRPr="004C43F7" w:rsidRDefault="0023615F" w:rsidP="0023615F">
      <w:pPr>
        <w:widowControl w:val="0"/>
        <w:spacing w:before="120" w:after="120" w:line="276" w:lineRule="auto"/>
        <w:ind w:firstLine="720"/>
        <w:contextualSpacing/>
        <w:jc w:val="both"/>
        <w:rPr>
          <w:spacing w:val="-10"/>
          <w:lang w:val="vi-VN"/>
        </w:rPr>
      </w:pPr>
      <w:r w:rsidRPr="004C43F7">
        <w:rPr>
          <w:spacing w:val="-10"/>
          <w:lang w:val="vi-VN"/>
        </w:rPr>
        <w:t xml:space="preserve">- Thời hạn kiểm tra và trả lời về tính đầy đủ và hợp lệ của hồ sơ: 03 ngày làm việc. </w:t>
      </w:r>
    </w:p>
    <w:p w14:paraId="3087DC20" w14:textId="77777777" w:rsidR="0023615F" w:rsidRPr="00654269" w:rsidRDefault="0023615F" w:rsidP="0023615F">
      <w:pPr>
        <w:widowControl w:val="0"/>
        <w:spacing w:before="120" w:after="120" w:line="276" w:lineRule="auto"/>
        <w:ind w:firstLine="720"/>
        <w:contextualSpacing/>
        <w:jc w:val="both"/>
        <w:rPr>
          <w:lang w:val="vi-VN"/>
        </w:rPr>
      </w:pPr>
      <w:r w:rsidRPr="00E0171C">
        <w:rPr>
          <w:lang w:val="vi-VN"/>
        </w:rPr>
        <w:t>- Thời hạn bổ sung hồ sơ: 30 ngày</w:t>
      </w:r>
      <w:r w:rsidRPr="00683B36">
        <w:rPr>
          <w:lang w:val="vi-VN"/>
        </w:rPr>
        <w:t xml:space="preserve"> </w:t>
      </w:r>
      <w:r w:rsidRPr="00683B36">
        <w:rPr>
          <w:i/>
          <w:iCs/>
          <w:lang w:val="vi-VN"/>
        </w:rPr>
        <w:t xml:space="preserve">kể từ ngày Chi cục Tiêu chuẩn Đo lường </w:t>
      </w:r>
      <w:r w:rsidRPr="00683B36">
        <w:rPr>
          <w:i/>
          <w:iCs/>
          <w:lang w:val="vi-VN"/>
        </w:rPr>
        <w:lastRenderedPageBreak/>
        <w:t>Chất lượng gửi thông báo.</w:t>
      </w:r>
      <w:r>
        <w:rPr>
          <w:rStyle w:val="FootnoteReference"/>
          <w:i/>
          <w:iCs/>
        </w:rPr>
        <w:footnoteReference w:id="4"/>
      </w:r>
    </w:p>
    <w:p w14:paraId="6714749D" w14:textId="77777777" w:rsidR="0023615F" w:rsidRPr="00E0171C" w:rsidRDefault="0023615F" w:rsidP="0023615F">
      <w:pPr>
        <w:widowControl w:val="0"/>
        <w:spacing w:before="120" w:after="120" w:line="276" w:lineRule="auto"/>
        <w:ind w:firstLine="720"/>
        <w:contextualSpacing/>
        <w:jc w:val="both"/>
        <w:rPr>
          <w:lang w:val="vi-VN"/>
        </w:rPr>
      </w:pPr>
      <w:r w:rsidRPr="00E0171C">
        <w:rPr>
          <w:lang w:val="vi-VN"/>
        </w:rPr>
        <w:t>- Thời hạn giải quyết sau khi hồ sơ hợp lệ, đầy đủ: 05 ngày làm việc.</w:t>
      </w:r>
    </w:p>
    <w:p w14:paraId="16CAA5B2" w14:textId="77777777" w:rsidR="0023615F" w:rsidRPr="00683B36" w:rsidRDefault="0023615F" w:rsidP="0023615F">
      <w:pPr>
        <w:widowControl w:val="0"/>
        <w:spacing w:before="120" w:after="120" w:line="276" w:lineRule="auto"/>
        <w:ind w:firstLine="720"/>
        <w:contextualSpacing/>
        <w:jc w:val="both"/>
        <w:rPr>
          <w:b/>
          <w:i/>
          <w:lang w:val="vi-VN"/>
        </w:rPr>
      </w:pPr>
      <w:r w:rsidRPr="00683B36">
        <w:rPr>
          <w:b/>
          <w:i/>
          <w:lang w:val="vi-VN"/>
        </w:rPr>
        <w:t>đ.</w:t>
      </w:r>
      <w:r w:rsidRPr="00E0171C">
        <w:rPr>
          <w:b/>
          <w:i/>
          <w:lang w:val="vi-VN"/>
        </w:rPr>
        <w:t xml:space="preserve"> Đối tượng thực hiện thủ tục hành chính:</w:t>
      </w:r>
      <w:r w:rsidRPr="00683B36">
        <w:rPr>
          <w:b/>
          <w:i/>
          <w:lang w:val="vi-VN"/>
        </w:rPr>
        <w:t xml:space="preserve"> </w:t>
      </w:r>
    </w:p>
    <w:p w14:paraId="77435E66" w14:textId="77777777" w:rsidR="0023615F" w:rsidRPr="00683B36" w:rsidRDefault="0023615F" w:rsidP="0023615F">
      <w:pPr>
        <w:widowControl w:val="0"/>
        <w:spacing w:before="120" w:after="120" w:line="276" w:lineRule="auto"/>
        <w:ind w:firstLine="720"/>
        <w:contextualSpacing/>
        <w:jc w:val="both"/>
        <w:rPr>
          <w:lang w:val="vi-VN"/>
        </w:rPr>
      </w:pPr>
      <w:r w:rsidRPr="00683B36">
        <w:rPr>
          <w:lang w:val="vi-VN"/>
        </w:rPr>
        <w:t xml:space="preserve">- </w:t>
      </w:r>
      <w:r w:rsidRPr="00E0171C">
        <w:rPr>
          <w:lang w:val="vi-VN"/>
        </w:rPr>
        <w:t>Cơ sở sản xuất, nhậ</w:t>
      </w:r>
      <w:r>
        <w:rPr>
          <w:lang w:val="vi-VN"/>
        </w:rPr>
        <w:t>p khẩu hàng đóng gói sẵn nhóm 1 (nếu cơ sở sản xuất, nhập khẩu có nhu cầu công bố d</w:t>
      </w:r>
      <w:r w:rsidRPr="00683B36">
        <w:rPr>
          <w:lang w:val="vi-VN"/>
        </w:rPr>
        <w:t>ấu định lượng đối với hàng đóng gói sẵn nhóm 1).</w:t>
      </w:r>
    </w:p>
    <w:p w14:paraId="6E896CDB" w14:textId="77777777" w:rsidR="0023615F" w:rsidRPr="00683B36" w:rsidRDefault="0023615F" w:rsidP="0023615F">
      <w:pPr>
        <w:widowControl w:val="0"/>
        <w:spacing w:before="120" w:after="120" w:line="276" w:lineRule="auto"/>
        <w:ind w:firstLine="720"/>
        <w:contextualSpacing/>
        <w:jc w:val="both"/>
        <w:rPr>
          <w:b/>
          <w:i/>
          <w:lang w:val="vi-VN"/>
        </w:rPr>
      </w:pPr>
      <w:r w:rsidRPr="00683B36">
        <w:rPr>
          <w:lang w:val="vi-VN"/>
        </w:rPr>
        <w:t xml:space="preserve">- Cơ sở sản xuất, nhập khẩu </w:t>
      </w:r>
      <w:r>
        <w:rPr>
          <w:lang w:val="vi-VN"/>
        </w:rPr>
        <w:t>hàng đóng gói sẵn nhóm 2.</w:t>
      </w:r>
    </w:p>
    <w:p w14:paraId="29220CDD" w14:textId="77777777" w:rsidR="0023615F" w:rsidRPr="00E0171C" w:rsidRDefault="0023615F" w:rsidP="0023615F">
      <w:pPr>
        <w:widowControl w:val="0"/>
        <w:shd w:val="clear" w:color="auto" w:fill="FFFFFF"/>
        <w:spacing w:before="120" w:after="120" w:line="276" w:lineRule="auto"/>
        <w:ind w:firstLine="720"/>
        <w:contextualSpacing/>
        <w:jc w:val="both"/>
        <w:rPr>
          <w:lang w:val="vi-VN"/>
        </w:rPr>
      </w:pPr>
      <w:r>
        <w:rPr>
          <w:b/>
          <w:bCs/>
          <w:i/>
          <w:iCs/>
          <w:lang w:val="nl-NL"/>
        </w:rPr>
        <w:t>e</w:t>
      </w:r>
      <w:r w:rsidRPr="00E0171C">
        <w:rPr>
          <w:b/>
          <w:bCs/>
          <w:i/>
          <w:iCs/>
          <w:lang w:val="nl-NL"/>
        </w:rPr>
        <w:t>. Cơ quan thực hiện thủ tục hành chính</w:t>
      </w:r>
      <w:r w:rsidRPr="00E0171C">
        <w:rPr>
          <w:lang w:val="nl-NL"/>
        </w:rPr>
        <w:t>: Chi cục Tiêu chuẩn Đo lường Chất lượng. </w:t>
      </w:r>
    </w:p>
    <w:p w14:paraId="1A544524" w14:textId="77777777" w:rsidR="0023615F" w:rsidRPr="00E0171C" w:rsidRDefault="0023615F" w:rsidP="0023615F">
      <w:pPr>
        <w:widowControl w:val="0"/>
        <w:shd w:val="clear" w:color="auto" w:fill="FFFFFF"/>
        <w:spacing w:before="120" w:after="120" w:line="276" w:lineRule="auto"/>
        <w:ind w:firstLine="720"/>
        <w:contextualSpacing/>
        <w:jc w:val="both"/>
        <w:rPr>
          <w:lang w:val="vi-VN"/>
        </w:rPr>
      </w:pPr>
      <w:r>
        <w:rPr>
          <w:b/>
          <w:bCs/>
          <w:i/>
          <w:iCs/>
          <w:lang w:val="nl-NL"/>
        </w:rPr>
        <w:t>g</w:t>
      </w:r>
      <w:r w:rsidRPr="00E0171C">
        <w:rPr>
          <w:b/>
          <w:bCs/>
          <w:i/>
          <w:iCs/>
          <w:lang w:val="nl-NL"/>
        </w:rPr>
        <w:t>. Kết quả của việc thực hiện thủ tục hành chính:</w:t>
      </w:r>
      <w:r w:rsidRPr="00E0171C">
        <w:rPr>
          <w:lang w:val="nl-NL"/>
        </w:rPr>
        <w:t> </w:t>
      </w:r>
      <w:r w:rsidRPr="00E0171C">
        <w:rPr>
          <w:lang w:val="vi-VN"/>
        </w:rPr>
        <w:t>Bản công bố sử dụng dấu định lượng trên nhãn hàng đóng gói sẵn</w:t>
      </w:r>
    </w:p>
    <w:p w14:paraId="2DED3B2A" w14:textId="77777777" w:rsidR="0023615F" w:rsidRPr="00E0171C" w:rsidRDefault="0023615F" w:rsidP="0023615F">
      <w:pPr>
        <w:widowControl w:val="0"/>
        <w:shd w:val="clear" w:color="auto" w:fill="FFFFFF"/>
        <w:spacing w:before="120" w:after="120" w:line="276" w:lineRule="auto"/>
        <w:ind w:firstLine="720"/>
        <w:contextualSpacing/>
        <w:jc w:val="both"/>
        <w:rPr>
          <w:lang w:val="vi-VN"/>
        </w:rPr>
      </w:pPr>
      <w:r>
        <w:rPr>
          <w:b/>
          <w:bCs/>
          <w:i/>
          <w:iCs/>
          <w:lang w:val="nl-NL"/>
        </w:rPr>
        <w:t>h</w:t>
      </w:r>
      <w:r w:rsidRPr="00E0171C">
        <w:rPr>
          <w:b/>
          <w:bCs/>
          <w:i/>
          <w:iCs/>
          <w:lang w:val="nl-NL"/>
        </w:rPr>
        <w:t>. Lệ phí:</w:t>
      </w:r>
      <w:r w:rsidRPr="00E0171C">
        <w:rPr>
          <w:lang w:val="nl-NL"/>
        </w:rPr>
        <w:t> Không </w:t>
      </w:r>
    </w:p>
    <w:p w14:paraId="01037FDF" w14:textId="77777777" w:rsidR="0023615F" w:rsidRPr="00E0171C" w:rsidRDefault="0023615F" w:rsidP="0023615F">
      <w:pPr>
        <w:widowControl w:val="0"/>
        <w:shd w:val="clear" w:color="auto" w:fill="FFFFFF"/>
        <w:spacing w:before="120" w:after="120" w:line="276" w:lineRule="auto"/>
        <w:ind w:firstLine="720"/>
        <w:contextualSpacing/>
        <w:jc w:val="both"/>
        <w:rPr>
          <w:b/>
          <w:bCs/>
          <w:i/>
          <w:iCs/>
          <w:lang w:val="nl-NL"/>
        </w:rPr>
      </w:pPr>
      <w:r>
        <w:rPr>
          <w:b/>
          <w:bCs/>
          <w:i/>
          <w:iCs/>
          <w:lang w:val="nl-NL"/>
        </w:rPr>
        <w:t>i</w:t>
      </w:r>
      <w:r w:rsidRPr="00E0171C">
        <w:rPr>
          <w:b/>
          <w:bCs/>
          <w:i/>
          <w:iCs/>
          <w:lang w:val="nl-NL"/>
        </w:rPr>
        <w:t>. Tên mẫu đơn, tờ khai:</w:t>
      </w:r>
    </w:p>
    <w:p w14:paraId="7E4D37AB" w14:textId="77777777" w:rsidR="0023615F" w:rsidRPr="004C43F7" w:rsidRDefault="0023615F" w:rsidP="0023615F">
      <w:pPr>
        <w:widowControl w:val="0"/>
        <w:shd w:val="clear" w:color="auto" w:fill="FFFFFF"/>
        <w:spacing w:before="120" w:after="120" w:line="276" w:lineRule="auto"/>
        <w:ind w:firstLine="720"/>
        <w:contextualSpacing/>
        <w:jc w:val="both"/>
        <w:rPr>
          <w:spacing w:val="-10"/>
          <w:lang w:val="nl-NL"/>
        </w:rPr>
      </w:pPr>
      <w:r w:rsidRPr="004C43F7">
        <w:rPr>
          <w:spacing w:val="-10"/>
          <w:lang w:val="nl-NL"/>
        </w:rPr>
        <w:t>B</w:t>
      </w:r>
      <w:r w:rsidRPr="004C43F7">
        <w:rPr>
          <w:spacing w:val="-10"/>
          <w:lang w:val="vi-VN"/>
        </w:rPr>
        <w:t>ản công bố sử dụng dấu định lượng trên nhãn hàng đóng gói sẵn</w:t>
      </w:r>
      <w:r w:rsidRPr="004C43F7">
        <w:rPr>
          <w:spacing w:val="-10"/>
          <w:lang w:val="nl-NL"/>
        </w:rPr>
        <w:t xml:space="preserve"> (Mẫu kèm theo).</w:t>
      </w:r>
    </w:p>
    <w:p w14:paraId="735D9B06" w14:textId="77777777" w:rsidR="0023615F" w:rsidRPr="00E0171C" w:rsidRDefault="0023615F" w:rsidP="0023615F">
      <w:pPr>
        <w:widowControl w:val="0"/>
        <w:spacing w:before="120" w:after="120" w:line="276" w:lineRule="auto"/>
        <w:ind w:firstLine="720"/>
        <w:contextualSpacing/>
        <w:jc w:val="both"/>
        <w:rPr>
          <w:b/>
          <w:bCs/>
          <w:i/>
          <w:iCs/>
          <w:shd w:val="clear" w:color="auto" w:fill="FFFFFF"/>
          <w:lang w:val="nl-NL"/>
        </w:rPr>
      </w:pPr>
      <w:r>
        <w:rPr>
          <w:b/>
          <w:bCs/>
          <w:i/>
          <w:iCs/>
          <w:shd w:val="clear" w:color="auto" w:fill="FFFFFF"/>
          <w:lang w:val="nl-NL"/>
        </w:rPr>
        <w:t>k</w:t>
      </w:r>
      <w:r w:rsidRPr="00E0171C">
        <w:rPr>
          <w:b/>
          <w:bCs/>
          <w:i/>
          <w:iCs/>
          <w:shd w:val="clear" w:color="auto" w:fill="FFFFFF"/>
          <w:lang w:val="nl-NL"/>
        </w:rPr>
        <w:t>. Yêu cầu, điều kiện thực hiện thủ tục hành chính:</w:t>
      </w:r>
    </w:p>
    <w:p w14:paraId="69111CF4" w14:textId="77777777" w:rsidR="0023615F" w:rsidRPr="00E0171C" w:rsidRDefault="0023615F" w:rsidP="0023615F">
      <w:pPr>
        <w:widowControl w:val="0"/>
        <w:spacing w:before="120" w:after="120" w:line="276" w:lineRule="auto"/>
        <w:ind w:firstLine="720"/>
        <w:contextualSpacing/>
        <w:jc w:val="both"/>
        <w:rPr>
          <w:lang w:val="nl-NL"/>
        </w:rPr>
      </w:pPr>
      <w:r w:rsidRPr="00E0171C">
        <w:rPr>
          <w:lang w:val="nl-NL"/>
        </w:rPr>
        <w:t>Cơ sở đáp ứng các điều kiện sau đây được chứng nhận đủ điều kiện sử dụng dấu định lượng trên nhãn của hàng đóng gói sẵn</w:t>
      </w:r>
    </w:p>
    <w:p w14:paraId="5090AC82" w14:textId="77777777" w:rsidR="0023615F" w:rsidRPr="00E0171C" w:rsidRDefault="0023615F" w:rsidP="0023615F">
      <w:pPr>
        <w:pStyle w:val="abc"/>
        <w:widowControl w:val="0"/>
        <w:spacing w:before="120" w:after="120" w:line="276" w:lineRule="auto"/>
        <w:ind w:firstLine="720"/>
        <w:contextualSpacing/>
        <w:jc w:val="both"/>
        <w:rPr>
          <w:rFonts w:ascii="Times New Roman" w:hAnsi="Times New Roman"/>
          <w:b w:val="0"/>
          <w:lang w:val="nl-NL"/>
        </w:rPr>
      </w:pPr>
      <w:r w:rsidRPr="00E0171C">
        <w:rPr>
          <w:rFonts w:ascii="Times New Roman" w:hAnsi="Times New Roman"/>
          <w:lang w:val="nl-NL"/>
        </w:rPr>
        <w:t>Đối với cơ sở sản xuất</w:t>
      </w:r>
      <w:r>
        <w:rPr>
          <w:rFonts w:ascii="Times New Roman" w:hAnsi="Times New Roman"/>
          <w:lang w:val="nl-NL"/>
        </w:rPr>
        <w:t xml:space="preserve"> hàng đóng gói sẵn</w:t>
      </w:r>
    </w:p>
    <w:p w14:paraId="5936D855" w14:textId="77777777" w:rsidR="0023615F" w:rsidRPr="00E0171C" w:rsidRDefault="0023615F" w:rsidP="0023615F">
      <w:pPr>
        <w:widowControl w:val="0"/>
        <w:spacing w:before="120" w:after="120" w:line="276" w:lineRule="auto"/>
        <w:ind w:firstLine="720"/>
        <w:contextualSpacing/>
        <w:jc w:val="both"/>
        <w:rPr>
          <w:lang w:val="nl-NL"/>
        </w:rPr>
      </w:pPr>
      <w:r w:rsidRPr="00E0171C">
        <w:rPr>
          <w:lang w:val="nl-NL"/>
        </w:rPr>
        <w:t>1. Được thành lập theo quy định của pháp luật.</w:t>
      </w:r>
    </w:p>
    <w:p w14:paraId="28161E4E" w14:textId="77777777" w:rsidR="0023615F" w:rsidRPr="00683B36" w:rsidRDefault="0023615F" w:rsidP="0023615F">
      <w:pPr>
        <w:widowControl w:val="0"/>
        <w:spacing w:before="120" w:after="120" w:line="276" w:lineRule="auto"/>
        <w:ind w:firstLine="720"/>
        <w:contextualSpacing/>
        <w:jc w:val="both"/>
        <w:rPr>
          <w:i/>
          <w:iCs/>
          <w:lang w:val="nl-NL"/>
        </w:rPr>
      </w:pPr>
      <w:r w:rsidRPr="00683B36">
        <w:rPr>
          <w:i/>
          <w:iCs/>
          <w:lang w:val="nl-NL"/>
        </w:rPr>
        <w:t>2. Có đủ cơ sở vật chất kỹ thuật đáp ứng các yêu cầu sau đây:</w:t>
      </w:r>
    </w:p>
    <w:p w14:paraId="73955F9D" w14:textId="77777777" w:rsidR="0023615F" w:rsidRPr="00683B36" w:rsidRDefault="0023615F" w:rsidP="0023615F">
      <w:pPr>
        <w:widowControl w:val="0"/>
        <w:spacing w:before="120" w:after="120" w:line="276" w:lineRule="auto"/>
        <w:ind w:firstLine="720"/>
        <w:contextualSpacing/>
        <w:jc w:val="both"/>
        <w:rPr>
          <w:i/>
          <w:iCs/>
          <w:spacing w:val="-4"/>
          <w:lang w:val="nl-NL"/>
        </w:rPr>
      </w:pPr>
      <w:r w:rsidRPr="00683B36">
        <w:rPr>
          <w:i/>
          <w:iCs/>
          <w:spacing w:val="-4"/>
          <w:lang w:val="nl-NL"/>
        </w:rPr>
        <w:t>a) Có đủ phương tiện định lượng hàng đóng gói sẵn (đối với cơ sở sản xuất hàng đóng gói sẵn), phương tiện đo để tự đánh giá sự phù hợp về lượng của hàng đóng gói sẵn (đối với cơ sở thực hiện tự đánh giá sự phù hợp về lượng của hàng đóng gói sẵn); các phương tiện đo được định kỳ kiểm định, hiệu chuẩn theo quy định;</w:t>
      </w:r>
    </w:p>
    <w:p w14:paraId="4481FC9A" w14:textId="77777777" w:rsidR="0023615F" w:rsidRPr="00683B36" w:rsidRDefault="0023615F" w:rsidP="0023615F">
      <w:pPr>
        <w:widowControl w:val="0"/>
        <w:spacing w:before="120" w:after="120" w:line="276" w:lineRule="auto"/>
        <w:ind w:firstLine="720"/>
        <w:contextualSpacing/>
        <w:jc w:val="both"/>
        <w:rPr>
          <w:i/>
          <w:iCs/>
          <w:lang w:val="nl-NL"/>
        </w:rPr>
      </w:pPr>
      <w:r w:rsidRPr="00683B36">
        <w:rPr>
          <w:i/>
          <w:iCs/>
          <w:lang w:val="nl-NL"/>
        </w:rPr>
        <w:t>b) Có mặt bằng làm việc, điều kiện môi trường và điều kiện khác theo yêu cầu quy định.</w:t>
      </w:r>
    </w:p>
    <w:p w14:paraId="49C46F72" w14:textId="77777777" w:rsidR="0023615F" w:rsidRPr="00683B36" w:rsidRDefault="0023615F" w:rsidP="0023615F">
      <w:pPr>
        <w:widowControl w:val="0"/>
        <w:spacing w:before="120" w:after="120" w:line="276" w:lineRule="auto"/>
        <w:ind w:firstLine="720"/>
        <w:contextualSpacing/>
        <w:jc w:val="both"/>
        <w:rPr>
          <w:i/>
          <w:iCs/>
          <w:lang w:val="nl-NL"/>
        </w:rPr>
      </w:pPr>
      <w:r w:rsidRPr="00683B36">
        <w:rPr>
          <w:i/>
          <w:iCs/>
          <w:lang w:val="nl-NL"/>
        </w:rPr>
        <w:t>3. Có đủ nhân viên kỹ thuật thực hiện các biện pháp kiểm soát về đo lường quy định.</w:t>
      </w:r>
    </w:p>
    <w:p w14:paraId="0FF4378B" w14:textId="77777777" w:rsidR="0023615F" w:rsidRPr="00683B36" w:rsidRDefault="0023615F" w:rsidP="0023615F">
      <w:pPr>
        <w:widowControl w:val="0"/>
        <w:spacing w:before="120" w:after="120" w:line="276" w:lineRule="auto"/>
        <w:ind w:firstLine="720"/>
        <w:contextualSpacing/>
        <w:jc w:val="both"/>
        <w:rPr>
          <w:i/>
          <w:iCs/>
          <w:lang w:val="nl-NL"/>
        </w:rPr>
      </w:pPr>
      <w:r w:rsidRPr="00683B36">
        <w:rPr>
          <w:i/>
          <w:iCs/>
          <w:lang w:val="nl-NL"/>
        </w:rPr>
        <w:t>4. Ban hành và thực hiện các biện pháp kiểm soát về đo lường đối với phương tiện đo, phương tiện định lượng, việc thực hiện phép đo (sau đây viết tắt là biện pháp kiểm soát về đo lường) để bảo đảm yêu cầu kỹ thuật đo lường đối với lượng của hàng đóng gói sẵn.</w:t>
      </w:r>
    </w:p>
    <w:p w14:paraId="27037BC8" w14:textId="77777777" w:rsidR="0023615F" w:rsidRPr="00683B36" w:rsidRDefault="0023615F" w:rsidP="0023615F">
      <w:pPr>
        <w:widowControl w:val="0"/>
        <w:spacing w:before="120" w:after="120" w:line="276" w:lineRule="auto"/>
        <w:ind w:firstLine="720"/>
        <w:contextualSpacing/>
        <w:jc w:val="both"/>
        <w:rPr>
          <w:i/>
          <w:iCs/>
          <w:lang w:val="nl-NL"/>
        </w:rPr>
      </w:pPr>
      <w:r w:rsidRPr="00683B36">
        <w:rPr>
          <w:i/>
          <w:iCs/>
          <w:lang w:val="nl-NL"/>
        </w:rPr>
        <w:t xml:space="preserve">5. Lưu giữ đầy đủ hồ sơ kết quả kiểm định, hiệu chuẩn phương tiện đo, hồ sơ đánh giá kỹ thuật đo lường đối với lượng của hàng đóng gói sẵn (do cơ sở tự đánh </w:t>
      </w:r>
      <w:r w:rsidRPr="00683B36">
        <w:rPr>
          <w:i/>
          <w:iCs/>
          <w:lang w:val="nl-NL"/>
        </w:rPr>
        <w:lastRenderedPageBreak/>
        <w:t>giá hoặc do cơ quan chứng nhận theo quy định được cơ sở thuê thực hiện).</w:t>
      </w:r>
      <w:r>
        <w:rPr>
          <w:rStyle w:val="FootnoteReference"/>
          <w:i/>
          <w:iCs/>
          <w:lang w:val="nl-NL"/>
        </w:rPr>
        <w:footnoteReference w:id="5"/>
      </w:r>
    </w:p>
    <w:p w14:paraId="4BB0688B" w14:textId="77777777" w:rsidR="0023615F" w:rsidRPr="00E0171C" w:rsidRDefault="0023615F" w:rsidP="0023615F">
      <w:pPr>
        <w:pStyle w:val="abc"/>
        <w:widowControl w:val="0"/>
        <w:spacing w:before="120" w:after="120" w:line="276" w:lineRule="auto"/>
        <w:ind w:firstLine="720"/>
        <w:contextualSpacing/>
        <w:jc w:val="both"/>
        <w:rPr>
          <w:rFonts w:ascii="Times New Roman" w:hAnsi="Times New Roman"/>
          <w:b w:val="0"/>
          <w:lang w:val="nl-NL"/>
        </w:rPr>
      </w:pPr>
      <w:r w:rsidRPr="00E0171C">
        <w:rPr>
          <w:rFonts w:ascii="Times New Roman" w:hAnsi="Times New Roman"/>
          <w:lang w:val="nl-NL"/>
        </w:rPr>
        <w:t>Đối với cơ sở nhập khẩu</w:t>
      </w:r>
      <w:r>
        <w:rPr>
          <w:rFonts w:ascii="Times New Roman" w:hAnsi="Times New Roman"/>
          <w:lang w:val="nl-NL"/>
        </w:rPr>
        <w:t xml:space="preserve"> hàng đóng gói sẵn</w:t>
      </w:r>
    </w:p>
    <w:p w14:paraId="49A781E0" w14:textId="77777777" w:rsidR="0023615F" w:rsidRPr="00E0171C" w:rsidRDefault="0023615F" w:rsidP="0023615F">
      <w:pPr>
        <w:widowControl w:val="0"/>
        <w:spacing w:before="120" w:after="120" w:line="276" w:lineRule="auto"/>
        <w:ind w:firstLine="720"/>
        <w:contextualSpacing/>
        <w:jc w:val="both"/>
        <w:rPr>
          <w:kern w:val="16"/>
          <w:lang w:val="nl-NL"/>
        </w:rPr>
      </w:pPr>
      <w:r w:rsidRPr="00E0171C">
        <w:rPr>
          <w:kern w:val="16"/>
          <w:lang w:val="nl-NL"/>
        </w:rPr>
        <w:t>1. Phải thể hiện dấu định lượng trên nhãn hàng đóng gói sẵn nhóm 2.</w:t>
      </w:r>
    </w:p>
    <w:p w14:paraId="3A2E3F00" w14:textId="77777777" w:rsidR="0023615F" w:rsidRPr="00E0171C" w:rsidRDefault="0023615F" w:rsidP="0023615F">
      <w:pPr>
        <w:widowControl w:val="0"/>
        <w:spacing w:before="120" w:after="120" w:line="276" w:lineRule="auto"/>
        <w:ind w:firstLine="720"/>
        <w:contextualSpacing/>
        <w:jc w:val="both"/>
        <w:rPr>
          <w:kern w:val="16"/>
          <w:lang w:val="nl-NL"/>
        </w:rPr>
      </w:pPr>
      <w:r w:rsidRPr="00E0171C">
        <w:rPr>
          <w:kern w:val="16"/>
          <w:lang w:val="nl-NL"/>
        </w:rPr>
        <w:t>2. Ban hành và thực hiện các biện pháp kiểm soát về đo lường để bảo đảm yêu cầu kỹ thuật đo lường đối với lượng của hàng đóng gói sẵn.</w:t>
      </w:r>
    </w:p>
    <w:p w14:paraId="1B33A790" w14:textId="77777777" w:rsidR="0023615F" w:rsidRPr="00E0171C" w:rsidRDefault="0023615F" w:rsidP="0023615F">
      <w:pPr>
        <w:widowControl w:val="0"/>
        <w:spacing w:before="120" w:after="120" w:line="276" w:lineRule="auto"/>
        <w:ind w:firstLine="720"/>
        <w:contextualSpacing/>
        <w:jc w:val="both"/>
        <w:rPr>
          <w:b/>
          <w:i/>
          <w:lang w:val="nl-NL"/>
        </w:rPr>
      </w:pPr>
      <w:r>
        <w:rPr>
          <w:b/>
          <w:i/>
          <w:lang w:val="nl-NL"/>
        </w:rPr>
        <w:t>l</w:t>
      </w:r>
      <w:r w:rsidRPr="00E0171C">
        <w:rPr>
          <w:b/>
          <w:i/>
          <w:lang w:val="nl-NL"/>
        </w:rPr>
        <w:t xml:space="preserve">. </w:t>
      </w:r>
      <w:r>
        <w:rPr>
          <w:b/>
          <w:i/>
          <w:lang w:val="nl-NL"/>
        </w:rPr>
        <w:t>C</w:t>
      </w:r>
      <w:r w:rsidRPr="00E0171C">
        <w:rPr>
          <w:b/>
          <w:i/>
          <w:lang w:val="nl-NL"/>
        </w:rPr>
        <w:t>ăn cứ pháp lý:</w:t>
      </w:r>
    </w:p>
    <w:p w14:paraId="27AFFA82" w14:textId="77777777" w:rsidR="0023615F" w:rsidRPr="00E0171C" w:rsidRDefault="0023615F" w:rsidP="0023615F">
      <w:pPr>
        <w:widowControl w:val="0"/>
        <w:spacing w:before="120" w:after="120" w:line="276" w:lineRule="auto"/>
        <w:ind w:firstLine="720"/>
        <w:contextualSpacing/>
        <w:jc w:val="both"/>
        <w:rPr>
          <w:lang w:val="nl-NL"/>
        </w:rPr>
      </w:pPr>
      <w:r w:rsidRPr="00E0171C">
        <w:rPr>
          <w:lang w:val="nl-NL"/>
        </w:rPr>
        <w:t>-  Luật Đo lường ngày 11/11/2011</w:t>
      </w:r>
      <w:r>
        <w:rPr>
          <w:lang w:val="nl-NL"/>
        </w:rPr>
        <w:t>;</w:t>
      </w:r>
    </w:p>
    <w:p w14:paraId="252A13BC" w14:textId="77777777" w:rsidR="0023615F" w:rsidRPr="00E0171C" w:rsidRDefault="0023615F" w:rsidP="0023615F">
      <w:pPr>
        <w:widowControl w:val="0"/>
        <w:spacing w:before="120" w:after="120" w:line="276" w:lineRule="auto"/>
        <w:ind w:firstLine="720"/>
        <w:contextualSpacing/>
        <w:jc w:val="both"/>
        <w:rPr>
          <w:lang w:val="nl-NL"/>
        </w:rPr>
      </w:pPr>
      <w:r w:rsidRPr="00E0171C">
        <w:rPr>
          <w:lang w:val="nl-NL"/>
        </w:rPr>
        <w:t>-  Nghị định</w:t>
      </w:r>
      <w:r>
        <w:rPr>
          <w:lang w:val="nl-NL"/>
        </w:rPr>
        <w:t xml:space="preserve"> số</w:t>
      </w:r>
      <w:r w:rsidRPr="00E0171C">
        <w:rPr>
          <w:lang w:val="nl-NL"/>
        </w:rPr>
        <w:t xml:space="preserve"> 86/2012/NĐ-CP ngày 19/10/2012 của Chính phủ quy định chi tiết và hướng dẫn thi hành một số điều của Luật Đo lường</w:t>
      </w:r>
      <w:r>
        <w:rPr>
          <w:lang w:val="nl-NL"/>
        </w:rPr>
        <w:t>;</w:t>
      </w:r>
    </w:p>
    <w:p w14:paraId="5A43EA36" w14:textId="77777777" w:rsidR="0023615F" w:rsidRPr="00E0171C" w:rsidRDefault="0023615F" w:rsidP="0023615F">
      <w:pPr>
        <w:widowControl w:val="0"/>
        <w:spacing w:before="120" w:after="120" w:line="276" w:lineRule="auto"/>
        <w:ind w:firstLine="720"/>
        <w:contextualSpacing/>
        <w:jc w:val="both"/>
        <w:rPr>
          <w:lang w:val="nl-NL"/>
        </w:rPr>
      </w:pPr>
      <w:r w:rsidRPr="00E0171C">
        <w:rPr>
          <w:lang w:val="nl-NL"/>
        </w:rPr>
        <w:t xml:space="preserve">-  Nghị định </w:t>
      </w:r>
      <w:r>
        <w:rPr>
          <w:lang w:val="nl-NL"/>
        </w:rPr>
        <w:t>số 43</w:t>
      </w:r>
      <w:r w:rsidRPr="00E0171C">
        <w:rPr>
          <w:lang w:val="nl-NL"/>
        </w:rPr>
        <w:t>/20</w:t>
      </w:r>
      <w:r>
        <w:rPr>
          <w:lang w:val="nl-NL"/>
        </w:rPr>
        <w:t>17</w:t>
      </w:r>
      <w:r w:rsidRPr="00E0171C">
        <w:rPr>
          <w:lang w:val="nl-NL"/>
        </w:rPr>
        <w:t xml:space="preserve">/NĐ-CP ngày </w:t>
      </w:r>
      <w:r>
        <w:rPr>
          <w:lang w:val="nl-NL"/>
        </w:rPr>
        <w:t>14</w:t>
      </w:r>
      <w:r w:rsidRPr="00E0171C">
        <w:rPr>
          <w:lang w:val="nl-NL"/>
        </w:rPr>
        <w:t>/</w:t>
      </w:r>
      <w:r>
        <w:rPr>
          <w:lang w:val="nl-NL"/>
        </w:rPr>
        <w:t>4</w:t>
      </w:r>
      <w:r w:rsidRPr="00E0171C">
        <w:rPr>
          <w:lang w:val="nl-NL"/>
        </w:rPr>
        <w:t>/20</w:t>
      </w:r>
      <w:r>
        <w:rPr>
          <w:lang w:val="nl-NL"/>
        </w:rPr>
        <w:t>17</w:t>
      </w:r>
      <w:r w:rsidRPr="00E0171C">
        <w:rPr>
          <w:lang w:val="nl-NL"/>
        </w:rPr>
        <w:t xml:space="preserve"> của Chính phủ về nhãn hàng hóa</w:t>
      </w:r>
      <w:r>
        <w:rPr>
          <w:lang w:val="nl-NL"/>
        </w:rPr>
        <w:t>;</w:t>
      </w:r>
    </w:p>
    <w:p w14:paraId="7A7D0E6D" w14:textId="77777777" w:rsidR="0023615F" w:rsidRPr="00E0171C" w:rsidRDefault="0023615F" w:rsidP="0023615F">
      <w:pPr>
        <w:widowControl w:val="0"/>
        <w:spacing w:before="120" w:after="120" w:line="276" w:lineRule="auto"/>
        <w:ind w:firstLine="720"/>
        <w:contextualSpacing/>
        <w:jc w:val="both"/>
        <w:rPr>
          <w:spacing w:val="-4"/>
          <w:lang w:val="nl-NL"/>
        </w:rPr>
      </w:pPr>
      <w:r w:rsidRPr="00E0171C">
        <w:rPr>
          <w:lang w:val="nl-NL"/>
        </w:rPr>
        <w:t xml:space="preserve">-  </w:t>
      </w:r>
      <w:r w:rsidRPr="00E0171C">
        <w:rPr>
          <w:spacing w:val="-4"/>
          <w:lang w:val="nl-NL"/>
        </w:rPr>
        <w:t>Thông tư số 21/2014/TT-BKHCN ngày 15/7/2014 của Bộ trưởng Bộ Khoa học và Công nghệ quy định về đo lường đối với lượng của hàng hóa đóng gói sẵn</w:t>
      </w:r>
      <w:r w:rsidRPr="00E0171C">
        <w:rPr>
          <w:spacing w:val="-4"/>
          <w:lang w:val="vi-VN"/>
        </w:rPr>
        <w:t>.</w:t>
      </w:r>
    </w:p>
    <w:p w14:paraId="2A9F729F" w14:textId="77777777" w:rsidR="0023615F" w:rsidRPr="00E0171C" w:rsidRDefault="0023615F" w:rsidP="0023615F">
      <w:pPr>
        <w:widowControl w:val="0"/>
        <w:spacing w:before="120"/>
        <w:ind w:firstLine="720"/>
        <w:contextualSpacing/>
        <w:jc w:val="both"/>
        <w:rPr>
          <w:sz w:val="26"/>
          <w:szCs w:val="26"/>
          <w:lang w:val="nl-NL"/>
        </w:rPr>
      </w:pPr>
    </w:p>
    <w:p w14:paraId="41FCFD87" w14:textId="77777777" w:rsidR="0023615F" w:rsidRPr="009A20AC" w:rsidRDefault="0023615F" w:rsidP="0023615F">
      <w:pPr>
        <w:widowControl w:val="0"/>
        <w:spacing w:before="120"/>
        <w:ind w:firstLine="720"/>
        <w:contextualSpacing/>
        <w:jc w:val="right"/>
        <w:rPr>
          <w:sz w:val="26"/>
          <w:szCs w:val="26"/>
        </w:rPr>
      </w:pPr>
      <w:r w:rsidRPr="009A20AC">
        <w:rPr>
          <w:b/>
          <w:i/>
          <w:sz w:val="26"/>
          <w:szCs w:val="26"/>
          <w:lang w:val="vi-VN"/>
        </w:rPr>
        <w:br w:type="page"/>
      </w:r>
      <w:r w:rsidRPr="009A20AC">
        <w:rPr>
          <w:b/>
          <w:sz w:val="26"/>
          <w:szCs w:val="26"/>
        </w:rPr>
        <w:lastRenderedPageBreak/>
        <w:t>Mẫu 1. CBDĐL</w:t>
      </w:r>
      <w:r w:rsidRPr="009A20AC">
        <w:rPr>
          <w:b/>
          <w:sz w:val="26"/>
          <w:szCs w:val="26"/>
        </w:rPr>
        <w:br/>
      </w:r>
      <w:r w:rsidRPr="009A20AC">
        <w:rPr>
          <w:sz w:val="26"/>
          <w:szCs w:val="26"/>
        </w:rPr>
        <w:t>21/2014/TT-BKHCN</w:t>
      </w:r>
    </w:p>
    <w:p w14:paraId="2196EDA0" w14:textId="77777777" w:rsidR="0023615F" w:rsidRPr="009A20AC" w:rsidRDefault="0023615F" w:rsidP="0023615F">
      <w:pPr>
        <w:widowControl w:val="0"/>
        <w:spacing w:before="120"/>
        <w:contextualSpacing/>
        <w:jc w:val="right"/>
        <w:rPr>
          <w:sz w:val="26"/>
          <w:szCs w:val="26"/>
        </w:rPr>
      </w:pPr>
    </w:p>
    <w:tbl>
      <w:tblPr>
        <w:tblW w:w="0" w:type="auto"/>
        <w:tblLook w:val="01E0" w:firstRow="1" w:lastRow="1" w:firstColumn="1" w:lastColumn="1" w:noHBand="0" w:noVBand="0"/>
      </w:tblPr>
      <w:tblGrid>
        <w:gridCol w:w="9576"/>
      </w:tblGrid>
      <w:tr w:rsidR="0023615F" w:rsidRPr="009A20AC" w14:paraId="0A577722" w14:textId="77777777" w:rsidTr="00E24B5E">
        <w:tc>
          <w:tcPr>
            <w:tcW w:w="8856" w:type="dxa"/>
            <w:shd w:val="clear" w:color="auto" w:fill="auto"/>
          </w:tcPr>
          <w:p w14:paraId="3626D4D7" w14:textId="77777777" w:rsidR="0023615F" w:rsidRPr="009A20AC" w:rsidRDefault="0023615F" w:rsidP="00E24B5E">
            <w:pPr>
              <w:widowControl w:val="0"/>
              <w:spacing w:before="120"/>
              <w:contextualSpacing/>
              <w:jc w:val="center"/>
              <w:rPr>
                <w:b/>
                <w:sz w:val="26"/>
                <w:szCs w:val="26"/>
              </w:rPr>
            </w:pPr>
            <w:r w:rsidRPr="00FE7071">
              <w:rPr>
                <w:rFonts w:eastAsia="Calibri"/>
                <w:b/>
                <w:noProof/>
                <w:sz w:val="26"/>
                <w:szCs w:val="26"/>
              </w:rPr>
              <mc:AlternateContent>
                <mc:Choice Requires="wps">
                  <w:drawing>
                    <wp:anchor distT="4294967294" distB="4294967294" distL="114300" distR="114300" simplePos="0" relativeHeight="251670528" behindDoc="0" locked="0" layoutInCell="1" allowOverlap="1" wp14:anchorId="1C3C8270" wp14:editId="5864BF61">
                      <wp:simplePos x="0" y="0"/>
                      <wp:positionH relativeFrom="column">
                        <wp:posOffset>1983699</wp:posOffset>
                      </wp:positionH>
                      <wp:positionV relativeFrom="paragraph">
                        <wp:posOffset>393065</wp:posOffset>
                      </wp:positionV>
                      <wp:extent cx="1983179" cy="0"/>
                      <wp:effectExtent l="0" t="0" r="3619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317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520774F" id="Straight Connector 31"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6.2pt,30.95pt" to="312.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46vgEAAGMDAAAOAAAAZHJzL2Uyb0RvYy54bWysU02P0zAQvSPxHyzfaZpdwe5GTffQZbks&#10;UKnwA6a2k1g4HmvsNu2/Z+x+wMINkYPl8Zt5mffGXjweRif2hqJF38p6NpfCeIXa+r6V3789v7uX&#10;IibwGhx608qjifJx+fbNYgqNucEBnTYkmMTHZgqtHFIKTVVFNZgR4gyD8Qx2SCMkDqmvNMHE7KOr&#10;bubzD9WEpAOhMjHy6dMJlMvC33VGpa9dF00SrpXcWyorlXWb12q5gKYnCINV5zbgH7oYwXr+6ZXq&#10;CRKIHdm/qEarCCN2aaZwrLDrrDJFA6up53+o2QwQTNHC5sRwtSn+P1r1Zb8mYXUrb2spPIw8o00i&#10;sP2QxAq9ZweRBIPs1BRiwwUrv6asVR38Jryg+hEZq16BOYiBmbfTZ9TMCbuExaBDR2MuZuniUOZw&#10;vM7BHJJQfFg/3N/Wdw9SqAtWQXMpDBTTJ4OjyJtWOuuzRdDA/iWm3Ag0l5R87PHZOlfG7LyYss67&#10;96UgorM6gzktUr9dORJ7yBelfFkxk71KI9x5XcgGA/rjeZ/AutOe850/m5H1nzzboj6uKdNlX3iS&#10;hfh86/JV+T0uWb/exvInAAAA//8DAFBLAwQUAAYACAAAACEAXCTzRt8AAAAJAQAADwAAAGRycy9k&#10;b3ducmV2LnhtbEyPwU6DQBCG7ya+w2ZMvNkFbFCRoRGihx5sYmui3rbsCER2Ftmlxbd3jQc9zsyX&#10;f74/X82mFwcaXWcZIV5EIIhrqztuEJ53DxfXIJxXrFVvmRC+yMGqOD3JVabtkZ/osPWNCCHsMoXQ&#10;ej9kUrq6JaPcwg7E4fZuR6N8GMdG6lEdQ7jpZRJFqTSq4/ChVQNVLdUf28kgePfyuvHT+rNMy8eK&#10;duVbdS/XiOdn890tCE+z/4PhRz+oQxGc9nZi7USPcBkny4AipPENiACkyfIKxP53IYtc/m9QfAMA&#10;AP//AwBQSwECLQAUAAYACAAAACEAtoM4kv4AAADhAQAAEwAAAAAAAAAAAAAAAAAAAAAAW0NvbnRl&#10;bnRfVHlwZXNdLnhtbFBLAQItABQABgAIAAAAIQA4/SH/1gAAAJQBAAALAAAAAAAAAAAAAAAAAC8B&#10;AABfcmVscy8ucmVsc1BLAQItABQABgAIAAAAIQCOuF46vgEAAGMDAAAOAAAAAAAAAAAAAAAAAC4C&#10;AABkcnMvZTJvRG9jLnhtbFBLAQItABQABgAIAAAAIQBcJPNG3wAAAAkBAAAPAAAAAAAAAAAAAAAA&#10;ABgEAABkcnMvZG93bnJldi54bWxQSwUGAAAAAAQABADzAAAAJAUAAAAA&#10;" strokeweight=".25pt">
                      <o:lock v:ext="edit" shapetype="f"/>
                    </v:line>
                  </w:pict>
                </mc:Fallback>
              </mc:AlternateContent>
            </w:r>
            <w:r w:rsidRPr="009A20AC">
              <w:rPr>
                <w:b/>
                <w:sz w:val="26"/>
                <w:szCs w:val="26"/>
              </w:rPr>
              <w:t xml:space="preserve">CỘNG HÒA XÃ HỘI CHỦ NGHĨA VIỆT NAM </w:t>
            </w:r>
            <w:r w:rsidRPr="009A20AC">
              <w:rPr>
                <w:b/>
                <w:sz w:val="26"/>
                <w:szCs w:val="26"/>
              </w:rPr>
              <w:br/>
              <w:t>Độc lập - Tự do - Hạnh phúc</w:t>
            </w:r>
            <w:r w:rsidRPr="009A20AC">
              <w:rPr>
                <w:b/>
                <w:sz w:val="26"/>
                <w:szCs w:val="26"/>
              </w:rPr>
              <w:br/>
            </w:r>
          </w:p>
          <w:p w14:paraId="0ABFFB0C" w14:textId="77777777" w:rsidR="0023615F" w:rsidRPr="009A20AC" w:rsidRDefault="0023615F" w:rsidP="00E24B5E">
            <w:pPr>
              <w:widowControl w:val="0"/>
              <w:spacing w:after="120"/>
              <w:contextualSpacing/>
              <w:jc w:val="center"/>
              <w:rPr>
                <w:b/>
                <w:sz w:val="26"/>
                <w:szCs w:val="26"/>
              </w:rPr>
            </w:pPr>
            <w:r w:rsidRPr="009A20AC">
              <w:rPr>
                <w:b/>
                <w:sz w:val="26"/>
                <w:szCs w:val="26"/>
              </w:rPr>
              <w:t xml:space="preserve">BẢN CÔNG BỐ SỬ DỤNG DẤU ĐỊNH LƯỢNG </w:t>
            </w:r>
            <w:r w:rsidRPr="009A20AC">
              <w:rPr>
                <w:b/>
                <w:sz w:val="26"/>
                <w:szCs w:val="26"/>
              </w:rPr>
              <w:br/>
              <w:t>TRÊN NHÃN HÀNG ĐÓNG GÓI SẴN</w:t>
            </w:r>
          </w:p>
          <w:p w14:paraId="020EC505" w14:textId="77777777" w:rsidR="0023615F" w:rsidRPr="009A20AC" w:rsidRDefault="0023615F" w:rsidP="00E24B5E">
            <w:pPr>
              <w:widowControl w:val="0"/>
              <w:spacing w:before="120"/>
              <w:contextualSpacing/>
              <w:jc w:val="center"/>
              <w:rPr>
                <w:sz w:val="26"/>
                <w:szCs w:val="26"/>
              </w:rPr>
            </w:pPr>
            <w:r w:rsidRPr="009A20AC">
              <w:rPr>
                <w:sz w:val="26"/>
                <w:szCs w:val="26"/>
              </w:rPr>
              <w:t>Số: ………………</w:t>
            </w:r>
          </w:p>
          <w:p w14:paraId="0BA8F323" w14:textId="77777777" w:rsidR="0023615F" w:rsidRPr="009A20AC" w:rsidRDefault="0023615F" w:rsidP="00E24B5E">
            <w:pPr>
              <w:widowControl w:val="0"/>
              <w:spacing w:after="120"/>
              <w:contextualSpacing/>
              <w:rPr>
                <w:sz w:val="26"/>
                <w:szCs w:val="26"/>
              </w:rPr>
            </w:pPr>
            <w:r w:rsidRPr="009A20AC">
              <w:rPr>
                <w:sz w:val="26"/>
                <w:szCs w:val="26"/>
              </w:rPr>
              <w:t>Tên cơ sở sản xuất, nhập khẩu:</w:t>
            </w:r>
          </w:p>
          <w:p w14:paraId="6B844089" w14:textId="77777777" w:rsidR="0023615F" w:rsidRPr="009A20AC" w:rsidRDefault="0023615F" w:rsidP="00E24B5E">
            <w:pPr>
              <w:widowControl w:val="0"/>
              <w:spacing w:after="120"/>
              <w:contextualSpacing/>
              <w:rPr>
                <w:sz w:val="26"/>
                <w:szCs w:val="26"/>
              </w:rPr>
            </w:pPr>
            <w:r w:rsidRPr="009A20AC">
              <w:rPr>
                <w:sz w:val="26"/>
                <w:szCs w:val="26"/>
              </w:rPr>
              <w:t>Địa chỉ trụ sở chính:</w:t>
            </w:r>
          </w:p>
          <w:p w14:paraId="4BACA8CB" w14:textId="77777777" w:rsidR="0023615F" w:rsidRPr="009A20AC" w:rsidRDefault="0023615F" w:rsidP="00E24B5E">
            <w:pPr>
              <w:widowControl w:val="0"/>
              <w:spacing w:after="120"/>
              <w:contextualSpacing/>
              <w:rPr>
                <w:sz w:val="26"/>
                <w:szCs w:val="26"/>
              </w:rPr>
            </w:pPr>
            <w:r w:rsidRPr="009A20AC">
              <w:rPr>
                <w:sz w:val="26"/>
                <w:szCs w:val="26"/>
              </w:rPr>
              <w:t>Điện thoại: ………………………; F</w:t>
            </w:r>
            <w:r>
              <w:rPr>
                <w:sz w:val="26"/>
                <w:szCs w:val="26"/>
              </w:rPr>
              <w:t>ax: ……………………; Email: …………………….</w:t>
            </w:r>
          </w:p>
          <w:p w14:paraId="39D446FE" w14:textId="77777777" w:rsidR="0023615F" w:rsidRPr="009A20AC" w:rsidRDefault="0023615F" w:rsidP="00E24B5E">
            <w:pPr>
              <w:widowControl w:val="0"/>
              <w:spacing w:after="120"/>
              <w:contextualSpacing/>
              <w:rPr>
                <w:sz w:val="26"/>
                <w:szCs w:val="26"/>
              </w:rPr>
            </w:pPr>
            <w:r w:rsidRPr="009A20AC">
              <w:rPr>
                <w:sz w:val="26"/>
                <w:szCs w:val="26"/>
              </w:rPr>
              <w:t xml:space="preserve">Địa chỉ văn phòng giao dịch (nếu có): </w:t>
            </w:r>
            <w:r>
              <w:rPr>
                <w:sz w:val="26"/>
                <w:szCs w:val="26"/>
              </w:rPr>
              <w:t>…………………………………………………</w:t>
            </w:r>
            <w:proofErr w:type="gramStart"/>
            <w:r>
              <w:rPr>
                <w:sz w:val="26"/>
                <w:szCs w:val="26"/>
              </w:rPr>
              <w:t>…..</w:t>
            </w:r>
            <w:proofErr w:type="gramEnd"/>
          </w:p>
          <w:p w14:paraId="1FB4508C" w14:textId="77777777" w:rsidR="0023615F" w:rsidRPr="009A20AC" w:rsidRDefault="0023615F" w:rsidP="00E24B5E">
            <w:pPr>
              <w:widowControl w:val="0"/>
              <w:spacing w:after="120"/>
              <w:ind w:right="-184"/>
              <w:contextualSpacing/>
              <w:rPr>
                <w:sz w:val="26"/>
                <w:szCs w:val="26"/>
              </w:rPr>
            </w:pPr>
            <w:r w:rsidRPr="009A20AC">
              <w:rPr>
                <w:sz w:val="26"/>
                <w:szCs w:val="26"/>
              </w:rPr>
              <w:t>Địa chỉ nơi sản xuất (nếu khác với trụ sở c</w:t>
            </w:r>
            <w:r>
              <w:rPr>
                <w:sz w:val="26"/>
                <w:szCs w:val="26"/>
              </w:rPr>
              <w:t>hính) hoặc nơi nhập khẩu: ……...</w:t>
            </w:r>
            <w:r w:rsidRPr="009A20AC">
              <w:rPr>
                <w:sz w:val="26"/>
                <w:szCs w:val="26"/>
              </w:rPr>
              <w:t>…</w:t>
            </w:r>
            <w:r>
              <w:rPr>
                <w:sz w:val="26"/>
                <w:szCs w:val="26"/>
              </w:rPr>
              <w:t>...</w:t>
            </w:r>
            <w:r w:rsidRPr="009A20AC">
              <w:rPr>
                <w:sz w:val="26"/>
                <w:szCs w:val="26"/>
              </w:rPr>
              <w:t>……</w:t>
            </w:r>
            <w:r>
              <w:rPr>
                <w:sz w:val="26"/>
                <w:szCs w:val="26"/>
              </w:rPr>
              <w:t>……</w:t>
            </w:r>
          </w:p>
          <w:p w14:paraId="6382CF44" w14:textId="77777777" w:rsidR="0023615F" w:rsidRPr="009A20AC" w:rsidRDefault="0023615F" w:rsidP="00E24B5E">
            <w:pPr>
              <w:widowControl w:val="0"/>
              <w:spacing w:after="120"/>
              <w:contextualSpacing/>
              <w:rPr>
                <w:sz w:val="26"/>
                <w:szCs w:val="26"/>
              </w:rPr>
            </w:pPr>
            <w:r>
              <w:rPr>
                <w:sz w:val="26"/>
                <w:szCs w:val="26"/>
              </w:rPr>
              <w:t>………………………………………………………………………………………………</w:t>
            </w:r>
          </w:p>
          <w:p w14:paraId="2C565DB0" w14:textId="77777777" w:rsidR="0023615F" w:rsidRPr="009A20AC" w:rsidRDefault="0023615F" w:rsidP="00E24B5E">
            <w:pPr>
              <w:widowControl w:val="0"/>
              <w:spacing w:before="360" w:after="360"/>
              <w:contextualSpacing/>
              <w:jc w:val="center"/>
              <w:rPr>
                <w:b/>
                <w:sz w:val="26"/>
                <w:szCs w:val="26"/>
              </w:rPr>
            </w:pPr>
            <w:r w:rsidRPr="009A20AC">
              <w:rPr>
                <w:b/>
                <w:sz w:val="26"/>
                <w:szCs w:val="26"/>
              </w:rPr>
              <w:t>CÔNG BỐ</w:t>
            </w:r>
          </w:p>
          <w:p w14:paraId="0854F7B1" w14:textId="77777777" w:rsidR="0023615F" w:rsidRPr="009A20AC" w:rsidRDefault="0023615F" w:rsidP="00E24B5E">
            <w:pPr>
              <w:widowControl w:val="0"/>
              <w:spacing w:after="120"/>
              <w:contextualSpacing/>
              <w:rPr>
                <w:sz w:val="26"/>
                <w:szCs w:val="26"/>
              </w:rPr>
            </w:pPr>
            <w:r w:rsidRPr="009A20AC">
              <w:rPr>
                <w:sz w:val="26"/>
                <w:szCs w:val="26"/>
              </w:rPr>
              <w:t>Sử dụng dấu định lượng “</w:t>
            </w:r>
            <w:r w:rsidRPr="009A20AC">
              <w:rPr>
                <w:b/>
                <w:sz w:val="26"/>
                <w:szCs w:val="26"/>
              </w:rPr>
              <w:t>V</w:t>
            </w:r>
            <w:r w:rsidRPr="009A20AC">
              <w:rPr>
                <w:sz w:val="26"/>
                <w:szCs w:val="26"/>
              </w:rPr>
              <w:t>” trên nhãn hàng đóng gói sẵn sau đây:</w:t>
            </w:r>
          </w:p>
          <w:tbl>
            <w:tblPr>
              <w:tblW w:w="5000" w:type="pct"/>
              <w:tblCellMar>
                <w:left w:w="29" w:type="dxa"/>
                <w:right w:w="29" w:type="dxa"/>
              </w:tblCellMar>
              <w:tblLook w:val="0000" w:firstRow="0" w:lastRow="0" w:firstColumn="0" w:lastColumn="0" w:noHBand="0" w:noVBand="0"/>
            </w:tblPr>
            <w:tblGrid>
              <w:gridCol w:w="739"/>
              <w:gridCol w:w="3891"/>
              <w:gridCol w:w="2074"/>
              <w:gridCol w:w="2646"/>
            </w:tblGrid>
            <w:tr w:rsidR="0023615F" w:rsidRPr="009A20AC" w14:paraId="113CFD16" w14:textId="77777777" w:rsidTr="00E24B5E">
              <w:trPr>
                <w:trHeight w:val="20"/>
              </w:trPr>
              <w:tc>
                <w:tcPr>
                  <w:tcW w:w="395" w:type="pct"/>
                  <w:tcBorders>
                    <w:top w:val="single" w:sz="4" w:space="0" w:color="auto"/>
                    <w:left w:val="single" w:sz="4" w:space="0" w:color="auto"/>
                    <w:bottom w:val="nil"/>
                    <w:right w:val="nil"/>
                  </w:tcBorders>
                  <w:shd w:val="clear" w:color="auto" w:fill="FFFFFF"/>
                </w:tcPr>
                <w:p w14:paraId="3EAEF11B" w14:textId="77777777" w:rsidR="0023615F" w:rsidRPr="009A20AC" w:rsidRDefault="0023615F" w:rsidP="00E24B5E">
                  <w:pPr>
                    <w:widowControl w:val="0"/>
                    <w:spacing w:after="120"/>
                    <w:contextualSpacing/>
                    <w:jc w:val="center"/>
                    <w:rPr>
                      <w:sz w:val="26"/>
                      <w:szCs w:val="26"/>
                    </w:rPr>
                  </w:pPr>
                  <w:r w:rsidRPr="009A20AC">
                    <w:rPr>
                      <w:sz w:val="26"/>
                      <w:szCs w:val="26"/>
                    </w:rPr>
                    <w:t>TT</w:t>
                  </w:r>
                </w:p>
              </w:tc>
              <w:tc>
                <w:tcPr>
                  <w:tcW w:w="2081" w:type="pct"/>
                  <w:tcBorders>
                    <w:top w:val="single" w:sz="4" w:space="0" w:color="auto"/>
                    <w:left w:val="single" w:sz="4" w:space="0" w:color="auto"/>
                    <w:bottom w:val="nil"/>
                    <w:right w:val="nil"/>
                  </w:tcBorders>
                  <w:shd w:val="clear" w:color="auto" w:fill="FFFFFF"/>
                </w:tcPr>
                <w:p w14:paraId="58646E4D" w14:textId="77777777" w:rsidR="0023615F" w:rsidRPr="009A20AC" w:rsidRDefault="0023615F" w:rsidP="00E24B5E">
                  <w:pPr>
                    <w:widowControl w:val="0"/>
                    <w:spacing w:after="120"/>
                    <w:contextualSpacing/>
                    <w:jc w:val="center"/>
                    <w:rPr>
                      <w:sz w:val="26"/>
                      <w:szCs w:val="26"/>
                    </w:rPr>
                  </w:pPr>
                  <w:r w:rsidRPr="009A20AC">
                    <w:rPr>
                      <w:sz w:val="26"/>
                      <w:szCs w:val="26"/>
                    </w:rPr>
                    <w:t>Tên hàng đóng gói sẵn</w:t>
                  </w:r>
                </w:p>
              </w:tc>
              <w:tc>
                <w:tcPr>
                  <w:tcW w:w="1109" w:type="pct"/>
                  <w:tcBorders>
                    <w:top w:val="single" w:sz="4" w:space="0" w:color="auto"/>
                    <w:left w:val="single" w:sz="4" w:space="0" w:color="auto"/>
                    <w:bottom w:val="nil"/>
                    <w:right w:val="nil"/>
                  </w:tcBorders>
                  <w:shd w:val="clear" w:color="auto" w:fill="FFFFFF"/>
                </w:tcPr>
                <w:p w14:paraId="1FE8637B" w14:textId="77777777" w:rsidR="0023615F" w:rsidRPr="009A20AC" w:rsidRDefault="0023615F" w:rsidP="00E24B5E">
                  <w:pPr>
                    <w:widowControl w:val="0"/>
                    <w:spacing w:after="120"/>
                    <w:contextualSpacing/>
                    <w:jc w:val="center"/>
                    <w:rPr>
                      <w:sz w:val="26"/>
                      <w:szCs w:val="26"/>
                    </w:rPr>
                  </w:pPr>
                  <w:r w:rsidRPr="009A20AC">
                    <w:rPr>
                      <w:sz w:val="26"/>
                      <w:szCs w:val="26"/>
                    </w:rPr>
                    <w:t>Lượng danh định (Q</w:t>
                  </w:r>
                  <w:r w:rsidRPr="009A20AC">
                    <w:rPr>
                      <w:sz w:val="26"/>
                      <w:szCs w:val="26"/>
                      <w:vertAlign w:val="subscript"/>
                    </w:rPr>
                    <w:t>n</w:t>
                  </w:r>
                  <w:r w:rsidRPr="009A20AC">
                    <w:rPr>
                      <w:sz w:val="26"/>
                      <w:szCs w:val="26"/>
                    </w:rPr>
                    <w:t>)</w:t>
                  </w:r>
                </w:p>
              </w:tc>
              <w:tc>
                <w:tcPr>
                  <w:tcW w:w="1415" w:type="pct"/>
                  <w:tcBorders>
                    <w:top w:val="single" w:sz="4" w:space="0" w:color="auto"/>
                    <w:left w:val="single" w:sz="4" w:space="0" w:color="auto"/>
                    <w:bottom w:val="nil"/>
                    <w:right w:val="single" w:sz="4" w:space="0" w:color="auto"/>
                  </w:tcBorders>
                  <w:shd w:val="clear" w:color="auto" w:fill="FFFFFF"/>
                </w:tcPr>
                <w:p w14:paraId="313D218D" w14:textId="77777777" w:rsidR="0023615F" w:rsidRPr="009A20AC" w:rsidRDefault="0023615F" w:rsidP="00E24B5E">
                  <w:pPr>
                    <w:widowControl w:val="0"/>
                    <w:spacing w:after="120"/>
                    <w:contextualSpacing/>
                    <w:jc w:val="center"/>
                    <w:rPr>
                      <w:sz w:val="26"/>
                      <w:szCs w:val="26"/>
                    </w:rPr>
                  </w:pPr>
                  <w:r w:rsidRPr="009A20AC">
                    <w:rPr>
                      <w:sz w:val="26"/>
                      <w:szCs w:val="26"/>
                    </w:rPr>
                    <w:t>Khối lượng bao bì</w:t>
                  </w:r>
                </w:p>
              </w:tc>
            </w:tr>
            <w:tr w:rsidR="0023615F" w:rsidRPr="009A20AC" w14:paraId="369CDE8D" w14:textId="77777777" w:rsidTr="00E24B5E">
              <w:trPr>
                <w:trHeight w:val="20"/>
              </w:trPr>
              <w:tc>
                <w:tcPr>
                  <w:tcW w:w="395" w:type="pct"/>
                  <w:tcBorders>
                    <w:top w:val="single" w:sz="4" w:space="0" w:color="auto"/>
                    <w:left w:val="single" w:sz="4" w:space="0" w:color="auto"/>
                    <w:bottom w:val="single" w:sz="4" w:space="0" w:color="auto"/>
                    <w:right w:val="nil"/>
                  </w:tcBorders>
                  <w:shd w:val="clear" w:color="auto" w:fill="FFFFFF"/>
                </w:tcPr>
                <w:p w14:paraId="6BC5E6D1" w14:textId="77777777" w:rsidR="0023615F" w:rsidRPr="009A20AC" w:rsidRDefault="0023615F" w:rsidP="00E24B5E">
                  <w:pPr>
                    <w:widowControl w:val="0"/>
                    <w:spacing w:after="120"/>
                    <w:contextualSpacing/>
                    <w:rPr>
                      <w:sz w:val="26"/>
                      <w:szCs w:val="26"/>
                    </w:rPr>
                  </w:pPr>
                </w:p>
              </w:tc>
              <w:tc>
                <w:tcPr>
                  <w:tcW w:w="2081" w:type="pct"/>
                  <w:tcBorders>
                    <w:top w:val="single" w:sz="4" w:space="0" w:color="auto"/>
                    <w:left w:val="single" w:sz="4" w:space="0" w:color="auto"/>
                    <w:bottom w:val="single" w:sz="4" w:space="0" w:color="auto"/>
                    <w:right w:val="nil"/>
                  </w:tcBorders>
                  <w:shd w:val="clear" w:color="auto" w:fill="FFFFFF"/>
                </w:tcPr>
                <w:p w14:paraId="2234D81D" w14:textId="77777777" w:rsidR="0023615F" w:rsidRPr="009A20AC" w:rsidRDefault="0023615F" w:rsidP="00E24B5E">
                  <w:pPr>
                    <w:widowControl w:val="0"/>
                    <w:spacing w:after="120"/>
                    <w:contextualSpacing/>
                    <w:rPr>
                      <w:sz w:val="26"/>
                      <w:szCs w:val="26"/>
                    </w:rPr>
                  </w:pPr>
                </w:p>
              </w:tc>
              <w:tc>
                <w:tcPr>
                  <w:tcW w:w="1109" w:type="pct"/>
                  <w:tcBorders>
                    <w:top w:val="single" w:sz="4" w:space="0" w:color="auto"/>
                    <w:left w:val="single" w:sz="4" w:space="0" w:color="auto"/>
                    <w:bottom w:val="single" w:sz="4" w:space="0" w:color="auto"/>
                    <w:right w:val="nil"/>
                  </w:tcBorders>
                  <w:shd w:val="clear" w:color="auto" w:fill="FFFFFF"/>
                </w:tcPr>
                <w:p w14:paraId="6053917F" w14:textId="77777777" w:rsidR="0023615F" w:rsidRPr="009A20AC" w:rsidRDefault="0023615F" w:rsidP="00E24B5E">
                  <w:pPr>
                    <w:widowControl w:val="0"/>
                    <w:spacing w:after="120"/>
                    <w:contextualSpacing/>
                    <w:rPr>
                      <w:sz w:val="26"/>
                      <w:szCs w:val="26"/>
                    </w:rPr>
                  </w:pPr>
                </w:p>
              </w:tc>
              <w:tc>
                <w:tcPr>
                  <w:tcW w:w="1415" w:type="pct"/>
                  <w:tcBorders>
                    <w:top w:val="single" w:sz="4" w:space="0" w:color="auto"/>
                    <w:left w:val="single" w:sz="4" w:space="0" w:color="auto"/>
                    <w:bottom w:val="single" w:sz="4" w:space="0" w:color="auto"/>
                    <w:right w:val="single" w:sz="4" w:space="0" w:color="auto"/>
                  </w:tcBorders>
                  <w:shd w:val="clear" w:color="auto" w:fill="FFFFFF"/>
                </w:tcPr>
                <w:p w14:paraId="0101A17D" w14:textId="77777777" w:rsidR="0023615F" w:rsidRPr="009A20AC" w:rsidRDefault="0023615F" w:rsidP="00E24B5E">
                  <w:pPr>
                    <w:widowControl w:val="0"/>
                    <w:spacing w:after="120"/>
                    <w:contextualSpacing/>
                    <w:rPr>
                      <w:sz w:val="26"/>
                      <w:szCs w:val="26"/>
                    </w:rPr>
                  </w:pPr>
                </w:p>
              </w:tc>
            </w:tr>
          </w:tbl>
          <w:p w14:paraId="3B128C29" w14:textId="77777777" w:rsidR="0023615F" w:rsidRPr="009A20AC" w:rsidRDefault="0023615F" w:rsidP="00E24B5E">
            <w:pPr>
              <w:widowControl w:val="0"/>
              <w:spacing w:before="120"/>
              <w:contextualSpacing/>
              <w:rPr>
                <w:sz w:val="26"/>
                <w:szCs w:val="26"/>
              </w:rPr>
            </w:pPr>
          </w:p>
          <w:tbl>
            <w:tblPr>
              <w:tblW w:w="5000" w:type="pct"/>
              <w:tblLook w:val="01E0" w:firstRow="1" w:lastRow="1" w:firstColumn="1" w:lastColumn="1" w:noHBand="0" w:noVBand="0"/>
            </w:tblPr>
            <w:tblGrid>
              <w:gridCol w:w="4680"/>
              <w:gridCol w:w="4680"/>
            </w:tblGrid>
            <w:tr w:rsidR="0023615F" w:rsidRPr="009A20AC" w14:paraId="42A873D5" w14:textId="77777777" w:rsidTr="00E24B5E">
              <w:tc>
                <w:tcPr>
                  <w:tcW w:w="2500" w:type="pct"/>
                  <w:shd w:val="clear" w:color="auto" w:fill="auto"/>
                </w:tcPr>
                <w:p w14:paraId="5197C408" w14:textId="77777777" w:rsidR="0023615F" w:rsidRPr="009A20AC" w:rsidRDefault="0023615F" w:rsidP="00E24B5E">
                  <w:pPr>
                    <w:widowControl w:val="0"/>
                    <w:spacing w:before="120"/>
                    <w:contextualSpacing/>
                    <w:jc w:val="center"/>
                    <w:rPr>
                      <w:sz w:val="26"/>
                      <w:szCs w:val="26"/>
                    </w:rPr>
                  </w:pPr>
                  <w:r w:rsidRPr="009A20AC">
                    <w:rPr>
                      <w:b/>
                      <w:sz w:val="26"/>
                      <w:szCs w:val="26"/>
                    </w:rPr>
                    <w:t>Chi cục Tiêu chuẩn Đo lường Chất</w:t>
                  </w:r>
                  <w:r w:rsidRPr="009A20AC">
                    <w:rPr>
                      <w:b/>
                      <w:sz w:val="26"/>
                      <w:szCs w:val="26"/>
                    </w:rPr>
                    <w:br/>
                    <w:t>lượng tỉnh …</w:t>
                  </w:r>
                  <w:proofErr w:type="gramStart"/>
                  <w:r w:rsidRPr="009A20AC">
                    <w:rPr>
                      <w:b/>
                      <w:sz w:val="26"/>
                      <w:szCs w:val="26"/>
                    </w:rPr>
                    <w:t>…..</w:t>
                  </w:r>
                  <w:proofErr w:type="gramEnd"/>
                  <w:r w:rsidRPr="009A20AC">
                    <w:rPr>
                      <w:b/>
                      <w:sz w:val="26"/>
                      <w:szCs w:val="26"/>
                    </w:rPr>
                    <w:t xml:space="preserve"> đã tiếp nhận bản</w:t>
                  </w:r>
                  <w:r w:rsidRPr="009A20AC">
                    <w:rPr>
                      <w:b/>
                      <w:sz w:val="26"/>
                      <w:szCs w:val="26"/>
                    </w:rPr>
                    <w:br/>
                    <w:t>công bố. Lần tiếp nhận: ……………</w:t>
                  </w:r>
                  <w:r w:rsidRPr="009A20AC">
                    <w:rPr>
                      <w:b/>
                      <w:sz w:val="26"/>
                      <w:szCs w:val="26"/>
                    </w:rPr>
                    <w:br/>
                  </w:r>
                  <w:r w:rsidRPr="009A20AC">
                    <w:rPr>
                      <w:sz w:val="26"/>
                      <w:szCs w:val="26"/>
                    </w:rPr>
                    <w:t>……</w:t>
                  </w:r>
                  <w:proofErr w:type="gramStart"/>
                  <w:r w:rsidRPr="009A20AC">
                    <w:rPr>
                      <w:sz w:val="26"/>
                      <w:szCs w:val="26"/>
                    </w:rPr>
                    <w:t>…..</w:t>
                  </w:r>
                  <w:proofErr w:type="gramEnd"/>
                  <w:r w:rsidRPr="009A20AC">
                    <w:rPr>
                      <w:sz w:val="26"/>
                      <w:szCs w:val="26"/>
                    </w:rPr>
                    <w:t>, ngày ... tháng ... năm ...</w:t>
                  </w:r>
                  <w:r w:rsidRPr="009A20AC">
                    <w:rPr>
                      <w:sz w:val="26"/>
                      <w:szCs w:val="26"/>
                    </w:rPr>
                    <w:br/>
                  </w:r>
                  <w:r w:rsidRPr="009A20AC">
                    <w:rPr>
                      <w:i/>
                      <w:sz w:val="26"/>
                      <w:szCs w:val="26"/>
                    </w:rPr>
                    <w:t>(Họ tên, chữ ký, đóng dấu)</w:t>
                  </w:r>
                  <w:r w:rsidRPr="009A20AC">
                    <w:rPr>
                      <w:i/>
                      <w:sz w:val="26"/>
                      <w:szCs w:val="26"/>
                    </w:rPr>
                    <w:br/>
                  </w:r>
                </w:p>
              </w:tc>
              <w:tc>
                <w:tcPr>
                  <w:tcW w:w="2500" w:type="pct"/>
                  <w:shd w:val="clear" w:color="auto" w:fill="auto"/>
                </w:tcPr>
                <w:p w14:paraId="46483728" w14:textId="77777777" w:rsidR="0023615F" w:rsidRPr="009A20AC" w:rsidRDefault="0023615F" w:rsidP="00E24B5E">
                  <w:pPr>
                    <w:widowControl w:val="0"/>
                    <w:spacing w:before="120"/>
                    <w:contextualSpacing/>
                    <w:jc w:val="center"/>
                    <w:rPr>
                      <w:b/>
                      <w:sz w:val="26"/>
                      <w:szCs w:val="26"/>
                    </w:rPr>
                  </w:pPr>
                  <w:r w:rsidRPr="009A20AC">
                    <w:rPr>
                      <w:sz w:val="26"/>
                      <w:szCs w:val="26"/>
                    </w:rPr>
                    <w:t>……</w:t>
                  </w:r>
                  <w:proofErr w:type="gramStart"/>
                  <w:r w:rsidRPr="009A20AC">
                    <w:rPr>
                      <w:sz w:val="26"/>
                      <w:szCs w:val="26"/>
                    </w:rPr>
                    <w:t>…..</w:t>
                  </w:r>
                  <w:proofErr w:type="gramEnd"/>
                  <w:r w:rsidRPr="009A20AC">
                    <w:rPr>
                      <w:sz w:val="26"/>
                      <w:szCs w:val="26"/>
                    </w:rPr>
                    <w:t>, ngày ... tháng ... năm ...</w:t>
                  </w:r>
                  <w:r w:rsidRPr="009A20AC">
                    <w:rPr>
                      <w:sz w:val="26"/>
                      <w:szCs w:val="26"/>
                    </w:rPr>
                    <w:br/>
                  </w:r>
                  <w:r w:rsidRPr="009A20AC">
                    <w:rPr>
                      <w:b/>
                      <w:sz w:val="26"/>
                      <w:szCs w:val="26"/>
                    </w:rPr>
                    <w:t xml:space="preserve">Người đứng đầu cơ sở sản xuất </w:t>
                  </w:r>
                </w:p>
                <w:p w14:paraId="5B78C19C" w14:textId="77777777" w:rsidR="0023615F" w:rsidRPr="009A20AC" w:rsidRDefault="0023615F" w:rsidP="00E24B5E">
                  <w:pPr>
                    <w:widowControl w:val="0"/>
                    <w:contextualSpacing/>
                    <w:jc w:val="center"/>
                    <w:rPr>
                      <w:i/>
                      <w:sz w:val="26"/>
                      <w:szCs w:val="26"/>
                    </w:rPr>
                  </w:pPr>
                  <w:r w:rsidRPr="009A20AC">
                    <w:rPr>
                      <w:b/>
                      <w:sz w:val="26"/>
                      <w:szCs w:val="26"/>
                    </w:rPr>
                    <w:t>(nhập khẩu)</w:t>
                  </w:r>
                  <w:r w:rsidRPr="009A20AC">
                    <w:rPr>
                      <w:b/>
                      <w:sz w:val="26"/>
                      <w:szCs w:val="26"/>
                    </w:rPr>
                    <w:br/>
                  </w:r>
                  <w:r w:rsidRPr="009A20AC">
                    <w:rPr>
                      <w:i/>
                      <w:sz w:val="26"/>
                      <w:szCs w:val="26"/>
                    </w:rPr>
                    <w:t>(Họ tên, chữ ký, đóng dấu)</w:t>
                  </w:r>
                </w:p>
              </w:tc>
            </w:tr>
          </w:tbl>
          <w:p w14:paraId="53709D60" w14:textId="77777777" w:rsidR="0023615F" w:rsidRPr="009A20AC" w:rsidRDefault="0023615F" w:rsidP="00E24B5E">
            <w:pPr>
              <w:widowControl w:val="0"/>
              <w:spacing w:before="120"/>
              <w:contextualSpacing/>
              <w:rPr>
                <w:sz w:val="26"/>
                <w:szCs w:val="26"/>
              </w:rPr>
            </w:pPr>
          </w:p>
          <w:p w14:paraId="22525467" w14:textId="77777777" w:rsidR="0023615F" w:rsidRPr="009A20AC" w:rsidRDefault="0023615F" w:rsidP="00E24B5E">
            <w:pPr>
              <w:widowControl w:val="0"/>
              <w:spacing w:before="120"/>
              <w:contextualSpacing/>
              <w:rPr>
                <w:sz w:val="26"/>
                <w:szCs w:val="26"/>
              </w:rPr>
            </w:pPr>
          </w:p>
          <w:p w14:paraId="4B7CB5CE" w14:textId="77777777" w:rsidR="0023615F" w:rsidRPr="009A20AC" w:rsidRDefault="0023615F" w:rsidP="00E24B5E">
            <w:pPr>
              <w:widowControl w:val="0"/>
              <w:spacing w:before="120"/>
              <w:contextualSpacing/>
              <w:jc w:val="center"/>
              <w:rPr>
                <w:i/>
                <w:sz w:val="26"/>
                <w:szCs w:val="26"/>
              </w:rPr>
            </w:pPr>
            <w:r w:rsidRPr="009A20AC">
              <w:rPr>
                <w:i/>
                <w:sz w:val="26"/>
                <w:szCs w:val="26"/>
              </w:rPr>
              <w:t>Ghi chú: Bản công bố này gồm 02 bản, Cơ sở giữ 01 bản và Chi cục lưu 01 bản.</w:t>
            </w:r>
          </w:p>
        </w:tc>
      </w:tr>
    </w:tbl>
    <w:p w14:paraId="5881F7EA" w14:textId="77777777" w:rsidR="0023615F" w:rsidRPr="009A20AC" w:rsidRDefault="0023615F" w:rsidP="0023615F">
      <w:pPr>
        <w:widowControl w:val="0"/>
        <w:spacing w:after="160" w:line="259" w:lineRule="auto"/>
        <w:contextualSpacing/>
        <w:rPr>
          <w:b/>
          <w:sz w:val="32"/>
          <w:szCs w:val="26"/>
          <w:lang w:val="nl-NL"/>
        </w:rPr>
      </w:pPr>
    </w:p>
    <w:p w14:paraId="0D10BE6D" w14:textId="77777777" w:rsidR="0023615F" w:rsidRPr="009A20AC" w:rsidRDefault="0023615F" w:rsidP="0023615F">
      <w:pPr>
        <w:widowControl w:val="0"/>
        <w:spacing w:after="160" w:line="259" w:lineRule="auto"/>
        <w:contextualSpacing/>
        <w:rPr>
          <w:b/>
          <w:lang w:val="nl-NL"/>
        </w:rPr>
      </w:pPr>
    </w:p>
    <w:p w14:paraId="56661D15" w14:textId="77777777" w:rsidR="0023615F" w:rsidRPr="009A20AC" w:rsidRDefault="0023615F" w:rsidP="0023615F">
      <w:pPr>
        <w:widowControl w:val="0"/>
        <w:contextualSpacing/>
        <w:rPr>
          <w:b/>
          <w:bCs/>
          <w:lang w:val="nl-NL"/>
        </w:rPr>
      </w:pPr>
      <w:bookmarkStart w:id="2" w:name="_Toc439690883"/>
    </w:p>
    <w:p w14:paraId="2676A564" w14:textId="77777777" w:rsidR="0023615F" w:rsidRDefault="0023615F" w:rsidP="0023615F">
      <w:pPr>
        <w:pStyle w:val="Heading3"/>
        <w:keepNext w:val="0"/>
        <w:widowControl w:val="0"/>
        <w:contextualSpacing/>
        <w:rPr>
          <w:rFonts w:ascii="Times New Roman" w:hAnsi="Times New Roman"/>
          <w:sz w:val="28"/>
          <w:szCs w:val="28"/>
          <w:lang w:val="nl-NL"/>
        </w:rPr>
      </w:pPr>
      <w:bookmarkStart w:id="3" w:name="_Toc441157096"/>
    </w:p>
    <w:p w14:paraId="30B3C359" w14:textId="77777777" w:rsidR="0023615F" w:rsidRDefault="0023615F" w:rsidP="0023615F">
      <w:pPr>
        <w:pStyle w:val="Heading3"/>
        <w:keepNext w:val="0"/>
        <w:widowControl w:val="0"/>
        <w:contextualSpacing/>
        <w:rPr>
          <w:rFonts w:ascii="Times New Roman" w:hAnsi="Times New Roman"/>
          <w:sz w:val="28"/>
          <w:szCs w:val="28"/>
          <w:lang w:val="nl-NL"/>
        </w:rPr>
      </w:pPr>
    </w:p>
    <w:p w14:paraId="7B59F4E3" w14:textId="77777777" w:rsidR="0023615F" w:rsidRDefault="0023615F" w:rsidP="0023615F">
      <w:pPr>
        <w:pStyle w:val="Heading3"/>
        <w:keepNext w:val="0"/>
        <w:widowControl w:val="0"/>
        <w:contextualSpacing/>
        <w:rPr>
          <w:rFonts w:ascii="Times New Roman" w:hAnsi="Times New Roman"/>
          <w:sz w:val="28"/>
          <w:szCs w:val="28"/>
          <w:lang w:val="nl-NL"/>
        </w:rPr>
      </w:pPr>
    </w:p>
    <w:p w14:paraId="45149436" w14:textId="77777777" w:rsidR="0023615F" w:rsidRDefault="0023615F" w:rsidP="0023615F">
      <w:pPr>
        <w:pStyle w:val="Heading3"/>
        <w:keepNext w:val="0"/>
        <w:widowControl w:val="0"/>
        <w:contextualSpacing/>
        <w:rPr>
          <w:rFonts w:ascii="Times New Roman" w:hAnsi="Times New Roman"/>
          <w:sz w:val="28"/>
          <w:szCs w:val="28"/>
          <w:lang w:val="nl-NL"/>
        </w:rPr>
      </w:pPr>
    </w:p>
    <w:p w14:paraId="4186BD40" w14:textId="77777777" w:rsidR="0023615F" w:rsidRDefault="0023615F" w:rsidP="0023615F">
      <w:pPr>
        <w:spacing w:after="160" w:line="259" w:lineRule="auto"/>
        <w:rPr>
          <w:b/>
          <w:bCs/>
          <w:lang w:val="nl-NL" w:eastAsia="x-none"/>
        </w:rPr>
      </w:pPr>
      <w:r>
        <w:rPr>
          <w:lang w:val="nl-NL"/>
        </w:rPr>
        <w:br w:type="page"/>
      </w:r>
    </w:p>
    <w:p w14:paraId="69170DB9" w14:textId="77777777" w:rsidR="0023615F" w:rsidRPr="009A20AC" w:rsidRDefault="0023615F" w:rsidP="0023615F">
      <w:pPr>
        <w:pStyle w:val="Heading3"/>
        <w:keepNext w:val="0"/>
        <w:widowControl w:val="0"/>
        <w:spacing w:before="120" w:after="120" w:line="276" w:lineRule="auto"/>
        <w:ind w:firstLine="720"/>
        <w:contextualSpacing/>
        <w:rPr>
          <w:rFonts w:ascii="Times New Roman" w:hAnsi="Times New Roman"/>
          <w:i/>
          <w:sz w:val="28"/>
          <w:szCs w:val="28"/>
        </w:rPr>
      </w:pPr>
      <w:r w:rsidRPr="009A20AC">
        <w:rPr>
          <w:rFonts w:ascii="Times New Roman" w:hAnsi="Times New Roman"/>
          <w:sz w:val="28"/>
          <w:szCs w:val="28"/>
          <w:lang w:val="nl-NL"/>
        </w:rPr>
        <w:lastRenderedPageBreak/>
        <w:t>2. Thủ tục điều chỉnh nội dung bản công bố sử dụng dấu định lượng</w:t>
      </w:r>
      <w:bookmarkEnd w:id="2"/>
      <w:bookmarkEnd w:id="3"/>
    </w:p>
    <w:p w14:paraId="34766B5E" w14:textId="77777777" w:rsidR="0023615F" w:rsidRPr="009A20AC" w:rsidRDefault="0023615F" w:rsidP="0023615F">
      <w:pPr>
        <w:widowControl w:val="0"/>
        <w:spacing w:before="120" w:after="120" w:line="276" w:lineRule="auto"/>
        <w:ind w:firstLine="720"/>
        <w:contextualSpacing/>
        <w:jc w:val="both"/>
        <w:rPr>
          <w:b/>
          <w:i/>
        </w:rPr>
      </w:pPr>
      <w:r w:rsidRPr="009A20AC">
        <w:rPr>
          <w:b/>
          <w:i/>
        </w:rPr>
        <w:t>a. Trình tự thực hiện:</w:t>
      </w:r>
    </w:p>
    <w:p w14:paraId="3E01C3F9" w14:textId="77777777" w:rsidR="0023615F" w:rsidRDefault="0023615F" w:rsidP="0023615F">
      <w:pPr>
        <w:widowControl w:val="0"/>
        <w:spacing w:before="120" w:after="120" w:line="276" w:lineRule="auto"/>
        <w:ind w:firstLine="720"/>
        <w:contextualSpacing/>
        <w:jc w:val="both"/>
        <w:rPr>
          <w:lang w:val="nl-NL"/>
        </w:rPr>
      </w:pPr>
      <w:r w:rsidRPr="00456D75">
        <w:rPr>
          <w:b/>
          <w:i/>
          <w:lang w:val="nl-NL"/>
        </w:rPr>
        <w:t>Bước 1:</w:t>
      </w:r>
      <w:r>
        <w:rPr>
          <w:lang w:val="nl-NL"/>
        </w:rPr>
        <w:t xml:space="preserve"> Tiếp nhận hồ sơ</w:t>
      </w:r>
    </w:p>
    <w:p w14:paraId="64C80497" w14:textId="77777777" w:rsidR="0023615F" w:rsidRDefault="0023615F" w:rsidP="0023615F">
      <w:pPr>
        <w:widowControl w:val="0"/>
        <w:spacing w:before="120" w:after="120" w:line="276" w:lineRule="auto"/>
        <w:ind w:firstLine="720"/>
        <w:contextualSpacing/>
        <w:jc w:val="both"/>
        <w:rPr>
          <w:lang w:val="nl-NL"/>
        </w:rPr>
      </w:pPr>
      <w:r w:rsidRPr="009A20AC">
        <w:rPr>
          <w:lang w:val="nl-NL"/>
        </w:rPr>
        <w:t xml:space="preserve">Cơ sở sử dụng dấu định lượng khi có bất kỳ sự thay đổi nào về nội dung của bản công bố đã được tiếp nhận </w:t>
      </w:r>
      <w:r>
        <w:rPr>
          <w:lang w:val="nl-NL"/>
        </w:rPr>
        <w:t xml:space="preserve">hoặc trường hợp bản công bố đã được tiếp nhận bị thất lạc, hư hỏng và cơ sở có nhu cầu tiếp nhận lại, cơ sở </w:t>
      </w:r>
      <w:r w:rsidRPr="009A20AC">
        <w:rPr>
          <w:lang w:val="nl-NL"/>
        </w:rPr>
        <w:t xml:space="preserve">nộp bản công bố sử dụng dấu định lượng trên nhãn hàng đóng gói sẵn đến Chi cục Tiêu chuẩn Đo lường Chất lượng nơi </w:t>
      </w:r>
      <w:r>
        <w:rPr>
          <w:lang w:val="nl-NL"/>
        </w:rPr>
        <w:t xml:space="preserve">cơ sở </w:t>
      </w:r>
      <w:r w:rsidRPr="009A20AC">
        <w:rPr>
          <w:lang w:val="nl-NL"/>
        </w:rPr>
        <w:t xml:space="preserve">đăng ký trụ sở chính. </w:t>
      </w:r>
    </w:p>
    <w:p w14:paraId="68650C97" w14:textId="77777777" w:rsidR="0023615F" w:rsidRPr="00683B36" w:rsidRDefault="0023615F" w:rsidP="0023615F">
      <w:pPr>
        <w:widowControl w:val="0"/>
        <w:spacing w:before="120" w:after="120" w:line="276" w:lineRule="auto"/>
        <w:ind w:firstLine="720"/>
        <w:contextualSpacing/>
        <w:jc w:val="both"/>
        <w:rPr>
          <w:lang w:val="nl-NL"/>
        </w:rPr>
      </w:pPr>
      <w:r w:rsidRPr="009A20AC">
        <w:rPr>
          <w:lang w:val="vi-VN"/>
        </w:rPr>
        <w:t>Thời gian tiếp nhận hồ sơ: Trong giờ hành chính vào ngày làm việc trong tuần (thứ bảy, chủ nhật, ngày lễ nghỉ)</w:t>
      </w:r>
      <w:r w:rsidRPr="00683B36">
        <w:rPr>
          <w:lang w:val="nl-NL"/>
        </w:rPr>
        <w:t>.</w:t>
      </w:r>
    </w:p>
    <w:p w14:paraId="07A0E0BD" w14:textId="77777777" w:rsidR="0023615F" w:rsidRPr="00683B36" w:rsidRDefault="0023615F" w:rsidP="0023615F">
      <w:pPr>
        <w:widowControl w:val="0"/>
        <w:spacing w:before="120" w:after="120" w:line="276" w:lineRule="auto"/>
        <w:ind w:firstLine="720"/>
        <w:contextualSpacing/>
        <w:jc w:val="both"/>
        <w:rPr>
          <w:lang w:val="nl-NL"/>
        </w:rPr>
      </w:pPr>
      <w:r w:rsidRPr="00683B36">
        <w:rPr>
          <w:b/>
          <w:i/>
          <w:lang w:val="nl-NL"/>
        </w:rPr>
        <w:t>Bước 2:</w:t>
      </w:r>
      <w:r w:rsidRPr="00683B36">
        <w:rPr>
          <w:lang w:val="nl-NL"/>
        </w:rPr>
        <w:t xml:space="preserve"> Xử lý hồ sơ</w:t>
      </w:r>
    </w:p>
    <w:p w14:paraId="41DA6B02" w14:textId="77777777" w:rsidR="0023615F" w:rsidRPr="00683B36" w:rsidRDefault="0023615F" w:rsidP="0023615F">
      <w:pPr>
        <w:widowControl w:val="0"/>
        <w:spacing w:before="120" w:after="120" w:line="276" w:lineRule="auto"/>
        <w:ind w:firstLine="720"/>
        <w:contextualSpacing/>
        <w:jc w:val="both"/>
        <w:rPr>
          <w:lang w:val="nl-NL"/>
        </w:rPr>
      </w:pPr>
      <w:r w:rsidRPr="009A20AC">
        <w:rPr>
          <w:lang w:val="nl-NL"/>
        </w:rPr>
        <w:t xml:space="preserve">- Chi cục Tiêu chuẩn Đo lường Chất lượng tiếp nhận hồ sơ xem xét, thẩm định theo quy định: </w:t>
      </w:r>
    </w:p>
    <w:p w14:paraId="7347F5FA" w14:textId="77777777" w:rsidR="0023615F" w:rsidRPr="00683B36" w:rsidRDefault="0023615F" w:rsidP="0023615F">
      <w:pPr>
        <w:widowControl w:val="0"/>
        <w:spacing w:before="120" w:after="120" w:line="276" w:lineRule="auto"/>
        <w:ind w:firstLine="720"/>
        <w:contextualSpacing/>
        <w:jc w:val="both"/>
        <w:rPr>
          <w:lang w:val="nl-NL"/>
        </w:rPr>
      </w:pPr>
      <w:r w:rsidRPr="009A20AC">
        <w:rPr>
          <w:lang w:val="nl-NL"/>
        </w:rPr>
        <w:t>+ Nếu hồ sơ chưa đúng quy định, Chi cục Tiêu chuẩn Đo lường Chất lượng có văn bản yêu cầu bổ sung hồ sơ.</w:t>
      </w:r>
    </w:p>
    <w:p w14:paraId="2AB47840" w14:textId="77777777" w:rsidR="0023615F" w:rsidRDefault="0023615F" w:rsidP="0023615F">
      <w:pPr>
        <w:widowControl w:val="0"/>
        <w:spacing w:before="120" w:after="120" w:line="276" w:lineRule="auto"/>
        <w:ind w:firstLine="720"/>
        <w:contextualSpacing/>
        <w:jc w:val="both"/>
        <w:rPr>
          <w:lang w:val="nl-NL"/>
        </w:rPr>
      </w:pPr>
      <w:r w:rsidRPr="009A20AC">
        <w:rPr>
          <w:lang w:val="nl-NL"/>
        </w:rPr>
        <w:t xml:space="preserve">+ Nếu hồ sơ đúng quy định, Chi cục Tiêu chuẩn Đo lường Chất lượng ký xác nhận, đóng dấu tiếp nhận vào bản công bố của cơ sở. </w:t>
      </w:r>
    </w:p>
    <w:p w14:paraId="6875EF9C" w14:textId="77777777" w:rsidR="0023615F" w:rsidRDefault="0023615F" w:rsidP="0023615F">
      <w:pPr>
        <w:widowControl w:val="0"/>
        <w:spacing w:before="120" w:after="120" w:line="276" w:lineRule="auto"/>
        <w:ind w:firstLine="720"/>
        <w:contextualSpacing/>
        <w:jc w:val="both"/>
        <w:rPr>
          <w:lang w:val="nl-NL"/>
        </w:rPr>
      </w:pPr>
      <w:r w:rsidRPr="00456D75">
        <w:rPr>
          <w:b/>
          <w:i/>
          <w:lang w:val="nl-NL"/>
        </w:rPr>
        <w:t>Bước 3:</w:t>
      </w:r>
      <w:r>
        <w:rPr>
          <w:lang w:val="nl-NL"/>
        </w:rPr>
        <w:t xml:space="preserve"> Trả kết quả</w:t>
      </w:r>
    </w:p>
    <w:p w14:paraId="0F763500" w14:textId="77777777" w:rsidR="0023615F" w:rsidRPr="009A20AC" w:rsidRDefault="0023615F" w:rsidP="0023615F">
      <w:pPr>
        <w:widowControl w:val="0"/>
        <w:spacing w:before="120" w:after="120" w:line="276" w:lineRule="auto"/>
        <w:ind w:firstLine="720"/>
        <w:contextualSpacing/>
        <w:jc w:val="both"/>
        <w:rPr>
          <w:lang w:val="nl-NL"/>
        </w:rPr>
      </w:pPr>
      <w:r>
        <w:rPr>
          <w:lang w:val="nl-NL"/>
        </w:rPr>
        <w:t xml:space="preserve">Trả kết quả trực tiếp tại trụ sở </w:t>
      </w:r>
      <w:r w:rsidRPr="009A20AC">
        <w:rPr>
          <w:lang w:val="nl-NL"/>
        </w:rPr>
        <w:t>Chi cục Tiêu chuẩn Đo lường Chất lượng</w:t>
      </w:r>
      <w:r>
        <w:rPr>
          <w:lang w:val="nl-NL"/>
        </w:rPr>
        <w:t xml:space="preserve"> hoặc theo đường bưu điện.</w:t>
      </w:r>
    </w:p>
    <w:p w14:paraId="44DC081B" w14:textId="77777777" w:rsidR="0023615F" w:rsidRPr="009A20AC" w:rsidRDefault="0023615F" w:rsidP="0023615F">
      <w:pPr>
        <w:widowControl w:val="0"/>
        <w:spacing w:before="120" w:after="120" w:line="276" w:lineRule="auto"/>
        <w:ind w:firstLine="720"/>
        <w:contextualSpacing/>
        <w:jc w:val="both"/>
        <w:rPr>
          <w:b/>
          <w:i/>
          <w:lang w:val="vi-VN"/>
        </w:rPr>
      </w:pPr>
      <w:r w:rsidRPr="009A20AC">
        <w:rPr>
          <w:b/>
          <w:i/>
          <w:lang w:val="vi-VN"/>
        </w:rPr>
        <w:t>b. Cách thức thực hiện:</w:t>
      </w:r>
    </w:p>
    <w:p w14:paraId="482FDC1C"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Trực tiếp hoặc qua đường bưu điện đến Chi cục Tiêu chuẩn Đo lường Chất lượng.</w:t>
      </w:r>
    </w:p>
    <w:p w14:paraId="6F1BF204" w14:textId="77777777" w:rsidR="0023615F" w:rsidRPr="009A20AC" w:rsidRDefault="0023615F" w:rsidP="0023615F">
      <w:pPr>
        <w:widowControl w:val="0"/>
        <w:spacing w:before="120" w:after="120" w:line="276" w:lineRule="auto"/>
        <w:ind w:firstLine="720"/>
        <w:contextualSpacing/>
        <w:jc w:val="both"/>
        <w:rPr>
          <w:b/>
          <w:lang w:val="vi-VN"/>
        </w:rPr>
      </w:pPr>
      <w:r w:rsidRPr="009A20AC">
        <w:rPr>
          <w:b/>
          <w:bCs/>
          <w:i/>
          <w:iCs/>
          <w:shd w:val="clear" w:color="auto" w:fill="FFFFFF"/>
          <w:lang w:val="nl-NL"/>
        </w:rPr>
        <w:t>c. Thành phần, số lượng hồ sơ:</w:t>
      </w:r>
    </w:p>
    <w:p w14:paraId="1E20671C"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 xml:space="preserve">- Thành phần hồ sơ: </w:t>
      </w:r>
    </w:p>
    <w:p w14:paraId="5C206720"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Bản công bố sử dụng dấu định lượng trên nhãn hàng đóng gói sẵn.</w:t>
      </w:r>
    </w:p>
    <w:p w14:paraId="62211B2D" w14:textId="77777777" w:rsidR="0023615F" w:rsidRPr="009D6E42" w:rsidRDefault="0023615F" w:rsidP="0023615F">
      <w:pPr>
        <w:widowControl w:val="0"/>
        <w:spacing w:before="120" w:after="120" w:line="276" w:lineRule="auto"/>
        <w:ind w:firstLine="720"/>
        <w:contextualSpacing/>
        <w:jc w:val="both"/>
        <w:rPr>
          <w:lang w:val="vi-VN"/>
        </w:rPr>
      </w:pPr>
      <w:r w:rsidRPr="009D6E42">
        <w:rPr>
          <w:lang w:val="vi-VN"/>
        </w:rPr>
        <w:t xml:space="preserve">- Số lượng hồ sơ: </w:t>
      </w:r>
      <w:r w:rsidRPr="00683B36">
        <w:rPr>
          <w:i/>
          <w:iCs/>
          <w:lang w:val="vi-VN"/>
        </w:rPr>
        <w:t>02 bản</w:t>
      </w:r>
      <w:r>
        <w:rPr>
          <w:rStyle w:val="FootnoteReference"/>
          <w:lang w:val="vi-VN"/>
        </w:rPr>
        <w:footnoteReference w:id="6"/>
      </w:r>
    </w:p>
    <w:p w14:paraId="2B1C8469" w14:textId="77777777" w:rsidR="0023615F" w:rsidRPr="009A20AC" w:rsidRDefault="0023615F" w:rsidP="0023615F">
      <w:pPr>
        <w:widowControl w:val="0"/>
        <w:spacing w:before="120" w:after="120" w:line="276" w:lineRule="auto"/>
        <w:ind w:firstLine="720"/>
        <w:contextualSpacing/>
        <w:jc w:val="both"/>
        <w:rPr>
          <w:b/>
          <w:i/>
          <w:lang w:val="vi-VN"/>
        </w:rPr>
      </w:pPr>
      <w:r w:rsidRPr="009A20AC">
        <w:rPr>
          <w:b/>
          <w:i/>
          <w:lang w:val="vi-VN"/>
        </w:rPr>
        <w:t>d. Thời hạn giải quyết:</w:t>
      </w:r>
    </w:p>
    <w:p w14:paraId="00107BAD"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t>- Thời hạn kiểm tra và trả lời về tính đầy đủ và hợp lệ của hồ sơ: 03 ngày làm việc.</w:t>
      </w:r>
    </w:p>
    <w:p w14:paraId="136552EC" w14:textId="77777777" w:rsidR="0023615F" w:rsidRPr="00654269" w:rsidRDefault="0023615F" w:rsidP="0023615F">
      <w:pPr>
        <w:widowControl w:val="0"/>
        <w:spacing w:before="120" w:after="120" w:line="276" w:lineRule="auto"/>
        <w:ind w:firstLine="720"/>
        <w:contextualSpacing/>
        <w:jc w:val="both"/>
        <w:rPr>
          <w:lang w:val="vi-VN"/>
        </w:rPr>
      </w:pPr>
      <w:r w:rsidRPr="009A20AC">
        <w:rPr>
          <w:lang w:val="vi-VN"/>
        </w:rPr>
        <w:t>- Thời hạn bổ sung hồ sơ: 30 ngày</w:t>
      </w:r>
      <w:r w:rsidRPr="00683B36">
        <w:rPr>
          <w:lang w:val="vi-VN"/>
        </w:rPr>
        <w:t xml:space="preserve"> </w:t>
      </w:r>
      <w:r w:rsidRPr="00683B36">
        <w:rPr>
          <w:i/>
          <w:iCs/>
          <w:lang w:val="vi-VN"/>
        </w:rPr>
        <w:t>kể từ ngày Chi cục Tiêu chuẩn Đo lường Chất lượng gửi thông báo</w:t>
      </w:r>
      <w:r>
        <w:rPr>
          <w:rStyle w:val="FootnoteReference"/>
        </w:rPr>
        <w:footnoteReference w:id="7"/>
      </w:r>
      <w:r w:rsidRPr="00683B36">
        <w:rPr>
          <w:i/>
          <w:iCs/>
          <w:lang w:val="vi-VN"/>
        </w:rPr>
        <w:t>.</w:t>
      </w:r>
    </w:p>
    <w:p w14:paraId="312AEE9F" w14:textId="77777777" w:rsidR="0023615F" w:rsidRPr="009A20AC" w:rsidRDefault="0023615F" w:rsidP="0023615F">
      <w:pPr>
        <w:widowControl w:val="0"/>
        <w:spacing w:before="120" w:after="120" w:line="276" w:lineRule="auto"/>
        <w:ind w:firstLine="720"/>
        <w:contextualSpacing/>
        <w:jc w:val="both"/>
        <w:rPr>
          <w:lang w:val="vi-VN"/>
        </w:rPr>
      </w:pPr>
      <w:r w:rsidRPr="009A20AC">
        <w:rPr>
          <w:lang w:val="vi-VN"/>
        </w:rPr>
        <w:lastRenderedPageBreak/>
        <w:t>- Thời hạn giải quyết sau khi hồ sơ hợp lệ, đầy đủ: 05 ngày làm việc.</w:t>
      </w:r>
    </w:p>
    <w:p w14:paraId="57110473" w14:textId="77777777" w:rsidR="0023615F" w:rsidRPr="009A20AC" w:rsidRDefault="0023615F" w:rsidP="0023615F">
      <w:pPr>
        <w:widowControl w:val="0"/>
        <w:spacing w:before="120" w:after="120" w:line="276" w:lineRule="auto"/>
        <w:ind w:firstLine="720"/>
        <w:contextualSpacing/>
        <w:jc w:val="both"/>
        <w:rPr>
          <w:b/>
          <w:i/>
          <w:lang w:val="vi-VN"/>
        </w:rPr>
      </w:pPr>
      <w:r w:rsidRPr="00683B36">
        <w:rPr>
          <w:b/>
          <w:i/>
          <w:lang w:val="vi-VN"/>
        </w:rPr>
        <w:t>đ.</w:t>
      </w:r>
      <w:r w:rsidRPr="009A20AC">
        <w:rPr>
          <w:b/>
          <w:i/>
          <w:lang w:val="vi-VN"/>
        </w:rPr>
        <w:t xml:space="preserve"> Đối tượng thực hiện thủ tục hành chính:</w:t>
      </w:r>
    </w:p>
    <w:p w14:paraId="42E48A5E" w14:textId="77777777" w:rsidR="0023615F" w:rsidRPr="00683B36" w:rsidRDefault="0023615F" w:rsidP="0023615F">
      <w:pPr>
        <w:widowControl w:val="0"/>
        <w:spacing w:before="120" w:after="120" w:line="276" w:lineRule="auto"/>
        <w:ind w:firstLine="720"/>
        <w:contextualSpacing/>
        <w:jc w:val="both"/>
        <w:rPr>
          <w:lang w:val="vi-VN"/>
        </w:rPr>
      </w:pPr>
      <w:r w:rsidRPr="00683B36">
        <w:rPr>
          <w:lang w:val="vi-VN"/>
        </w:rPr>
        <w:t xml:space="preserve">- </w:t>
      </w:r>
      <w:r w:rsidRPr="00E0171C">
        <w:rPr>
          <w:lang w:val="vi-VN"/>
        </w:rPr>
        <w:t>Cơ sở sản xuất, nhậ</w:t>
      </w:r>
      <w:r>
        <w:rPr>
          <w:lang w:val="vi-VN"/>
        </w:rPr>
        <w:t>p khẩu hàng đóng gói sẵn nhóm 1 (nếu cơ sở sản xuất, nhập khẩu có nhu cầu công bố d</w:t>
      </w:r>
      <w:r w:rsidRPr="00683B36">
        <w:rPr>
          <w:lang w:val="vi-VN"/>
        </w:rPr>
        <w:t>ấu định lượng đối với hàng đóng gói sẵn nhóm 1).</w:t>
      </w:r>
    </w:p>
    <w:p w14:paraId="549D02C7" w14:textId="77777777" w:rsidR="0023615F" w:rsidRPr="00683B36" w:rsidRDefault="0023615F" w:rsidP="0023615F">
      <w:pPr>
        <w:widowControl w:val="0"/>
        <w:spacing w:before="120" w:after="120" w:line="276" w:lineRule="auto"/>
        <w:ind w:firstLine="720"/>
        <w:contextualSpacing/>
        <w:jc w:val="both"/>
        <w:rPr>
          <w:b/>
          <w:i/>
          <w:lang w:val="vi-VN"/>
        </w:rPr>
      </w:pPr>
      <w:r w:rsidRPr="00683B36">
        <w:rPr>
          <w:lang w:val="vi-VN"/>
        </w:rPr>
        <w:t xml:space="preserve">- Cơ sở sản xuất, nhập khẩu </w:t>
      </w:r>
      <w:r>
        <w:rPr>
          <w:lang w:val="vi-VN"/>
        </w:rPr>
        <w:t>hàng đóng gói sẵn nhóm 2.</w:t>
      </w:r>
    </w:p>
    <w:p w14:paraId="268062D6" w14:textId="77777777" w:rsidR="0023615F" w:rsidRPr="009A20AC" w:rsidRDefault="0023615F" w:rsidP="0023615F">
      <w:pPr>
        <w:widowControl w:val="0"/>
        <w:spacing w:before="120" w:after="120" w:line="276" w:lineRule="auto"/>
        <w:ind w:firstLine="720"/>
        <w:contextualSpacing/>
        <w:jc w:val="both"/>
        <w:rPr>
          <w:lang w:val="vi-VN"/>
        </w:rPr>
      </w:pPr>
      <w:r w:rsidRPr="00683B36">
        <w:rPr>
          <w:b/>
          <w:i/>
          <w:lang w:val="vi-VN"/>
        </w:rPr>
        <w:t>e</w:t>
      </w:r>
      <w:r w:rsidRPr="009A20AC">
        <w:rPr>
          <w:b/>
          <w:i/>
          <w:lang w:val="vi-VN"/>
        </w:rPr>
        <w:t>. Cơ quan thực hiện thủ tục hành chính:</w:t>
      </w:r>
      <w:r w:rsidRPr="00683B36">
        <w:rPr>
          <w:b/>
          <w:i/>
          <w:lang w:val="vi-VN"/>
        </w:rPr>
        <w:t xml:space="preserve"> </w:t>
      </w:r>
      <w:r w:rsidRPr="009A20AC">
        <w:rPr>
          <w:lang w:val="vi-VN"/>
        </w:rPr>
        <w:t>Chi cục Tiêu chuẩn Đo lường Chất lượng</w:t>
      </w:r>
    </w:p>
    <w:p w14:paraId="265C7DB7" w14:textId="77777777" w:rsidR="0023615F" w:rsidRPr="009A20AC" w:rsidRDefault="0023615F" w:rsidP="0023615F">
      <w:pPr>
        <w:widowControl w:val="0"/>
        <w:shd w:val="clear" w:color="auto" w:fill="FFFFFF"/>
        <w:spacing w:before="120" w:after="120" w:line="276" w:lineRule="auto"/>
        <w:ind w:firstLine="720"/>
        <w:contextualSpacing/>
        <w:jc w:val="both"/>
        <w:rPr>
          <w:lang w:val="vi-VN"/>
        </w:rPr>
      </w:pPr>
      <w:r>
        <w:rPr>
          <w:b/>
          <w:bCs/>
          <w:i/>
          <w:iCs/>
          <w:lang w:val="nl-NL"/>
        </w:rPr>
        <w:t>g</w:t>
      </w:r>
      <w:r w:rsidRPr="009A20AC">
        <w:rPr>
          <w:b/>
          <w:bCs/>
          <w:i/>
          <w:iCs/>
          <w:lang w:val="nl-NL"/>
        </w:rPr>
        <w:t>. Kết quả của việc thực hiện thủ tục hành chính:</w:t>
      </w:r>
      <w:r w:rsidRPr="009A20AC">
        <w:rPr>
          <w:lang w:val="nl-NL"/>
        </w:rPr>
        <w:t> </w:t>
      </w:r>
      <w:r w:rsidRPr="009A20AC">
        <w:rPr>
          <w:lang w:val="vi-VN"/>
        </w:rPr>
        <w:t>Bản công bố sử dụng dấu định lượng trên nhãn hàng đóng gói sẵn</w:t>
      </w:r>
    </w:p>
    <w:p w14:paraId="454FA461" w14:textId="77777777" w:rsidR="0023615F" w:rsidRPr="009A20AC" w:rsidRDefault="0023615F" w:rsidP="0023615F">
      <w:pPr>
        <w:widowControl w:val="0"/>
        <w:shd w:val="clear" w:color="auto" w:fill="FFFFFF"/>
        <w:spacing w:before="120" w:after="120" w:line="276" w:lineRule="auto"/>
        <w:ind w:firstLine="720"/>
        <w:contextualSpacing/>
        <w:jc w:val="both"/>
        <w:rPr>
          <w:lang w:val="vi-VN"/>
        </w:rPr>
      </w:pPr>
      <w:r>
        <w:rPr>
          <w:b/>
          <w:bCs/>
          <w:i/>
          <w:iCs/>
          <w:lang w:val="nl-NL"/>
        </w:rPr>
        <w:t>h</w:t>
      </w:r>
      <w:r w:rsidRPr="009A20AC">
        <w:rPr>
          <w:b/>
          <w:bCs/>
          <w:i/>
          <w:iCs/>
          <w:lang w:val="nl-NL"/>
        </w:rPr>
        <w:t>. Lệ phí:</w:t>
      </w:r>
      <w:r w:rsidRPr="009A20AC">
        <w:rPr>
          <w:lang w:val="nl-NL"/>
        </w:rPr>
        <w:t> Không </w:t>
      </w:r>
    </w:p>
    <w:p w14:paraId="1B620158" w14:textId="77777777" w:rsidR="0023615F" w:rsidRPr="009A20AC" w:rsidRDefault="0023615F" w:rsidP="0023615F">
      <w:pPr>
        <w:widowControl w:val="0"/>
        <w:shd w:val="clear" w:color="auto" w:fill="FFFFFF"/>
        <w:spacing w:before="120" w:after="120" w:line="276" w:lineRule="auto"/>
        <w:ind w:firstLine="720"/>
        <w:contextualSpacing/>
        <w:jc w:val="both"/>
        <w:rPr>
          <w:b/>
          <w:bCs/>
          <w:i/>
          <w:iCs/>
          <w:lang w:val="nl-NL"/>
        </w:rPr>
      </w:pPr>
      <w:r>
        <w:rPr>
          <w:b/>
          <w:bCs/>
          <w:i/>
          <w:iCs/>
          <w:lang w:val="nl-NL"/>
        </w:rPr>
        <w:t>i</w:t>
      </w:r>
      <w:r w:rsidRPr="009A20AC">
        <w:rPr>
          <w:b/>
          <w:bCs/>
          <w:i/>
          <w:iCs/>
          <w:lang w:val="nl-NL"/>
        </w:rPr>
        <w:t>. Tên mẫu đơn, tờ khai:</w:t>
      </w:r>
    </w:p>
    <w:p w14:paraId="19DA5A39" w14:textId="77777777" w:rsidR="0023615F" w:rsidRPr="00A86514" w:rsidRDefault="0023615F" w:rsidP="0023615F">
      <w:pPr>
        <w:widowControl w:val="0"/>
        <w:shd w:val="clear" w:color="auto" w:fill="FFFFFF"/>
        <w:spacing w:before="120" w:after="120" w:line="276" w:lineRule="auto"/>
        <w:ind w:firstLine="720"/>
        <w:contextualSpacing/>
        <w:jc w:val="both"/>
        <w:rPr>
          <w:spacing w:val="-10"/>
          <w:lang w:val="nl-NL"/>
        </w:rPr>
      </w:pPr>
      <w:r w:rsidRPr="00A86514">
        <w:rPr>
          <w:spacing w:val="-10"/>
          <w:lang w:val="nl-NL"/>
        </w:rPr>
        <w:t>B</w:t>
      </w:r>
      <w:r w:rsidRPr="00A86514">
        <w:rPr>
          <w:spacing w:val="-10"/>
          <w:lang w:val="vi-VN"/>
        </w:rPr>
        <w:t>ản công bố sử dụng dấu định lượng trên nhãn hàng đóng gói sẵn</w:t>
      </w:r>
      <w:r w:rsidRPr="00A86514">
        <w:rPr>
          <w:spacing w:val="-10"/>
          <w:lang w:val="nl-NL"/>
        </w:rPr>
        <w:t xml:space="preserve"> (Mẫu kèm theo).</w:t>
      </w:r>
    </w:p>
    <w:p w14:paraId="68C3FA98" w14:textId="77777777" w:rsidR="0023615F" w:rsidRPr="009A20AC" w:rsidRDefault="0023615F" w:rsidP="0023615F">
      <w:pPr>
        <w:widowControl w:val="0"/>
        <w:spacing w:before="120" w:after="120" w:line="276" w:lineRule="auto"/>
        <w:ind w:firstLine="720"/>
        <w:contextualSpacing/>
        <w:jc w:val="both"/>
        <w:rPr>
          <w:b/>
          <w:bCs/>
          <w:i/>
          <w:iCs/>
          <w:shd w:val="clear" w:color="auto" w:fill="FFFFFF"/>
          <w:lang w:val="nl-NL"/>
        </w:rPr>
      </w:pPr>
      <w:r>
        <w:rPr>
          <w:b/>
          <w:bCs/>
          <w:i/>
          <w:iCs/>
          <w:shd w:val="clear" w:color="auto" w:fill="FFFFFF"/>
          <w:lang w:val="nl-NL"/>
        </w:rPr>
        <w:t>k</w:t>
      </w:r>
      <w:r w:rsidRPr="009A20AC">
        <w:rPr>
          <w:b/>
          <w:bCs/>
          <w:i/>
          <w:iCs/>
          <w:shd w:val="clear" w:color="auto" w:fill="FFFFFF"/>
          <w:lang w:val="nl-NL"/>
        </w:rPr>
        <w:t>. Yêu cầu, điều kiện thực hiện thủ tục hành chính:</w:t>
      </w:r>
    </w:p>
    <w:p w14:paraId="41719AC5" w14:textId="77777777" w:rsidR="0023615F" w:rsidRPr="009A20AC" w:rsidRDefault="0023615F" w:rsidP="0023615F">
      <w:pPr>
        <w:widowControl w:val="0"/>
        <w:spacing w:before="120" w:after="120" w:line="276" w:lineRule="auto"/>
        <w:ind w:firstLine="720"/>
        <w:contextualSpacing/>
        <w:jc w:val="both"/>
        <w:rPr>
          <w:lang w:val="nl-NL"/>
        </w:rPr>
      </w:pPr>
      <w:r w:rsidRPr="009A20AC">
        <w:rPr>
          <w:lang w:val="nl-NL"/>
        </w:rPr>
        <w:t>Cơ sở đáp ứng các điều kiện sau đây được chứng nhận đủ điều kiện sử dụng dấu định lượng trên nhãn của hàng đóng gói sẵn</w:t>
      </w:r>
      <w:r>
        <w:rPr>
          <w:lang w:val="nl-NL"/>
        </w:rPr>
        <w:t>:</w:t>
      </w:r>
    </w:p>
    <w:p w14:paraId="3E4B5394" w14:textId="77777777" w:rsidR="0023615F" w:rsidRPr="009D6E42" w:rsidRDefault="0023615F" w:rsidP="0023615F">
      <w:pPr>
        <w:pStyle w:val="abc"/>
        <w:widowControl w:val="0"/>
        <w:spacing w:before="120" w:after="120" w:line="276" w:lineRule="auto"/>
        <w:ind w:firstLine="720"/>
        <w:contextualSpacing/>
        <w:jc w:val="both"/>
        <w:rPr>
          <w:rFonts w:ascii="Times New Roman" w:hAnsi="Times New Roman"/>
          <w:b w:val="0"/>
          <w:lang w:val="nl-NL"/>
        </w:rPr>
      </w:pPr>
      <w:r w:rsidRPr="009D6E42">
        <w:rPr>
          <w:rFonts w:ascii="Times New Roman" w:hAnsi="Times New Roman"/>
          <w:lang w:val="nl-NL"/>
        </w:rPr>
        <w:t>Đối với cơ sở sản xuất</w:t>
      </w:r>
    </w:p>
    <w:p w14:paraId="6AD230B3" w14:textId="77777777" w:rsidR="0023615F" w:rsidRPr="009D6E42" w:rsidRDefault="0023615F" w:rsidP="0023615F">
      <w:pPr>
        <w:widowControl w:val="0"/>
        <w:spacing w:before="120" w:after="120" w:line="259" w:lineRule="auto"/>
        <w:ind w:firstLine="720"/>
        <w:contextualSpacing/>
        <w:jc w:val="both"/>
        <w:rPr>
          <w:lang w:val="nl-NL"/>
        </w:rPr>
      </w:pPr>
      <w:r w:rsidRPr="009D6E42">
        <w:rPr>
          <w:lang w:val="nl-NL"/>
        </w:rPr>
        <w:t>1. Được thành lập theo quy định của pháp luật.</w:t>
      </w:r>
    </w:p>
    <w:p w14:paraId="1CA33E5D" w14:textId="77777777" w:rsidR="0023615F" w:rsidRPr="00683B36" w:rsidRDefault="0023615F" w:rsidP="0023615F">
      <w:pPr>
        <w:widowControl w:val="0"/>
        <w:spacing w:before="120" w:after="120" w:line="259" w:lineRule="auto"/>
        <w:ind w:firstLine="720"/>
        <w:contextualSpacing/>
        <w:jc w:val="both"/>
        <w:rPr>
          <w:i/>
          <w:iCs/>
          <w:lang w:val="nl-NL"/>
        </w:rPr>
      </w:pPr>
      <w:r w:rsidRPr="00683B36">
        <w:rPr>
          <w:i/>
          <w:iCs/>
          <w:lang w:val="nl-NL"/>
        </w:rPr>
        <w:t>2. Có đủ cơ sở vật chất kỹ thuật đáp ứng các yêu cầu sau đây:</w:t>
      </w:r>
    </w:p>
    <w:p w14:paraId="3D9C28A9" w14:textId="77777777" w:rsidR="0023615F" w:rsidRPr="00683B36" w:rsidRDefault="0023615F" w:rsidP="0023615F">
      <w:pPr>
        <w:widowControl w:val="0"/>
        <w:spacing w:before="120" w:after="120" w:line="259" w:lineRule="auto"/>
        <w:ind w:firstLine="720"/>
        <w:contextualSpacing/>
        <w:jc w:val="both"/>
        <w:rPr>
          <w:i/>
          <w:iCs/>
          <w:spacing w:val="-4"/>
          <w:lang w:val="nl-NL"/>
        </w:rPr>
      </w:pPr>
      <w:r w:rsidRPr="00683B36">
        <w:rPr>
          <w:i/>
          <w:iCs/>
          <w:spacing w:val="-4"/>
          <w:lang w:val="nl-NL"/>
        </w:rPr>
        <w:t>a) Có đủ phương tiện định lượng hàng đóng gói sẵn (đối với cơ sở sản xuất hàng đóng gói sẵn), phương tiện đo để tự đánh giá sự phù hợp về lượng của hàng đóng gói sẵn (đối với cơ sở thực hiện tự đánh giá sự phù hợp về lượng của hàng đóng gói sẵn); các phương tiện đo được định kỳ kiểm định, hiệu chuẩn theo quy định;</w:t>
      </w:r>
    </w:p>
    <w:p w14:paraId="2AD0C20C" w14:textId="77777777" w:rsidR="0023615F" w:rsidRPr="00683B36" w:rsidRDefault="0023615F" w:rsidP="0023615F">
      <w:pPr>
        <w:widowControl w:val="0"/>
        <w:spacing w:before="120" w:after="120" w:line="259" w:lineRule="auto"/>
        <w:ind w:firstLine="720"/>
        <w:contextualSpacing/>
        <w:jc w:val="both"/>
        <w:rPr>
          <w:i/>
          <w:iCs/>
          <w:lang w:val="nl-NL"/>
        </w:rPr>
      </w:pPr>
      <w:r w:rsidRPr="00683B36">
        <w:rPr>
          <w:i/>
          <w:iCs/>
          <w:lang w:val="nl-NL"/>
        </w:rPr>
        <w:t>b) Có mặt bằng làm việc, điều kiện môi trường và điều kiện khác theo yêu cầu quy định.</w:t>
      </w:r>
    </w:p>
    <w:p w14:paraId="25B11A5B" w14:textId="77777777" w:rsidR="0023615F" w:rsidRPr="00683B36" w:rsidRDefault="0023615F" w:rsidP="0023615F">
      <w:pPr>
        <w:widowControl w:val="0"/>
        <w:spacing w:before="120" w:after="120" w:line="259" w:lineRule="auto"/>
        <w:ind w:firstLine="720"/>
        <w:contextualSpacing/>
        <w:jc w:val="both"/>
        <w:rPr>
          <w:i/>
          <w:iCs/>
          <w:lang w:val="nl-NL"/>
        </w:rPr>
      </w:pPr>
      <w:r w:rsidRPr="00683B36">
        <w:rPr>
          <w:i/>
          <w:iCs/>
          <w:lang w:val="nl-NL"/>
        </w:rPr>
        <w:t>3. Có đủ nhân viên kỹ thuật thực hiện các biện pháp kiểm soát về đo lường quy định.</w:t>
      </w:r>
    </w:p>
    <w:p w14:paraId="164CE04A" w14:textId="77777777" w:rsidR="0023615F" w:rsidRPr="00683B36" w:rsidRDefault="0023615F" w:rsidP="0023615F">
      <w:pPr>
        <w:widowControl w:val="0"/>
        <w:spacing w:before="120" w:after="120" w:line="259" w:lineRule="auto"/>
        <w:ind w:firstLine="720"/>
        <w:contextualSpacing/>
        <w:jc w:val="both"/>
        <w:rPr>
          <w:i/>
          <w:iCs/>
          <w:lang w:val="nl-NL"/>
        </w:rPr>
      </w:pPr>
      <w:r w:rsidRPr="00683B36">
        <w:rPr>
          <w:i/>
          <w:iCs/>
          <w:lang w:val="nl-NL"/>
        </w:rPr>
        <w:t>4. Ban hành và thực hiện các biện pháp kiểm soát về đo lường đối với phương tiện đo, phương tiện định lượng, việc thực hiện phép đo (sau đây viết tắt là biện pháp kiểm soát về đo lường) để bảo đảm yêu cầu kỹ thuật đo lường đối với lượng của hàng đóng gói sẵn.</w:t>
      </w:r>
    </w:p>
    <w:p w14:paraId="1E453873" w14:textId="77777777" w:rsidR="0023615F" w:rsidRPr="00683B36" w:rsidRDefault="0023615F" w:rsidP="0023615F">
      <w:pPr>
        <w:widowControl w:val="0"/>
        <w:spacing w:before="120" w:after="120" w:line="259" w:lineRule="auto"/>
        <w:ind w:firstLine="720"/>
        <w:contextualSpacing/>
        <w:jc w:val="both"/>
        <w:rPr>
          <w:i/>
          <w:iCs/>
          <w:lang w:val="nl-NL"/>
        </w:rPr>
      </w:pPr>
      <w:r w:rsidRPr="00683B36">
        <w:rPr>
          <w:i/>
          <w:iCs/>
          <w:lang w:val="nl-NL"/>
        </w:rPr>
        <w:t>5. Lưu giữ đầy đủ hồ sơ kết quả kiểm định, hiệu chuẩn phương tiện đo, hồ sơ đánh giá kỹ thuật đo lường đối với lượng của hàng đóng gói sẵn (do cơ sở tự đánh giá hoặc do cơ quan chứng nhận theo quy định được cơ sở thuê thực hiện).</w:t>
      </w:r>
      <w:r>
        <w:rPr>
          <w:rStyle w:val="FootnoteReference"/>
          <w:i/>
          <w:iCs/>
          <w:lang w:val="nl-NL"/>
        </w:rPr>
        <w:footnoteReference w:id="8"/>
      </w:r>
    </w:p>
    <w:p w14:paraId="609344C7" w14:textId="77777777" w:rsidR="0023615F" w:rsidRPr="009D6E42" w:rsidRDefault="0023615F" w:rsidP="0023615F">
      <w:pPr>
        <w:pStyle w:val="abc"/>
        <w:widowControl w:val="0"/>
        <w:spacing w:before="120" w:after="120" w:line="276" w:lineRule="auto"/>
        <w:ind w:firstLine="720"/>
        <w:contextualSpacing/>
        <w:jc w:val="both"/>
        <w:rPr>
          <w:rFonts w:ascii="Times New Roman" w:hAnsi="Times New Roman"/>
          <w:b w:val="0"/>
          <w:lang w:val="nl-NL"/>
        </w:rPr>
      </w:pPr>
      <w:r w:rsidRPr="009D6E42">
        <w:rPr>
          <w:rFonts w:ascii="Times New Roman" w:hAnsi="Times New Roman"/>
          <w:lang w:val="nl-NL"/>
        </w:rPr>
        <w:lastRenderedPageBreak/>
        <w:t>Đối với cơ sở nhập khẩu</w:t>
      </w:r>
    </w:p>
    <w:p w14:paraId="0CC27E8E" w14:textId="77777777" w:rsidR="0023615F" w:rsidRPr="009A20AC" w:rsidRDefault="0023615F" w:rsidP="0023615F">
      <w:pPr>
        <w:widowControl w:val="0"/>
        <w:spacing w:before="120" w:after="120" w:line="276" w:lineRule="auto"/>
        <w:ind w:firstLine="720"/>
        <w:contextualSpacing/>
        <w:jc w:val="both"/>
        <w:rPr>
          <w:kern w:val="16"/>
          <w:lang w:val="nl-NL"/>
        </w:rPr>
      </w:pPr>
      <w:r w:rsidRPr="009D6E42">
        <w:rPr>
          <w:kern w:val="16"/>
          <w:lang w:val="nl-NL"/>
        </w:rPr>
        <w:t xml:space="preserve">1. Phải thể hiện dấu định lượng trên </w:t>
      </w:r>
      <w:r w:rsidRPr="009A20AC">
        <w:rPr>
          <w:kern w:val="16"/>
          <w:lang w:val="nl-NL"/>
        </w:rPr>
        <w:t>nhãn hàng đóng gói sẵn nhóm 2.</w:t>
      </w:r>
    </w:p>
    <w:p w14:paraId="1C7DD585" w14:textId="77777777" w:rsidR="0023615F" w:rsidRPr="009A20AC" w:rsidRDefault="0023615F" w:rsidP="0023615F">
      <w:pPr>
        <w:widowControl w:val="0"/>
        <w:spacing w:before="120" w:after="120" w:line="276" w:lineRule="auto"/>
        <w:ind w:firstLine="720"/>
        <w:contextualSpacing/>
        <w:jc w:val="both"/>
        <w:rPr>
          <w:kern w:val="16"/>
          <w:lang w:val="nl-NL"/>
        </w:rPr>
      </w:pPr>
      <w:r w:rsidRPr="009A20AC">
        <w:rPr>
          <w:kern w:val="16"/>
          <w:lang w:val="nl-NL"/>
        </w:rPr>
        <w:t>2. Ban hành và thực hiện các biện pháp kiểm soát về đo lường để bảo đảm yêu cầu kỹ thuật đo lường đối với lượng của hàng đóng gói sẵn.</w:t>
      </w:r>
    </w:p>
    <w:p w14:paraId="2275112E" w14:textId="77777777" w:rsidR="0023615F" w:rsidRPr="009A20AC" w:rsidRDefault="0023615F" w:rsidP="0023615F">
      <w:pPr>
        <w:widowControl w:val="0"/>
        <w:spacing w:before="120" w:after="120" w:line="276" w:lineRule="auto"/>
        <w:ind w:firstLine="720"/>
        <w:contextualSpacing/>
        <w:jc w:val="both"/>
        <w:rPr>
          <w:b/>
          <w:i/>
          <w:lang w:val="nl-NL"/>
        </w:rPr>
      </w:pPr>
      <w:r>
        <w:rPr>
          <w:b/>
          <w:i/>
          <w:lang w:val="nl-NL"/>
        </w:rPr>
        <w:t>l.</w:t>
      </w:r>
      <w:r w:rsidRPr="009A20AC">
        <w:rPr>
          <w:b/>
          <w:i/>
          <w:lang w:val="nl-NL"/>
        </w:rPr>
        <w:t xml:space="preserve"> căn cứ pháp lý:</w:t>
      </w:r>
    </w:p>
    <w:p w14:paraId="0020DE97" w14:textId="77777777" w:rsidR="0023615F" w:rsidRPr="009A20AC" w:rsidRDefault="0023615F" w:rsidP="0023615F">
      <w:pPr>
        <w:widowControl w:val="0"/>
        <w:spacing w:before="120" w:after="120" w:line="276" w:lineRule="auto"/>
        <w:ind w:firstLine="720"/>
        <w:contextualSpacing/>
        <w:jc w:val="both"/>
        <w:rPr>
          <w:lang w:val="nl-NL"/>
        </w:rPr>
      </w:pPr>
      <w:r w:rsidRPr="009A20AC">
        <w:rPr>
          <w:lang w:val="nl-NL"/>
        </w:rPr>
        <w:t>-  Luật Đo lường ngày 11/11/2011</w:t>
      </w:r>
      <w:r>
        <w:rPr>
          <w:lang w:val="nl-NL"/>
        </w:rPr>
        <w:t>;</w:t>
      </w:r>
    </w:p>
    <w:p w14:paraId="08080846" w14:textId="77777777" w:rsidR="0023615F" w:rsidRPr="009A20AC" w:rsidRDefault="0023615F" w:rsidP="0023615F">
      <w:pPr>
        <w:widowControl w:val="0"/>
        <w:spacing w:before="120" w:after="120" w:line="276" w:lineRule="auto"/>
        <w:ind w:firstLine="720"/>
        <w:contextualSpacing/>
        <w:jc w:val="both"/>
        <w:rPr>
          <w:lang w:val="nl-NL"/>
        </w:rPr>
      </w:pPr>
      <w:r w:rsidRPr="009A20AC">
        <w:rPr>
          <w:lang w:val="nl-NL"/>
        </w:rPr>
        <w:t>-  Nghị định</w:t>
      </w:r>
      <w:r>
        <w:rPr>
          <w:lang w:val="nl-NL"/>
        </w:rPr>
        <w:t xml:space="preserve"> số</w:t>
      </w:r>
      <w:r w:rsidRPr="009A20AC">
        <w:rPr>
          <w:lang w:val="nl-NL"/>
        </w:rPr>
        <w:t xml:space="preserve"> 86/2012/NĐ-CP ngày 19/10/2012 của Chính phủ quy định chi tiết và hướng dẫn thi hành một số điều của Luật Đo lường</w:t>
      </w:r>
      <w:r>
        <w:rPr>
          <w:lang w:val="nl-NL"/>
        </w:rPr>
        <w:t>;</w:t>
      </w:r>
    </w:p>
    <w:p w14:paraId="37320880" w14:textId="77777777" w:rsidR="0023615F" w:rsidRPr="009A20AC" w:rsidRDefault="0023615F" w:rsidP="0023615F">
      <w:pPr>
        <w:widowControl w:val="0"/>
        <w:spacing w:before="120" w:after="120" w:line="276" w:lineRule="auto"/>
        <w:ind w:firstLine="720"/>
        <w:contextualSpacing/>
        <w:jc w:val="both"/>
        <w:rPr>
          <w:lang w:val="nl-NL"/>
        </w:rPr>
      </w:pPr>
      <w:r w:rsidRPr="009A20AC">
        <w:rPr>
          <w:lang w:val="nl-NL"/>
        </w:rPr>
        <w:t xml:space="preserve">-  </w:t>
      </w:r>
      <w:r w:rsidRPr="00E0171C">
        <w:rPr>
          <w:lang w:val="nl-NL"/>
        </w:rPr>
        <w:t xml:space="preserve">Nghị định </w:t>
      </w:r>
      <w:r>
        <w:rPr>
          <w:lang w:val="nl-NL"/>
        </w:rPr>
        <w:t>số 43</w:t>
      </w:r>
      <w:r w:rsidRPr="00E0171C">
        <w:rPr>
          <w:lang w:val="nl-NL"/>
        </w:rPr>
        <w:t>/20</w:t>
      </w:r>
      <w:r>
        <w:rPr>
          <w:lang w:val="nl-NL"/>
        </w:rPr>
        <w:t>17</w:t>
      </w:r>
      <w:r w:rsidRPr="00E0171C">
        <w:rPr>
          <w:lang w:val="nl-NL"/>
        </w:rPr>
        <w:t xml:space="preserve">/NĐ-CP ngày </w:t>
      </w:r>
      <w:r>
        <w:rPr>
          <w:lang w:val="nl-NL"/>
        </w:rPr>
        <w:t>14</w:t>
      </w:r>
      <w:r w:rsidRPr="00E0171C">
        <w:rPr>
          <w:lang w:val="nl-NL"/>
        </w:rPr>
        <w:t>/</w:t>
      </w:r>
      <w:r>
        <w:rPr>
          <w:lang w:val="nl-NL"/>
        </w:rPr>
        <w:t>4</w:t>
      </w:r>
      <w:r w:rsidRPr="00E0171C">
        <w:rPr>
          <w:lang w:val="nl-NL"/>
        </w:rPr>
        <w:t>/20</w:t>
      </w:r>
      <w:r>
        <w:rPr>
          <w:lang w:val="nl-NL"/>
        </w:rPr>
        <w:t>17</w:t>
      </w:r>
      <w:r w:rsidRPr="00E0171C">
        <w:rPr>
          <w:lang w:val="nl-NL"/>
        </w:rPr>
        <w:t xml:space="preserve"> của Chính phủ về nhãn hàng hóa</w:t>
      </w:r>
      <w:r>
        <w:rPr>
          <w:lang w:val="nl-NL"/>
        </w:rPr>
        <w:t>;</w:t>
      </w:r>
    </w:p>
    <w:p w14:paraId="157CD8A8" w14:textId="77777777" w:rsidR="0023615F" w:rsidRPr="009A20AC" w:rsidRDefault="0023615F" w:rsidP="0023615F">
      <w:pPr>
        <w:widowControl w:val="0"/>
        <w:spacing w:before="120" w:after="120" w:line="276" w:lineRule="auto"/>
        <w:ind w:firstLine="720"/>
        <w:contextualSpacing/>
        <w:jc w:val="both"/>
        <w:rPr>
          <w:spacing w:val="-4"/>
          <w:lang w:val="nl-NL"/>
        </w:rPr>
      </w:pPr>
      <w:r w:rsidRPr="009A20AC">
        <w:rPr>
          <w:lang w:val="nl-NL"/>
        </w:rPr>
        <w:t xml:space="preserve">-  </w:t>
      </w:r>
      <w:r w:rsidRPr="009A20AC">
        <w:rPr>
          <w:spacing w:val="-4"/>
          <w:lang w:val="nl-NL"/>
        </w:rPr>
        <w:t>Thông tư số 21/2014/TT-BKHCN ngày 15/7/2014 của Bộ trưởng Bộ Khoa học và Công nghệ quy định về đo lường đối với lượng của hàng hóa đóng gói sẵn</w:t>
      </w:r>
      <w:r w:rsidRPr="009A20AC">
        <w:rPr>
          <w:spacing w:val="-4"/>
          <w:lang w:val="vi-VN"/>
        </w:rPr>
        <w:t>.</w:t>
      </w:r>
    </w:p>
    <w:p w14:paraId="71905821" w14:textId="77777777" w:rsidR="0023615F" w:rsidRPr="009A20AC" w:rsidRDefault="0023615F" w:rsidP="0023615F">
      <w:pPr>
        <w:widowControl w:val="0"/>
        <w:tabs>
          <w:tab w:val="num" w:pos="0"/>
          <w:tab w:val="left" w:pos="840"/>
        </w:tabs>
        <w:spacing w:before="120"/>
        <w:ind w:firstLine="720"/>
        <w:contextualSpacing/>
        <w:jc w:val="both"/>
        <w:rPr>
          <w:sz w:val="26"/>
          <w:szCs w:val="26"/>
          <w:lang w:val="vi-VN" w:eastAsia="vi-VN"/>
        </w:rPr>
      </w:pPr>
    </w:p>
    <w:p w14:paraId="4991E58B" w14:textId="77777777" w:rsidR="0023615F" w:rsidRPr="009A20AC" w:rsidRDefault="0023615F" w:rsidP="0023615F">
      <w:pPr>
        <w:widowControl w:val="0"/>
        <w:spacing w:before="120"/>
        <w:ind w:firstLine="720"/>
        <w:contextualSpacing/>
        <w:jc w:val="right"/>
        <w:rPr>
          <w:b/>
          <w:sz w:val="26"/>
          <w:szCs w:val="26"/>
        </w:rPr>
      </w:pPr>
      <w:r w:rsidRPr="009A20AC">
        <w:rPr>
          <w:b/>
          <w:i/>
          <w:sz w:val="26"/>
          <w:szCs w:val="26"/>
          <w:lang w:val="vi-VN"/>
        </w:rPr>
        <w:br w:type="page"/>
      </w:r>
      <w:r w:rsidRPr="009A20AC">
        <w:rPr>
          <w:b/>
          <w:sz w:val="26"/>
          <w:szCs w:val="26"/>
        </w:rPr>
        <w:lastRenderedPageBreak/>
        <w:t>Mẫu 1. CBDĐL</w:t>
      </w:r>
    </w:p>
    <w:p w14:paraId="7D1FF390" w14:textId="77777777" w:rsidR="0023615F" w:rsidRPr="009A20AC" w:rsidRDefault="0023615F" w:rsidP="0023615F">
      <w:pPr>
        <w:widowControl w:val="0"/>
        <w:ind w:firstLine="720"/>
        <w:contextualSpacing/>
        <w:jc w:val="right"/>
        <w:rPr>
          <w:b/>
          <w:sz w:val="26"/>
          <w:szCs w:val="26"/>
        </w:rPr>
      </w:pPr>
      <w:r w:rsidRPr="009A20AC">
        <w:rPr>
          <w:spacing w:val="-4"/>
          <w:sz w:val="26"/>
          <w:szCs w:val="26"/>
          <w:lang w:val="nl-NL"/>
        </w:rPr>
        <w:t xml:space="preserve">21/2014/TT-BKHCN </w:t>
      </w:r>
    </w:p>
    <w:p w14:paraId="4DCFD4FF" w14:textId="77777777" w:rsidR="0023615F" w:rsidRPr="009A20AC" w:rsidRDefault="0023615F" w:rsidP="0023615F">
      <w:pPr>
        <w:widowControl w:val="0"/>
        <w:spacing w:before="120"/>
        <w:contextualSpacing/>
        <w:jc w:val="right"/>
        <w:rPr>
          <w:sz w:val="26"/>
          <w:szCs w:val="26"/>
        </w:rPr>
      </w:pPr>
    </w:p>
    <w:tbl>
      <w:tblPr>
        <w:tblW w:w="0" w:type="auto"/>
        <w:tblLook w:val="01E0" w:firstRow="1" w:lastRow="1" w:firstColumn="1" w:lastColumn="1" w:noHBand="0" w:noVBand="0"/>
      </w:tblPr>
      <w:tblGrid>
        <w:gridCol w:w="9621"/>
      </w:tblGrid>
      <w:tr w:rsidR="0023615F" w:rsidRPr="009A20AC" w14:paraId="7DDDA4DB" w14:textId="77777777" w:rsidTr="00E24B5E">
        <w:tc>
          <w:tcPr>
            <w:tcW w:w="8856" w:type="dxa"/>
            <w:shd w:val="clear" w:color="auto" w:fill="auto"/>
          </w:tcPr>
          <w:p w14:paraId="392B13E1" w14:textId="77777777" w:rsidR="0023615F" w:rsidRPr="009A20AC" w:rsidRDefault="0023615F" w:rsidP="00E24B5E">
            <w:pPr>
              <w:widowControl w:val="0"/>
              <w:spacing w:before="120"/>
              <w:contextualSpacing/>
              <w:jc w:val="center"/>
              <w:rPr>
                <w:b/>
                <w:sz w:val="26"/>
                <w:szCs w:val="26"/>
              </w:rPr>
            </w:pPr>
            <w:r w:rsidRPr="00FE7071">
              <w:rPr>
                <w:rFonts w:eastAsia="Calibri"/>
                <w:b/>
                <w:noProof/>
                <w:sz w:val="26"/>
                <w:szCs w:val="26"/>
              </w:rPr>
              <mc:AlternateContent>
                <mc:Choice Requires="wps">
                  <w:drawing>
                    <wp:anchor distT="4294967294" distB="4294967294" distL="114300" distR="114300" simplePos="0" relativeHeight="251671552" behindDoc="0" locked="0" layoutInCell="1" allowOverlap="1" wp14:anchorId="2C0ECB06" wp14:editId="4E8F7667">
                      <wp:simplePos x="0" y="0"/>
                      <wp:positionH relativeFrom="column">
                        <wp:posOffset>1981571</wp:posOffset>
                      </wp:positionH>
                      <wp:positionV relativeFrom="paragraph">
                        <wp:posOffset>401320</wp:posOffset>
                      </wp:positionV>
                      <wp:extent cx="1992701"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270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34602F1" id="Straight Connector 30"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6.05pt,31.6pt" to="312.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wOvQEAAGMDAAAOAAAAZHJzL2Uyb0RvYy54bWysU02P0zAQvSPxHyzfadoiWDZquocuy2WB&#10;SoUfMLWdxMLxWGO3Sf89Y/cDFm6IHCyP38zLvDf26mEanDgaihZ9IxezuRTGK9TWd438/u3pzQcp&#10;YgKvwaE3jTyZKB/Wr1+txlCbJfbotCHBJD7WY2hkn1Koqyqq3gwQZxiMZ7BFGiBxSF2lCUZmH1y1&#10;nM/fVyOSDoTKxMinj2dQrgt/2xqVvrZtNEm4RnJvqaxU1n1eq/UK6o4g9FZd2oB/6GIA6/mnN6pH&#10;SCAOZP+iGqwijNimmcKhwra1yhQNrGYx/0PNrodgihY2J4abTfH/0aovxy0Jqxv5lu3xMPCMdonA&#10;dn0SG/SeHUQSDLJTY4g1F2z8lrJWNfldeEb1IzJWvQBzEAMz78fPqJkTDgmLQVNLQy5m6WIqczjd&#10;5mCmJBQfLu7vl3fzhRTqilVQXwsDxfTJ4CDyppHO+mwR1HB8jik3AvU1JR97fLLOlTE7L0bWubh7&#10;VwoiOqszmNMidfuNI3GEfFHKlxUz2Ys0woPXhaw3oD9e9gmsO+853/mLGVn/2bM96tOWMl32hSdZ&#10;iC+3Ll+V3+OS9ettrH8CAAD//wMAUEsDBBQABgAIAAAAIQDphP0V3wAAAAkBAAAPAAAAZHJzL2Rv&#10;d25yZXYueG1sTI/BToNAEIbvJr7DZky82QUaiSJLI0QPPWhia9J627IjENlZZIcW3941HvQ4M1/+&#10;+f58NdteHHH0nSMF8SICgVQ701Gj4HX7eHUDwrMmo3tHqOALPayK87NcZ8ad6AWPG25ECCGfaQUt&#10;85BJ6esWrfYLNyCF27sbreYwjo00oz6FcNvLJIpSaXVH4UOrB6xarD82k1XAfrd/5mn9WablU4Xb&#10;8q16kGulLi/m+zsQjDP/wfCjH9ShCE4HN5HxolewjJM4oArSZQIiAGlyfQvi8LuQRS7/Nyi+AQAA&#10;//8DAFBLAQItABQABgAIAAAAIQC2gziS/gAAAOEBAAATAAAAAAAAAAAAAAAAAAAAAABbQ29udGVu&#10;dF9UeXBlc10ueG1sUEsBAi0AFAAGAAgAAAAhADj9If/WAAAAlAEAAAsAAAAAAAAAAAAAAAAALwEA&#10;AF9yZWxzLy5yZWxzUEsBAi0AFAAGAAgAAAAhAB1M/A69AQAAYwMAAA4AAAAAAAAAAAAAAAAALgIA&#10;AGRycy9lMm9Eb2MueG1sUEsBAi0AFAAGAAgAAAAhAOmE/RXfAAAACQEAAA8AAAAAAAAAAAAAAAAA&#10;FwQAAGRycy9kb3ducmV2LnhtbFBLBQYAAAAABAAEAPMAAAAjBQAAAAA=&#10;" strokeweight=".25pt">
                      <o:lock v:ext="edit" shapetype="f"/>
                    </v:line>
                  </w:pict>
                </mc:Fallback>
              </mc:AlternateContent>
            </w:r>
            <w:r w:rsidRPr="009A20AC">
              <w:rPr>
                <w:b/>
                <w:sz w:val="26"/>
                <w:szCs w:val="26"/>
              </w:rPr>
              <w:t xml:space="preserve">CỘNG HÒA XÃ HỘI CHỦ NGHĨA VIỆT NAM </w:t>
            </w:r>
            <w:r w:rsidRPr="009A20AC">
              <w:rPr>
                <w:b/>
                <w:sz w:val="26"/>
                <w:szCs w:val="26"/>
              </w:rPr>
              <w:br/>
              <w:t>Độc lập - Tự do - Hạnh phúc</w:t>
            </w:r>
            <w:r w:rsidRPr="009A20AC">
              <w:rPr>
                <w:b/>
                <w:sz w:val="26"/>
                <w:szCs w:val="26"/>
              </w:rPr>
              <w:br/>
            </w:r>
          </w:p>
          <w:p w14:paraId="44A65F07" w14:textId="77777777" w:rsidR="0023615F" w:rsidRPr="009A20AC" w:rsidRDefault="0023615F" w:rsidP="00E24B5E">
            <w:pPr>
              <w:widowControl w:val="0"/>
              <w:spacing w:before="120"/>
              <w:contextualSpacing/>
              <w:jc w:val="center"/>
              <w:rPr>
                <w:b/>
                <w:sz w:val="26"/>
                <w:szCs w:val="26"/>
              </w:rPr>
            </w:pPr>
            <w:r w:rsidRPr="009A20AC">
              <w:rPr>
                <w:b/>
                <w:sz w:val="26"/>
                <w:szCs w:val="26"/>
              </w:rPr>
              <w:t xml:space="preserve">BẢN CÔNG BỐ SỬ DỤNG DẤU ĐỊNH LƯỢNG </w:t>
            </w:r>
            <w:r w:rsidRPr="009A20AC">
              <w:rPr>
                <w:b/>
                <w:sz w:val="26"/>
                <w:szCs w:val="26"/>
              </w:rPr>
              <w:br/>
              <w:t>TRÊN NHÃN HÀNG ĐÓNG GÓI SẴN</w:t>
            </w:r>
          </w:p>
          <w:p w14:paraId="3D98638A" w14:textId="77777777" w:rsidR="0023615F" w:rsidRPr="009A20AC" w:rsidRDefault="0023615F" w:rsidP="00E24B5E">
            <w:pPr>
              <w:widowControl w:val="0"/>
              <w:spacing w:before="120"/>
              <w:contextualSpacing/>
              <w:jc w:val="center"/>
              <w:rPr>
                <w:sz w:val="26"/>
                <w:szCs w:val="26"/>
              </w:rPr>
            </w:pPr>
            <w:r w:rsidRPr="009A20AC">
              <w:rPr>
                <w:sz w:val="26"/>
                <w:szCs w:val="26"/>
              </w:rPr>
              <w:t>Số: ………………</w:t>
            </w:r>
          </w:p>
          <w:p w14:paraId="1A2F705D" w14:textId="77777777" w:rsidR="0023615F" w:rsidRPr="009A20AC" w:rsidRDefault="0023615F" w:rsidP="00E24B5E">
            <w:pPr>
              <w:widowControl w:val="0"/>
              <w:spacing w:before="120"/>
              <w:contextualSpacing/>
              <w:rPr>
                <w:sz w:val="26"/>
                <w:szCs w:val="26"/>
              </w:rPr>
            </w:pPr>
            <w:r w:rsidRPr="009A20AC">
              <w:rPr>
                <w:sz w:val="26"/>
                <w:szCs w:val="26"/>
              </w:rPr>
              <w:t xml:space="preserve">Tên cơ sở sản xuất, nhập </w:t>
            </w:r>
            <w:proofErr w:type="gramStart"/>
            <w:r w:rsidRPr="009A20AC">
              <w:rPr>
                <w:sz w:val="26"/>
                <w:szCs w:val="26"/>
              </w:rPr>
              <w:t>khẩu:</w:t>
            </w:r>
            <w:r>
              <w:rPr>
                <w:sz w:val="26"/>
                <w:szCs w:val="26"/>
              </w:rPr>
              <w:t>…</w:t>
            </w:r>
            <w:proofErr w:type="gramEnd"/>
            <w:r>
              <w:rPr>
                <w:sz w:val="26"/>
                <w:szCs w:val="26"/>
              </w:rPr>
              <w:t>…………………………………………………………..</w:t>
            </w:r>
          </w:p>
          <w:p w14:paraId="28F66159" w14:textId="77777777" w:rsidR="0023615F" w:rsidRPr="009A20AC" w:rsidRDefault="0023615F" w:rsidP="00E24B5E">
            <w:pPr>
              <w:widowControl w:val="0"/>
              <w:spacing w:before="120"/>
              <w:contextualSpacing/>
              <w:rPr>
                <w:sz w:val="26"/>
                <w:szCs w:val="26"/>
              </w:rPr>
            </w:pPr>
            <w:r w:rsidRPr="009A20AC">
              <w:rPr>
                <w:sz w:val="26"/>
                <w:szCs w:val="26"/>
              </w:rPr>
              <w:t>Địa chỉ trụ sở chính:</w:t>
            </w:r>
            <w:r>
              <w:rPr>
                <w:sz w:val="26"/>
                <w:szCs w:val="26"/>
              </w:rPr>
              <w:t xml:space="preserve"> ……………………………………………………………………</w:t>
            </w:r>
            <w:proofErr w:type="gramStart"/>
            <w:r>
              <w:rPr>
                <w:sz w:val="26"/>
                <w:szCs w:val="26"/>
              </w:rPr>
              <w:t>…..</w:t>
            </w:r>
            <w:proofErr w:type="gramEnd"/>
          </w:p>
          <w:p w14:paraId="0F016AB4" w14:textId="77777777" w:rsidR="0023615F" w:rsidRPr="009A20AC" w:rsidRDefault="0023615F" w:rsidP="00E24B5E">
            <w:pPr>
              <w:widowControl w:val="0"/>
              <w:spacing w:before="120"/>
              <w:contextualSpacing/>
              <w:rPr>
                <w:sz w:val="26"/>
                <w:szCs w:val="26"/>
              </w:rPr>
            </w:pPr>
            <w:r w:rsidRPr="009A20AC">
              <w:rPr>
                <w:sz w:val="26"/>
                <w:szCs w:val="26"/>
              </w:rPr>
              <w:t>Điện thoại: ………………………; F</w:t>
            </w:r>
            <w:r>
              <w:rPr>
                <w:sz w:val="26"/>
                <w:szCs w:val="26"/>
              </w:rPr>
              <w:t>ax: ……………………; Email: …………………….</w:t>
            </w:r>
          </w:p>
          <w:p w14:paraId="446726ED" w14:textId="77777777" w:rsidR="0023615F" w:rsidRPr="009A20AC" w:rsidRDefault="0023615F" w:rsidP="00E24B5E">
            <w:pPr>
              <w:widowControl w:val="0"/>
              <w:spacing w:before="120"/>
              <w:contextualSpacing/>
              <w:rPr>
                <w:sz w:val="26"/>
                <w:szCs w:val="26"/>
              </w:rPr>
            </w:pPr>
            <w:r w:rsidRPr="009A20AC">
              <w:rPr>
                <w:sz w:val="26"/>
                <w:szCs w:val="26"/>
              </w:rPr>
              <w:t>Địa chỉ văn phòng giao dịch (</w:t>
            </w:r>
            <w:r>
              <w:rPr>
                <w:sz w:val="26"/>
                <w:szCs w:val="26"/>
              </w:rPr>
              <w:t>nếu có): …………………………………………………</w:t>
            </w:r>
            <w:proofErr w:type="gramStart"/>
            <w:r>
              <w:rPr>
                <w:sz w:val="26"/>
                <w:szCs w:val="26"/>
              </w:rPr>
              <w:t>…..</w:t>
            </w:r>
            <w:proofErr w:type="gramEnd"/>
          </w:p>
          <w:p w14:paraId="444D1A07" w14:textId="77777777" w:rsidR="0023615F" w:rsidRDefault="0023615F" w:rsidP="00E24B5E">
            <w:pPr>
              <w:widowControl w:val="0"/>
              <w:spacing w:before="120"/>
              <w:contextualSpacing/>
              <w:rPr>
                <w:sz w:val="26"/>
                <w:szCs w:val="26"/>
              </w:rPr>
            </w:pPr>
            <w:r w:rsidRPr="009A20AC">
              <w:rPr>
                <w:sz w:val="26"/>
                <w:szCs w:val="26"/>
              </w:rPr>
              <w:t>Địa chỉ nơi sản xuất (nếu khác với trụ sở chín</w:t>
            </w:r>
            <w:r>
              <w:rPr>
                <w:sz w:val="26"/>
                <w:szCs w:val="26"/>
              </w:rPr>
              <w:t>h) hoặc nơi nhập khẩu: …………………….</w:t>
            </w:r>
          </w:p>
          <w:p w14:paraId="5CEC66C4" w14:textId="77777777" w:rsidR="0023615F" w:rsidRPr="009A20AC" w:rsidRDefault="0023615F" w:rsidP="00E24B5E">
            <w:pPr>
              <w:widowControl w:val="0"/>
              <w:spacing w:before="120"/>
              <w:contextualSpacing/>
              <w:rPr>
                <w:sz w:val="26"/>
                <w:szCs w:val="26"/>
              </w:rPr>
            </w:pPr>
            <w:r>
              <w:rPr>
                <w:sz w:val="26"/>
                <w:szCs w:val="26"/>
              </w:rPr>
              <w:t>………………………………………………………………………………………………</w:t>
            </w:r>
          </w:p>
          <w:p w14:paraId="742F6071" w14:textId="77777777" w:rsidR="0023615F" w:rsidRPr="009A20AC" w:rsidRDefault="0023615F" w:rsidP="00E24B5E">
            <w:pPr>
              <w:widowControl w:val="0"/>
              <w:spacing w:before="120"/>
              <w:contextualSpacing/>
              <w:jc w:val="center"/>
              <w:rPr>
                <w:b/>
                <w:sz w:val="26"/>
                <w:szCs w:val="26"/>
              </w:rPr>
            </w:pPr>
            <w:r w:rsidRPr="009A20AC">
              <w:rPr>
                <w:b/>
                <w:sz w:val="26"/>
                <w:szCs w:val="26"/>
              </w:rPr>
              <w:t>CÔNG BỐ</w:t>
            </w:r>
          </w:p>
          <w:p w14:paraId="5893B6D3" w14:textId="77777777" w:rsidR="0023615F" w:rsidRPr="009A20AC" w:rsidRDefault="0023615F" w:rsidP="00E24B5E">
            <w:pPr>
              <w:widowControl w:val="0"/>
              <w:spacing w:before="120"/>
              <w:contextualSpacing/>
              <w:rPr>
                <w:sz w:val="26"/>
                <w:szCs w:val="26"/>
              </w:rPr>
            </w:pPr>
            <w:r w:rsidRPr="009A20AC">
              <w:rPr>
                <w:sz w:val="26"/>
                <w:szCs w:val="26"/>
              </w:rPr>
              <w:t>Sử dụng dấu định lượng “</w:t>
            </w:r>
            <w:r w:rsidRPr="009A20AC">
              <w:rPr>
                <w:b/>
                <w:sz w:val="26"/>
                <w:szCs w:val="26"/>
              </w:rPr>
              <w:t>V</w:t>
            </w:r>
            <w:r w:rsidRPr="009A20AC">
              <w:rPr>
                <w:sz w:val="26"/>
                <w:szCs w:val="26"/>
              </w:rPr>
              <w:t>” trên nhãn hàng đóng gói sẵn sau đây:</w:t>
            </w:r>
          </w:p>
          <w:tbl>
            <w:tblPr>
              <w:tblW w:w="9493" w:type="dxa"/>
              <w:tblCellMar>
                <w:left w:w="29" w:type="dxa"/>
                <w:right w:w="29" w:type="dxa"/>
              </w:tblCellMar>
              <w:tblLook w:val="0000" w:firstRow="0" w:lastRow="0" w:firstColumn="0" w:lastColumn="0" w:noHBand="0" w:noVBand="0"/>
            </w:tblPr>
            <w:tblGrid>
              <w:gridCol w:w="740"/>
              <w:gridCol w:w="3891"/>
              <w:gridCol w:w="2073"/>
              <w:gridCol w:w="2789"/>
            </w:tblGrid>
            <w:tr w:rsidR="0023615F" w:rsidRPr="009A20AC" w14:paraId="1DFF13EC" w14:textId="77777777" w:rsidTr="00E24B5E">
              <w:trPr>
                <w:trHeight w:val="20"/>
              </w:trPr>
              <w:tc>
                <w:tcPr>
                  <w:tcW w:w="389" w:type="pct"/>
                  <w:tcBorders>
                    <w:top w:val="single" w:sz="4" w:space="0" w:color="auto"/>
                    <w:left w:val="single" w:sz="4" w:space="0" w:color="auto"/>
                    <w:bottom w:val="nil"/>
                    <w:right w:val="nil"/>
                  </w:tcBorders>
                  <w:shd w:val="clear" w:color="auto" w:fill="FFFFFF"/>
                </w:tcPr>
                <w:p w14:paraId="35D9AC85" w14:textId="77777777" w:rsidR="0023615F" w:rsidRPr="009A20AC" w:rsidRDefault="0023615F" w:rsidP="00E24B5E">
                  <w:pPr>
                    <w:widowControl w:val="0"/>
                    <w:spacing w:before="120"/>
                    <w:contextualSpacing/>
                    <w:jc w:val="center"/>
                    <w:rPr>
                      <w:sz w:val="26"/>
                      <w:szCs w:val="26"/>
                    </w:rPr>
                  </w:pPr>
                  <w:r w:rsidRPr="009A20AC">
                    <w:rPr>
                      <w:sz w:val="26"/>
                      <w:szCs w:val="26"/>
                    </w:rPr>
                    <w:t>TT</w:t>
                  </w:r>
                </w:p>
              </w:tc>
              <w:tc>
                <w:tcPr>
                  <w:tcW w:w="2049" w:type="pct"/>
                  <w:tcBorders>
                    <w:top w:val="single" w:sz="4" w:space="0" w:color="auto"/>
                    <w:left w:val="single" w:sz="4" w:space="0" w:color="auto"/>
                    <w:bottom w:val="nil"/>
                    <w:right w:val="nil"/>
                  </w:tcBorders>
                  <w:shd w:val="clear" w:color="auto" w:fill="FFFFFF"/>
                </w:tcPr>
                <w:p w14:paraId="7ABC4B6C" w14:textId="77777777" w:rsidR="0023615F" w:rsidRPr="009A20AC" w:rsidRDefault="0023615F" w:rsidP="00E24B5E">
                  <w:pPr>
                    <w:widowControl w:val="0"/>
                    <w:spacing w:before="120"/>
                    <w:contextualSpacing/>
                    <w:jc w:val="center"/>
                    <w:rPr>
                      <w:sz w:val="26"/>
                      <w:szCs w:val="26"/>
                    </w:rPr>
                  </w:pPr>
                  <w:r w:rsidRPr="009A20AC">
                    <w:rPr>
                      <w:sz w:val="26"/>
                      <w:szCs w:val="26"/>
                    </w:rPr>
                    <w:t>Tên hàng đóng gói sẵn</w:t>
                  </w:r>
                </w:p>
              </w:tc>
              <w:tc>
                <w:tcPr>
                  <w:tcW w:w="1092" w:type="pct"/>
                  <w:tcBorders>
                    <w:top w:val="single" w:sz="4" w:space="0" w:color="auto"/>
                    <w:left w:val="single" w:sz="4" w:space="0" w:color="auto"/>
                    <w:bottom w:val="nil"/>
                    <w:right w:val="nil"/>
                  </w:tcBorders>
                  <w:shd w:val="clear" w:color="auto" w:fill="FFFFFF"/>
                </w:tcPr>
                <w:p w14:paraId="24A657A9" w14:textId="77777777" w:rsidR="0023615F" w:rsidRPr="009A20AC" w:rsidRDefault="0023615F" w:rsidP="00E24B5E">
                  <w:pPr>
                    <w:widowControl w:val="0"/>
                    <w:spacing w:before="120"/>
                    <w:contextualSpacing/>
                    <w:jc w:val="center"/>
                    <w:rPr>
                      <w:sz w:val="26"/>
                      <w:szCs w:val="26"/>
                    </w:rPr>
                  </w:pPr>
                  <w:r w:rsidRPr="009A20AC">
                    <w:rPr>
                      <w:sz w:val="26"/>
                      <w:szCs w:val="26"/>
                    </w:rPr>
                    <w:t>Lượng danh định (Q</w:t>
                  </w:r>
                  <w:r w:rsidRPr="009A20AC">
                    <w:rPr>
                      <w:sz w:val="26"/>
                      <w:szCs w:val="26"/>
                      <w:vertAlign w:val="subscript"/>
                    </w:rPr>
                    <w:t>n</w:t>
                  </w:r>
                  <w:r w:rsidRPr="009A20AC">
                    <w:rPr>
                      <w:sz w:val="26"/>
                      <w:szCs w:val="26"/>
                    </w:rPr>
                    <w:t>)</w:t>
                  </w:r>
                </w:p>
              </w:tc>
              <w:tc>
                <w:tcPr>
                  <w:tcW w:w="1469" w:type="pct"/>
                  <w:tcBorders>
                    <w:top w:val="single" w:sz="4" w:space="0" w:color="auto"/>
                    <w:left w:val="single" w:sz="4" w:space="0" w:color="auto"/>
                    <w:bottom w:val="nil"/>
                    <w:right w:val="single" w:sz="4" w:space="0" w:color="auto"/>
                  </w:tcBorders>
                  <w:shd w:val="clear" w:color="auto" w:fill="FFFFFF"/>
                </w:tcPr>
                <w:p w14:paraId="1C7DB7C0" w14:textId="77777777" w:rsidR="0023615F" w:rsidRPr="009A20AC" w:rsidRDefault="0023615F" w:rsidP="00E24B5E">
                  <w:pPr>
                    <w:widowControl w:val="0"/>
                    <w:spacing w:before="120"/>
                    <w:contextualSpacing/>
                    <w:jc w:val="center"/>
                    <w:rPr>
                      <w:sz w:val="26"/>
                      <w:szCs w:val="26"/>
                    </w:rPr>
                  </w:pPr>
                  <w:r w:rsidRPr="009A20AC">
                    <w:rPr>
                      <w:sz w:val="26"/>
                      <w:szCs w:val="26"/>
                    </w:rPr>
                    <w:t>Khối lượng bao bì</w:t>
                  </w:r>
                </w:p>
              </w:tc>
            </w:tr>
            <w:tr w:rsidR="0023615F" w:rsidRPr="009A20AC" w14:paraId="38233420" w14:textId="77777777" w:rsidTr="00E24B5E">
              <w:trPr>
                <w:trHeight w:val="20"/>
              </w:trPr>
              <w:tc>
                <w:tcPr>
                  <w:tcW w:w="389" w:type="pct"/>
                  <w:tcBorders>
                    <w:top w:val="single" w:sz="4" w:space="0" w:color="auto"/>
                    <w:left w:val="single" w:sz="4" w:space="0" w:color="auto"/>
                    <w:bottom w:val="single" w:sz="4" w:space="0" w:color="auto"/>
                    <w:right w:val="nil"/>
                  </w:tcBorders>
                  <w:shd w:val="clear" w:color="auto" w:fill="FFFFFF"/>
                </w:tcPr>
                <w:p w14:paraId="5DAC1009" w14:textId="77777777" w:rsidR="0023615F" w:rsidRPr="009A20AC" w:rsidRDefault="0023615F" w:rsidP="00E24B5E">
                  <w:pPr>
                    <w:widowControl w:val="0"/>
                    <w:spacing w:before="120"/>
                    <w:contextualSpacing/>
                    <w:rPr>
                      <w:sz w:val="26"/>
                      <w:szCs w:val="26"/>
                    </w:rPr>
                  </w:pPr>
                </w:p>
              </w:tc>
              <w:tc>
                <w:tcPr>
                  <w:tcW w:w="2049" w:type="pct"/>
                  <w:tcBorders>
                    <w:top w:val="single" w:sz="4" w:space="0" w:color="auto"/>
                    <w:left w:val="single" w:sz="4" w:space="0" w:color="auto"/>
                    <w:bottom w:val="single" w:sz="4" w:space="0" w:color="auto"/>
                    <w:right w:val="nil"/>
                  </w:tcBorders>
                  <w:shd w:val="clear" w:color="auto" w:fill="FFFFFF"/>
                </w:tcPr>
                <w:p w14:paraId="2CF0182A" w14:textId="77777777" w:rsidR="0023615F" w:rsidRPr="009A20AC" w:rsidRDefault="0023615F" w:rsidP="00E24B5E">
                  <w:pPr>
                    <w:widowControl w:val="0"/>
                    <w:spacing w:before="120"/>
                    <w:contextualSpacing/>
                    <w:rPr>
                      <w:sz w:val="26"/>
                      <w:szCs w:val="26"/>
                    </w:rPr>
                  </w:pPr>
                </w:p>
              </w:tc>
              <w:tc>
                <w:tcPr>
                  <w:tcW w:w="1092" w:type="pct"/>
                  <w:tcBorders>
                    <w:top w:val="single" w:sz="4" w:space="0" w:color="auto"/>
                    <w:left w:val="single" w:sz="4" w:space="0" w:color="auto"/>
                    <w:bottom w:val="single" w:sz="4" w:space="0" w:color="auto"/>
                    <w:right w:val="nil"/>
                  </w:tcBorders>
                  <w:shd w:val="clear" w:color="auto" w:fill="FFFFFF"/>
                </w:tcPr>
                <w:p w14:paraId="11DBD682" w14:textId="77777777" w:rsidR="0023615F" w:rsidRPr="009A20AC" w:rsidRDefault="0023615F" w:rsidP="00E24B5E">
                  <w:pPr>
                    <w:widowControl w:val="0"/>
                    <w:spacing w:before="120"/>
                    <w:contextualSpacing/>
                    <w:rPr>
                      <w:sz w:val="26"/>
                      <w:szCs w:val="26"/>
                    </w:rPr>
                  </w:pPr>
                </w:p>
              </w:tc>
              <w:tc>
                <w:tcPr>
                  <w:tcW w:w="1469" w:type="pct"/>
                  <w:tcBorders>
                    <w:top w:val="single" w:sz="4" w:space="0" w:color="auto"/>
                    <w:left w:val="single" w:sz="4" w:space="0" w:color="auto"/>
                    <w:bottom w:val="single" w:sz="4" w:space="0" w:color="auto"/>
                    <w:right w:val="single" w:sz="4" w:space="0" w:color="auto"/>
                  </w:tcBorders>
                  <w:shd w:val="clear" w:color="auto" w:fill="FFFFFF"/>
                </w:tcPr>
                <w:p w14:paraId="39C0E523" w14:textId="77777777" w:rsidR="0023615F" w:rsidRPr="009A20AC" w:rsidRDefault="0023615F" w:rsidP="00E24B5E">
                  <w:pPr>
                    <w:widowControl w:val="0"/>
                    <w:spacing w:before="120"/>
                    <w:contextualSpacing/>
                    <w:rPr>
                      <w:sz w:val="26"/>
                      <w:szCs w:val="26"/>
                    </w:rPr>
                  </w:pPr>
                </w:p>
              </w:tc>
            </w:tr>
          </w:tbl>
          <w:p w14:paraId="3993833F" w14:textId="77777777" w:rsidR="0023615F" w:rsidRPr="009A20AC" w:rsidRDefault="0023615F" w:rsidP="00E24B5E">
            <w:pPr>
              <w:widowControl w:val="0"/>
              <w:spacing w:before="120"/>
              <w:contextualSpacing/>
              <w:rPr>
                <w:sz w:val="26"/>
                <w:szCs w:val="26"/>
              </w:rPr>
            </w:pPr>
          </w:p>
          <w:tbl>
            <w:tblPr>
              <w:tblW w:w="5000" w:type="pct"/>
              <w:tblLook w:val="01E0" w:firstRow="1" w:lastRow="1" w:firstColumn="1" w:lastColumn="1" w:noHBand="0" w:noVBand="0"/>
            </w:tblPr>
            <w:tblGrid>
              <w:gridCol w:w="4702"/>
              <w:gridCol w:w="4703"/>
            </w:tblGrid>
            <w:tr w:rsidR="0023615F" w:rsidRPr="009A20AC" w14:paraId="6A5655F6" w14:textId="77777777" w:rsidTr="00E24B5E">
              <w:tc>
                <w:tcPr>
                  <w:tcW w:w="2500" w:type="pct"/>
                  <w:shd w:val="clear" w:color="auto" w:fill="auto"/>
                </w:tcPr>
                <w:p w14:paraId="6B1ED6A2" w14:textId="77777777" w:rsidR="0023615F" w:rsidRPr="009A20AC" w:rsidRDefault="0023615F" w:rsidP="00E24B5E">
                  <w:pPr>
                    <w:widowControl w:val="0"/>
                    <w:spacing w:before="120"/>
                    <w:contextualSpacing/>
                    <w:jc w:val="center"/>
                    <w:rPr>
                      <w:sz w:val="26"/>
                      <w:szCs w:val="26"/>
                    </w:rPr>
                  </w:pPr>
                  <w:r w:rsidRPr="009A20AC">
                    <w:rPr>
                      <w:b/>
                      <w:sz w:val="26"/>
                      <w:szCs w:val="26"/>
                    </w:rPr>
                    <w:t>Chi cục Tiêu chuẩn Đo lường Chất</w:t>
                  </w:r>
                  <w:r w:rsidRPr="009A20AC">
                    <w:rPr>
                      <w:b/>
                      <w:sz w:val="26"/>
                      <w:szCs w:val="26"/>
                    </w:rPr>
                    <w:br/>
                    <w:t>lượng tỉnh …</w:t>
                  </w:r>
                  <w:proofErr w:type="gramStart"/>
                  <w:r w:rsidRPr="009A20AC">
                    <w:rPr>
                      <w:b/>
                      <w:sz w:val="26"/>
                      <w:szCs w:val="26"/>
                    </w:rPr>
                    <w:t>…..</w:t>
                  </w:r>
                  <w:proofErr w:type="gramEnd"/>
                  <w:r w:rsidRPr="009A20AC">
                    <w:rPr>
                      <w:b/>
                      <w:sz w:val="26"/>
                      <w:szCs w:val="26"/>
                    </w:rPr>
                    <w:t xml:space="preserve"> đã tiếp nhận bản</w:t>
                  </w:r>
                  <w:r w:rsidRPr="009A20AC">
                    <w:rPr>
                      <w:b/>
                      <w:sz w:val="26"/>
                      <w:szCs w:val="26"/>
                    </w:rPr>
                    <w:br/>
                    <w:t>công bố. Lần tiếp nhận: ……………</w:t>
                  </w:r>
                  <w:r w:rsidRPr="009A20AC">
                    <w:rPr>
                      <w:b/>
                      <w:sz w:val="26"/>
                      <w:szCs w:val="26"/>
                    </w:rPr>
                    <w:br/>
                  </w:r>
                  <w:r w:rsidRPr="009A20AC">
                    <w:rPr>
                      <w:sz w:val="26"/>
                      <w:szCs w:val="26"/>
                    </w:rPr>
                    <w:t>……</w:t>
                  </w:r>
                  <w:proofErr w:type="gramStart"/>
                  <w:r w:rsidRPr="009A20AC">
                    <w:rPr>
                      <w:sz w:val="26"/>
                      <w:szCs w:val="26"/>
                    </w:rPr>
                    <w:t>…..</w:t>
                  </w:r>
                  <w:proofErr w:type="gramEnd"/>
                  <w:r w:rsidRPr="009A20AC">
                    <w:rPr>
                      <w:sz w:val="26"/>
                      <w:szCs w:val="26"/>
                    </w:rPr>
                    <w:t>, ngày ... tháng ... năm ...</w:t>
                  </w:r>
                  <w:r w:rsidRPr="009A20AC">
                    <w:rPr>
                      <w:sz w:val="26"/>
                      <w:szCs w:val="26"/>
                    </w:rPr>
                    <w:br/>
                  </w:r>
                  <w:r w:rsidRPr="009A20AC">
                    <w:rPr>
                      <w:i/>
                      <w:sz w:val="26"/>
                      <w:szCs w:val="26"/>
                    </w:rPr>
                    <w:t>(Họ tên, chữ ký, đóng dấu)</w:t>
                  </w:r>
                  <w:r w:rsidRPr="009A20AC">
                    <w:rPr>
                      <w:i/>
                      <w:sz w:val="26"/>
                      <w:szCs w:val="26"/>
                    </w:rPr>
                    <w:br/>
                  </w:r>
                </w:p>
              </w:tc>
              <w:tc>
                <w:tcPr>
                  <w:tcW w:w="2500" w:type="pct"/>
                  <w:shd w:val="clear" w:color="auto" w:fill="auto"/>
                </w:tcPr>
                <w:p w14:paraId="191D0163" w14:textId="77777777" w:rsidR="0023615F" w:rsidRPr="009A20AC" w:rsidRDefault="0023615F" w:rsidP="00E24B5E">
                  <w:pPr>
                    <w:widowControl w:val="0"/>
                    <w:spacing w:before="120"/>
                    <w:contextualSpacing/>
                    <w:jc w:val="center"/>
                    <w:rPr>
                      <w:b/>
                      <w:sz w:val="26"/>
                      <w:szCs w:val="26"/>
                    </w:rPr>
                  </w:pPr>
                  <w:r w:rsidRPr="009A20AC">
                    <w:rPr>
                      <w:sz w:val="26"/>
                      <w:szCs w:val="26"/>
                    </w:rPr>
                    <w:t>……</w:t>
                  </w:r>
                  <w:proofErr w:type="gramStart"/>
                  <w:r w:rsidRPr="009A20AC">
                    <w:rPr>
                      <w:sz w:val="26"/>
                      <w:szCs w:val="26"/>
                    </w:rPr>
                    <w:t>…..</w:t>
                  </w:r>
                  <w:proofErr w:type="gramEnd"/>
                  <w:r w:rsidRPr="009A20AC">
                    <w:rPr>
                      <w:sz w:val="26"/>
                      <w:szCs w:val="26"/>
                    </w:rPr>
                    <w:t>, ngày ... tháng ... năm ...</w:t>
                  </w:r>
                  <w:r w:rsidRPr="009A20AC">
                    <w:rPr>
                      <w:sz w:val="26"/>
                      <w:szCs w:val="26"/>
                    </w:rPr>
                    <w:br/>
                  </w:r>
                  <w:r w:rsidRPr="009A20AC">
                    <w:rPr>
                      <w:b/>
                      <w:sz w:val="26"/>
                      <w:szCs w:val="26"/>
                    </w:rPr>
                    <w:t xml:space="preserve">Người đứng đầu cơ sở sản xuất </w:t>
                  </w:r>
                </w:p>
                <w:p w14:paraId="08CAE240" w14:textId="77777777" w:rsidR="0023615F" w:rsidRPr="009A20AC" w:rsidRDefault="0023615F" w:rsidP="00E24B5E">
                  <w:pPr>
                    <w:widowControl w:val="0"/>
                    <w:contextualSpacing/>
                    <w:jc w:val="center"/>
                    <w:rPr>
                      <w:i/>
                      <w:sz w:val="26"/>
                      <w:szCs w:val="26"/>
                    </w:rPr>
                  </w:pPr>
                  <w:r w:rsidRPr="009A20AC">
                    <w:rPr>
                      <w:b/>
                      <w:sz w:val="26"/>
                      <w:szCs w:val="26"/>
                    </w:rPr>
                    <w:t>(nhập khẩu)</w:t>
                  </w:r>
                  <w:r w:rsidRPr="009A20AC">
                    <w:rPr>
                      <w:b/>
                      <w:sz w:val="26"/>
                      <w:szCs w:val="26"/>
                    </w:rPr>
                    <w:br/>
                  </w:r>
                  <w:r w:rsidRPr="009A20AC">
                    <w:rPr>
                      <w:i/>
                      <w:sz w:val="26"/>
                      <w:szCs w:val="26"/>
                    </w:rPr>
                    <w:t>(Họ tên, chữ ký, đóng dấu)</w:t>
                  </w:r>
                </w:p>
              </w:tc>
            </w:tr>
          </w:tbl>
          <w:p w14:paraId="0D2CBEB9" w14:textId="77777777" w:rsidR="0023615F" w:rsidRPr="009A20AC" w:rsidRDefault="0023615F" w:rsidP="00E24B5E">
            <w:pPr>
              <w:widowControl w:val="0"/>
              <w:spacing w:before="120"/>
              <w:contextualSpacing/>
              <w:rPr>
                <w:sz w:val="26"/>
                <w:szCs w:val="26"/>
              </w:rPr>
            </w:pPr>
          </w:p>
          <w:p w14:paraId="089D7875" w14:textId="77777777" w:rsidR="0023615F" w:rsidRPr="009A20AC" w:rsidRDefault="0023615F" w:rsidP="00E24B5E">
            <w:pPr>
              <w:widowControl w:val="0"/>
              <w:spacing w:before="120"/>
              <w:contextualSpacing/>
              <w:rPr>
                <w:sz w:val="26"/>
                <w:szCs w:val="26"/>
              </w:rPr>
            </w:pPr>
          </w:p>
          <w:p w14:paraId="1C22CB4A" w14:textId="77777777" w:rsidR="0023615F" w:rsidRPr="009A20AC" w:rsidRDefault="0023615F" w:rsidP="00E24B5E">
            <w:pPr>
              <w:widowControl w:val="0"/>
              <w:spacing w:before="120"/>
              <w:contextualSpacing/>
              <w:jc w:val="center"/>
              <w:rPr>
                <w:i/>
                <w:sz w:val="26"/>
                <w:szCs w:val="26"/>
              </w:rPr>
            </w:pPr>
            <w:r w:rsidRPr="009A20AC">
              <w:rPr>
                <w:i/>
                <w:sz w:val="26"/>
                <w:szCs w:val="26"/>
              </w:rPr>
              <w:t>Ghi chú: Bản công bố này gồm 02 bản, Cơ sở giữ 01 bản và Chi cục lưu 01 bản.</w:t>
            </w:r>
          </w:p>
        </w:tc>
      </w:tr>
    </w:tbl>
    <w:p w14:paraId="3B0A50A2" w14:textId="77777777" w:rsidR="0023615F" w:rsidRDefault="0023615F" w:rsidP="0023615F">
      <w:pPr>
        <w:widowControl w:val="0"/>
        <w:contextualSpacing/>
      </w:pPr>
    </w:p>
    <w:p w14:paraId="5DAB3A96" w14:textId="4C4A74E3" w:rsidR="00136F2D" w:rsidRPr="004D5EBD" w:rsidRDefault="00136F2D" w:rsidP="00BE561C">
      <w:pPr>
        <w:keepLines/>
        <w:widowControl w:val="0"/>
      </w:pPr>
    </w:p>
    <w:sectPr w:rsidR="00136F2D" w:rsidRPr="004D5EBD" w:rsidSect="0023615F">
      <w:headerReference w:type="default" r:id="rId9"/>
      <w:pgSz w:w="12240" w:h="15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1074D" w14:textId="77777777" w:rsidR="00880C35" w:rsidRDefault="00880C35" w:rsidP="00665790">
      <w:r>
        <w:separator/>
      </w:r>
    </w:p>
  </w:endnote>
  <w:endnote w:type="continuationSeparator" w:id="0">
    <w:p w14:paraId="493A3623" w14:textId="77777777" w:rsidR="00880C35" w:rsidRDefault="00880C35" w:rsidP="0066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BC68E" w14:textId="77777777" w:rsidR="00880C35" w:rsidRDefault="00880C35" w:rsidP="00665790">
      <w:r>
        <w:separator/>
      </w:r>
    </w:p>
  </w:footnote>
  <w:footnote w:type="continuationSeparator" w:id="0">
    <w:p w14:paraId="36BA5507" w14:textId="77777777" w:rsidR="00880C35" w:rsidRDefault="00880C35" w:rsidP="00665790">
      <w:r>
        <w:continuationSeparator/>
      </w:r>
    </w:p>
  </w:footnote>
  <w:footnote w:id="1">
    <w:p w14:paraId="70BE235C" w14:textId="77777777" w:rsidR="0023615F" w:rsidRDefault="0023615F" w:rsidP="0023615F">
      <w:pPr>
        <w:pStyle w:val="FootnoteText"/>
      </w:pPr>
      <w:r>
        <w:rPr>
          <w:rStyle w:val="FootnoteReference"/>
        </w:rPr>
        <w:footnoteRef/>
      </w:r>
      <w:r>
        <w:t xml:space="preserve"> Thông tư số 21/2014/TT-BKHCN ngày 15/7/2014 của Bộ trưởng Bộ Khoa học và Công nghệ quy định về đo lường đối với lượng của hàng đóng gói sẵn.</w:t>
      </w:r>
    </w:p>
  </w:footnote>
  <w:footnote w:id="2">
    <w:p w14:paraId="495F6760" w14:textId="77777777" w:rsidR="0023615F" w:rsidRDefault="0023615F" w:rsidP="0023615F">
      <w:pPr>
        <w:pStyle w:val="FootnoteText"/>
      </w:pPr>
      <w:r>
        <w:rPr>
          <w:rStyle w:val="FootnoteReference"/>
        </w:rPr>
        <w:footnoteRef/>
      </w:r>
      <w:r>
        <w:t xml:space="preserve"> </w:t>
      </w:r>
      <w:r w:rsidRPr="001F1EA8">
        <w:t>Thông tư số 20/2019/TT-BKHCN ngày 10/12/2019 của Bộ trưởng Bộ Khoa học và Công nghệ</w:t>
      </w:r>
      <w:r>
        <w:t xml:space="preserve"> quy định về đo lường, chất lượng trong kinh doanh khí và hoạt động công bố cơ sở pha chế khí tại Việt Nam.</w:t>
      </w:r>
    </w:p>
  </w:footnote>
  <w:footnote w:id="3">
    <w:p w14:paraId="6C0D9787" w14:textId="77777777" w:rsidR="0023615F" w:rsidRDefault="0023615F" w:rsidP="0023615F">
      <w:pPr>
        <w:pStyle w:val="FootnoteText"/>
      </w:pPr>
      <w:r>
        <w:rPr>
          <w:rStyle w:val="FootnoteReference"/>
        </w:rPr>
        <w:footnoteRef/>
      </w:r>
      <w:r>
        <w:t xml:space="preserve"> Khoản 1 Điều 12 Thông tư số 21/2014/TT-BKHCN ngày 15/7/2014 của Bộ trưởng Bộ Khoa học và Công nghệ quy định về đo lường đối với lượng của hàng đóng gói sẵn.</w:t>
      </w:r>
    </w:p>
  </w:footnote>
  <w:footnote w:id="4">
    <w:p w14:paraId="607B0516" w14:textId="77777777" w:rsidR="0023615F" w:rsidRDefault="0023615F" w:rsidP="0023615F">
      <w:pPr>
        <w:pStyle w:val="FootnoteText"/>
      </w:pPr>
      <w:r>
        <w:rPr>
          <w:rStyle w:val="FootnoteReference"/>
        </w:rPr>
        <w:footnoteRef/>
      </w:r>
      <w:r>
        <w:t xml:space="preserve"> Khoản 2 Điều 12 Thông tư số 21/2014/TT-BKHCN ngày 15/7/2014 của Bộ trưởng Bộ Khoa học và Công nghệ quy định về đo lường đối với lượng của hàng đóng gói sẵn.</w:t>
      </w:r>
    </w:p>
  </w:footnote>
  <w:footnote w:id="5">
    <w:p w14:paraId="6A7EFE52" w14:textId="77777777" w:rsidR="0023615F" w:rsidRDefault="0023615F" w:rsidP="0023615F">
      <w:pPr>
        <w:pStyle w:val="FootnoteText"/>
      </w:pPr>
      <w:r>
        <w:rPr>
          <w:rStyle w:val="FootnoteReference"/>
        </w:rPr>
        <w:footnoteRef/>
      </w:r>
      <w:r>
        <w:t xml:space="preserve"> Điều 10 Thông tư số 21/2014/TT-BKHCN ngày 15/7/2014 của Bộ trưởng Bộ Khoa học và Công nghệ quy định về đo lường đối với lượng của hàng đóng gói sẵn.</w:t>
      </w:r>
    </w:p>
  </w:footnote>
  <w:footnote w:id="6">
    <w:p w14:paraId="24EF8E1F" w14:textId="77777777" w:rsidR="0023615F" w:rsidRDefault="0023615F" w:rsidP="0023615F">
      <w:pPr>
        <w:pStyle w:val="FootnoteText"/>
      </w:pPr>
      <w:r>
        <w:rPr>
          <w:rStyle w:val="FootnoteReference"/>
        </w:rPr>
        <w:footnoteRef/>
      </w:r>
      <w:r>
        <w:t xml:space="preserve"> Khoản 1 Điều 12 Thông tư số 21/2014/TT-BKHCN ngày 15/7/2014 của Bộ trưởng Bộ Khoa học và Công nghệ quy định về đo lường đối với lượng của hàng đóng gói sẵn.</w:t>
      </w:r>
    </w:p>
  </w:footnote>
  <w:footnote w:id="7">
    <w:p w14:paraId="152BF82E" w14:textId="77777777" w:rsidR="0023615F" w:rsidRDefault="0023615F" w:rsidP="0023615F">
      <w:pPr>
        <w:pStyle w:val="FootnoteText"/>
      </w:pPr>
      <w:r>
        <w:rPr>
          <w:rStyle w:val="FootnoteReference"/>
        </w:rPr>
        <w:footnoteRef/>
      </w:r>
      <w:r>
        <w:t xml:space="preserve"> Khoản 2 Điều 12 Thông tư số 21/2014/TT-BKHCN ngày 15/7/2014 của Bộ trưởng Bộ Khoa học và Công nghệ quy định về đo lường đối với lượng của hàng đóng gói sẵn.</w:t>
      </w:r>
    </w:p>
    <w:p w14:paraId="52DCCA09" w14:textId="77777777" w:rsidR="0023615F" w:rsidRPr="00741428" w:rsidRDefault="0023615F" w:rsidP="0023615F">
      <w:pPr>
        <w:pStyle w:val="FootnoteText"/>
      </w:pPr>
    </w:p>
  </w:footnote>
  <w:footnote w:id="8">
    <w:p w14:paraId="7B3FA67D" w14:textId="77777777" w:rsidR="0023615F" w:rsidRDefault="0023615F" w:rsidP="0023615F">
      <w:pPr>
        <w:pStyle w:val="FootnoteText"/>
      </w:pPr>
      <w:r>
        <w:rPr>
          <w:rStyle w:val="FootnoteReference"/>
        </w:rPr>
        <w:footnoteRef/>
      </w:r>
      <w:r>
        <w:t xml:space="preserve"> Điều 10 Thông tư số 21/2014/TT-BKHCN ngày 15/7/2014 của Bộ trưởng Bộ Khoa học và Công nghệ quy định về đo lường đối với lượng của hàng đóng gói sẵn.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6DCE" w14:textId="77777777" w:rsidR="007346B8" w:rsidRDefault="007346B8" w:rsidP="007346B8">
    <w:pPr>
      <w:pStyle w:val="Header"/>
      <w:jc w:val="center"/>
    </w:pPr>
    <w:r>
      <w:fldChar w:fldCharType="begin"/>
    </w:r>
    <w:r>
      <w:instrText xml:space="preserve"> PAGE   \* MERGEFORMAT </w:instrText>
    </w:r>
    <w:r>
      <w:fldChar w:fldCharType="separate"/>
    </w:r>
    <w:r w:rsidR="008B2BE9">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807592"/>
      <w:docPartObj>
        <w:docPartGallery w:val="Page Numbers (Top of Page)"/>
        <w:docPartUnique/>
      </w:docPartObj>
    </w:sdtPr>
    <w:sdtEndPr>
      <w:rPr>
        <w:noProof/>
      </w:rPr>
    </w:sdtEndPr>
    <w:sdtContent>
      <w:p w14:paraId="53E306D7" w14:textId="77777777" w:rsidR="000F1215" w:rsidRDefault="00880C3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78A42A4" w14:textId="77777777" w:rsidR="000F1215" w:rsidRDefault="0088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numFmt w:val="bullet"/>
      <w:lvlText w:val="□"/>
      <w:lvlJc w:val="left"/>
      <w:pPr>
        <w:ind w:hanging="238"/>
      </w:pPr>
      <w:rPr>
        <w:rFonts w:ascii="Wingdings 2" w:hAnsi="Wingdings 2"/>
        <w:b w:val="0"/>
        <w:w w:val="99"/>
        <w:sz w:val="25"/>
      </w:rPr>
    </w:lvl>
    <w:lvl w:ilvl="1">
      <w:numFmt w:val="bullet"/>
      <w:lvlText w:val="□"/>
      <w:lvlJc w:val="left"/>
      <w:pPr>
        <w:ind w:hanging="425"/>
      </w:pPr>
      <w:rPr>
        <w:rFonts w:ascii="Wingdings 2" w:hAnsi="Wingdings 2"/>
        <w:b w:val="0"/>
        <w:w w:val="99"/>
        <w:sz w:val="25"/>
      </w:rPr>
    </w:lvl>
    <w:lvl w:ilvl="2">
      <w:numFmt w:val="bullet"/>
      <w:lvlText w:val="-"/>
      <w:lvlJc w:val="left"/>
      <w:pPr>
        <w:ind w:hanging="147"/>
      </w:pPr>
      <w:rPr>
        <w:rFonts w:ascii="Times New Roman" w:hAnsi="Times New Roman"/>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D0A4DA0"/>
    <w:multiLevelType w:val="hybridMultilevel"/>
    <w:tmpl w:val="8616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62A28"/>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353901"/>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605B90"/>
    <w:multiLevelType w:val="hybridMultilevel"/>
    <w:tmpl w:val="2C8C624E"/>
    <w:lvl w:ilvl="0" w:tplc="B9F23336">
      <w:start w:val="893"/>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51520503"/>
    <w:multiLevelType w:val="hybridMultilevel"/>
    <w:tmpl w:val="9474C5A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1421B4"/>
    <w:multiLevelType w:val="hybridMultilevel"/>
    <w:tmpl w:val="9474C5A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A164FE"/>
    <w:multiLevelType w:val="hybridMultilevel"/>
    <w:tmpl w:val="7AF0C1F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BE74FC7"/>
    <w:multiLevelType w:val="hybridMultilevel"/>
    <w:tmpl w:val="74A2F922"/>
    <w:lvl w:ilvl="0" w:tplc="9CACFB2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E05D5"/>
    <w:multiLevelType w:val="hybridMultilevel"/>
    <w:tmpl w:val="FD24EFF0"/>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E25114"/>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AD0F23"/>
    <w:multiLevelType w:val="hybridMultilevel"/>
    <w:tmpl w:val="D16A48AA"/>
    <w:lvl w:ilvl="0" w:tplc="139CA6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2"/>
  </w:num>
  <w:num w:numId="5">
    <w:abstractNumId w:val="0"/>
  </w:num>
  <w:num w:numId="6">
    <w:abstractNumId w:val="4"/>
  </w:num>
  <w:num w:numId="7">
    <w:abstractNumId w:val="1"/>
  </w:num>
  <w:num w:numId="8">
    <w:abstractNumId w:val="3"/>
  </w:num>
  <w:num w:numId="9">
    <w:abstractNumId w:val="9"/>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27D"/>
    <w:rsid w:val="0000238D"/>
    <w:rsid w:val="0000750D"/>
    <w:rsid w:val="00013429"/>
    <w:rsid w:val="00015EAE"/>
    <w:rsid w:val="00027E35"/>
    <w:rsid w:val="00042FBB"/>
    <w:rsid w:val="00044BEE"/>
    <w:rsid w:val="00055A28"/>
    <w:rsid w:val="000634FE"/>
    <w:rsid w:val="00066D39"/>
    <w:rsid w:val="0007214E"/>
    <w:rsid w:val="00085023"/>
    <w:rsid w:val="00085AAF"/>
    <w:rsid w:val="00085D2E"/>
    <w:rsid w:val="00095E7A"/>
    <w:rsid w:val="000B0C07"/>
    <w:rsid w:val="000B11A6"/>
    <w:rsid w:val="000B5FC6"/>
    <w:rsid w:val="000D38D7"/>
    <w:rsid w:val="001050C0"/>
    <w:rsid w:val="001116E2"/>
    <w:rsid w:val="00113A45"/>
    <w:rsid w:val="00115980"/>
    <w:rsid w:val="00125213"/>
    <w:rsid w:val="00127BAA"/>
    <w:rsid w:val="001311DF"/>
    <w:rsid w:val="00131946"/>
    <w:rsid w:val="001325B1"/>
    <w:rsid w:val="00136F2D"/>
    <w:rsid w:val="00142586"/>
    <w:rsid w:val="00171B5F"/>
    <w:rsid w:val="00181A6C"/>
    <w:rsid w:val="0018712F"/>
    <w:rsid w:val="001B3B09"/>
    <w:rsid w:val="001B5E9C"/>
    <w:rsid w:val="001C50FE"/>
    <w:rsid w:val="001C6D7C"/>
    <w:rsid w:val="001E4F68"/>
    <w:rsid w:val="001F1EA8"/>
    <w:rsid w:val="001F4ABE"/>
    <w:rsid w:val="00206239"/>
    <w:rsid w:val="0021100D"/>
    <w:rsid w:val="0023615F"/>
    <w:rsid w:val="00237CC4"/>
    <w:rsid w:val="00245445"/>
    <w:rsid w:val="00251234"/>
    <w:rsid w:val="00261FAA"/>
    <w:rsid w:val="00266128"/>
    <w:rsid w:val="00267C63"/>
    <w:rsid w:val="002724E3"/>
    <w:rsid w:val="00273BB0"/>
    <w:rsid w:val="002745C8"/>
    <w:rsid w:val="002768AE"/>
    <w:rsid w:val="00277DFE"/>
    <w:rsid w:val="00281927"/>
    <w:rsid w:val="00285BBE"/>
    <w:rsid w:val="002A58CB"/>
    <w:rsid w:val="002A777C"/>
    <w:rsid w:val="002B2E62"/>
    <w:rsid w:val="002D5895"/>
    <w:rsid w:val="002D6A2B"/>
    <w:rsid w:val="002F6731"/>
    <w:rsid w:val="002F754B"/>
    <w:rsid w:val="003058C3"/>
    <w:rsid w:val="00305F87"/>
    <w:rsid w:val="00317B80"/>
    <w:rsid w:val="003227D3"/>
    <w:rsid w:val="003237AF"/>
    <w:rsid w:val="00331D69"/>
    <w:rsid w:val="00344B19"/>
    <w:rsid w:val="00346351"/>
    <w:rsid w:val="003534F3"/>
    <w:rsid w:val="00354529"/>
    <w:rsid w:val="0036090D"/>
    <w:rsid w:val="003622B1"/>
    <w:rsid w:val="003642A5"/>
    <w:rsid w:val="003707E7"/>
    <w:rsid w:val="00383085"/>
    <w:rsid w:val="003C0EDC"/>
    <w:rsid w:val="003D344F"/>
    <w:rsid w:val="003D4A23"/>
    <w:rsid w:val="003D58FC"/>
    <w:rsid w:val="003D7AEA"/>
    <w:rsid w:val="003F1F78"/>
    <w:rsid w:val="003F7404"/>
    <w:rsid w:val="00406341"/>
    <w:rsid w:val="00417EAB"/>
    <w:rsid w:val="004343E0"/>
    <w:rsid w:val="00463BEA"/>
    <w:rsid w:val="00467A00"/>
    <w:rsid w:val="004702C4"/>
    <w:rsid w:val="00470A50"/>
    <w:rsid w:val="00482956"/>
    <w:rsid w:val="00491BB6"/>
    <w:rsid w:val="00494422"/>
    <w:rsid w:val="00494B93"/>
    <w:rsid w:val="004A1F25"/>
    <w:rsid w:val="004A2348"/>
    <w:rsid w:val="004C1901"/>
    <w:rsid w:val="004C51CB"/>
    <w:rsid w:val="004C5284"/>
    <w:rsid w:val="004D1935"/>
    <w:rsid w:val="004D5EBD"/>
    <w:rsid w:val="004E57DE"/>
    <w:rsid w:val="004F42FE"/>
    <w:rsid w:val="0050115F"/>
    <w:rsid w:val="005040A6"/>
    <w:rsid w:val="00514707"/>
    <w:rsid w:val="0052400D"/>
    <w:rsid w:val="00524033"/>
    <w:rsid w:val="00524CD2"/>
    <w:rsid w:val="00527A5E"/>
    <w:rsid w:val="00536BAC"/>
    <w:rsid w:val="005371F2"/>
    <w:rsid w:val="00543998"/>
    <w:rsid w:val="0054592F"/>
    <w:rsid w:val="00547B99"/>
    <w:rsid w:val="005627D1"/>
    <w:rsid w:val="00567820"/>
    <w:rsid w:val="0057528E"/>
    <w:rsid w:val="00576E18"/>
    <w:rsid w:val="0058547A"/>
    <w:rsid w:val="0058640F"/>
    <w:rsid w:val="00592A0A"/>
    <w:rsid w:val="005B0E9D"/>
    <w:rsid w:val="005C0991"/>
    <w:rsid w:val="005D0907"/>
    <w:rsid w:val="005E2B75"/>
    <w:rsid w:val="005E389B"/>
    <w:rsid w:val="005E7FA7"/>
    <w:rsid w:val="005F7AE0"/>
    <w:rsid w:val="006025F2"/>
    <w:rsid w:val="006037D9"/>
    <w:rsid w:val="006039C8"/>
    <w:rsid w:val="00624A8D"/>
    <w:rsid w:val="00627B83"/>
    <w:rsid w:val="006431EF"/>
    <w:rsid w:val="00644353"/>
    <w:rsid w:val="00652E76"/>
    <w:rsid w:val="0065389C"/>
    <w:rsid w:val="00657569"/>
    <w:rsid w:val="00657F1C"/>
    <w:rsid w:val="0066301A"/>
    <w:rsid w:val="00665790"/>
    <w:rsid w:val="00666AD2"/>
    <w:rsid w:val="0067109C"/>
    <w:rsid w:val="00671963"/>
    <w:rsid w:val="0068163D"/>
    <w:rsid w:val="00685603"/>
    <w:rsid w:val="006B7F36"/>
    <w:rsid w:val="006D70C4"/>
    <w:rsid w:val="00700D2B"/>
    <w:rsid w:val="007346B8"/>
    <w:rsid w:val="00736A4B"/>
    <w:rsid w:val="00741A8F"/>
    <w:rsid w:val="007469E3"/>
    <w:rsid w:val="007501C3"/>
    <w:rsid w:val="007700D6"/>
    <w:rsid w:val="00787CB3"/>
    <w:rsid w:val="007974FD"/>
    <w:rsid w:val="007A2BD5"/>
    <w:rsid w:val="007B07E6"/>
    <w:rsid w:val="007B4918"/>
    <w:rsid w:val="007C1E63"/>
    <w:rsid w:val="007C56F7"/>
    <w:rsid w:val="007D046F"/>
    <w:rsid w:val="007D048A"/>
    <w:rsid w:val="007D252B"/>
    <w:rsid w:val="007E141E"/>
    <w:rsid w:val="007F780A"/>
    <w:rsid w:val="00803EDD"/>
    <w:rsid w:val="00806F03"/>
    <w:rsid w:val="00813913"/>
    <w:rsid w:val="00815795"/>
    <w:rsid w:val="00817FBF"/>
    <w:rsid w:val="00820635"/>
    <w:rsid w:val="00823EDA"/>
    <w:rsid w:val="008272F4"/>
    <w:rsid w:val="00846A87"/>
    <w:rsid w:val="00852818"/>
    <w:rsid w:val="00854B73"/>
    <w:rsid w:val="00880C35"/>
    <w:rsid w:val="008865BE"/>
    <w:rsid w:val="00892298"/>
    <w:rsid w:val="008B15A9"/>
    <w:rsid w:val="008B2BE9"/>
    <w:rsid w:val="008B47A6"/>
    <w:rsid w:val="008C52AB"/>
    <w:rsid w:val="008C6A0B"/>
    <w:rsid w:val="008E77E6"/>
    <w:rsid w:val="008F5517"/>
    <w:rsid w:val="00905C23"/>
    <w:rsid w:val="00907DDF"/>
    <w:rsid w:val="00925482"/>
    <w:rsid w:val="009350ED"/>
    <w:rsid w:val="00935810"/>
    <w:rsid w:val="00954323"/>
    <w:rsid w:val="00960944"/>
    <w:rsid w:val="009768E3"/>
    <w:rsid w:val="009B230B"/>
    <w:rsid w:val="009B40C3"/>
    <w:rsid w:val="009B54AC"/>
    <w:rsid w:val="009B606E"/>
    <w:rsid w:val="009E0309"/>
    <w:rsid w:val="009E6FFC"/>
    <w:rsid w:val="009F5717"/>
    <w:rsid w:val="00A10285"/>
    <w:rsid w:val="00A15726"/>
    <w:rsid w:val="00A2299C"/>
    <w:rsid w:val="00A23634"/>
    <w:rsid w:val="00A2646D"/>
    <w:rsid w:val="00A27A73"/>
    <w:rsid w:val="00A3424A"/>
    <w:rsid w:val="00A51391"/>
    <w:rsid w:val="00A56A0F"/>
    <w:rsid w:val="00A72FA4"/>
    <w:rsid w:val="00A770E0"/>
    <w:rsid w:val="00A80562"/>
    <w:rsid w:val="00A91E47"/>
    <w:rsid w:val="00AA2821"/>
    <w:rsid w:val="00AA6628"/>
    <w:rsid w:val="00AD0142"/>
    <w:rsid w:val="00AD1301"/>
    <w:rsid w:val="00AD664A"/>
    <w:rsid w:val="00AF6760"/>
    <w:rsid w:val="00B0653B"/>
    <w:rsid w:val="00B11079"/>
    <w:rsid w:val="00B114B9"/>
    <w:rsid w:val="00B16490"/>
    <w:rsid w:val="00B16566"/>
    <w:rsid w:val="00B61DC4"/>
    <w:rsid w:val="00B6584D"/>
    <w:rsid w:val="00B900F0"/>
    <w:rsid w:val="00B9426C"/>
    <w:rsid w:val="00BA471D"/>
    <w:rsid w:val="00BB47AD"/>
    <w:rsid w:val="00BD2170"/>
    <w:rsid w:val="00BE561C"/>
    <w:rsid w:val="00BE5863"/>
    <w:rsid w:val="00BF3B45"/>
    <w:rsid w:val="00C00B83"/>
    <w:rsid w:val="00C0632F"/>
    <w:rsid w:val="00C20887"/>
    <w:rsid w:val="00C22AF5"/>
    <w:rsid w:val="00C269D1"/>
    <w:rsid w:val="00C337D7"/>
    <w:rsid w:val="00C40A4D"/>
    <w:rsid w:val="00C42AF8"/>
    <w:rsid w:val="00C44938"/>
    <w:rsid w:val="00C56F60"/>
    <w:rsid w:val="00C57D27"/>
    <w:rsid w:val="00C73457"/>
    <w:rsid w:val="00C92D56"/>
    <w:rsid w:val="00C9323F"/>
    <w:rsid w:val="00CA33F4"/>
    <w:rsid w:val="00CC27D0"/>
    <w:rsid w:val="00CD2D26"/>
    <w:rsid w:val="00CD7982"/>
    <w:rsid w:val="00CE2088"/>
    <w:rsid w:val="00CE3B6B"/>
    <w:rsid w:val="00CF69D6"/>
    <w:rsid w:val="00D00E30"/>
    <w:rsid w:val="00D1651C"/>
    <w:rsid w:val="00D174B8"/>
    <w:rsid w:val="00D37E53"/>
    <w:rsid w:val="00D41181"/>
    <w:rsid w:val="00D478B7"/>
    <w:rsid w:val="00D5435E"/>
    <w:rsid w:val="00D55C48"/>
    <w:rsid w:val="00D60227"/>
    <w:rsid w:val="00D61E1E"/>
    <w:rsid w:val="00D63727"/>
    <w:rsid w:val="00D734C1"/>
    <w:rsid w:val="00D74D98"/>
    <w:rsid w:val="00D83309"/>
    <w:rsid w:val="00D944BC"/>
    <w:rsid w:val="00D97D3A"/>
    <w:rsid w:val="00DA51BE"/>
    <w:rsid w:val="00DC4C9A"/>
    <w:rsid w:val="00DC6741"/>
    <w:rsid w:val="00DD325F"/>
    <w:rsid w:val="00DE47B6"/>
    <w:rsid w:val="00E00134"/>
    <w:rsid w:val="00E00B4D"/>
    <w:rsid w:val="00E04EEB"/>
    <w:rsid w:val="00E21CAA"/>
    <w:rsid w:val="00E2208E"/>
    <w:rsid w:val="00E328C5"/>
    <w:rsid w:val="00E34F81"/>
    <w:rsid w:val="00E45112"/>
    <w:rsid w:val="00E4566B"/>
    <w:rsid w:val="00E51F49"/>
    <w:rsid w:val="00E540C2"/>
    <w:rsid w:val="00E568C9"/>
    <w:rsid w:val="00E63785"/>
    <w:rsid w:val="00E64B01"/>
    <w:rsid w:val="00E66C77"/>
    <w:rsid w:val="00E76F31"/>
    <w:rsid w:val="00E8197C"/>
    <w:rsid w:val="00E83F92"/>
    <w:rsid w:val="00E92CC8"/>
    <w:rsid w:val="00E93566"/>
    <w:rsid w:val="00E96920"/>
    <w:rsid w:val="00E974C6"/>
    <w:rsid w:val="00EB1E36"/>
    <w:rsid w:val="00EC1E75"/>
    <w:rsid w:val="00EC32CA"/>
    <w:rsid w:val="00EF1A98"/>
    <w:rsid w:val="00EF48D1"/>
    <w:rsid w:val="00F0027F"/>
    <w:rsid w:val="00F1209A"/>
    <w:rsid w:val="00F246DC"/>
    <w:rsid w:val="00F259A5"/>
    <w:rsid w:val="00F409CD"/>
    <w:rsid w:val="00F4744B"/>
    <w:rsid w:val="00F77BB3"/>
    <w:rsid w:val="00F810D2"/>
    <w:rsid w:val="00F82A11"/>
    <w:rsid w:val="00F8427D"/>
    <w:rsid w:val="00F94419"/>
    <w:rsid w:val="00F97424"/>
    <w:rsid w:val="00FA1180"/>
    <w:rsid w:val="00FB3DFE"/>
    <w:rsid w:val="00FB3EF1"/>
    <w:rsid w:val="00FC5EEF"/>
    <w:rsid w:val="00FD19B3"/>
    <w:rsid w:val="00FD4B25"/>
    <w:rsid w:val="00FE1C55"/>
    <w:rsid w:val="00FF4FD7"/>
    <w:rsid w:val="00FF7751"/>
    <w:rsid w:val="00FF77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BCC0"/>
  <w15:docId w15:val="{FE06A05F-1966-49B0-82F6-791BEE49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7D"/>
    <w:rPr>
      <w:rFonts w:eastAsia="Times New Roman"/>
      <w:sz w:val="28"/>
      <w:szCs w:val="28"/>
      <w:lang w:val="en-US" w:eastAsia="en-US"/>
    </w:rPr>
  </w:style>
  <w:style w:type="paragraph" w:styleId="Heading2">
    <w:name w:val="heading 2"/>
    <w:basedOn w:val="Normal"/>
    <w:next w:val="Normal"/>
    <w:link w:val="Heading2Char"/>
    <w:uiPriority w:val="1"/>
    <w:qFormat/>
    <w:rsid w:val="00665790"/>
    <w:pPr>
      <w:keepNext/>
      <w:widowControl w:val="0"/>
      <w:spacing w:line="271" w:lineRule="auto"/>
      <w:outlineLvl w:val="1"/>
    </w:pPr>
    <w:rPr>
      <w:rFonts w:ascii=".VnTimeH" w:hAnsi=".VnTimeH"/>
      <w:snapToGrid w:val="0"/>
      <w:color w:val="000000"/>
      <w:lang w:val="vi-VN"/>
    </w:rPr>
  </w:style>
  <w:style w:type="paragraph" w:styleId="Heading3">
    <w:name w:val="heading 3"/>
    <w:basedOn w:val="Normal"/>
    <w:next w:val="Normal"/>
    <w:link w:val="Heading3Char"/>
    <w:uiPriority w:val="9"/>
    <w:semiHidden/>
    <w:unhideWhenUsed/>
    <w:qFormat/>
    <w:rsid w:val="002361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47A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665790"/>
    <w:pPr>
      <w:keepNext/>
      <w:widowControl w:val="0"/>
      <w:spacing w:line="271" w:lineRule="auto"/>
      <w:jc w:val="both"/>
      <w:outlineLvl w:val="4"/>
    </w:pPr>
    <w:rPr>
      <w:rFonts w:ascii=".VnTime" w:hAnsi=".VnTime"/>
      <w:b/>
      <w:snapToGrid w:val="0"/>
      <w:color w:val="000000"/>
      <w:lang w:val="vi-VN"/>
    </w:rPr>
  </w:style>
  <w:style w:type="paragraph" w:styleId="Heading8">
    <w:name w:val="heading 8"/>
    <w:basedOn w:val="Normal"/>
    <w:next w:val="Normal"/>
    <w:link w:val="Heading8Char"/>
    <w:qFormat/>
    <w:rsid w:val="00665790"/>
    <w:pPr>
      <w:keepNext/>
      <w:widowControl w:val="0"/>
      <w:spacing w:line="271" w:lineRule="auto"/>
      <w:jc w:val="both"/>
      <w:outlineLvl w:val="7"/>
    </w:pPr>
    <w:rPr>
      <w:rFonts w:ascii=".VnTimeH" w:hAnsi=".VnTimeH"/>
      <w:b/>
      <w:snapToGrid w:val="0"/>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h1">
    <w:name w:val="bodytext2-h1"/>
    <w:rsid w:val="00F8427D"/>
    <w:rPr>
      <w:rFonts w:ascii="Times New Roman" w:hAnsi="Times New Roman" w:cs="Times New Roman" w:hint="default"/>
      <w:i/>
      <w:iCs/>
      <w:sz w:val="28"/>
      <w:szCs w:val="28"/>
    </w:rPr>
  </w:style>
  <w:style w:type="paragraph" w:customStyle="1" w:styleId="bodytext2-p">
    <w:name w:val="bodytext2-p"/>
    <w:basedOn w:val="Normal"/>
    <w:rsid w:val="00F8427D"/>
    <w:pPr>
      <w:jc w:val="both"/>
    </w:pPr>
    <w:rPr>
      <w:rFonts w:eastAsia="Batang"/>
      <w:sz w:val="20"/>
      <w:szCs w:val="20"/>
    </w:rPr>
  </w:style>
  <w:style w:type="paragraph" w:styleId="ListParagraph">
    <w:name w:val="List Paragraph"/>
    <w:basedOn w:val="Normal"/>
    <w:uiPriority w:val="1"/>
    <w:qFormat/>
    <w:rsid w:val="00F8427D"/>
    <w:pPr>
      <w:ind w:left="720"/>
    </w:pPr>
  </w:style>
  <w:style w:type="character" w:customStyle="1" w:styleId="Heading2Char">
    <w:name w:val="Heading 2 Char"/>
    <w:link w:val="Heading2"/>
    <w:uiPriority w:val="1"/>
    <w:rsid w:val="00665790"/>
    <w:rPr>
      <w:rFonts w:ascii=".VnTimeH" w:eastAsia="Times New Roman" w:hAnsi=".VnTimeH" w:cs="Times New Roman"/>
      <w:snapToGrid w:val="0"/>
      <w:color w:val="000000"/>
      <w:szCs w:val="28"/>
      <w:lang w:val="vi-VN"/>
    </w:rPr>
  </w:style>
  <w:style w:type="character" w:customStyle="1" w:styleId="Heading5Char">
    <w:name w:val="Heading 5 Char"/>
    <w:link w:val="Heading5"/>
    <w:uiPriority w:val="9"/>
    <w:rsid w:val="00665790"/>
    <w:rPr>
      <w:rFonts w:ascii=".VnTime" w:eastAsia="Times New Roman" w:hAnsi=".VnTime" w:cs="Times New Roman"/>
      <w:b/>
      <w:snapToGrid w:val="0"/>
      <w:color w:val="000000"/>
      <w:szCs w:val="28"/>
      <w:lang w:val="vi-VN"/>
    </w:rPr>
  </w:style>
  <w:style w:type="character" w:customStyle="1" w:styleId="Heading8Char">
    <w:name w:val="Heading 8 Char"/>
    <w:link w:val="Heading8"/>
    <w:rsid w:val="00665790"/>
    <w:rPr>
      <w:rFonts w:ascii=".VnTimeH" w:eastAsia="Times New Roman" w:hAnsi=".VnTimeH" w:cs="Times New Roman"/>
      <w:b/>
      <w:snapToGrid w:val="0"/>
      <w:color w:val="000000"/>
      <w:sz w:val="24"/>
      <w:szCs w:val="28"/>
      <w:lang w:val="vi-VN"/>
    </w:rPr>
  </w:style>
  <w:style w:type="paragraph" w:styleId="FootnoteText">
    <w:name w:val="footnote text"/>
    <w:basedOn w:val="Normal"/>
    <w:link w:val="FootnoteTextChar"/>
    <w:uiPriority w:val="99"/>
    <w:rsid w:val="00665790"/>
    <w:rPr>
      <w:rFonts w:eastAsia="SimSun"/>
      <w:sz w:val="20"/>
      <w:szCs w:val="20"/>
      <w:lang w:eastAsia="zh-CN"/>
    </w:rPr>
  </w:style>
  <w:style w:type="character" w:customStyle="1" w:styleId="FootnoteTextChar">
    <w:name w:val="Footnote Text Char"/>
    <w:link w:val="FootnoteText"/>
    <w:uiPriority w:val="99"/>
    <w:rsid w:val="00665790"/>
    <w:rPr>
      <w:rFonts w:eastAsia="SimSun" w:cs="Times New Roman"/>
      <w:sz w:val="20"/>
      <w:szCs w:val="20"/>
      <w:lang w:eastAsia="zh-CN"/>
    </w:rPr>
  </w:style>
  <w:style w:type="character" w:styleId="Hyperlink">
    <w:name w:val="Hyperlink"/>
    <w:uiPriority w:val="99"/>
    <w:rsid w:val="00665790"/>
    <w:rPr>
      <w:color w:val="0000FF"/>
      <w:u w:val="single"/>
    </w:rPr>
  </w:style>
  <w:style w:type="paragraph" w:styleId="Header">
    <w:name w:val="header"/>
    <w:basedOn w:val="Normal"/>
    <w:link w:val="HeaderChar"/>
    <w:rsid w:val="00665790"/>
    <w:pPr>
      <w:tabs>
        <w:tab w:val="center" w:pos="4320"/>
        <w:tab w:val="right" w:pos="8640"/>
      </w:tabs>
    </w:pPr>
  </w:style>
  <w:style w:type="character" w:customStyle="1" w:styleId="HeaderChar">
    <w:name w:val="Header Char"/>
    <w:link w:val="Header"/>
    <w:rsid w:val="00665790"/>
    <w:rPr>
      <w:rFonts w:eastAsia="Times New Roman" w:cs="Times New Roman"/>
      <w:szCs w:val="28"/>
    </w:rPr>
  </w:style>
  <w:style w:type="paragraph" w:styleId="Footer">
    <w:name w:val="footer"/>
    <w:basedOn w:val="Normal"/>
    <w:link w:val="FooterChar"/>
    <w:uiPriority w:val="99"/>
    <w:rsid w:val="00665790"/>
    <w:pPr>
      <w:tabs>
        <w:tab w:val="center" w:pos="4680"/>
        <w:tab w:val="right" w:pos="9360"/>
      </w:tabs>
    </w:pPr>
    <w:rPr>
      <w:rFonts w:eastAsia="SimSun"/>
      <w:lang w:eastAsia="zh-CN"/>
    </w:rPr>
  </w:style>
  <w:style w:type="character" w:customStyle="1" w:styleId="FooterChar">
    <w:name w:val="Footer Char"/>
    <w:link w:val="Footer"/>
    <w:uiPriority w:val="99"/>
    <w:rsid w:val="00665790"/>
    <w:rPr>
      <w:rFonts w:eastAsia="SimSun" w:cs="Times New Roman"/>
      <w:szCs w:val="28"/>
      <w:lang w:eastAsia="zh-CN"/>
    </w:rPr>
  </w:style>
  <w:style w:type="character" w:styleId="PageNumber">
    <w:name w:val="page number"/>
    <w:basedOn w:val="DefaultParagraphFont"/>
    <w:rsid w:val="00665790"/>
  </w:style>
  <w:style w:type="character" w:customStyle="1" w:styleId="apple-converted-space">
    <w:name w:val="apple-converted-space"/>
    <w:basedOn w:val="DefaultParagraphFont"/>
    <w:rsid w:val="00665790"/>
  </w:style>
  <w:style w:type="paragraph" w:styleId="BodyText2">
    <w:name w:val="Body Text 2"/>
    <w:basedOn w:val="Normal"/>
    <w:link w:val="BodyText2Char"/>
    <w:rsid w:val="00665790"/>
    <w:pPr>
      <w:suppressAutoHyphens/>
      <w:spacing w:after="120" w:line="480" w:lineRule="auto"/>
    </w:pPr>
    <w:rPr>
      <w:sz w:val="24"/>
      <w:szCs w:val="24"/>
      <w:lang w:eastAsia="ar-SA"/>
    </w:rPr>
  </w:style>
  <w:style w:type="character" w:customStyle="1" w:styleId="BodyText2Char">
    <w:name w:val="Body Text 2 Char"/>
    <w:link w:val="BodyText2"/>
    <w:rsid w:val="00665790"/>
    <w:rPr>
      <w:rFonts w:eastAsia="Times New Roman" w:cs="Times New Roman"/>
      <w:sz w:val="24"/>
      <w:szCs w:val="24"/>
      <w:lang w:eastAsia="ar-SA"/>
    </w:rPr>
  </w:style>
  <w:style w:type="paragraph" w:customStyle="1" w:styleId="abc">
    <w:name w:val="abc"/>
    <w:basedOn w:val="Normal"/>
    <w:link w:val="abcChar"/>
    <w:rsid w:val="00665790"/>
    <w:pPr>
      <w:spacing w:line="271" w:lineRule="auto"/>
    </w:pPr>
    <w:rPr>
      <w:rFonts w:ascii=".VnTime" w:hAnsi=".VnTime"/>
      <w:b/>
      <w:color w:val="000000"/>
      <w:lang w:val="vi-VN"/>
    </w:rPr>
  </w:style>
  <w:style w:type="character" w:styleId="FootnoteReference">
    <w:name w:val="footnote reference"/>
    <w:uiPriority w:val="99"/>
    <w:rsid w:val="00665790"/>
    <w:rPr>
      <w:vertAlign w:val="superscript"/>
    </w:rPr>
  </w:style>
  <w:style w:type="character" w:customStyle="1" w:styleId="abcChar">
    <w:name w:val="abc Char"/>
    <w:link w:val="abc"/>
    <w:locked/>
    <w:rsid w:val="00665790"/>
    <w:rPr>
      <w:rFonts w:ascii=".VnTime" w:eastAsia="Times New Roman" w:hAnsi=".VnTime" w:cs="Times New Roman"/>
      <w:b/>
      <w:color w:val="000000"/>
      <w:szCs w:val="28"/>
      <w:lang w:val="vi-VN"/>
    </w:rPr>
  </w:style>
  <w:style w:type="paragraph" w:styleId="BodyTextIndent">
    <w:name w:val="Body Text Indent"/>
    <w:basedOn w:val="Normal"/>
    <w:link w:val="BodyTextIndentChar"/>
    <w:uiPriority w:val="99"/>
    <w:semiHidden/>
    <w:unhideWhenUsed/>
    <w:rsid w:val="00665790"/>
    <w:pPr>
      <w:spacing w:after="120"/>
      <w:ind w:left="283"/>
    </w:pPr>
  </w:style>
  <w:style w:type="character" w:customStyle="1" w:styleId="BodyTextIndentChar">
    <w:name w:val="Body Text Indent Char"/>
    <w:link w:val="BodyTextIndent"/>
    <w:uiPriority w:val="99"/>
    <w:semiHidden/>
    <w:rsid w:val="00665790"/>
    <w:rPr>
      <w:rFonts w:eastAsia="Times New Roman" w:cs="Times New Roman"/>
      <w:szCs w:val="28"/>
    </w:rPr>
  </w:style>
  <w:style w:type="paragraph" w:styleId="NormalWeb">
    <w:name w:val="Normal (Web)"/>
    <w:basedOn w:val="Normal"/>
    <w:uiPriority w:val="99"/>
    <w:rsid w:val="00665790"/>
    <w:pPr>
      <w:spacing w:before="100" w:beforeAutospacing="1" w:after="100" w:afterAutospacing="1" w:line="271" w:lineRule="auto"/>
    </w:pPr>
    <w:rPr>
      <w:sz w:val="24"/>
      <w:szCs w:val="24"/>
      <w:lang w:val="vi-VN"/>
    </w:rPr>
  </w:style>
  <w:style w:type="character" w:styleId="FollowedHyperlink">
    <w:name w:val="FollowedHyperlink"/>
    <w:uiPriority w:val="99"/>
    <w:semiHidden/>
    <w:unhideWhenUsed/>
    <w:rsid w:val="00665790"/>
    <w:rPr>
      <w:color w:val="800080"/>
      <w:u w:val="single"/>
    </w:rPr>
  </w:style>
  <w:style w:type="paragraph" w:styleId="BalloonText">
    <w:name w:val="Balloon Text"/>
    <w:basedOn w:val="Normal"/>
    <w:link w:val="BalloonTextChar"/>
    <w:uiPriority w:val="99"/>
    <w:semiHidden/>
    <w:unhideWhenUsed/>
    <w:rsid w:val="00665790"/>
    <w:rPr>
      <w:rFonts w:ascii="Tahoma" w:hAnsi="Tahoma" w:cs="Tahoma"/>
      <w:sz w:val="16"/>
      <w:szCs w:val="16"/>
    </w:rPr>
  </w:style>
  <w:style w:type="character" w:customStyle="1" w:styleId="BalloonTextChar">
    <w:name w:val="Balloon Text Char"/>
    <w:link w:val="BalloonText"/>
    <w:uiPriority w:val="99"/>
    <w:semiHidden/>
    <w:rsid w:val="00665790"/>
    <w:rPr>
      <w:rFonts w:ascii="Tahoma" w:eastAsia="Times New Roman" w:hAnsi="Tahoma" w:cs="Tahoma"/>
      <w:sz w:val="16"/>
      <w:szCs w:val="16"/>
    </w:rPr>
  </w:style>
  <w:style w:type="character" w:customStyle="1" w:styleId="Heading4Char">
    <w:name w:val="Heading 4 Char"/>
    <w:link w:val="Heading4"/>
    <w:uiPriority w:val="9"/>
    <w:semiHidden/>
    <w:rsid w:val="00BB47AD"/>
    <w:rPr>
      <w:rFonts w:ascii="Cambria" w:eastAsia="Times New Roman" w:hAnsi="Cambria" w:cs="Times New Roman"/>
      <w:b/>
      <w:bCs/>
      <w:i/>
      <w:iCs/>
      <w:color w:val="4F81BD"/>
      <w:szCs w:val="28"/>
    </w:rPr>
  </w:style>
  <w:style w:type="paragraph" w:styleId="EndnoteText">
    <w:name w:val="endnote text"/>
    <w:basedOn w:val="Normal"/>
    <w:link w:val="EndnoteTextChar"/>
    <w:uiPriority w:val="99"/>
    <w:semiHidden/>
    <w:unhideWhenUsed/>
    <w:rsid w:val="00D37E53"/>
    <w:rPr>
      <w:sz w:val="20"/>
      <w:szCs w:val="20"/>
    </w:rPr>
  </w:style>
  <w:style w:type="character" w:customStyle="1" w:styleId="EndnoteTextChar">
    <w:name w:val="Endnote Text Char"/>
    <w:link w:val="EndnoteText"/>
    <w:uiPriority w:val="99"/>
    <w:semiHidden/>
    <w:rsid w:val="00D37E53"/>
    <w:rPr>
      <w:rFonts w:eastAsia="Times New Roman" w:cs="Times New Roman"/>
      <w:sz w:val="20"/>
      <w:szCs w:val="20"/>
    </w:rPr>
  </w:style>
  <w:style w:type="character" w:styleId="EndnoteReference">
    <w:name w:val="endnote reference"/>
    <w:uiPriority w:val="99"/>
    <w:semiHidden/>
    <w:unhideWhenUsed/>
    <w:rsid w:val="00D37E53"/>
    <w:rPr>
      <w:vertAlign w:val="superscript"/>
    </w:rPr>
  </w:style>
  <w:style w:type="paragraph" w:customStyle="1" w:styleId="DefaultParagraphFontParaCharCharCharCharChar">
    <w:name w:val="Default Paragraph Font Para Char Char Char Char Char"/>
    <w:autoRedefine/>
    <w:rsid w:val="00823EDA"/>
    <w:pPr>
      <w:tabs>
        <w:tab w:val="left" w:pos="1152"/>
      </w:tabs>
      <w:spacing w:before="120" w:after="120" w:line="312" w:lineRule="auto"/>
    </w:pPr>
    <w:rPr>
      <w:rFonts w:ascii="Arial" w:eastAsia="Times New Roman" w:hAnsi="Arial" w:cs="Arial"/>
      <w:sz w:val="26"/>
      <w:szCs w:val="26"/>
      <w:lang w:val="en-US" w:eastAsia="en-US"/>
    </w:rPr>
  </w:style>
  <w:style w:type="paragraph" w:styleId="BodyText3">
    <w:name w:val="Body Text 3"/>
    <w:basedOn w:val="Normal"/>
    <w:link w:val="BodyText3Char"/>
    <w:uiPriority w:val="99"/>
    <w:semiHidden/>
    <w:unhideWhenUsed/>
    <w:rsid w:val="007C56F7"/>
    <w:pPr>
      <w:spacing w:after="120"/>
    </w:pPr>
    <w:rPr>
      <w:sz w:val="16"/>
      <w:szCs w:val="16"/>
    </w:rPr>
  </w:style>
  <w:style w:type="character" w:customStyle="1" w:styleId="BodyText3Char">
    <w:name w:val="Body Text 3 Char"/>
    <w:link w:val="BodyText3"/>
    <w:uiPriority w:val="99"/>
    <w:semiHidden/>
    <w:rsid w:val="007C56F7"/>
    <w:rPr>
      <w:rFonts w:eastAsia="Times New Roman" w:cs="Times New Roman"/>
      <w:sz w:val="16"/>
      <w:szCs w:val="16"/>
    </w:rPr>
  </w:style>
  <w:style w:type="character" w:styleId="CommentReference">
    <w:name w:val="annotation reference"/>
    <w:uiPriority w:val="99"/>
    <w:semiHidden/>
    <w:unhideWhenUsed/>
    <w:rsid w:val="00F77BB3"/>
    <w:rPr>
      <w:sz w:val="16"/>
      <w:szCs w:val="16"/>
    </w:rPr>
  </w:style>
  <w:style w:type="paragraph" w:styleId="CommentText">
    <w:name w:val="annotation text"/>
    <w:basedOn w:val="Normal"/>
    <w:link w:val="CommentTextChar"/>
    <w:uiPriority w:val="99"/>
    <w:semiHidden/>
    <w:unhideWhenUsed/>
    <w:rsid w:val="00F77BB3"/>
    <w:rPr>
      <w:sz w:val="20"/>
      <w:szCs w:val="20"/>
    </w:rPr>
  </w:style>
  <w:style w:type="character" w:customStyle="1" w:styleId="CommentTextChar">
    <w:name w:val="Comment Text Char"/>
    <w:link w:val="CommentText"/>
    <w:uiPriority w:val="99"/>
    <w:semiHidden/>
    <w:rsid w:val="00F77BB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BB3"/>
    <w:rPr>
      <w:b/>
      <w:bCs/>
    </w:rPr>
  </w:style>
  <w:style w:type="character" w:customStyle="1" w:styleId="CommentSubjectChar">
    <w:name w:val="Comment Subject Char"/>
    <w:link w:val="CommentSubject"/>
    <w:uiPriority w:val="99"/>
    <w:semiHidden/>
    <w:rsid w:val="00F77BB3"/>
    <w:rPr>
      <w:rFonts w:eastAsia="Times New Roman" w:cs="Times New Roman"/>
      <w:b/>
      <w:bCs/>
      <w:sz w:val="20"/>
      <w:szCs w:val="20"/>
    </w:rPr>
  </w:style>
  <w:style w:type="paragraph" w:styleId="Revision">
    <w:name w:val="Revision"/>
    <w:hidden/>
    <w:uiPriority w:val="99"/>
    <w:semiHidden/>
    <w:rsid w:val="00F77BB3"/>
    <w:rPr>
      <w:rFonts w:eastAsia="Times New Roman"/>
      <w:sz w:val="28"/>
      <w:szCs w:val="28"/>
      <w:lang w:val="en-US" w:eastAsia="en-US"/>
    </w:rPr>
  </w:style>
  <w:style w:type="character" w:customStyle="1" w:styleId="Heading3Char">
    <w:name w:val="Heading 3 Char"/>
    <w:basedOn w:val="DefaultParagraphFont"/>
    <w:link w:val="Heading3"/>
    <w:uiPriority w:val="9"/>
    <w:semiHidden/>
    <w:rsid w:val="0023615F"/>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59"/>
    <w:rsid w:val="0023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BF51-EFE4-42A0-8E4A-FEDBBADD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Vu Phap che - Thanh tra</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Sepntd</dc:creator>
  <cp:lastModifiedBy>Kieu Trang KSTTHC</cp:lastModifiedBy>
  <cp:revision>12</cp:revision>
  <cp:lastPrinted>2020-05-04T09:46:00Z</cp:lastPrinted>
  <dcterms:created xsi:type="dcterms:W3CDTF">2020-06-12T08:15:00Z</dcterms:created>
  <dcterms:modified xsi:type="dcterms:W3CDTF">2020-08-17T08:51:00Z</dcterms:modified>
</cp:coreProperties>
</file>