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BAC" w:rsidRDefault="000F7BAC" w:rsidP="000F7BAC">
      <w:pPr>
        <w:tabs>
          <w:tab w:val="left" w:pos="993"/>
        </w:tabs>
        <w:spacing w:before="120" w:after="120"/>
        <w:ind w:left="28"/>
        <w:jc w:val="center"/>
        <w:rPr>
          <w:b/>
          <w:sz w:val="28"/>
          <w:szCs w:val="28"/>
          <w:lang w:val="vi-VN"/>
        </w:rPr>
      </w:pPr>
      <w:r w:rsidRPr="000F7BAC">
        <w:rPr>
          <w:b/>
          <w:bCs/>
          <w:sz w:val="28"/>
          <w:szCs w:val="28"/>
        </w:rPr>
        <w:t>T</w:t>
      </w:r>
      <w:r w:rsidRPr="000F7BAC">
        <w:rPr>
          <w:b/>
          <w:bCs/>
          <w:sz w:val="28"/>
          <w:szCs w:val="28"/>
          <w:lang w:val="vi-VN"/>
        </w:rPr>
        <w:t>hông tin về kết quả thực hiện đề tài KH&amp;CN cấp quốc gia</w:t>
      </w:r>
      <w:r w:rsidRPr="000F7BAC">
        <w:rPr>
          <w:b/>
          <w:bCs/>
          <w:sz w:val="28"/>
          <w:szCs w:val="28"/>
        </w:rPr>
        <w:t xml:space="preserve"> </w:t>
      </w:r>
      <w:r w:rsidRPr="000F7BAC">
        <w:rPr>
          <w:b/>
          <w:sz w:val="28"/>
          <w:szCs w:val="28"/>
        </w:rPr>
        <w:t>“</w:t>
      </w:r>
      <w:r w:rsidRPr="000F7BAC">
        <w:rPr>
          <w:b/>
          <w:sz w:val="28"/>
          <w:szCs w:val="28"/>
        </w:rPr>
        <w:t>Luận cứ khoa học cho việc hình thành và phát triển t</w:t>
      </w:r>
      <w:r>
        <w:rPr>
          <w:b/>
          <w:sz w:val="28"/>
          <w:szCs w:val="28"/>
        </w:rPr>
        <w:t xml:space="preserve">hị trường mua bán nợ của </w:t>
      </w:r>
      <w:r w:rsidRPr="000F7BAC">
        <w:rPr>
          <w:b/>
          <w:sz w:val="28"/>
          <w:szCs w:val="28"/>
        </w:rPr>
        <w:t>doanh nghiệp và các tổ chức tín dụng của Việt Nam</w:t>
      </w:r>
      <w:r w:rsidRPr="000F7BAC">
        <w:rPr>
          <w:b/>
          <w:sz w:val="28"/>
          <w:szCs w:val="28"/>
          <w:lang w:val="nl-NL"/>
        </w:rPr>
        <w:t>”</w:t>
      </w:r>
      <w:r w:rsidRPr="000F7BAC">
        <w:rPr>
          <w:b/>
          <w:sz w:val="28"/>
          <w:szCs w:val="28"/>
        </w:rPr>
        <w:t xml:space="preserve">, </w:t>
      </w:r>
      <w:r w:rsidRPr="000F7BAC">
        <w:rPr>
          <w:b/>
          <w:sz w:val="28"/>
          <w:szCs w:val="28"/>
          <w:lang w:val="vi-VN"/>
        </w:rPr>
        <w:t>Mã số: KX.01.22/16-20</w:t>
      </w:r>
    </w:p>
    <w:p w:rsidR="000F7BAC" w:rsidRPr="000F7BAC" w:rsidRDefault="000F7BAC" w:rsidP="000F7BAC">
      <w:pPr>
        <w:tabs>
          <w:tab w:val="left" w:pos="993"/>
        </w:tabs>
        <w:spacing w:before="120" w:after="120"/>
        <w:ind w:left="28"/>
        <w:jc w:val="center"/>
        <w:rPr>
          <w:b/>
          <w:sz w:val="28"/>
          <w:szCs w:val="28"/>
          <w:lang w:val="vi-VN"/>
        </w:rPr>
      </w:pPr>
    </w:p>
    <w:p w:rsidR="000F7BAC" w:rsidRPr="000F7BAC" w:rsidRDefault="000F7BAC" w:rsidP="000F7BAC">
      <w:pPr>
        <w:spacing w:before="120" w:after="120"/>
        <w:rPr>
          <w:b/>
          <w:sz w:val="28"/>
          <w:szCs w:val="28"/>
          <w:lang w:val="vi-VN"/>
        </w:rPr>
      </w:pPr>
      <w:r w:rsidRPr="00452F4F">
        <w:rPr>
          <w:b/>
          <w:sz w:val="28"/>
          <w:szCs w:val="28"/>
          <w:lang w:val="vi-VN"/>
        </w:rPr>
        <w:t>I. Thông tin chung</w:t>
      </w:r>
      <w:r w:rsidRPr="000F7BAC">
        <w:rPr>
          <w:b/>
          <w:sz w:val="28"/>
          <w:szCs w:val="28"/>
          <w:lang w:val="vi-VN"/>
        </w:rPr>
        <w:t>:</w:t>
      </w:r>
    </w:p>
    <w:p w:rsidR="000F7BAC" w:rsidRPr="00452F4F" w:rsidRDefault="000F7BAC" w:rsidP="000F7BAC">
      <w:pPr>
        <w:tabs>
          <w:tab w:val="left" w:pos="993"/>
        </w:tabs>
        <w:spacing w:before="120" w:after="120"/>
        <w:ind w:left="28"/>
        <w:jc w:val="both"/>
        <w:rPr>
          <w:sz w:val="28"/>
          <w:szCs w:val="28"/>
          <w:lang w:val="vi-VN"/>
        </w:rPr>
      </w:pPr>
      <w:r w:rsidRPr="00452F4F">
        <w:rPr>
          <w:sz w:val="28"/>
          <w:szCs w:val="28"/>
          <w:lang w:val="vi-VN"/>
        </w:rPr>
        <w:t>1</w:t>
      </w:r>
      <w:r w:rsidRPr="000F7BAC">
        <w:rPr>
          <w:sz w:val="28"/>
          <w:szCs w:val="28"/>
          <w:lang w:val="vi-VN"/>
        </w:rPr>
        <w:t xml:space="preserve">.1. Tên đề tài: </w:t>
      </w:r>
      <w:r w:rsidRPr="00452F4F">
        <w:rPr>
          <w:b/>
          <w:i/>
          <w:sz w:val="28"/>
          <w:szCs w:val="28"/>
          <w:lang w:val="nl-NL"/>
        </w:rPr>
        <w:t>"</w:t>
      </w:r>
      <w:r w:rsidRPr="000F7BAC">
        <w:rPr>
          <w:sz w:val="28"/>
          <w:szCs w:val="28"/>
          <w:lang w:val="vi-VN"/>
        </w:rPr>
        <w:t xml:space="preserve"> </w:t>
      </w:r>
      <w:r w:rsidRPr="000F7BAC">
        <w:rPr>
          <w:b/>
          <w:i/>
          <w:sz w:val="28"/>
          <w:szCs w:val="28"/>
          <w:lang w:val="vi-VN"/>
        </w:rPr>
        <w:t>Luận cứ khoa học cho việc hình thành và phát triển thị trường mua bán nợ của doanh nghiệp và các tổ chức tín dụng của Việt Nam</w:t>
      </w:r>
      <w:r w:rsidRPr="00452F4F">
        <w:rPr>
          <w:b/>
          <w:i/>
          <w:sz w:val="28"/>
          <w:szCs w:val="28"/>
          <w:lang w:val="nl-NL"/>
        </w:rPr>
        <w:t xml:space="preserve"> "</w:t>
      </w:r>
    </w:p>
    <w:p w:rsidR="000F7BAC" w:rsidRPr="000F7BAC" w:rsidRDefault="000F7BAC" w:rsidP="000F7BAC">
      <w:pPr>
        <w:tabs>
          <w:tab w:val="left" w:pos="993"/>
        </w:tabs>
        <w:spacing w:before="120" w:after="120"/>
        <w:jc w:val="both"/>
        <w:rPr>
          <w:bCs/>
          <w:sz w:val="28"/>
          <w:szCs w:val="28"/>
          <w:lang w:val="vi-VN"/>
        </w:rPr>
      </w:pPr>
      <w:r w:rsidRPr="00452F4F">
        <w:rPr>
          <w:sz w:val="28"/>
          <w:szCs w:val="28"/>
          <w:lang w:val="vi-VN"/>
        </w:rPr>
        <w:t>1.2. M</w:t>
      </w:r>
      <w:r w:rsidRPr="000F7BAC">
        <w:rPr>
          <w:sz w:val="28"/>
          <w:szCs w:val="28"/>
          <w:lang w:val="vi-VN"/>
        </w:rPr>
        <w:t>ã số: KX.01.22/16-20</w:t>
      </w:r>
    </w:p>
    <w:p w:rsidR="000F7BAC" w:rsidRPr="000F7BAC" w:rsidRDefault="000F7BAC" w:rsidP="000F7BAC">
      <w:pPr>
        <w:tabs>
          <w:tab w:val="left" w:pos="993"/>
        </w:tabs>
        <w:spacing w:before="120" w:after="120"/>
        <w:jc w:val="both"/>
        <w:rPr>
          <w:bCs/>
          <w:color w:val="000000"/>
          <w:spacing w:val="-6"/>
          <w:sz w:val="28"/>
          <w:szCs w:val="28"/>
          <w:lang w:val="vi-VN" w:eastAsia="vi-VN"/>
        </w:rPr>
      </w:pPr>
      <w:r w:rsidRPr="000F7BAC">
        <w:rPr>
          <w:sz w:val="28"/>
          <w:szCs w:val="28"/>
          <w:lang w:val="vi-VN" w:eastAsia="zh-CN"/>
        </w:rPr>
        <w:t>1.3. Kinh phí thực hiện:</w:t>
      </w:r>
      <w:r w:rsidRPr="00452F4F">
        <w:rPr>
          <w:sz w:val="28"/>
          <w:szCs w:val="28"/>
          <w:lang w:val="vi-VN" w:eastAsia="zh-CN"/>
        </w:rPr>
        <w:t xml:space="preserve"> </w:t>
      </w:r>
      <w:r w:rsidRPr="00452F4F">
        <w:rPr>
          <w:sz w:val="28"/>
          <w:szCs w:val="28"/>
          <w:lang w:val="vi-VN"/>
        </w:rPr>
        <w:t>2.820</w:t>
      </w:r>
      <w:r w:rsidRPr="000F7BAC">
        <w:rPr>
          <w:sz w:val="28"/>
          <w:szCs w:val="28"/>
          <w:lang w:val="vi-VN"/>
        </w:rPr>
        <w:t xml:space="preserve"> </w:t>
      </w:r>
      <w:r w:rsidRPr="00452F4F">
        <w:rPr>
          <w:sz w:val="28"/>
          <w:szCs w:val="28"/>
          <w:lang w:val="vi-VN"/>
        </w:rPr>
        <w:t>triệu đồng</w:t>
      </w:r>
    </w:p>
    <w:p w:rsidR="000F7BAC" w:rsidRPr="000F7BAC" w:rsidRDefault="000F7BAC" w:rsidP="000F7BAC">
      <w:pPr>
        <w:pStyle w:val="BodyText2"/>
        <w:spacing w:before="120" w:line="240" w:lineRule="auto"/>
        <w:jc w:val="both"/>
        <w:rPr>
          <w:sz w:val="28"/>
          <w:szCs w:val="28"/>
          <w:lang w:val="vi-VN"/>
        </w:rPr>
      </w:pPr>
      <w:r w:rsidRPr="00452F4F">
        <w:rPr>
          <w:sz w:val="28"/>
          <w:szCs w:val="28"/>
          <w:lang w:val="vi-VN"/>
        </w:rPr>
        <w:t>- Trong đó, kinh phí từ ngân sách SNKH:</w:t>
      </w:r>
      <w:r w:rsidRPr="000F7BAC">
        <w:rPr>
          <w:sz w:val="28"/>
          <w:szCs w:val="28"/>
          <w:lang w:val="vi-VN"/>
        </w:rPr>
        <w:t xml:space="preserve"> </w:t>
      </w:r>
      <w:r w:rsidRPr="00452F4F">
        <w:rPr>
          <w:sz w:val="28"/>
          <w:szCs w:val="28"/>
          <w:lang w:val="vi-VN"/>
        </w:rPr>
        <w:t>2.</w:t>
      </w:r>
      <w:r w:rsidRPr="000F7BAC">
        <w:rPr>
          <w:sz w:val="28"/>
          <w:szCs w:val="28"/>
          <w:lang w:val="vi-VN"/>
        </w:rPr>
        <w:t>82</w:t>
      </w:r>
      <w:r w:rsidRPr="00452F4F">
        <w:rPr>
          <w:sz w:val="28"/>
          <w:szCs w:val="28"/>
          <w:lang w:val="vi-VN"/>
        </w:rPr>
        <w:t>0</w:t>
      </w:r>
      <w:r w:rsidRPr="000F7BAC">
        <w:rPr>
          <w:sz w:val="28"/>
          <w:szCs w:val="28"/>
          <w:lang w:val="vi-VN"/>
        </w:rPr>
        <w:t xml:space="preserve"> </w:t>
      </w:r>
      <w:r w:rsidRPr="00452F4F">
        <w:rPr>
          <w:sz w:val="28"/>
          <w:szCs w:val="28"/>
          <w:lang w:val="vi-VN"/>
        </w:rPr>
        <w:t>triệu đồng.</w:t>
      </w:r>
    </w:p>
    <w:p w:rsidR="000F7BAC" w:rsidRPr="00452F4F" w:rsidRDefault="000F7BAC" w:rsidP="000F7BAC">
      <w:pPr>
        <w:pStyle w:val="BodyText2"/>
        <w:spacing w:before="120" w:line="240" w:lineRule="auto"/>
        <w:jc w:val="both"/>
        <w:rPr>
          <w:sz w:val="28"/>
          <w:szCs w:val="28"/>
          <w:lang w:val="vi-VN"/>
        </w:rPr>
      </w:pPr>
      <w:r w:rsidRPr="00452F4F">
        <w:rPr>
          <w:sz w:val="28"/>
          <w:szCs w:val="28"/>
          <w:lang w:val="vi-VN"/>
        </w:rPr>
        <w:t>- Kinh phí từ nguồn khác:</w:t>
      </w:r>
      <w:r w:rsidRPr="000F7BAC">
        <w:rPr>
          <w:sz w:val="28"/>
          <w:szCs w:val="28"/>
          <w:lang w:val="vi-VN"/>
        </w:rPr>
        <w:t xml:space="preserve"> 0 </w:t>
      </w:r>
      <w:r w:rsidRPr="00452F4F">
        <w:rPr>
          <w:sz w:val="28"/>
          <w:szCs w:val="28"/>
          <w:lang w:val="vi-VN"/>
        </w:rPr>
        <w:t>triệu đồng.</w:t>
      </w:r>
    </w:p>
    <w:p w:rsidR="000F7BAC" w:rsidRPr="000F7BAC" w:rsidRDefault="000F7BAC" w:rsidP="000F7BAC">
      <w:pPr>
        <w:pStyle w:val="BodyText2"/>
        <w:tabs>
          <w:tab w:val="center" w:pos="5435"/>
        </w:tabs>
        <w:spacing w:before="120" w:line="276" w:lineRule="auto"/>
        <w:jc w:val="both"/>
        <w:rPr>
          <w:color w:val="000000"/>
          <w:spacing w:val="-6"/>
          <w:sz w:val="28"/>
          <w:szCs w:val="28"/>
          <w:lang w:val="vi-VN"/>
        </w:rPr>
      </w:pPr>
      <w:r w:rsidRPr="00452F4F">
        <w:rPr>
          <w:sz w:val="28"/>
          <w:szCs w:val="28"/>
          <w:lang w:val="vi-VN"/>
        </w:rPr>
        <w:t xml:space="preserve">1.4 </w:t>
      </w:r>
      <w:r w:rsidRPr="000F7BAC">
        <w:rPr>
          <w:spacing w:val="-2"/>
          <w:sz w:val="28"/>
          <w:szCs w:val="28"/>
          <w:lang w:val="vi-VN"/>
        </w:rPr>
        <w:t>Thời gian thực hiện:</w:t>
      </w:r>
      <w:r w:rsidRPr="00452F4F">
        <w:rPr>
          <w:spacing w:val="-2"/>
          <w:sz w:val="28"/>
          <w:szCs w:val="28"/>
          <w:lang w:val="vi-VN"/>
        </w:rPr>
        <w:t xml:space="preserve"> </w:t>
      </w:r>
      <w:r w:rsidRPr="000F7BAC">
        <w:rPr>
          <w:color w:val="000000"/>
          <w:spacing w:val="-6"/>
          <w:sz w:val="28"/>
          <w:szCs w:val="28"/>
          <w:lang w:val="vi-VN"/>
        </w:rPr>
        <w:t>28 tháng, từ tháng 09/2017 đến hết tháng 12/2019 (</w:t>
      </w:r>
      <w:r w:rsidRPr="00452F4F">
        <w:rPr>
          <w:color w:val="000000"/>
          <w:spacing w:val="-6"/>
          <w:sz w:val="28"/>
          <w:szCs w:val="28"/>
          <w:lang w:val="vi-VN"/>
        </w:rPr>
        <w:t xml:space="preserve">bao gồm </w:t>
      </w:r>
      <w:r w:rsidRPr="000F7BAC">
        <w:rPr>
          <w:color w:val="000000"/>
          <w:spacing w:val="-6"/>
          <w:sz w:val="28"/>
          <w:szCs w:val="28"/>
          <w:lang w:val="vi-VN"/>
        </w:rPr>
        <w:t>thời gian gia hạn</w:t>
      </w:r>
      <w:r w:rsidRPr="00452F4F">
        <w:rPr>
          <w:color w:val="000000"/>
          <w:spacing w:val="-6"/>
          <w:sz w:val="28"/>
          <w:szCs w:val="28"/>
          <w:lang w:val="vi-VN"/>
        </w:rPr>
        <w:t>:</w:t>
      </w:r>
      <w:r w:rsidRPr="000F7BAC">
        <w:rPr>
          <w:color w:val="000000"/>
          <w:spacing w:val="-6"/>
          <w:sz w:val="28"/>
          <w:szCs w:val="28"/>
          <w:lang w:val="vi-VN"/>
        </w:rPr>
        <w:t xml:space="preserve"> </w:t>
      </w:r>
      <w:r w:rsidRPr="00452F4F">
        <w:rPr>
          <w:color w:val="000000"/>
          <w:spacing w:val="-6"/>
          <w:sz w:val="28"/>
          <w:szCs w:val="28"/>
          <w:lang w:val="vi-VN"/>
        </w:rPr>
        <w:t>0</w:t>
      </w:r>
      <w:r w:rsidRPr="000F7BAC">
        <w:rPr>
          <w:color w:val="000000"/>
          <w:spacing w:val="-6"/>
          <w:sz w:val="28"/>
          <w:szCs w:val="28"/>
          <w:lang w:val="vi-VN"/>
        </w:rPr>
        <w:t>4 tháng).</w:t>
      </w:r>
    </w:p>
    <w:p w:rsidR="000F7BAC" w:rsidRPr="000F7BAC" w:rsidRDefault="000F7BAC" w:rsidP="000F7BAC">
      <w:pPr>
        <w:pStyle w:val="BodyText2"/>
        <w:tabs>
          <w:tab w:val="center" w:pos="5435"/>
        </w:tabs>
        <w:spacing w:before="120" w:line="276" w:lineRule="auto"/>
        <w:jc w:val="both"/>
        <w:rPr>
          <w:color w:val="000000"/>
          <w:spacing w:val="-10"/>
          <w:sz w:val="28"/>
          <w:szCs w:val="28"/>
          <w:lang w:val="vi-VN"/>
        </w:rPr>
      </w:pPr>
      <w:r w:rsidRPr="00452F4F">
        <w:rPr>
          <w:sz w:val="28"/>
          <w:szCs w:val="28"/>
          <w:lang w:val="vi-VN"/>
        </w:rPr>
        <w:t xml:space="preserve">1.5 </w:t>
      </w:r>
      <w:r w:rsidRPr="000F7BAC">
        <w:rPr>
          <w:sz w:val="28"/>
          <w:szCs w:val="28"/>
          <w:lang w:val="vi-VN"/>
        </w:rPr>
        <w:t xml:space="preserve">Tổ chức chủ trì: </w:t>
      </w:r>
      <w:r w:rsidRPr="000F7BAC">
        <w:rPr>
          <w:color w:val="000000"/>
          <w:spacing w:val="-10"/>
          <w:sz w:val="28"/>
          <w:szCs w:val="28"/>
          <w:lang w:val="vi-VN"/>
        </w:rPr>
        <w:t>Học viện Chính sách và Phát triển – Bộ Kế hoạch và Đầu tư</w:t>
      </w:r>
    </w:p>
    <w:p w:rsidR="000F7BAC" w:rsidRPr="00452F4F" w:rsidRDefault="000F7BAC" w:rsidP="000F7BAC">
      <w:pPr>
        <w:tabs>
          <w:tab w:val="left" w:pos="993"/>
        </w:tabs>
        <w:spacing w:before="120" w:after="120"/>
        <w:jc w:val="both"/>
        <w:rPr>
          <w:sz w:val="28"/>
          <w:szCs w:val="28"/>
          <w:lang w:val="vi-VN"/>
        </w:rPr>
      </w:pPr>
      <w:r w:rsidRPr="000F7BAC">
        <w:rPr>
          <w:sz w:val="28"/>
          <w:szCs w:val="28"/>
          <w:lang w:val="vi-VN"/>
        </w:rPr>
        <w:t>1.</w:t>
      </w:r>
      <w:r w:rsidRPr="00452F4F">
        <w:rPr>
          <w:sz w:val="28"/>
          <w:szCs w:val="28"/>
          <w:lang w:val="vi-VN"/>
        </w:rPr>
        <w:t>6</w:t>
      </w:r>
      <w:r w:rsidRPr="000F7BAC">
        <w:rPr>
          <w:sz w:val="28"/>
          <w:szCs w:val="28"/>
          <w:lang w:val="vi-VN"/>
        </w:rPr>
        <w:t xml:space="preserve">. Chủ nhiệm đề tài: </w:t>
      </w:r>
      <w:r w:rsidRPr="000F7BAC">
        <w:rPr>
          <w:color w:val="000000"/>
          <w:spacing w:val="-6"/>
          <w:sz w:val="28"/>
          <w:szCs w:val="28"/>
          <w:lang w:val="vi-VN"/>
        </w:rPr>
        <w:t>PGS.TS. Đào Văn Hùng</w:t>
      </w:r>
    </w:p>
    <w:p w:rsidR="000F7BAC" w:rsidRPr="00452F4F" w:rsidRDefault="000F7BAC" w:rsidP="000F7BAC">
      <w:pPr>
        <w:tabs>
          <w:tab w:val="left" w:pos="993"/>
        </w:tabs>
        <w:spacing w:before="120" w:after="120"/>
        <w:jc w:val="both"/>
        <w:rPr>
          <w:sz w:val="28"/>
          <w:szCs w:val="28"/>
          <w:lang w:val="vi-VN"/>
        </w:rPr>
      </w:pPr>
      <w:r w:rsidRPr="00452F4F">
        <w:rPr>
          <w:sz w:val="28"/>
          <w:szCs w:val="28"/>
          <w:lang w:val="vi-VN"/>
        </w:rPr>
        <w:t>1</w:t>
      </w:r>
      <w:r w:rsidRPr="000F7BAC">
        <w:rPr>
          <w:sz w:val="28"/>
          <w:szCs w:val="28"/>
          <w:lang w:val="vi-VN"/>
        </w:rPr>
        <w:t>.</w:t>
      </w:r>
      <w:r w:rsidRPr="00452F4F">
        <w:rPr>
          <w:sz w:val="28"/>
          <w:szCs w:val="28"/>
          <w:lang w:val="vi-VN"/>
        </w:rPr>
        <w:t>7</w:t>
      </w:r>
      <w:r w:rsidRPr="000F7BAC">
        <w:rPr>
          <w:sz w:val="28"/>
          <w:szCs w:val="28"/>
          <w:lang w:val="vi-VN"/>
        </w:rPr>
        <w:t xml:space="preserve">. </w:t>
      </w:r>
      <w:r w:rsidRPr="00452F4F">
        <w:rPr>
          <w:sz w:val="28"/>
          <w:szCs w:val="28"/>
          <w:lang w:val="vi-VN"/>
        </w:rPr>
        <w:t>Các thành viên chính tham gia thực hiện đề tài:</w:t>
      </w:r>
    </w:p>
    <w:tbl>
      <w:tblPr>
        <w:tblW w:w="4612"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61"/>
        <w:gridCol w:w="2457"/>
        <w:gridCol w:w="1580"/>
        <w:gridCol w:w="3664"/>
      </w:tblGrid>
      <w:tr w:rsidR="000F7BAC" w:rsidRPr="00452F4F" w:rsidTr="000F7BAC">
        <w:tblPrEx>
          <w:tblCellMar>
            <w:top w:w="0" w:type="dxa"/>
            <w:bottom w:w="0" w:type="dxa"/>
          </w:tblCellMar>
        </w:tblPrEx>
        <w:trPr>
          <w:jc w:val="center"/>
        </w:trPr>
        <w:tc>
          <w:tcPr>
            <w:tcW w:w="395" w:type="pct"/>
            <w:vAlign w:val="center"/>
          </w:tcPr>
          <w:p w:rsidR="000F7BAC" w:rsidRPr="00452F4F" w:rsidRDefault="000F7BAC" w:rsidP="000F7BAC">
            <w:pPr>
              <w:pStyle w:val="Heading3"/>
            </w:pPr>
            <w:r w:rsidRPr="00452F4F">
              <w:t>Số</w:t>
            </w:r>
          </w:p>
          <w:p w:rsidR="000F7BAC" w:rsidRPr="00452F4F" w:rsidRDefault="000F7BAC" w:rsidP="000F7BAC">
            <w:pPr>
              <w:pStyle w:val="Heading3"/>
            </w:pPr>
            <w:r w:rsidRPr="00452F4F">
              <w:t>TT</w:t>
            </w:r>
          </w:p>
        </w:tc>
        <w:tc>
          <w:tcPr>
            <w:tcW w:w="1469" w:type="pct"/>
            <w:vAlign w:val="center"/>
          </w:tcPr>
          <w:p w:rsidR="000F7BAC" w:rsidRPr="00452F4F" w:rsidRDefault="000F7BAC" w:rsidP="000F7BAC">
            <w:pPr>
              <w:pStyle w:val="Heading3"/>
            </w:pPr>
            <w:r w:rsidRPr="00452F4F">
              <w:t>Họ và tên</w:t>
            </w:r>
          </w:p>
        </w:tc>
        <w:tc>
          <w:tcPr>
            <w:tcW w:w="945" w:type="pct"/>
            <w:vAlign w:val="center"/>
          </w:tcPr>
          <w:p w:rsidR="000F7BAC" w:rsidRPr="00452F4F" w:rsidRDefault="000F7BAC" w:rsidP="000F7BAC">
            <w:pPr>
              <w:pStyle w:val="Heading3"/>
            </w:pPr>
            <w:r w:rsidRPr="00452F4F">
              <w:t xml:space="preserve">Chức danh </w:t>
            </w:r>
            <w:r w:rsidRPr="00452F4F">
              <w:rPr>
                <w:lang w:val="vi-VN"/>
              </w:rPr>
              <w:t xml:space="preserve"> </w:t>
            </w:r>
            <w:r w:rsidRPr="00452F4F">
              <w:t>khoa học, học vị</w:t>
            </w:r>
          </w:p>
        </w:tc>
        <w:tc>
          <w:tcPr>
            <w:tcW w:w="2192" w:type="pct"/>
            <w:vAlign w:val="center"/>
          </w:tcPr>
          <w:p w:rsidR="000F7BAC" w:rsidRPr="00452F4F" w:rsidRDefault="000F7BAC" w:rsidP="00A22C19">
            <w:pPr>
              <w:jc w:val="center"/>
              <w:rPr>
                <w:b/>
                <w:bCs/>
                <w:iCs/>
                <w:sz w:val="28"/>
                <w:szCs w:val="28"/>
              </w:rPr>
            </w:pPr>
            <w:r w:rsidRPr="00452F4F">
              <w:rPr>
                <w:b/>
                <w:bCs/>
                <w:iCs/>
                <w:sz w:val="28"/>
                <w:szCs w:val="28"/>
              </w:rPr>
              <w:t>Cơ quan công tác</w:t>
            </w:r>
          </w:p>
        </w:tc>
      </w:tr>
      <w:tr w:rsidR="000F7BAC" w:rsidRPr="00452F4F" w:rsidTr="000F7BAC">
        <w:tblPrEx>
          <w:tblCellMar>
            <w:top w:w="0" w:type="dxa"/>
            <w:bottom w:w="0" w:type="dxa"/>
          </w:tblCellMar>
        </w:tblPrEx>
        <w:trPr>
          <w:jc w:val="center"/>
        </w:trPr>
        <w:tc>
          <w:tcPr>
            <w:tcW w:w="395" w:type="pct"/>
            <w:vAlign w:val="center"/>
          </w:tcPr>
          <w:p w:rsidR="000F7BAC" w:rsidRPr="00452F4F" w:rsidRDefault="000F7BAC" w:rsidP="00A22C19">
            <w:pPr>
              <w:jc w:val="center"/>
              <w:rPr>
                <w:sz w:val="28"/>
                <w:szCs w:val="28"/>
              </w:rPr>
            </w:pPr>
            <w:r w:rsidRPr="00452F4F">
              <w:rPr>
                <w:sz w:val="28"/>
                <w:szCs w:val="28"/>
              </w:rPr>
              <w:t>1</w:t>
            </w:r>
          </w:p>
        </w:tc>
        <w:tc>
          <w:tcPr>
            <w:tcW w:w="1469" w:type="pct"/>
            <w:vAlign w:val="center"/>
          </w:tcPr>
          <w:p w:rsidR="000F7BAC" w:rsidRPr="00452F4F" w:rsidRDefault="000F7BAC" w:rsidP="000F7BAC">
            <w:pPr>
              <w:rPr>
                <w:sz w:val="28"/>
                <w:szCs w:val="28"/>
              </w:rPr>
            </w:pPr>
            <w:r w:rsidRPr="00452F4F">
              <w:rPr>
                <w:sz w:val="28"/>
                <w:szCs w:val="28"/>
              </w:rPr>
              <w:t>Đào Văn Hùng</w:t>
            </w:r>
          </w:p>
        </w:tc>
        <w:tc>
          <w:tcPr>
            <w:tcW w:w="945" w:type="pct"/>
            <w:vAlign w:val="center"/>
          </w:tcPr>
          <w:p w:rsidR="000F7BAC" w:rsidRPr="00452F4F" w:rsidRDefault="000F7BAC" w:rsidP="00A22C19">
            <w:pPr>
              <w:jc w:val="center"/>
              <w:rPr>
                <w:sz w:val="28"/>
                <w:szCs w:val="28"/>
              </w:rPr>
            </w:pPr>
            <w:r w:rsidRPr="00452F4F">
              <w:rPr>
                <w:sz w:val="28"/>
                <w:szCs w:val="28"/>
              </w:rPr>
              <w:t>PGS. TS</w:t>
            </w:r>
          </w:p>
        </w:tc>
        <w:tc>
          <w:tcPr>
            <w:tcW w:w="2192" w:type="pct"/>
            <w:vAlign w:val="center"/>
          </w:tcPr>
          <w:p w:rsidR="000F7BAC" w:rsidRPr="00452F4F" w:rsidRDefault="000F7BAC" w:rsidP="000F7BAC">
            <w:pPr>
              <w:rPr>
                <w:sz w:val="28"/>
                <w:szCs w:val="28"/>
                <w:lang w:val="vi-VN"/>
              </w:rPr>
            </w:pPr>
            <w:r w:rsidRPr="00452F4F">
              <w:rPr>
                <w:sz w:val="28"/>
                <w:szCs w:val="28"/>
              </w:rPr>
              <w:t>Học viện Chính sách và Phát triển</w:t>
            </w:r>
            <w:r w:rsidRPr="00452F4F">
              <w:rPr>
                <w:sz w:val="28"/>
                <w:szCs w:val="28"/>
                <w:lang w:val="vi-VN"/>
              </w:rPr>
              <w:t>, Bộ Kế hoạch và Đầu tư</w:t>
            </w:r>
          </w:p>
        </w:tc>
      </w:tr>
      <w:tr w:rsidR="000F7BAC" w:rsidRPr="00452F4F" w:rsidTr="000F7BAC">
        <w:tblPrEx>
          <w:tblCellMar>
            <w:top w:w="0" w:type="dxa"/>
            <w:bottom w:w="0" w:type="dxa"/>
          </w:tblCellMar>
        </w:tblPrEx>
        <w:trPr>
          <w:jc w:val="center"/>
        </w:trPr>
        <w:tc>
          <w:tcPr>
            <w:tcW w:w="395" w:type="pct"/>
            <w:vAlign w:val="center"/>
          </w:tcPr>
          <w:p w:rsidR="000F7BAC" w:rsidRPr="00452F4F" w:rsidRDefault="000F7BAC" w:rsidP="00A22C19">
            <w:pPr>
              <w:jc w:val="center"/>
              <w:rPr>
                <w:sz w:val="28"/>
                <w:szCs w:val="28"/>
              </w:rPr>
            </w:pPr>
            <w:r w:rsidRPr="00452F4F">
              <w:rPr>
                <w:sz w:val="28"/>
                <w:szCs w:val="28"/>
              </w:rPr>
              <w:t>2</w:t>
            </w:r>
          </w:p>
        </w:tc>
        <w:tc>
          <w:tcPr>
            <w:tcW w:w="1469" w:type="pct"/>
            <w:vAlign w:val="center"/>
          </w:tcPr>
          <w:p w:rsidR="000F7BAC" w:rsidRPr="00452F4F" w:rsidRDefault="000F7BAC" w:rsidP="000F7BAC">
            <w:pPr>
              <w:rPr>
                <w:sz w:val="28"/>
                <w:szCs w:val="28"/>
              </w:rPr>
            </w:pPr>
            <w:r w:rsidRPr="00452F4F">
              <w:rPr>
                <w:sz w:val="28"/>
                <w:szCs w:val="28"/>
              </w:rPr>
              <w:t>Đào Hoàng Tuấn</w:t>
            </w:r>
          </w:p>
        </w:tc>
        <w:tc>
          <w:tcPr>
            <w:tcW w:w="945" w:type="pct"/>
            <w:vAlign w:val="center"/>
          </w:tcPr>
          <w:p w:rsidR="000F7BAC" w:rsidRPr="00452F4F" w:rsidRDefault="000F7BAC" w:rsidP="00A22C19">
            <w:pPr>
              <w:jc w:val="center"/>
              <w:rPr>
                <w:sz w:val="28"/>
                <w:szCs w:val="28"/>
              </w:rPr>
            </w:pPr>
            <w:r w:rsidRPr="00452F4F">
              <w:rPr>
                <w:sz w:val="28"/>
                <w:szCs w:val="28"/>
              </w:rPr>
              <w:t>TS</w:t>
            </w:r>
          </w:p>
        </w:tc>
        <w:tc>
          <w:tcPr>
            <w:tcW w:w="2192" w:type="pct"/>
            <w:vAlign w:val="center"/>
          </w:tcPr>
          <w:p w:rsidR="000F7BAC" w:rsidRPr="00452F4F" w:rsidRDefault="000F7BAC" w:rsidP="000F7BAC">
            <w:pPr>
              <w:rPr>
                <w:sz w:val="28"/>
                <w:szCs w:val="28"/>
                <w:lang w:val="vi-VN"/>
              </w:rPr>
            </w:pPr>
            <w:r w:rsidRPr="00452F4F">
              <w:rPr>
                <w:sz w:val="28"/>
                <w:szCs w:val="28"/>
              </w:rPr>
              <w:t>Học viện Chính sách và Phát triển</w:t>
            </w:r>
            <w:r w:rsidRPr="00452F4F">
              <w:rPr>
                <w:sz w:val="28"/>
                <w:szCs w:val="28"/>
                <w:lang w:val="vi-VN"/>
              </w:rPr>
              <w:t>, Bộ Kế hoạch và Đầu tư</w:t>
            </w:r>
          </w:p>
        </w:tc>
      </w:tr>
      <w:tr w:rsidR="000F7BAC" w:rsidRPr="00452F4F" w:rsidTr="000F7BAC">
        <w:tblPrEx>
          <w:tblCellMar>
            <w:top w:w="0" w:type="dxa"/>
            <w:bottom w:w="0" w:type="dxa"/>
          </w:tblCellMar>
        </w:tblPrEx>
        <w:trPr>
          <w:jc w:val="center"/>
        </w:trPr>
        <w:tc>
          <w:tcPr>
            <w:tcW w:w="395" w:type="pct"/>
            <w:vAlign w:val="center"/>
          </w:tcPr>
          <w:p w:rsidR="000F7BAC" w:rsidRPr="00452F4F" w:rsidRDefault="000F7BAC" w:rsidP="00A22C19">
            <w:pPr>
              <w:jc w:val="center"/>
              <w:rPr>
                <w:sz w:val="28"/>
                <w:szCs w:val="28"/>
              </w:rPr>
            </w:pPr>
            <w:r w:rsidRPr="00452F4F">
              <w:rPr>
                <w:sz w:val="28"/>
                <w:szCs w:val="28"/>
              </w:rPr>
              <w:t>3</w:t>
            </w:r>
          </w:p>
        </w:tc>
        <w:tc>
          <w:tcPr>
            <w:tcW w:w="1469" w:type="pct"/>
            <w:vAlign w:val="center"/>
          </w:tcPr>
          <w:p w:rsidR="000F7BAC" w:rsidRPr="00452F4F" w:rsidRDefault="000F7BAC" w:rsidP="000F7BAC">
            <w:pPr>
              <w:rPr>
                <w:sz w:val="28"/>
                <w:szCs w:val="28"/>
              </w:rPr>
            </w:pPr>
            <w:r w:rsidRPr="00452F4F">
              <w:rPr>
                <w:sz w:val="28"/>
                <w:szCs w:val="28"/>
              </w:rPr>
              <w:t>Nguyễn Thị Minh Huệ</w:t>
            </w:r>
          </w:p>
        </w:tc>
        <w:tc>
          <w:tcPr>
            <w:tcW w:w="945" w:type="pct"/>
            <w:vAlign w:val="center"/>
          </w:tcPr>
          <w:p w:rsidR="000F7BAC" w:rsidRPr="00452F4F" w:rsidRDefault="000F7BAC" w:rsidP="00A22C19">
            <w:pPr>
              <w:jc w:val="center"/>
              <w:rPr>
                <w:sz w:val="28"/>
                <w:szCs w:val="28"/>
              </w:rPr>
            </w:pPr>
            <w:r w:rsidRPr="00452F4F">
              <w:rPr>
                <w:sz w:val="28"/>
                <w:szCs w:val="28"/>
              </w:rPr>
              <w:t>PGS. TS</w:t>
            </w:r>
          </w:p>
        </w:tc>
        <w:tc>
          <w:tcPr>
            <w:tcW w:w="2192" w:type="pct"/>
            <w:vAlign w:val="center"/>
          </w:tcPr>
          <w:p w:rsidR="000F7BAC" w:rsidRPr="00452F4F" w:rsidRDefault="000F7BAC" w:rsidP="000F7BAC">
            <w:pPr>
              <w:rPr>
                <w:sz w:val="28"/>
                <w:szCs w:val="28"/>
                <w:lang w:val="vi-VN"/>
              </w:rPr>
            </w:pPr>
            <w:r w:rsidRPr="00452F4F">
              <w:rPr>
                <w:sz w:val="28"/>
                <w:szCs w:val="28"/>
              </w:rPr>
              <w:t xml:space="preserve">Trường </w:t>
            </w:r>
            <w:r w:rsidRPr="00452F4F">
              <w:rPr>
                <w:sz w:val="28"/>
                <w:szCs w:val="28"/>
                <w:lang w:val="vi-VN"/>
              </w:rPr>
              <w:t>Đại học</w:t>
            </w:r>
            <w:r w:rsidRPr="00452F4F">
              <w:rPr>
                <w:sz w:val="28"/>
                <w:szCs w:val="28"/>
              </w:rPr>
              <w:t xml:space="preserve"> Kinh tế Quốc dân</w:t>
            </w:r>
            <w:r w:rsidRPr="00452F4F">
              <w:rPr>
                <w:sz w:val="28"/>
                <w:szCs w:val="28"/>
                <w:lang w:val="vi-VN"/>
              </w:rPr>
              <w:t>, Bộ Giáo dục và Đào tạo</w:t>
            </w:r>
          </w:p>
        </w:tc>
      </w:tr>
      <w:tr w:rsidR="000F7BAC" w:rsidRPr="00452F4F" w:rsidTr="000F7BAC">
        <w:tblPrEx>
          <w:tblCellMar>
            <w:top w:w="0" w:type="dxa"/>
            <w:bottom w:w="0" w:type="dxa"/>
          </w:tblCellMar>
        </w:tblPrEx>
        <w:trPr>
          <w:jc w:val="center"/>
        </w:trPr>
        <w:tc>
          <w:tcPr>
            <w:tcW w:w="395" w:type="pct"/>
            <w:vAlign w:val="center"/>
          </w:tcPr>
          <w:p w:rsidR="000F7BAC" w:rsidRPr="00452F4F" w:rsidRDefault="000F7BAC" w:rsidP="00A22C19">
            <w:pPr>
              <w:jc w:val="center"/>
              <w:rPr>
                <w:sz w:val="28"/>
                <w:szCs w:val="28"/>
              </w:rPr>
            </w:pPr>
            <w:r w:rsidRPr="00452F4F">
              <w:rPr>
                <w:sz w:val="28"/>
                <w:szCs w:val="28"/>
              </w:rPr>
              <w:t>4</w:t>
            </w:r>
          </w:p>
        </w:tc>
        <w:tc>
          <w:tcPr>
            <w:tcW w:w="1469" w:type="pct"/>
            <w:vAlign w:val="center"/>
          </w:tcPr>
          <w:p w:rsidR="000F7BAC" w:rsidRPr="00452F4F" w:rsidRDefault="000F7BAC" w:rsidP="000F7BAC">
            <w:pPr>
              <w:rPr>
                <w:sz w:val="28"/>
                <w:szCs w:val="28"/>
              </w:rPr>
            </w:pPr>
            <w:r w:rsidRPr="00452F4F">
              <w:rPr>
                <w:sz w:val="28"/>
                <w:szCs w:val="28"/>
              </w:rPr>
              <w:t>Trần Thị Thanh Tú</w:t>
            </w:r>
          </w:p>
        </w:tc>
        <w:tc>
          <w:tcPr>
            <w:tcW w:w="945" w:type="pct"/>
            <w:vAlign w:val="center"/>
          </w:tcPr>
          <w:p w:rsidR="000F7BAC" w:rsidRPr="00452F4F" w:rsidRDefault="000F7BAC" w:rsidP="00A22C19">
            <w:pPr>
              <w:jc w:val="center"/>
              <w:rPr>
                <w:sz w:val="28"/>
                <w:szCs w:val="28"/>
              </w:rPr>
            </w:pPr>
            <w:r w:rsidRPr="00452F4F">
              <w:rPr>
                <w:sz w:val="28"/>
                <w:szCs w:val="28"/>
              </w:rPr>
              <w:t>PGS. TS</w:t>
            </w:r>
          </w:p>
        </w:tc>
        <w:tc>
          <w:tcPr>
            <w:tcW w:w="2192" w:type="pct"/>
            <w:vAlign w:val="center"/>
          </w:tcPr>
          <w:p w:rsidR="000F7BAC" w:rsidRPr="00452F4F" w:rsidRDefault="000F7BAC" w:rsidP="000F7BAC">
            <w:pPr>
              <w:rPr>
                <w:sz w:val="28"/>
                <w:szCs w:val="28"/>
                <w:lang w:val="vi-VN"/>
              </w:rPr>
            </w:pPr>
            <w:r w:rsidRPr="00452F4F">
              <w:rPr>
                <w:sz w:val="28"/>
                <w:szCs w:val="28"/>
              </w:rPr>
              <w:t xml:space="preserve">Trường </w:t>
            </w:r>
            <w:r w:rsidRPr="00452F4F">
              <w:rPr>
                <w:sz w:val="28"/>
                <w:szCs w:val="28"/>
                <w:lang w:val="vi-VN"/>
              </w:rPr>
              <w:t>Đại học</w:t>
            </w:r>
            <w:r w:rsidRPr="00452F4F">
              <w:rPr>
                <w:sz w:val="28"/>
                <w:szCs w:val="28"/>
              </w:rPr>
              <w:t xml:space="preserve"> Kinh tế</w:t>
            </w:r>
            <w:r w:rsidRPr="00452F4F">
              <w:rPr>
                <w:sz w:val="28"/>
                <w:szCs w:val="28"/>
                <w:lang w:val="vi-VN"/>
              </w:rPr>
              <w:t xml:space="preserve">, </w:t>
            </w:r>
            <w:r w:rsidRPr="00452F4F">
              <w:rPr>
                <w:sz w:val="28"/>
                <w:szCs w:val="28"/>
              </w:rPr>
              <w:t>Đại học Quốc gia Hà Nội</w:t>
            </w:r>
            <w:r w:rsidRPr="00452F4F">
              <w:rPr>
                <w:sz w:val="28"/>
                <w:szCs w:val="28"/>
                <w:lang w:val="vi-VN"/>
              </w:rPr>
              <w:t>.</w:t>
            </w:r>
          </w:p>
        </w:tc>
      </w:tr>
      <w:tr w:rsidR="000F7BAC" w:rsidRPr="00452F4F" w:rsidTr="000F7BAC">
        <w:tblPrEx>
          <w:tblCellMar>
            <w:top w:w="0" w:type="dxa"/>
            <w:bottom w:w="0" w:type="dxa"/>
          </w:tblCellMar>
        </w:tblPrEx>
        <w:trPr>
          <w:jc w:val="center"/>
        </w:trPr>
        <w:tc>
          <w:tcPr>
            <w:tcW w:w="395" w:type="pct"/>
            <w:vAlign w:val="center"/>
          </w:tcPr>
          <w:p w:rsidR="000F7BAC" w:rsidRPr="00452F4F" w:rsidRDefault="000F7BAC" w:rsidP="00A22C19">
            <w:pPr>
              <w:jc w:val="center"/>
              <w:rPr>
                <w:sz w:val="28"/>
                <w:szCs w:val="28"/>
              </w:rPr>
            </w:pPr>
            <w:r w:rsidRPr="00452F4F">
              <w:rPr>
                <w:sz w:val="28"/>
                <w:szCs w:val="28"/>
              </w:rPr>
              <w:t>5</w:t>
            </w:r>
          </w:p>
        </w:tc>
        <w:tc>
          <w:tcPr>
            <w:tcW w:w="1469" w:type="pct"/>
            <w:vAlign w:val="center"/>
          </w:tcPr>
          <w:p w:rsidR="000F7BAC" w:rsidRPr="00452F4F" w:rsidRDefault="000F7BAC" w:rsidP="000F7BAC">
            <w:pPr>
              <w:rPr>
                <w:sz w:val="28"/>
                <w:szCs w:val="28"/>
              </w:rPr>
            </w:pPr>
            <w:r w:rsidRPr="00452F4F">
              <w:rPr>
                <w:sz w:val="28"/>
                <w:szCs w:val="28"/>
              </w:rPr>
              <w:t>Phạm Minh Tú</w:t>
            </w:r>
          </w:p>
        </w:tc>
        <w:tc>
          <w:tcPr>
            <w:tcW w:w="945" w:type="pct"/>
            <w:vAlign w:val="center"/>
          </w:tcPr>
          <w:p w:rsidR="000F7BAC" w:rsidRPr="00452F4F" w:rsidRDefault="000F7BAC" w:rsidP="00A22C19">
            <w:pPr>
              <w:jc w:val="center"/>
              <w:rPr>
                <w:sz w:val="28"/>
                <w:szCs w:val="28"/>
              </w:rPr>
            </w:pPr>
            <w:r w:rsidRPr="00452F4F">
              <w:rPr>
                <w:sz w:val="28"/>
                <w:szCs w:val="28"/>
              </w:rPr>
              <w:t>TS</w:t>
            </w:r>
          </w:p>
        </w:tc>
        <w:tc>
          <w:tcPr>
            <w:tcW w:w="2192" w:type="pct"/>
            <w:vAlign w:val="center"/>
          </w:tcPr>
          <w:p w:rsidR="000F7BAC" w:rsidRPr="00452F4F" w:rsidRDefault="000F7BAC" w:rsidP="000F7BAC">
            <w:pPr>
              <w:rPr>
                <w:sz w:val="28"/>
                <w:szCs w:val="28"/>
              </w:rPr>
            </w:pPr>
            <w:r w:rsidRPr="00452F4F">
              <w:rPr>
                <w:bCs/>
                <w:sz w:val="28"/>
                <w:szCs w:val="28"/>
              </w:rPr>
              <w:t>Công ty Quản lý tài sản (VAMC), Ngân hàng Nhà nước Việt Nam.</w:t>
            </w:r>
          </w:p>
        </w:tc>
      </w:tr>
      <w:tr w:rsidR="000F7BAC" w:rsidRPr="00452F4F" w:rsidTr="000F7BAC">
        <w:tblPrEx>
          <w:tblCellMar>
            <w:top w:w="0" w:type="dxa"/>
            <w:bottom w:w="0" w:type="dxa"/>
          </w:tblCellMar>
        </w:tblPrEx>
        <w:trPr>
          <w:jc w:val="center"/>
        </w:trPr>
        <w:tc>
          <w:tcPr>
            <w:tcW w:w="395" w:type="pct"/>
            <w:vAlign w:val="center"/>
          </w:tcPr>
          <w:p w:rsidR="000F7BAC" w:rsidRPr="00452F4F" w:rsidRDefault="000F7BAC" w:rsidP="00A22C19">
            <w:pPr>
              <w:jc w:val="center"/>
              <w:rPr>
                <w:sz w:val="28"/>
                <w:szCs w:val="28"/>
              </w:rPr>
            </w:pPr>
            <w:r w:rsidRPr="00452F4F">
              <w:rPr>
                <w:sz w:val="28"/>
                <w:szCs w:val="28"/>
              </w:rPr>
              <w:t>6</w:t>
            </w:r>
          </w:p>
        </w:tc>
        <w:tc>
          <w:tcPr>
            <w:tcW w:w="1469" w:type="pct"/>
            <w:vAlign w:val="center"/>
          </w:tcPr>
          <w:p w:rsidR="000F7BAC" w:rsidRPr="00452F4F" w:rsidRDefault="000F7BAC" w:rsidP="000F7BAC">
            <w:pPr>
              <w:rPr>
                <w:sz w:val="28"/>
                <w:szCs w:val="28"/>
              </w:rPr>
            </w:pPr>
            <w:r w:rsidRPr="00452F4F">
              <w:rPr>
                <w:sz w:val="28"/>
                <w:szCs w:val="28"/>
              </w:rPr>
              <w:t>Nguyễn Thị Hồng Thúy</w:t>
            </w:r>
          </w:p>
        </w:tc>
        <w:tc>
          <w:tcPr>
            <w:tcW w:w="945" w:type="pct"/>
            <w:vAlign w:val="center"/>
          </w:tcPr>
          <w:p w:rsidR="000F7BAC" w:rsidRPr="00452F4F" w:rsidRDefault="000F7BAC" w:rsidP="00A22C19">
            <w:pPr>
              <w:jc w:val="center"/>
              <w:rPr>
                <w:sz w:val="28"/>
                <w:szCs w:val="28"/>
              </w:rPr>
            </w:pPr>
            <w:r w:rsidRPr="00452F4F">
              <w:rPr>
                <w:sz w:val="28"/>
                <w:szCs w:val="28"/>
              </w:rPr>
              <w:t>TS</w:t>
            </w:r>
          </w:p>
        </w:tc>
        <w:tc>
          <w:tcPr>
            <w:tcW w:w="2192" w:type="pct"/>
            <w:vAlign w:val="center"/>
          </w:tcPr>
          <w:p w:rsidR="000F7BAC" w:rsidRPr="00452F4F" w:rsidRDefault="000F7BAC" w:rsidP="000F7BAC">
            <w:pPr>
              <w:rPr>
                <w:sz w:val="28"/>
                <w:szCs w:val="28"/>
              </w:rPr>
            </w:pPr>
            <w:r w:rsidRPr="00452F4F">
              <w:rPr>
                <w:sz w:val="28"/>
                <w:szCs w:val="28"/>
              </w:rPr>
              <w:t xml:space="preserve">Trường </w:t>
            </w:r>
            <w:r w:rsidRPr="00452F4F">
              <w:rPr>
                <w:sz w:val="28"/>
                <w:szCs w:val="28"/>
                <w:lang w:val="vi-VN"/>
              </w:rPr>
              <w:t>Đại học</w:t>
            </w:r>
            <w:r w:rsidRPr="00452F4F">
              <w:rPr>
                <w:sz w:val="28"/>
                <w:szCs w:val="28"/>
              </w:rPr>
              <w:t xml:space="preserve"> Kinh tế</w:t>
            </w:r>
            <w:r w:rsidRPr="00452F4F">
              <w:rPr>
                <w:sz w:val="28"/>
                <w:szCs w:val="28"/>
                <w:lang w:val="vi-VN"/>
              </w:rPr>
              <w:t xml:space="preserve">, </w:t>
            </w:r>
            <w:r w:rsidRPr="00452F4F">
              <w:rPr>
                <w:sz w:val="28"/>
                <w:szCs w:val="28"/>
              </w:rPr>
              <w:t>Đại học Quốc gia Hà Nội</w:t>
            </w:r>
          </w:p>
        </w:tc>
      </w:tr>
      <w:tr w:rsidR="000F7BAC" w:rsidRPr="00452F4F" w:rsidTr="000F7BAC">
        <w:tblPrEx>
          <w:tblCellMar>
            <w:top w:w="0" w:type="dxa"/>
            <w:bottom w:w="0" w:type="dxa"/>
          </w:tblCellMar>
        </w:tblPrEx>
        <w:trPr>
          <w:jc w:val="center"/>
        </w:trPr>
        <w:tc>
          <w:tcPr>
            <w:tcW w:w="395" w:type="pct"/>
            <w:vAlign w:val="center"/>
          </w:tcPr>
          <w:p w:rsidR="000F7BAC" w:rsidRPr="00452F4F" w:rsidRDefault="000F7BAC" w:rsidP="00A22C19">
            <w:pPr>
              <w:jc w:val="center"/>
              <w:rPr>
                <w:sz w:val="28"/>
                <w:szCs w:val="28"/>
              </w:rPr>
            </w:pPr>
            <w:r w:rsidRPr="00452F4F">
              <w:rPr>
                <w:sz w:val="28"/>
                <w:szCs w:val="28"/>
              </w:rPr>
              <w:t>7</w:t>
            </w:r>
          </w:p>
        </w:tc>
        <w:tc>
          <w:tcPr>
            <w:tcW w:w="1469" w:type="pct"/>
            <w:vAlign w:val="center"/>
          </w:tcPr>
          <w:p w:rsidR="000F7BAC" w:rsidRPr="00452F4F" w:rsidRDefault="000F7BAC" w:rsidP="000F7BAC">
            <w:pPr>
              <w:rPr>
                <w:sz w:val="28"/>
                <w:szCs w:val="28"/>
              </w:rPr>
            </w:pPr>
            <w:r w:rsidRPr="00452F4F">
              <w:rPr>
                <w:sz w:val="28"/>
                <w:szCs w:val="28"/>
              </w:rPr>
              <w:t>Nguyễn Thị Nhung</w:t>
            </w:r>
          </w:p>
        </w:tc>
        <w:tc>
          <w:tcPr>
            <w:tcW w:w="945" w:type="pct"/>
            <w:vAlign w:val="center"/>
          </w:tcPr>
          <w:p w:rsidR="000F7BAC" w:rsidRPr="00452F4F" w:rsidRDefault="000F7BAC" w:rsidP="00A22C19">
            <w:pPr>
              <w:jc w:val="center"/>
              <w:rPr>
                <w:sz w:val="28"/>
                <w:szCs w:val="28"/>
              </w:rPr>
            </w:pPr>
            <w:r w:rsidRPr="00452F4F">
              <w:rPr>
                <w:sz w:val="28"/>
                <w:szCs w:val="28"/>
              </w:rPr>
              <w:t>TS</w:t>
            </w:r>
          </w:p>
        </w:tc>
        <w:tc>
          <w:tcPr>
            <w:tcW w:w="2192" w:type="pct"/>
            <w:vAlign w:val="center"/>
          </w:tcPr>
          <w:p w:rsidR="000F7BAC" w:rsidRPr="00452F4F" w:rsidRDefault="000F7BAC" w:rsidP="000F7BAC">
            <w:pPr>
              <w:rPr>
                <w:sz w:val="28"/>
                <w:szCs w:val="28"/>
              </w:rPr>
            </w:pPr>
            <w:r w:rsidRPr="00452F4F">
              <w:rPr>
                <w:sz w:val="28"/>
                <w:szCs w:val="28"/>
              </w:rPr>
              <w:t xml:space="preserve">Trường </w:t>
            </w:r>
            <w:r w:rsidRPr="00452F4F">
              <w:rPr>
                <w:sz w:val="28"/>
                <w:szCs w:val="28"/>
                <w:lang w:val="vi-VN"/>
              </w:rPr>
              <w:t xml:space="preserve">Đại học </w:t>
            </w:r>
            <w:r w:rsidRPr="00452F4F">
              <w:rPr>
                <w:sz w:val="28"/>
                <w:szCs w:val="28"/>
              </w:rPr>
              <w:t>Kinh tế</w:t>
            </w:r>
            <w:r w:rsidRPr="00452F4F">
              <w:rPr>
                <w:sz w:val="28"/>
                <w:szCs w:val="28"/>
                <w:lang w:val="vi-VN"/>
              </w:rPr>
              <w:t xml:space="preserve">, </w:t>
            </w:r>
            <w:r w:rsidRPr="00452F4F">
              <w:rPr>
                <w:sz w:val="28"/>
                <w:szCs w:val="28"/>
              </w:rPr>
              <w:t>Đại học Quốc gia Hà Nội</w:t>
            </w:r>
          </w:p>
        </w:tc>
      </w:tr>
      <w:tr w:rsidR="000F7BAC" w:rsidRPr="00452F4F" w:rsidTr="000F7BAC">
        <w:tblPrEx>
          <w:tblCellMar>
            <w:top w:w="0" w:type="dxa"/>
            <w:bottom w:w="0" w:type="dxa"/>
          </w:tblCellMar>
        </w:tblPrEx>
        <w:trPr>
          <w:jc w:val="center"/>
        </w:trPr>
        <w:tc>
          <w:tcPr>
            <w:tcW w:w="395" w:type="pct"/>
            <w:vAlign w:val="center"/>
          </w:tcPr>
          <w:p w:rsidR="000F7BAC" w:rsidRPr="00452F4F" w:rsidRDefault="000F7BAC" w:rsidP="00A22C19">
            <w:pPr>
              <w:jc w:val="center"/>
              <w:rPr>
                <w:sz w:val="28"/>
                <w:szCs w:val="28"/>
              </w:rPr>
            </w:pPr>
            <w:r w:rsidRPr="00452F4F">
              <w:rPr>
                <w:sz w:val="28"/>
                <w:szCs w:val="28"/>
              </w:rPr>
              <w:t>8</w:t>
            </w:r>
          </w:p>
        </w:tc>
        <w:tc>
          <w:tcPr>
            <w:tcW w:w="1469" w:type="pct"/>
            <w:vAlign w:val="center"/>
          </w:tcPr>
          <w:p w:rsidR="000F7BAC" w:rsidRPr="00452F4F" w:rsidRDefault="000F7BAC" w:rsidP="000F7BAC">
            <w:pPr>
              <w:rPr>
                <w:sz w:val="28"/>
                <w:szCs w:val="28"/>
              </w:rPr>
            </w:pPr>
            <w:r w:rsidRPr="00452F4F">
              <w:rPr>
                <w:sz w:val="28"/>
                <w:szCs w:val="28"/>
              </w:rPr>
              <w:t>Phùng Thế Đông</w:t>
            </w:r>
          </w:p>
        </w:tc>
        <w:tc>
          <w:tcPr>
            <w:tcW w:w="945" w:type="pct"/>
            <w:vAlign w:val="center"/>
          </w:tcPr>
          <w:p w:rsidR="000F7BAC" w:rsidRPr="00452F4F" w:rsidRDefault="000F7BAC" w:rsidP="00A22C19">
            <w:pPr>
              <w:jc w:val="center"/>
              <w:rPr>
                <w:sz w:val="28"/>
                <w:szCs w:val="28"/>
              </w:rPr>
            </w:pPr>
            <w:r w:rsidRPr="00452F4F">
              <w:rPr>
                <w:sz w:val="28"/>
                <w:szCs w:val="28"/>
              </w:rPr>
              <w:t>TS</w:t>
            </w:r>
          </w:p>
        </w:tc>
        <w:tc>
          <w:tcPr>
            <w:tcW w:w="2192" w:type="pct"/>
            <w:vAlign w:val="center"/>
          </w:tcPr>
          <w:p w:rsidR="000F7BAC" w:rsidRPr="00452F4F" w:rsidRDefault="000F7BAC" w:rsidP="000F7BAC">
            <w:pPr>
              <w:rPr>
                <w:sz w:val="28"/>
                <w:szCs w:val="28"/>
                <w:lang w:val="vi-VN"/>
              </w:rPr>
            </w:pPr>
            <w:r w:rsidRPr="00452F4F">
              <w:rPr>
                <w:sz w:val="28"/>
                <w:szCs w:val="28"/>
              </w:rPr>
              <w:t>Học viện Chính sách và Phát triển</w:t>
            </w:r>
            <w:r w:rsidRPr="00452F4F">
              <w:rPr>
                <w:sz w:val="28"/>
                <w:szCs w:val="28"/>
                <w:lang w:val="vi-VN"/>
              </w:rPr>
              <w:t>, Bộ Kế hoạch và Đầu tư.</w:t>
            </w:r>
          </w:p>
        </w:tc>
      </w:tr>
    </w:tbl>
    <w:p w:rsidR="000F7BAC" w:rsidRPr="00452F4F" w:rsidRDefault="000F7BAC" w:rsidP="000F7BAC">
      <w:pPr>
        <w:tabs>
          <w:tab w:val="left" w:pos="993"/>
        </w:tabs>
        <w:spacing w:before="120" w:after="120" w:line="288" w:lineRule="auto"/>
        <w:jc w:val="both"/>
        <w:rPr>
          <w:b/>
          <w:sz w:val="28"/>
          <w:szCs w:val="28"/>
          <w:lang w:val="vi-VN"/>
        </w:rPr>
      </w:pPr>
      <w:r w:rsidRPr="00452F4F">
        <w:rPr>
          <w:b/>
          <w:sz w:val="28"/>
          <w:szCs w:val="28"/>
          <w:lang w:val="vi-VN"/>
        </w:rPr>
        <w:t>II. Thời gian, địa điểm dự kiến tổ chức đánh giá, nghiệm thu:</w:t>
      </w:r>
    </w:p>
    <w:p w:rsidR="000F7BAC" w:rsidRPr="00452F4F" w:rsidRDefault="000F7BAC" w:rsidP="000F7BAC">
      <w:pPr>
        <w:tabs>
          <w:tab w:val="left" w:pos="993"/>
        </w:tabs>
        <w:spacing w:before="120" w:after="120" w:line="288" w:lineRule="auto"/>
        <w:jc w:val="both"/>
        <w:rPr>
          <w:sz w:val="28"/>
          <w:szCs w:val="28"/>
          <w:lang w:val="vi-VN"/>
        </w:rPr>
      </w:pPr>
      <w:r w:rsidRPr="00452F4F">
        <w:rPr>
          <w:sz w:val="28"/>
          <w:szCs w:val="28"/>
          <w:lang w:val="vi-VN"/>
        </w:rPr>
        <w:t>2.1</w:t>
      </w:r>
      <w:r w:rsidRPr="00452F4F">
        <w:rPr>
          <w:b/>
          <w:sz w:val="28"/>
          <w:szCs w:val="28"/>
          <w:lang w:val="vi-VN"/>
        </w:rPr>
        <w:t xml:space="preserve"> </w:t>
      </w:r>
      <w:r w:rsidRPr="00452F4F">
        <w:rPr>
          <w:sz w:val="28"/>
          <w:szCs w:val="28"/>
          <w:lang w:val="vi-VN"/>
        </w:rPr>
        <w:t>Thời gian dự kiến: Tháng 4 năm 2020</w:t>
      </w:r>
    </w:p>
    <w:p w:rsidR="000F7BAC" w:rsidRPr="00452F4F" w:rsidRDefault="000F7BAC" w:rsidP="000F7BAC">
      <w:pPr>
        <w:tabs>
          <w:tab w:val="left" w:pos="993"/>
        </w:tabs>
        <w:spacing w:before="120" w:after="120" w:line="288" w:lineRule="auto"/>
        <w:jc w:val="both"/>
        <w:rPr>
          <w:sz w:val="28"/>
          <w:szCs w:val="28"/>
          <w:lang w:val="vi-VN"/>
        </w:rPr>
      </w:pPr>
      <w:r w:rsidRPr="00452F4F">
        <w:rPr>
          <w:sz w:val="28"/>
          <w:szCs w:val="28"/>
          <w:lang w:val="vi-VN"/>
        </w:rPr>
        <w:lastRenderedPageBreak/>
        <w:t>2.2 Địa điểm: tại Bộ Khoa học và Công nghệ.</w:t>
      </w:r>
    </w:p>
    <w:p w:rsidR="000F7BAC" w:rsidRPr="00452F4F" w:rsidRDefault="000F7BAC" w:rsidP="000F7BAC">
      <w:pPr>
        <w:tabs>
          <w:tab w:val="left" w:pos="993"/>
        </w:tabs>
        <w:spacing w:before="120" w:after="120" w:line="288" w:lineRule="auto"/>
        <w:jc w:val="both"/>
        <w:rPr>
          <w:b/>
          <w:sz w:val="28"/>
          <w:szCs w:val="28"/>
          <w:lang w:val="vi-VN"/>
        </w:rPr>
      </w:pPr>
      <w:r w:rsidRPr="00452F4F">
        <w:rPr>
          <w:b/>
          <w:sz w:val="28"/>
          <w:szCs w:val="28"/>
          <w:lang w:val="vi-VN"/>
        </w:rPr>
        <w:t>III. Nội dung báo cáo tự đánh giá kết quả thực hiện nhiệm vụ:</w:t>
      </w:r>
    </w:p>
    <w:p w:rsidR="000F7BAC" w:rsidRPr="00452F4F" w:rsidRDefault="000F7BAC" w:rsidP="000F7BAC">
      <w:pPr>
        <w:spacing w:before="120" w:after="120" w:line="288" w:lineRule="auto"/>
        <w:jc w:val="both"/>
        <w:rPr>
          <w:bCs/>
          <w:sz w:val="28"/>
          <w:szCs w:val="28"/>
          <w:lang w:val="vi-VN"/>
        </w:rPr>
      </w:pPr>
      <w:r w:rsidRPr="00452F4F">
        <w:rPr>
          <w:b/>
          <w:bCs/>
          <w:i/>
          <w:sz w:val="28"/>
          <w:szCs w:val="28"/>
          <w:lang w:val="vi-VN"/>
        </w:rPr>
        <w:t>3.1. Sản phẩm đã hoàn thành</w:t>
      </w:r>
      <w:r w:rsidRPr="000F7BAC">
        <w:rPr>
          <w:b/>
          <w:bCs/>
          <w:i/>
          <w:sz w:val="28"/>
          <w:szCs w:val="28"/>
          <w:lang w:val="vi-VN"/>
        </w:rPr>
        <w:t>:</w:t>
      </w:r>
      <w:r w:rsidRPr="00452F4F">
        <w:rPr>
          <w:bCs/>
          <w:sz w:val="28"/>
          <w:szCs w:val="28"/>
          <w:lang w:val="vi-VN"/>
        </w:rPr>
        <w:t xml:space="preserve"> đáp ứng yêu cầu về số lượng và chất lượng của Hợp đồng nghiên cứu khoa học đã ký kết, gồm:</w:t>
      </w:r>
    </w:p>
    <w:p w:rsidR="000F7BAC" w:rsidRPr="000F7BAC" w:rsidRDefault="000F7BAC" w:rsidP="000F7BAC">
      <w:pPr>
        <w:spacing w:before="120" w:after="120" w:line="288" w:lineRule="auto"/>
        <w:jc w:val="both"/>
        <w:rPr>
          <w:bCs/>
          <w:sz w:val="28"/>
          <w:szCs w:val="28"/>
          <w:lang w:val="vi-VN"/>
        </w:rPr>
      </w:pPr>
      <w:r w:rsidRPr="000F7BAC">
        <w:rPr>
          <w:sz w:val="28"/>
          <w:szCs w:val="28"/>
          <w:lang w:val="vi-VN"/>
        </w:rPr>
        <w:t>-</w:t>
      </w:r>
      <w:r w:rsidRPr="000F7BAC">
        <w:rPr>
          <w:sz w:val="28"/>
          <w:szCs w:val="28"/>
          <w:lang w:val="vi-VN"/>
        </w:rPr>
        <w:t xml:space="preserve"> 01 báo cáo tổng hợp;</w:t>
      </w:r>
    </w:p>
    <w:p w:rsidR="000F7BAC" w:rsidRPr="000F7BAC" w:rsidRDefault="000F7BAC" w:rsidP="000F7BAC">
      <w:pPr>
        <w:spacing w:before="120" w:after="120" w:line="288" w:lineRule="auto"/>
        <w:jc w:val="both"/>
        <w:rPr>
          <w:bCs/>
          <w:sz w:val="28"/>
          <w:szCs w:val="28"/>
          <w:lang w:val="vi-VN"/>
        </w:rPr>
      </w:pPr>
      <w:r w:rsidRPr="000F7BAC">
        <w:rPr>
          <w:sz w:val="28"/>
          <w:szCs w:val="28"/>
          <w:lang w:val="vi-VN"/>
        </w:rPr>
        <w:t xml:space="preserve">- </w:t>
      </w:r>
      <w:r w:rsidRPr="000F7BAC">
        <w:rPr>
          <w:sz w:val="28"/>
          <w:szCs w:val="28"/>
          <w:lang w:val="vi-VN"/>
        </w:rPr>
        <w:t>01 báo cáo tóm tắt;</w:t>
      </w:r>
    </w:p>
    <w:p w:rsidR="000F7BAC" w:rsidRPr="000F7BAC" w:rsidRDefault="000F7BAC" w:rsidP="000F7BAC">
      <w:pPr>
        <w:spacing w:before="120" w:after="120" w:line="288" w:lineRule="auto"/>
        <w:jc w:val="both"/>
        <w:rPr>
          <w:bCs/>
          <w:sz w:val="28"/>
          <w:szCs w:val="28"/>
          <w:lang w:val="vi-VN"/>
        </w:rPr>
      </w:pPr>
      <w:r w:rsidRPr="000F7BAC">
        <w:rPr>
          <w:sz w:val="28"/>
          <w:szCs w:val="28"/>
          <w:lang w:val="vi-VN"/>
        </w:rPr>
        <w:t xml:space="preserve">- </w:t>
      </w:r>
      <w:r w:rsidRPr="000F7BAC">
        <w:rPr>
          <w:sz w:val="28"/>
          <w:szCs w:val="28"/>
          <w:lang w:val="vi-VN"/>
        </w:rPr>
        <w:t>01 báo cáo kiến nghị;</w:t>
      </w:r>
    </w:p>
    <w:p w:rsidR="000F7BAC" w:rsidRPr="000F7BAC" w:rsidRDefault="000F7BAC" w:rsidP="000F7BAC">
      <w:pPr>
        <w:spacing w:before="120" w:after="120" w:line="288" w:lineRule="auto"/>
        <w:jc w:val="both"/>
        <w:rPr>
          <w:bCs/>
          <w:sz w:val="28"/>
          <w:szCs w:val="28"/>
          <w:lang w:val="vi-VN"/>
        </w:rPr>
      </w:pPr>
      <w:r w:rsidRPr="000F7BAC">
        <w:rPr>
          <w:sz w:val="28"/>
          <w:szCs w:val="28"/>
          <w:lang w:val="vi-VN"/>
        </w:rPr>
        <w:t xml:space="preserve">- </w:t>
      </w:r>
      <w:r w:rsidRPr="000F7BAC">
        <w:rPr>
          <w:sz w:val="28"/>
          <w:szCs w:val="28"/>
          <w:lang w:val="vi-VN"/>
        </w:rPr>
        <w:t>03 báo cáo chắt lọc</w:t>
      </w:r>
    </w:p>
    <w:p w:rsidR="000F7BAC" w:rsidRPr="000F7BAC" w:rsidRDefault="000F7BAC" w:rsidP="000F7BAC">
      <w:pPr>
        <w:spacing w:before="120" w:after="120" w:line="288" w:lineRule="auto"/>
        <w:jc w:val="both"/>
        <w:rPr>
          <w:bCs/>
          <w:sz w:val="28"/>
          <w:szCs w:val="28"/>
          <w:lang w:val="vi-VN"/>
        </w:rPr>
      </w:pPr>
      <w:r w:rsidRPr="000F7BAC">
        <w:rPr>
          <w:sz w:val="28"/>
          <w:szCs w:val="28"/>
          <w:lang w:val="vi-VN"/>
        </w:rPr>
        <w:t xml:space="preserve">- </w:t>
      </w:r>
      <w:r w:rsidRPr="000F7BAC">
        <w:rPr>
          <w:sz w:val="28"/>
          <w:szCs w:val="28"/>
          <w:lang w:val="vi-VN"/>
        </w:rPr>
        <w:t xml:space="preserve">Sản phẩm trung gian: Báo cáo tổng thuật tài liệu; Báo cáo các nội dung nghiên cứu; Báo cáo tổng hợp khảo sát trong nước; Báo cáo khảo sát nước ngoài; Kỷ yếu Hội thảo; </w:t>
      </w:r>
    </w:p>
    <w:p w:rsidR="000F7BAC" w:rsidRPr="000F7BAC" w:rsidRDefault="000F7BAC" w:rsidP="000F7BAC">
      <w:pPr>
        <w:spacing w:before="120" w:after="120" w:line="288" w:lineRule="auto"/>
        <w:jc w:val="both"/>
        <w:rPr>
          <w:bCs/>
          <w:sz w:val="28"/>
          <w:szCs w:val="28"/>
          <w:lang w:val="vi-VN"/>
        </w:rPr>
      </w:pPr>
      <w:r w:rsidRPr="000F7BAC">
        <w:rPr>
          <w:sz w:val="28"/>
          <w:szCs w:val="28"/>
          <w:lang w:val="vi-VN"/>
        </w:rPr>
        <w:t xml:space="preserve">- </w:t>
      </w:r>
      <w:r w:rsidRPr="000F7BAC">
        <w:rPr>
          <w:sz w:val="28"/>
          <w:szCs w:val="28"/>
          <w:lang w:val="vi-VN"/>
        </w:rPr>
        <w:t>01 sách chuyên khảo;</w:t>
      </w:r>
    </w:p>
    <w:p w:rsidR="000F7BAC" w:rsidRPr="000F7BAC" w:rsidRDefault="000F7BAC" w:rsidP="000F7BAC">
      <w:pPr>
        <w:spacing w:before="120" w:after="120" w:line="288" w:lineRule="auto"/>
        <w:jc w:val="both"/>
        <w:rPr>
          <w:bCs/>
          <w:sz w:val="28"/>
          <w:szCs w:val="28"/>
          <w:lang w:val="vi-VN"/>
        </w:rPr>
      </w:pPr>
      <w:r w:rsidRPr="000F7BAC">
        <w:rPr>
          <w:sz w:val="28"/>
          <w:szCs w:val="28"/>
          <w:lang w:val="vi-VN"/>
        </w:rPr>
        <w:t xml:space="preserve">- </w:t>
      </w:r>
      <w:r w:rsidRPr="000F7BAC">
        <w:rPr>
          <w:sz w:val="28"/>
          <w:szCs w:val="28"/>
          <w:lang w:val="vi-VN"/>
        </w:rPr>
        <w:t>Bài báo/tạp chí: 02 bài quốc tế; 05 bài tạp chí trong nước</w:t>
      </w:r>
    </w:p>
    <w:p w:rsidR="000F7BAC" w:rsidRPr="000F7BAC" w:rsidRDefault="000F7BAC" w:rsidP="000F7BAC">
      <w:pPr>
        <w:spacing w:before="120" w:after="120" w:line="288" w:lineRule="auto"/>
        <w:jc w:val="both"/>
        <w:rPr>
          <w:bCs/>
          <w:sz w:val="28"/>
          <w:szCs w:val="28"/>
          <w:lang w:val="vi-VN"/>
        </w:rPr>
      </w:pPr>
      <w:r w:rsidRPr="000F7BAC">
        <w:rPr>
          <w:sz w:val="28"/>
          <w:szCs w:val="28"/>
          <w:lang w:val="vi-VN"/>
        </w:rPr>
        <w:t xml:space="preserve">- </w:t>
      </w:r>
      <w:r w:rsidRPr="000F7BAC">
        <w:rPr>
          <w:sz w:val="28"/>
          <w:szCs w:val="28"/>
          <w:lang w:val="vi-VN"/>
        </w:rPr>
        <w:t>Đào tạo: 02 Thạc sĩ; 03 NCS Tiến sĩ</w:t>
      </w:r>
    </w:p>
    <w:p w:rsidR="000F7BAC" w:rsidRPr="000F7BAC" w:rsidRDefault="000F7BAC" w:rsidP="000F7BAC">
      <w:pPr>
        <w:spacing w:before="120" w:after="120" w:line="288" w:lineRule="auto"/>
        <w:jc w:val="both"/>
        <w:rPr>
          <w:b/>
          <w:bCs/>
          <w:i/>
          <w:sz w:val="28"/>
          <w:szCs w:val="28"/>
          <w:lang w:val="vi-VN"/>
        </w:rPr>
      </w:pPr>
      <w:r w:rsidRPr="00452F4F">
        <w:rPr>
          <w:b/>
          <w:i/>
          <w:sz w:val="28"/>
          <w:szCs w:val="28"/>
          <w:lang w:val="vi-VN"/>
        </w:rPr>
        <w:t>3</w:t>
      </w:r>
      <w:r w:rsidRPr="000F7BAC">
        <w:rPr>
          <w:b/>
          <w:i/>
          <w:sz w:val="28"/>
          <w:szCs w:val="28"/>
          <w:lang w:val="vi-VN"/>
        </w:rPr>
        <w:t>.2. S</w:t>
      </w:r>
      <w:r w:rsidRPr="000F7BAC">
        <w:rPr>
          <w:b/>
          <w:bCs/>
          <w:i/>
          <w:sz w:val="28"/>
          <w:szCs w:val="28"/>
          <w:lang w:val="vi-VN"/>
        </w:rPr>
        <w:t>ản phẩm khoa học đã và sẽ</w:t>
      </w:r>
      <w:r w:rsidRPr="000F7BAC">
        <w:rPr>
          <w:b/>
          <w:i/>
          <w:sz w:val="28"/>
          <w:szCs w:val="28"/>
          <w:lang w:val="vi-VN"/>
        </w:rPr>
        <w:t xml:space="preserve"> </w:t>
      </w:r>
      <w:r w:rsidRPr="000F7BAC">
        <w:rPr>
          <w:b/>
          <w:bCs/>
          <w:i/>
          <w:sz w:val="28"/>
          <w:szCs w:val="28"/>
          <w:lang w:val="vi-VN"/>
        </w:rPr>
        <w:t xml:space="preserve">chuyển giao: </w:t>
      </w:r>
    </w:p>
    <w:p w:rsidR="000F7BAC" w:rsidRPr="000F7BAC" w:rsidRDefault="000F7BAC" w:rsidP="000F7BAC">
      <w:pPr>
        <w:spacing w:before="120" w:after="120" w:line="288" w:lineRule="auto"/>
        <w:rPr>
          <w:spacing w:val="-2"/>
          <w:sz w:val="28"/>
          <w:szCs w:val="28"/>
          <w:lang w:val="vi-VN"/>
        </w:rPr>
      </w:pPr>
      <w:r w:rsidRPr="0009502D">
        <w:rPr>
          <w:bCs/>
          <w:spacing w:val="-2"/>
          <w:sz w:val="28"/>
          <w:szCs w:val="28"/>
          <w:lang w:val="vi-VN"/>
        </w:rPr>
        <w:t>-</w:t>
      </w:r>
      <w:r w:rsidRPr="00452F4F">
        <w:rPr>
          <w:bCs/>
          <w:spacing w:val="-2"/>
          <w:sz w:val="28"/>
          <w:szCs w:val="28"/>
          <w:lang w:val="vi-VN"/>
        </w:rPr>
        <w:t xml:space="preserve"> </w:t>
      </w:r>
      <w:r w:rsidRPr="00452F4F">
        <w:rPr>
          <w:bCs/>
          <w:spacing w:val="-2"/>
          <w:sz w:val="28"/>
          <w:szCs w:val="28"/>
          <w:lang w:val="pt-BR"/>
        </w:rPr>
        <w:t>Danh mục s</w:t>
      </w:r>
      <w:r w:rsidRPr="000F7BAC">
        <w:rPr>
          <w:bCs/>
          <w:spacing w:val="-2"/>
          <w:sz w:val="28"/>
          <w:szCs w:val="28"/>
          <w:lang w:val="vi-VN"/>
        </w:rPr>
        <w:t xml:space="preserve">ản phẩm khoa học </w:t>
      </w:r>
      <w:r w:rsidRPr="000F7BAC">
        <w:rPr>
          <w:spacing w:val="-2"/>
          <w:sz w:val="28"/>
          <w:szCs w:val="28"/>
          <w:lang w:val="vi-VN"/>
        </w:rPr>
        <w:t xml:space="preserve">dự kiến ứng dụng, </w:t>
      </w:r>
      <w:r w:rsidRPr="000F7BAC">
        <w:rPr>
          <w:bCs/>
          <w:spacing w:val="-2"/>
          <w:sz w:val="28"/>
          <w:szCs w:val="28"/>
          <w:lang w:val="vi-VN"/>
        </w:rPr>
        <w:t>chuyển giao</w:t>
      </w:r>
      <w:r w:rsidRPr="000F7BAC">
        <w:rPr>
          <w:spacing w:val="-2"/>
          <w:sz w:val="28"/>
          <w:szCs w:val="28"/>
          <w:lang w:val="vi-VN"/>
        </w:rPr>
        <w:t>:</w:t>
      </w:r>
    </w:p>
    <w:tbl>
      <w:tblPr>
        <w:tblW w:w="47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
        <w:gridCol w:w="1808"/>
        <w:gridCol w:w="1307"/>
        <w:gridCol w:w="4767"/>
      </w:tblGrid>
      <w:tr w:rsidR="000F7BAC" w:rsidRPr="00452F4F" w:rsidTr="0009502D">
        <w:trPr>
          <w:jc w:val="center"/>
        </w:trPr>
        <w:tc>
          <w:tcPr>
            <w:tcW w:w="382" w:type="pct"/>
            <w:tcBorders>
              <w:top w:val="single" w:sz="4" w:space="0" w:color="auto"/>
              <w:left w:val="single" w:sz="4" w:space="0" w:color="auto"/>
              <w:bottom w:val="single" w:sz="4" w:space="0" w:color="auto"/>
              <w:right w:val="single" w:sz="4" w:space="0" w:color="auto"/>
            </w:tcBorders>
            <w:vAlign w:val="center"/>
          </w:tcPr>
          <w:p w:rsidR="000F7BAC" w:rsidRPr="00452F4F" w:rsidRDefault="000F7BAC" w:rsidP="00A22C19">
            <w:pPr>
              <w:spacing w:before="60" w:after="60" w:line="264" w:lineRule="auto"/>
              <w:jc w:val="center"/>
              <w:rPr>
                <w:b/>
                <w:sz w:val="28"/>
                <w:szCs w:val="28"/>
              </w:rPr>
            </w:pPr>
            <w:r w:rsidRPr="00452F4F">
              <w:rPr>
                <w:b/>
                <w:sz w:val="28"/>
                <w:szCs w:val="28"/>
              </w:rPr>
              <w:t>Số TT</w:t>
            </w:r>
          </w:p>
        </w:tc>
        <w:tc>
          <w:tcPr>
            <w:tcW w:w="1059" w:type="pct"/>
            <w:tcBorders>
              <w:top w:val="single" w:sz="4" w:space="0" w:color="auto"/>
              <w:left w:val="single" w:sz="4" w:space="0" w:color="auto"/>
              <w:bottom w:val="single" w:sz="4" w:space="0" w:color="auto"/>
              <w:right w:val="single" w:sz="4" w:space="0" w:color="auto"/>
            </w:tcBorders>
            <w:vAlign w:val="center"/>
          </w:tcPr>
          <w:p w:rsidR="000F7BAC" w:rsidRPr="00452F4F" w:rsidRDefault="000F7BAC" w:rsidP="00A22C19">
            <w:pPr>
              <w:spacing w:before="60" w:after="60" w:line="264" w:lineRule="auto"/>
              <w:jc w:val="center"/>
              <w:rPr>
                <w:b/>
                <w:sz w:val="28"/>
                <w:szCs w:val="28"/>
              </w:rPr>
            </w:pPr>
            <w:r w:rsidRPr="00452F4F">
              <w:rPr>
                <w:b/>
                <w:sz w:val="28"/>
                <w:szCs w:val="28"/>
              </w:rPr>
              <w:t xml:space="preserve">Tên sản phẩm </w:t>
            </w:r>
          </w:p>
        </w:tc>
        <w:tc>
          <w:tcPr>
            <w:tcW w:w="766" w:type="pct"/>
            <w:tcBorders>
              <w:top w:val="single" w:sz="4" w:space="0" w:color="auto"/>
              <w:left w:val="single" w:sz="4" w:space="0" w:color="auto"/>
              <w:bottom w:val="single" w:sz="4" w:space="0" w:color="auto"/>
              <w:right w:val="single" w:sz="4" w:space="0" w:color="auto"/>
            </w:tcBorders>
            <w:vAlign w:val="center"/>
          </w:tcPr>
          <w:p w:rsidR="000F7BAC" w:rsidRPr="00452F4F" w:rsidRDefault="000F7BAC" w:rsidP="00A22C19">
            <w:pPr>
              <w:spacing w:before="60" w:after="60" w:line="264" w:lineRule="auto"/>
              <w:jc w:val="center"/>
              <w:rPr>
                <w:b/>
                <w:sz w:val="28"/>
                <w:szCs w:val="28"/>
              </w:rPr>
            </w:pPr>
            <w:r w:rsidRPr="00452F4F">
              <w:rPr>
                <w:b/>
                <w:sz w:val="28"/>
                <w:szCs w:val="28"/>
              </w:rPr>
              <w:t>Thời gian dự kiến ứng dụng</w:t>
            </w:r>
          </w:p>
        </w:tc>
        <w:tc>
          <w:tcPr>
            <w:tcW w:w="2792" w:type="pct"/>
            <w:tcBorders>
              <w:top w:val="single" w:sz="4" w:space="0" w:color="auto"/>
              <w:left w:val="single" w:sz="4" w:space="0" w:color="auto"/>
              <w:bottom w:val="single" w:sz="4" w:space="0" w:color="auto"/>
              <w:right w:val="single" w:sz="4" w:space="0" w:color="auto"/>
            </w:tcBorders>
            <w:vAlign w:val="center"/>
          </w:tcPr>
          <w:p w:rsidR="000F7BAC" w:rsidRPr="00452F4F" w:rsidRDefault="000F7BAC" w:rsidP="00A22C19">
            <w:pPr>
              <w:spacing w:before="60" w:after="60" w:line="264" w:lineRule="auto"/>
              <w:jc w:val="center"/>
              <w:rPr>
                <w:b/>
                <w:sz w:val="28"/>
                <w:szCs w:val="28"/>
              </w:rPr>
            </w:pPr>
            <w:r w:rsidRPr="00452F4F">
              <w:rPr>
                <w:b/>
                <w:sz w:val="28"/>
                <w:szCs w:val="28"/>
              </w:rPr>
              <w:t>Cơ quan dự kiến ứng dụng</w:t>
            </w:r>
          </w:p>
        </w:tc>
      </w:tr>
      <w:tr w:rsidR="000F7BAC" w:rsidRPr="00452F4F" w:rsidTr="0009502D">
        <w:trPr>
          <w:trHeight w:val="3046"/>
          <w:jc w:val="center"/>
        </w:trPr>
        <w:tc>
          <w:tcPr>
            <w:tcW w:w="382" w:type="pct"/>
            <w:tcBorders>
              <w:top w:val="single" w:sz="4" w:space="0" w:color="auto"/>
              <w:left w:val="single" w:sz="4" w:space="0" w:color="auto"/>
              <w:bottom w:val="single" w:sz="4" w:space="0" w:color="auto"/>
              <w:right w:val="single" w:sz="4" w:space="0" w:color="auto"/>
            </w:tcBorders>
            <w:vAlign w:val="center"/>
          </w:tcPr>
          <w:p w:rsidR="000F7BAC" w:rsidRPr="00452F4F" w:rsidRDefault="000F7BAC" w:rsidP="00A22C19">
            <w:pPr>
              <w:spacing w:before="60" w:after="60" w:line="264" w:lineRule="auto"/>
              <w:jc w:val="center"/>
              <w:rPr>
                <w:sz w:val="28"/>
                <w:szCs w:val="28"/>
              </w:rPr>
            </w:pPr>
            <w:r w:rsidRPr="00452F4F">
              <w:rPr>
                <w:sz w:val="28"/>
                <w:szCs w:val="28"/>
              </w:rPr>
              <w:t>1</w:t>
            </w:r>
          </w:p>
        </w:tc>
        <w:tc>
          <w:tcPr>
            <w:tcW w:w="1059" w:type="pct"/>
            <w:tcBorders>
              <w:top w:val="single" w:sz="4" w:space="0" w:color="auto"/>
              <w:left w:val="single" w:sz="4" w:space="0" w:color="auto"/>
              <w:bottom w:val="single" w:sz="4" w:space="0" w:color="auto"/>
              <w:right w:val="single" w:sz="4" w:space="0" w:color="auto"/>
            </w:tcBorders>
            <w:vAlign w:val="center"/>
          </w:tcPr>
          <w:p w:rsidR="000F7BAC" w:rsidRPr="00452F4F" w:rsidRDefault="000F7BAC" w:rsidP="00A22C19">
            <w:pPr>
              <w:spacing w:before="60" w:after="60" w:line="264" w:lineRule="auto"/>
              <w:jc w:val="both"/>
              <w:rPr>
                <w:b/>
                <w:sz w:val="28"/>
                <w:szCs w:val="28"/>
              </w:rPr>
            </w:pPr>
            <w:r w:rsidRPr="00452F4F">
              <w:rPr>
                <w:sz w:val="28"/>
                <w:szCs w:val="28"/>
              </w:rPr>
              <w:t>Sách chuyên khảo “Hình thành và phát triển thị trường mua bán nợ tại việt Nam: Lý thuyết, thực trạng và giải pháp”.</w:t>
            </w:r>
          </w:p>
        </w:tc>
        <w:tc>
          <w:tcPr>
            <w:tcW w:w="766" w:type="pct"/>
            <w:tcBorders>
              <w:top w:val="single" w:sz="4" w:space="0" w:color="auto"/>
              <w:left w:val="single" w:sz="4" w:space="0" w:color="auto"/>
              <w:bottom w:val="single" w:sz="4" w:space="0" w:color="auto"/>
              <w:right w:val="single" w:sz="4" w:space="0" w:color="auto"/>
            </w:tcBorders>
            <w:vAlign w:val="center"/>
          </w:tcPr>
          <w:p w:rsidR="000F7BAC" w:rsidRPr="00452F4F" w:rsidRDefault="000F7BAC" w:rsidP="00A22C19">
            <w:pPr>
              <w:spacing w:before="60" w:after="60" w:line="264" w:lineRule="auto"/>
              <w:jc w:val="center"/>
              <w:rPr>
                <w:sz w:val="28"/>
                <w:szCs w:val="28"/>
              </w:rPr>
            </w:pPr>
            <w:r w:rsidRPr="00452F4F">
              <w:rPr>
                <w:sz w:val="28"/>
                <w:szCs w:val="28"/>
              </w:rPr>
              <w:t>Từ năm 2020</w:t>
            </w:r>
          </w:p>
        </w:tc>
        <w:tc>
          <w:tcPr>
            <w:tcW w:w="2792" w:type="pct"/>
            <w:tcBorders>
              <w:top w:val="single" w:sz="4" w:space="0" w:color="auto"/>
              <w:left w:val="single" w:sz="4" w:space="0" w:color="auto"/>
              <w:bottom w:val="single" w:sz="4" w:space="0" w:color="auto"/>
              <w:right w:val="single" w:sz="4" w:space="0" w:color="auto"/>
            </w:tcBorders>
            <w:vAlign w:val="center"/>
          </w:tcPr>
          <w:p w:rsidR="000F7BAC" w:rsidRPr="00452F4F" w:rsidRDefault="000F7BAC" w:rsidP="00A22C19">
            <w:pPr>
              <w:widowControl w:val="0"/>
              <w:tabs>
                <w:tab w:val="left" w:pos="567"/>
              </w:tabs>
              <w:spacing w:line="312" w:lineRule="auto"/>
              <w:jc w:val="both"/>
              <w:rPr>
                <w:sz w:val="28"/>
                <w:szCs w:val="28"/>
              </w:rPr>
            </w:pPr>
            <w:r w:rsidRPr="00452F4F">
              <w:rPr>
                <w:sz w:val="28"/>
                <w:szCs w:val="28"/>
              </w:rPr>
              <w:t xml:space="preserve">- </w:t>
            </w:r>
            <w:r w:rsidRPr="00452F4F">
              <w:rPr>
                <w:spacing w:val="-4"/>
                <w:sz w:val="28"/>
                <w:szCs w:val="28"/>
              </w:rPr>
              <w:t>Các cơ quan hoạch định và thực thi chính sách của Đảng, Chính phủ: Ban Kinh tế Trung Ương, Ủy ban giám sát tài chính quốc gia; Bộ Kế hoạch và Đầu tư, Bộ Tài chính, Ngân hàng Nhà nước, Ủy ban Chứng khoán Nhà nước, VAMC.</w:t>
            </w:r>
          </w:p>
          <w:p w:rsidR="000F7BAC" w:rsidRPr="00452F4F" w:rsidRDefault="000F7BAC" w:rsidP="00A22C19">
            <w:pPr>
              <w:widowControl w:val="0"/>
              <w:spacing w:line="312" w:lineRule="auto"/>
              <w:jc w:val="both"/>
              <w:rPr>
                <w:sz w:val="28"/>
                <w:szCs w:val="28"/>
              </w:rPr>
            </w:pPr>
            <w:r w:rsidRPr="00452F4F">
              <w:rPr>
                <w:sz w:val="28"/>
                <w:szCs w:val="28"/>
              </w:rPr>
              <w:t>- Các cơ quan giảng dạy, nghiên cứu: Đại học Kinh tế quốc dân; Đại học Kinh tế - ĐHQGHN, Học viện Chính sách và Phát triển.</w:t>
            </w:r>
          </w:p>
        </w:tc>
      </w:tr>
      <w:tr w:rsidR="000F7BAC" w:rsidRPr="00452F4F" w:rsidTr="0009502D">
        <w:trPr>
          <w:trHeight w:val="908"/>
          <w:jc w:val="center"/>
        </w:trPr>
        <w:tc>
          <w:tcPr>
            <w:tcW w:w="382" w:type="pct"/>
            <w:tcBorders>
              <w:top w:val="single" w:sz="4" w:space="0" w:color="auto"/>
              <w:left w:val="single" w:sz="4" w:space="0" w:color="auto"/>
              <w:right w:val="single" w:sz="4" w:space="0" w:color="auto"/>
            </w:tcBorders>
            <w:vAlign w:val="center"/>
          </w:tcPr>
          <w:p w:rsidR="000F7BAC" w:rsidRPr="00452F4F" w:rsidRDefault="000F7BAC" w:rsidP="00A22C19">
            <w:pPr>
              <w:spacing w:before="60" w:after="60" w:line="264" w:lineRule="auto"/>
              <w:jc w:val="center"/>
              <w:rPr>
                <w:sz w:val="28"/>
                <w:szCs w:val="28"/>
              </w:rPr>
            </w:pPr>
            <w:r w:rsidRPr="00452F4F">
              <w:rPr>
                <w:sz w:val="28"/>
                <w:szCs w:val="28"/>
              </w:rPr>
              <w:t>2</w:t>
            </w:r>
          </w:p>
        </w:tc>
        <w:tc>
          <w:tcPr>
            <w:tcW w:w="1059" w:type="pct"/>
            <w:tcBorders>
              <w:top w:val="single" w:sz="4" w:space="0" w:color="auto"/>
              <w:left w:val="single" w:sz="4" w:space="0" w:color="auto"/>
              <w:right w:val="single" w:sz="4" w:space="0" w:color="auto"/>
            </w:tcBorders>
            <w:vAlign w:val="center"/>
          </w:tcPr>
          <w:p w:rsidR="000F7BAC" w:rsidRPr="00452F4F" w:rsidRDefault="000F7BAC" w:rsidP="00A22C19">
            <w:pPr>
              <w:spacing w:before="60" w:after="60" w:line="264" w:lineRule="auto"/>
              <w:jc w:val="both"/>
              <w:rPr>
                <w:sz w:val="28"/>
                <w:szCs w:val="28"/>
              </w:rPr>
            </w:pPr>
            <w:r w:rsidRPr="00452F4F">
              <w:rPr>
                <w:sz w:val="28"/>
                <w:szCs w:val="28"/>
              </w:rPr>
              <w:t>Tài liệu giảng dạy</w:t>
            </w:r>
          </w:p>
        </w:tc>
        <w:tc>
          <w:tcPr>
            <w:tcW w:w="766" w:type="pct"/>
            <w:tcBorders>
              <w:left w:val="single" w:sz="4" w:space="0" w:color="auto"/>
              <w:right w:val="single" w:sz="4" w:space="0" w:color="auto"/>
            </w:tcBorders>
            <w:vAlign w:val="center"/>
          </w:tcPr>
          <w:p w:rsidR="000F7BAC" w:rsidRPr="00452F4F" w:rsidRDefault="000F7BAC" w:rsidP="00A22C19">
            <w:pPr>
              <w:spacing w:before="60" w:after="60" w:line="264" w:lineRule="auto"/>
              <w:jc w:val="center"/>
              <w:rPr>
                <w:sz w:val="28"/>
                <w:szCs w:val="28"/>
              </w:rPr>
            </w:pPr>
            <w:r w:rsidRPr="00452F4F">
              <w:rPr>
                <w:sz w:val="28"/>
                <w:szCs w:val="28"/>
              </w:rPr>
              <w:t>Từ năm 2020</w:t>
            </w:r>
          </w:p>
        </w:tc>
        <w:tc>
          <w:tcPr>
            <w:tcW w:w="2792" w:type="pct"/>
            <w:tcBorders>
              <w:left w:val="single" w:sz="4" w:space="0" w:color="auto"/>
              <w:right w:val="single" w:sz="4" w:space="0" w:color="auto"/>
            </w:tcBorders>
            <w:vAlign w:val="center"/>
          </w:tcPr>
          <w:p w:rsidR="000F7BAC" w:rsidRPr="00452F4F" w:rsidRDefault="000F7BAC" w:rsidP="00A22C19">
            <w:pPr>
              <w:spacing w:line="312" w:lineRule="auto"/>
              <w:jc w:val="both"/>
              <w:rPr>
                <w:sz w:val="28"/>
                <w:szCs w:val="28"/>
              </w:rPr>
            </w:pPr>
            <w:r w:rsidRPr="00452F4F">
              <w:rPr>
                <w:sz w:val="28"/>
                <w:szCs w:val="28"/>
              </w:rPr>
              <w:t xml:space="preserve">- Khoa Tài chính đầu tư, Học viện Chính sách và Phát triển; Khoa Tài chính – </w:t>
            </w:r>
            <w:r w:rsidRPr="00452F4F">
              <w:rPr>
                <w:sz w:val="28"/>
                <w:szCs w:val="28"/>
              </w:rPr>
              <w:lastRenderedPageBreak/>
              <w:t>Ngân hàng, Trường Đại học Kinh tế, Đại học Quốc gia Hà Nội; Viện Ngân hàng – Tài chính, Trường Đại học Kinh tế quốc dân.</w:t>
            </w:r>
          </w:p>
        </w:tc>
      </w:tr>
    </w:tbl>
    <w:p w:rsidR="000F7BAC" w:rsidRDefault="000F7BAC" w:rsidP="000F7BAC">
      <w:pPr>
        <w:spacing w:line="312" w:lineRule="auto"/>
        <w:ind w:firstLine="567"/>
        <w:jc w:val="both"/>
        <w:rPr>
          <w:rFonts w:eastAsia="Arial"/>
          <w:bCs/>
          <w:sz w:val="28"/>
          <w:szCs w:val="28"/>
          <w:lang w:val="vi-VN"/>
        </w:rPr>
      </w:pPr>
    </w:p>
    <w:p w:rsidR="000F7BAC" w:rsidRDefault="000F7BAC" w:rsidP="000F7BAC">
      <w:pPr>
        <w:spacing w:line="312" w:lineRule="auto"/>
        <w:ind w:firstLine="567"/>
        <w:jc w:val="both"/>
        <w:rPr>
          <w:rFonts w:eastAsia="Arial"/>
          <w:bCs/>
          <w:sz w:val="28"/>
          <w:szCs w:val="28"/>
          <w:lang w:val="vi-VN"/>
        </w:rPr>
      </w:pPr>
    </w:p>
    <w:p w:rsidR="000F7BAC" w:rsidRPr="00452F4F" w:rsidRDefault="000F7BAC" w:rsidP="000F7BAC">
      <w:pPr>
        <w:spacing w:line="312" w:lineRule="auto"/>
        <w:ind w:firstLine="567"/>
        <w:jc w:val="both"/>
        <w:rPr>
          <w:rFonts w:eastAsia="Arial"/>
          <w:bCs/>
          <w:sz w:val="28"/>
          <w:szCs w:val="28"/>
          <w:lang w:val="vi-VN"/>
        </w:rPr>
      </w:pPr>
    </w:p>
    <w:p w:rsidR="000F7BAC" w:rsidRPr="00452F4F" w:rsidRDefault="000F7BAC" w:rsidP="000F7BAC">
      <w:pPr>
        <w:spacing w:line="312" w:lineRule="auto"/>
        <w:jc w:val="both"/>
        <w:rPr>
          <w:rFonts w:eastAsia="Arial"/>
          <w:sz w:val="28"/>
          <w:szCs w:val="28"/>
          <w:lang w:val="vi-VN"/>
        </w:rPr>
      </w:pPr>
      <w:r w:rsidRPr="00452F4F">
        <w:rPr>
          <w:rFonts w:eastAsia="Arial"/>
          <w:bCs/>
          <w:sz w:val="28"/>
          <w:szCs w:val="28"/>
          <w:lang w:val="vi-VN"/>
        </w:rPr>
        <w:t xml:space="preserve">- Danh mục sản phẩm khoa học </w:t>
      </w:r>
      <w:r w:rsidRPr="00452F4F">
        <w:rPr>
          <w:rFonts w:eastAsia="Arial"/>
          <w:sz w:val="28"/>
          <w:szCs w:val="28"/>
          <w:lang w:val="vi-VN"/>
        </w:rPr>
        <w:t xml:space="preserve">đã được </w:t>
      </w:r>
      <w:r w:rsidRPr="000F7BAC">
        <w:rPr>
          <w:rFonts w:eastAsia="Arial"/>
          <w:sz w:val="28"/>
          <w:szCs w:val="28"/>
          <w:lang w:val="vi-VN"/>
        </w:rPr>
        <w:t>chuyển giao</w:t>
      </w:r>
      <w:r w:rsidRPr="00452F4F">
        <w:rPr>
          <w:rFonts w:eastAsia="Arial"/>
          <w:sz w:val="28"/>
          <w:szCs w:val="28"/>
          <w:lang w:val="vi-VN"/>
        </w:rPr>
        <w:t>:</w:t>
      </w:r>
    </w:p>
    <w:tbl>
      <w:tblPr>
        <w:tblW w:w="47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2798"/>
        <w:gridCol w:w="1381"/>
        <w:gridCol w:w="3766"/>
      </w:tblGrid>
      <w:tr w:rsidR="000F7BAC" w:rsidRPr="00452F4F" w:rsidTr="0009502D">
        <w:trPr>
          <w:jc w:val="center"/>
        </w:trPr>
        <w:tc>
          <w:tcPr>
            <w:tcW w:w="403" w:type="pct"/>
            <w:tcBorders>
              <w:top w:val="single" w:sz="4" w:space="0" w:color="auto"/>
              <w:left w:val="single" w:sz="4" w:space="0" w:color="auto"/>
              <w:bottom w:val="single" w:sz="4" w:space="0" w:color="auto"/>
              <w:right w:val="single" w:sz="4" w:space="0" w:color="auto"/>
            </w:tcBorders>
            <w:vAlign w:val="center"/>
          </w:tcPr>
          <w:p w:rsidR="000F7BAC" w:rsidRPr="00452F4F" w:rsidRDefault="000F7BAC" w:rsidP="0009502D">
            <w:pPr>
              <w:spacing w:before="60" w:after="60" w:line="264" w:lineRule="auto"/>
              <w:jc w:val="center"/>
              <w:rPr>
                <w:b/>
                <w:sz w:val="28"/>
                <w:szCs w:val="28"/>
              </w:rPr>
            </w:pPr>
            <w:r w:rsidRPr="00452F4F">
              <w:rPr>
                <w:b/>
                <w:sz w:val="28"/>
                <w:szCs w:val="28"/>
              </w:rPr>
              <w:t>Số TT</w:t>
            </w:r>
          </w:p>
        </w:tc>
        <w:tc>
          <w:tcPr>
            <w:tcW w:w="1619" w:type="pct"/>
            <w:tcBorders>
              <w:top w:val="single" w:sz="4" w:space="0" w:color="auto"/>
              <w:left w:val="single" w:sz="4" w:space="0" w:color="auto"/>
              <w:bottom w:val="single" w:sz="4" w:space="0" w:color="auto"/>
              <w:right w:val="single" w:sz="4" w:space="0" w:color="auto"/>
            </w:tcBorders>
            <w:vAlign w:val="center"/>
          </w:tcPr>
          <w:p w:rsidR="000F7BAC" w:rsidRPr="00452F4F" w:rsidRDefault="000F7BAC" w:rsidP="00A22C19">
            <w:pPr>
              <w:spacing w:before="60" w:after="60" w:line="264" w:lineRule="auto"/>
              <w:jc w:val="center"/>
              <w:rPr>
                <w:b/>
                <w:sz w:val="28"/>
                <w:szCs w:val="28"/>
              </w:rPr>
            </w:pPr>
            <w:r w:rsidRPr="00452F4F">
              <w:rPr>
                <w:b/>
                <w:sz w:val="28"/>
                <w:szCs w:val="28"/>
              </w:rPr>
              <w:t xml:space="preserve">Tên sản phẩm </w:t>
            </w:r>
          </w:p>
        </w:tc>
        <w:tc>
          <w:tcPr>
            <w:tcW w:w="799" w:type="pct"/>
            <w:tcBorders>
              <w:top w:val="single" w:sz="4" w:space="0" w:color="auto"/>
              <w:left w:val="single" w:sz="4" w:space="0" w:color="auto"/>
              <w:bottom w:val="single" w:sz="4" w:space="0" w:color="auto"/>
              <w:right w:val="single" w:sz="4" w:space="0" w:color="auto"/>
            </w:tcBorders>
          </w:tcPr>
          <w:p w:rsidR="000F7BAC" w:rsidRPr="00452F4F" w:rsidRDefault="000F7BAC" w:rsidP="00A22C19">
            <w:pPr>
              <w:spacing w:before="60" w:after="60" w:line="264" w:lineRule="auto"/>
              <w:jc w:val="center"/>
              <w:rPr>
                <w:b/>
                <w:sz w:val="28"/>
                <w:szCs w:val="28"/>
              </w:rPr>
            </w:pPr>
            <w:r w:rsidRPr="00452F4F">
              <w:rPr>
                <w:b/>
                <w:sz w:val="28"/>
                <w:szCs w:val="28"/>
              </w:rPr>
              <w:t>Thời gian ứng dụng</w:t>
            </w:r>
          </w:p>
        </w:tc>
        <w:tc>
          <w:tcPr>
            <w:tcW w:w="2179" w:type="pct"/>
            <w:tcBorders>
              <w:top w:val="single" w:sz="4" w:space="0" w:color="auto"/>
              <w:left w:val="single" w:sz="4" w:space="0" w:color="auto"/>
              <w:bottom w:val="single" w:sz="4" w:space="0" w:color="auto"/>
              <w:right w:val="single" w:sz="4" w:space="0" w:color="auto"/>
            </w:tcBorders>
          </w:tcPr>
          <w:p w:rsidR="000F7BAC" w:rsidRPr="00452F4F" w:rsidRDefault="000F7BAC" w:rsidP="00A22C19">
            <w:pPr>
              <w:spacing w:before="60" w:after="60" w:line="264" w:lineRule="auto"/>
              <w:jc w:val="center"/>
              <w:rPr>
                <w:b/>
                <w:sz w:val="28"/>
                <w:szCs w:val="28"/>
              </w:rPr>
            </w:pPr>
            <w:r w:rsidRPr="00452F4F">
              <w:rPr>
                <w:b/>
                <w:sz w:val="28"/>
                <w:szCs w:val="28"/>
              </w:rPr>
              <w:t>Tên cơ quan ứng dụng</w:t>
            </w:r>
          </w:p>
        </w:tc>
      </w:tr>
      <w:tr w:rsidR="000F7BAC" w:rsidRPr="00452F4F" w:rsidTr="0009502D">
        <w:trPr>
          <w:trHeight w:val="813"/>
          <w:jc w:val="center"/>
        </w:trPr>
        <w:tc>
          <w:tcPr>
            <w:tcW w:w="403" w:type="pct"/>
            <w:tcBorders>
              <w:top w:val="single" w:sz="4" w:space="0" w:color="auto"/>
              <w:left w:val="single" w:sz="4" w:space="0" w:color="auto"/>
              <w:bottom w:val="single" w:sz="4" w:space="0" w:color="auto"/>
              <w:right w:val="single" w:sz="4" w:space="0" w:color="auto"/>
            </w:tcBorders>
            <w:vAlign w:val="center"/>
          </w:tcPr>
          <w:p w:rsidR="000F7BAC" w:rsidRPr="00452F4F" w:rsidRDefault="000F7BAC" w:rsidP="00A22C19">
            <w:pPr>
              <w:spacing w:before="60" w:after="60" w:line="264" w:lineRule="auto"/>
              <w:jc w:val="center"/>
              <w:rPr>
                <w:sz w:val="28"/>
                <w:szCs w:val="28"/>
              </w:rPr>
            </w:pPr>
            <w:r w:rsidRPr="00452F4F">
              <w:rPr>
                <w:sz w:val="28"/>
                <w:szCs w:val="28"/>
              </w:rPr>
              <w:t>1</w:t>
            </w:r>
          </w:p>
        </w:tc>
        <w:tc>
          <w:tcPr>
            <w:tcW w:w="1619" w:type="pct"/>
            <w:tcBorders>
              <w:top w:val="single" w:sz="4" w:space="0" w:color="auto"/>
              <w:left w:val="single" w:sz="4" w:space="0" w:color="auto"/>
              <w:bottom w:val="single" w:sz="4" w:space="0" w:color="auto"/>
              <w:right w:val="single" w:sz="4" w:space="0" w:color="auto"/>
            </w:tcBorders>
            <w:vAlign w:val="center"/>
          </w:tcPr>
          <w:p w:rsidR="000F7BAC" w:rsidRPr="00452F4F" w:rsidRDefault="000F7BAC" w:rsidP="00A22C19">
            <w:pPr>
              <w:spacing w:line="288" w:lineRule="auto"/>
              <w:jc w:val="both"/>
              <w:rPr>
                <w:sz w:val="28"/>
                <w:szCs w:val="28"/>
              </w:rPr>
            </w:pPr>
            <w:r w:rsidRPr="00452F4F">
              <w:rPr>
                <w:sz w:val="28"/>
                <w:szCs w:val="28"/>
              </w:rPr>
              <w:t>Báo cáo tổng hợp kết quả đề tài</w:t>
            </w:r>
          </w:p>
        </w:tc>
        <w:tc>
          <w:tcPr>
            <w:tcW w:w="799" w:type="pct"/>
            <w:vMerge w:val="restart"/>
            <w:tcBorders>
              <w:top w:val="single" w:sz="4" w:space="0" w:color="auto"/>
              <w:left w:val="single" w:sz="4" w:space="0" w:color="auto"/>
              <w:right w:val="single" w:sz="4" w:space="0" w:color="auto"/>
            </w:tcBorders>
            <w:vAlign w:val="center"/>
          </w:tcPr>
          <w:p w:rsidR="000F7BAC" w:rsidRPr="00452F4F" w:rsidRDefault="000F7BAC" w:rsidP="00A22C19">
            <w:pPr>
              <w:spacing w:before="60" w:after="60" w:line="264" w:lineRule="auto"/>
              <w:jc w:val="center"/>
              <w:rPr>
                <w:sz w:val="28"/>
                <w:szCs w:val="28"/>
              </w:rPr>
            </w:pPr>
            <w:r w:rsidRPr="00452F4F">
              <w:rPr>
                <w:sz w:val="28"/>
                <w:szCs w:val="28"/>
              </w:rPr>
              <w:t>Từ tháng 12/ 2019</w:t>
            </w:r>
          </w:p>
        </w:tc>
        <w:tc>
          <w:tcPr>
            <w:tcW w:w="2179" w:type="pct"/>
            <w:vMerge w:val="restart"/>
            <w:tcBorders>
              <w:top w:val="single" w:sz="4" w:space="0" w:color="auto"/>
              <w:left w:val="single" w:sz="4" w:space="0" w:color="auto"/>
              <w:right w:val="single" w:sz="4" w:space="0" w:color="auto"/>
            </w:tcBorders>
            <w:vAlign w:val="center"/>
          </w:tcPr>
          <w:p w:rsidR="000F7BAC" w:rsidRPr="00452F4F" w:rsidRDefault="000F7BAC" w:rsidP="00A22C19">
            <w:pPr>
              <w:widowControl w:val="0"/>
              <w:tabs>
                <w:tab w:val="left" w:pos="567"/>
              </w:tabs>
              <w:spacing w:line="312" w:lineRule="auto"/>
              <w:jc w:val="both"/>
              <w:rPr>
                <w:sz w:val="28"/>
                <w:szCs w:val="28"/>
                <w:lang w:val="vi-VN"/>
              </w:rPr>
            </w:pPr>
            <w:r w:rsidRPr="00452F4F">
              <w:rPr>
                <w:sz w:val="28"/>
                <w:szCs w:val="28"/>
              </w:rPr>
              <w:t xml:space="preserve">- </w:t>
            </w:r>
            <w:r w:rsidRPr="00452F4F">
              <w:rPr>
                <w:spacing w:val="-4"/>
                <w:sz w:val="28"/>
                <w:szCs w:val="28"/>
              </w:rPr>
              <w:t>Viện chiến lược Ngân hàng Nhà nước, Ban Kinh tế Trung ương, Ủy ban Giám sát Tài chính Quốc gia, Trung tâm Kinh tế Dự báo – Bộ KH&amp;ĐT, Ủy ban Chứng khoán Nhà nước, Cục Quản lý nợ - Bộ Tài chính, VAMC.</w:t>
            </w:r>
          </w:p>
        </w:tc>
      </w:tr>
      <w:tr w:rsidR="000F7BAC" w:rsidRPr="000F7BAC" w:rsidTr="0009502D">
        <w:trPr>
          <w:trHeight w:val="453"/>
          <w:jc w:val="center"/>
        </w:trPr>
        <w:tc>
          <w:tcPr>
            <w:tcW w:w="403" w:type="pct"/>
            <w:tcBorders>
              <w:top w:val="single" w:sz="4" w:space="0" w:color="auto"/>
              <w:left w:val="single" w:sz="4" w:space="0" w:color="auto"/>
              <w:bottom w:val="single" w:sz="4" w:space="0" w:color="auto"/>
              <w:right w:val="single" w:sz="4" w:space="0" w:color="auto"/>
            </w:tcBorders>
            <w:vAlign w:val="center"/>
          </w:tcPr>
          <w:p w:rsidR="000F7BAC" w:rsidRPr="0015125F" w:rsidRDefault="000F7BAC" w:rsidP="00A22C19">
            <w:pPr>
              <w:spacing w:before="60" w:after="60" w:line="264" w:lineRule="auto"/>
              <w:jc w:val="center"/>
              <w:rPr>
                <w:sz w:val="28"/>
                <w:szCs w:val="28"/>
                <w:lang w:val="vi-VN"/>
              </w:rPr>
            </w:pPr>
            <w:r w:rsidRPr="00452F4F">
              <w:rPr>
                <w:sz w:val="28"/>
                <w:szCs w:val="28"/>
              </w:rPr>
              <w:t>2</w:t>
            </w:r>
          </w:p>
        </w:tc>
        <w:tc>
          <w:tcPr>
            <w:tcW w:w="1619" w:type="pct"/>
            <w:tcBorders>
              <w:top w:val="single" w:sz="4" w:space="0" w:color="auto"/>
              <w:left w:val="single" w:sz="4" w:space="0" w:color="auto"/>
              <w:bottom w:val="single" w:sz="4" w:space="0" w:color="auto"/>
              <w:right w:val="single" w:sz="4" w:space="0" w:color="auto"/>
            </w:tcBorders>
            <w:vAlign w:val="center"/>
          </w:tcPr>
          <w:p w:rsidR="000F7BAC" w:rsidRPr="000F7BAC" w:rsidRDefault="000F7BAC" w:rsidP="00A22C19">
            <w:pPr>
              <w:spacing w:line="288" w:lineRule="auto"/>
              <w:rPr>
                <w:sz w:val="28"/>
                <w:szCs w:val="28"/>
                <w:lang w:val="vi-VN"/>
              </w:rPr>
            </w:pPr>
            <w:r w:rsidRPr="000F7BAC">
              <w:rPr>
                <w:sz w:val="28"/>
                <w:szCs w:val="28"/>
                <w:lang w:val="vi-VN"/>
              </w:rPr>
              <w:t>Báo cáo tóm tắt đề tài</w:t>
            </w:r>
          </w:p>
        </w:tc>
        <w:tc>
          <w:tcPr>
            <w:tcW w:w="799" w:type="pct"/>
            <w:vMerge/>
            <w:tcBorders>
              <w:left w:val="single" w:sz="4" w:space="0" w:color="auto"/>
              <w:right w:val="single" w:sz="4" w:space="0" w:color="auto"/>
            </w:tcBorders>
          </w:tcPr>
          <w:p w:rsidR="000F7BAC" w:rsidRPr="00452F4F" w:rsidRDefault="000F7BAC" w:rsidP="00A22C19">
            <w:pPr>
              <w:spacing w:before="60" w:after="60" w:line="264" w:lineRule="auto"/>
              <w:jc w:val="center"/>
              <w:rPr>
                <w:sz w:val="28"/>
                <w:szCs w:val="28"/>
                <w:lang w:val="vi-VN"/>
              </w:rPr>
            </w:pPr>
          </w:p>
        </w:tc>
        <w:tc>
          <w:tcPr>
            <w:tcW w:w="2179" w:type="pct"/>
            <w:vMerge/>
            <w:tcBorders>
              <w:left w:val="single" w:sz="4" w:space="0" w:color="auto"/>
              <w:right w:val="single" w:sz="4" w:space="0" w:color="auto"/>
            </w:tcBorders>
          </w:tcPr>
          <w:p w:rsidR="000F7BAC" w:rsidRPr="000F7BAC" w:rsidRDefault="000F7BAC" w:rsidP="00A22C19">
            <w:pPr>
              <w:jc w:val="both"/>
              <w:rPr>
                <w:sz w:val="28"/>
                <w:szCs w:val="28"/>
                <w:lang w:val="vi-VN"/>
              </w:rPr>
            </w:pPr>
          </w:p>
        </w:tc>
      </w:tr>
      <w:tr w:rsidR="000F7BAC" w:rsidRPr="00452F4F" w:rsidTr="0009502D">
        <w:trPr>
          <w:trHeight w:val="70"/>
          <w:jc w:val="center"/>
        </w:trPr>
        <w:tc>
          <w:tcPr>
            <w:tcW w:w="403" w:type="pct"/>
            <w:tcBorders>
              <w:top w:val="single" w:sz="4" w:space="0" w:color="auto"/>
              <w:left w:val="single" w:sz="4" w:space="0" w:color="auto"/>
              <w:bottom w:val="single" w:sz="4" w:space="0" w:color="auto"/>
              <w:right w:val="single" w:sz="4" w:space="0" w:color="auto"/>
            </w:tcBorders>
            <w:vAlign w:val="center"/>
          </w:tcPr>
          <w:p w:rsidR="000F7BAC" w:rsidRPr="00452F4F" w:rsidRDefault="000F7BAC" w:rsidP="00A22C19">
            <w:pPr>
              <w:spacing w:before="60" w:after="60" w:line="264" w:lineRule="auto"/>
              <w:jc w:val="center"/>
              <w:rPr>
                <w:sz w:val="28"/>
                <w:szCs w:val="28"/>
              </w:rPr>
            </w:pPr>
            <w:r w:rsidRPr="00452F4F">
              <w:rPr>
                <w:sz w:val="28"/>
                <w:szCs w:val="28"/>
              </w:rPr>
              <w:t>3</w:t>
            </w:r>
          </w:p>
        </w:tc>
        <w:tc>
          <w:tcPr>
            <w:tcW w:w="1619" w:type="pct"/>
            <w:tcBorders>
              <w:top w:val="single" w:sz="4" w:space="0" w:color="auto"/>
              <w:left w:val="single" w:sz="4" w:space="0" w:color="auto"/>
              <w:bottom w:val="single" w:sz="4" w:space="0" w:color="auto"/>
              <w:right w:val="single" w:sz="4" w:space="0" w:color="auto"/>
            </w:tcBorders>
            <w:vAlign w:val="center"/>
          </w:tcPr>
          <w:p w:rsidR="000F7BAC" w:rsidRPr="00452F4F" w:rsidRDefault="000F7BAC" w:rsidP="00A22C19">
            <w:pPr>
              <w:spacing w:line="288" w:lineRule="auto"/>
              <w:rPr>
                <w:sz w:val="28"/>
                <w:szCs w:val="28"/>
              </w:rPr>
            </w:pPr>
            <w:r w:rsidRPr="00452F4F">
              <w:rPr>
                <w:sz w:val="28"/>
                <w:szCs w:val="28"/>
              </w:rPr>
              <w:t>Báo cáo kiến nghị đề tài</w:t>
            </w:r>
          </w:p>
        </w:tc>
        <w:tc>
          <w:tcPr>
            <w:tcW w:w="799" w:type="pct"/>
            <w:vMerge/>
            <w:tcBorders>
              <w:left w:val="single" w:sz="4" w:space="0" w:color="auto"/>
              <w:right w:val="single" w:sz="4" w:space="0" w:color="auto"/>
            </w:tcBorders>
          </w:tcPr>
          <w:p w:rsidR="000F7BAC" w:rsidRPr="00452F4F" w:rsidRDefault="000F7BAC" w:rsidP="00A22C19">
            <w:pPr>
              <w:spacing w:before="60" w:after="60" w:line="264" w:lineRule="auto"/>
              <w:jc w:val="center"/>
              <w:rPr>
                <w:sz w:val="28"/>
                <w:szCs w:val="28"/>
                <w:lang w:val="vi-VN"/>
              </w:rPr>
            </w:pPr>
          </w:p>
        </w:tc>
        <w:tc>
          <w:tcPr>
            <w:tcW w:w="2179" w:type="pct"/>
            <w:vMerge/>
            <w:tcBorders>
              <w:left w:val="single" w:sz="4" w:space="0" w:color="auto"/>
              <w:right w:val="single" w:sz="4" w:space="0" w:color="auto"/>
            </w:tcBorders>
          </w:tcPr>
          <w:p w:rsidR="000F7BAC" w:rsidRPr="00452F4F" w:rsidRDefault="000F7BAC" w:rsidP="00A22C19">
            <w:pPr>
              <w:jc w:val="both"/>
              <w:rPr>
                <w:rFonts w:eastAsia="MS Mincho"/>
                <w:sz w:val="28"/>
                <w:szCs w:val="28"/>
              </w:rPr>
            </w:pPr>
          </w:p>
        </w:tc>
      </w:tr>
    </w:tbl>
    <w:p w:rsidR="000F7BAC" w:rsidRPr="0009502D" w:rsidRDefault="000F7BAC" w:rsidP="0009502D">
      <w:pPr>
        <w:pStyle w:val="ListParagraph"/>
        <w:numPr>
          <w:ilvl w:val="1"/>
          <w:numId w:val="5"/>
        </w:numPr>
        <w:spacing w:before="120" w:after="120" w:line="288" w:lineRule="auto"/>
        <w:jc w:val="both"/>
        <w:rPr>
          <w:b/>
          <w:bCs/>
          <w:i/>
          <w:sz w:val="28"/>
          <w:szCs w:val="28"/>
        </w:rPr>
      </w:pPr>
      <w:r w:rsidRPr="0009502D">
        <w:rPr>
          <w:rFonts w:eastAsia="Arial"/>
          <w:b/>
          <w:bCs/>
          <w:i/>
          <w:sz w:val="28"/>
          <w:szCs w:val="28"/>
          <w:lang w:val="vi-VN"/>
        </w:rPr>
        <w:t>Về những đóng góp mới của nhiệm vụ</w:t>
      </w:r>
    </w:p>
    <w:p w:rsidR="000F7BAC" w:rsidRPr="00452F4F" w:rsidRDefault="0009502D" w:rsidP="0009502D">
      <w:pPr>
        <w:spacing w:before="120" w:after="120"/>
        <w:jc w:val="both"/>
        <w:rPr>
          <w:b/>
          <w:sz w:val="28"/>
          <w:szCs w:val="28"/>
        </w:rPr>
      </w:pPr>
      <w:r>
        <w:rPr>
          <w:b/>
          <w:sz w:val="28"/>
          <w:szCs w:val="28"/>
        </w:rPr>
        <w:t xml:space="preserve">- </w:t>
      </w:r>
      <w:r w:rsidR="000F7BAC" w:rsidRPr="00452F4F">
        <w:rPr>
          <w:b/>
          <w:sz w:val="28"/>
          <w:szCs w:val="28"/>
        </w:rPr>
        <w:t>Đóng góp mới về khoa học</w:t>
      </w:r>
    </w:p>
    <w:p w:rsidR="000F7BAC" w:rsidRPr="00452F4F" w:rsidRDefault="000F7BAC" w:rsidP="000F7BAC">
      <w:pPr>
        <w:widowControl w:val="0"/>
        <w:tabs>
          <w:tab w:val="left" w:pos="567"/>
        </w:tabs>
        <w:spacing w:line="312" w:lineRule="auto"/>
        <w:jc w:val="both"/>
        <w:rPr>
          <w:sz w:val="28"/>
          <w:szCs w:val="28"/>
        </w:rPr>
      </w:pPr>
      <w:r w:rsidRPr="00452F4F">
        <w:rPr>
          <w:sz w:val="28"/>
          <w:szCs w:val="28"/>
        </w:rPr>
        <w:t>Đề tài đã luận giải và làm rõ khái niệm thị trường mua bán nợ trên khung cấu trúc thị trường: chủ thể tham gia, hàng hóa, các điều kiện hình thành và phát triển, cơ sở pháp lý, tổ chức điều tiết, tổ chức giám sát thị trường và các hạ tầng khác phục vụ cho việc phát triển và vận hành thị trường;</w:t>
      </w:r>
    </w:p>
    <w:p w:rsidR="000F7BAC" w:rsidRPr="00452F4F" w:rsidRDefault="000F7BAC" w:rsidP="000F7BAC">
      <w:pPr>
        <w:widowControl w:val="0"/>
        <w:tabs>
          <w:tab w:val="left" w:pos="567"/>
        </w:tabs>
        <w:spacing w:line="312" w:lineRule="auto"/>
        <w:jc w:val="both"/>
        <w:rPr>
          <w:sz w:val="28"/>
          <w:szCs w:val="28"/>
        </w:rPr>
      </w:pPr>
      <w:r w:rsidRPr="00452F4F">
        <w:rPr>
          <w:sz w:val="28"/>
          <w:szCs w:val="28"/>
        </w:rPr>
        <w:t xml:space="preserve">Đề tài đã hệ thống hóa các quan điểm và trường phái lý thuyết về hình thành và phát triển thị trường mua bán nợ trên thế giới. Từ đó luận giải về cơ sở khoa học, cung cấp các bằng chứng khoa học chứng minh sự cần thiết phải hình thành và phát triển thị trường mua bán nợ ở Việt Nam theo thông lệ quốc tế; Bên cạnh các lập luận định tính từ việc tổng hợp các nghiên cứu, quan điểm sẵn có về tầm quan trọng của thị trường mua bán nợ, đề tài còn đã đưa ra được mô hình nghiên cứu định lượng để khẳng định quan điểm này. Mô hình định lượng của đề tài đã tìm ra bằng chứng về ý nghĩa của mối quan hệ giữa sự phát triển thị trường trái phiếu và tăng trưởng kinh tế bằng nhiều thước đo khác nhau, khẳng định giả thuyết nghiên cứu: H1: Sự phát triển của thị trường trái phiếu có ảnh hưởng tích cực đến </w:t>
      </w:r>
      <w:r w:rsidRPr="00452F4F">
        <w:rPr>
          <w:sz w:val="28"/>
          <w:szCs w:val="28"/>
        </w:rPr>
        <w:lastRenderedPageBreak/>
        <w:t>tăng trưởng kinh tế. Mô hình nghiên cứu được đưa ra là:</w:t>
      </w:r>
    </w:p>
    <w:p w:rsidR="000F7BAC" w:rsidRPr="00452F4F" w:rsidRDefault="000F7BAC" w:rsidP="000F7BAC">
      <w:pPr>
        <w:widowControl w:val="0"/>
        <w:tabs>
          <w:tab w:val="left" w:pos="567"/>
        </w:tabs>
        <w:spacing w:line="312" w:lineRule="auto"/>
        <w:jc w:val="center"/>
        <w:rPr>
          <w:sz w:val="28"/>
          <w:szCs w:val="28"/>
        </w:rPr>
      </w:pPr>
      <w:r w:rsidRPr="00452F4F">
        <w:rPr>
          <w:sz w:val="28"/>
          <w:szCs w:val="28"/>
        </w:rPr>
        <w:t>Gti = α + β1*i BONDti + β2STOCKti + β3* BANKti + β4* CONTROLi,t + μti</w:t>
      </w:r>
    </w:p>
    <w:p w:rsidR="000F7BAC" w:rsidRPr="00452F4F" w:rsidRDefault="000F7BAC" w:rsidP="000F7BAC">
      <w:pPr>
        <w:widowControl w:val="0"/>
        <w:tabs>
          <w:tab w:val="left" w:pos="567"/>
        </w:tabs>
        <w:spacing w:line="312" w:lineRule="auto"/>
        <w:jc w:val="both"/>
        <w:rPr>
          <w:sz w:val="28"/>
          <w:szCs w:val="28"/>
        </w:rPr>
      </w:pPr>
      <w:r w:rsidRPr="00452F4F">
        <w:rPr>
          <w:sz w:val="28"/>
          <w:szCs w:val="28"/>
        </w:rPr>
        <w:t>Biến phụ thuộc trong mô hình là mô hình tốc độ tăng trưởng kinh tế (G), biến độc lập là sự phát triển của thị trường trái phiếu (BOND), sự phát triển của thị trường cổ phiếu (STOCK) (đại diện bằng vốn hóa thị trường (MCAP), doanh số giao dịch (TURNOVER) và khối lượng giao dịch (VOL)) và sự phát triển của hệ thống ngân hàng (đại diện bằng là tỉ lệ các khoản vay nội địa cho khu vực tư nhân trên GDP, ký hiệu là DOS_CRE). Kết quả hồi quy khẳng định giả thuyết của đề tài, đó là thị trường trái phiếu, một bộ phận của thị trường mua bán nợ, có tác động tích cực đến tăng trưởng kinh tế.</w:t>
      </w:r>
    </w:p>
    <w:p w:rsidR="000F7BAC" w:rsidRPr="00452F4F" w:rsidRDefault="000F7BAC" w:rsidP="000F7BAC">
      <w:pPr>
        <w:widowControl w:val="0"/>
        <w:tabs>
          <w:tab w:val="left" w:pos="567"/>
        </w:tabs>
        <w:spacing w:line="312" w:lineRule="auto"/>
        <w:jc w:val="both"/>
        <w:rPr>
          <w:sz w:val="28"/>
          <w:szCs w:val="28"/>
        </w:rPr>
      </w:pPr>
      <w:r w:rsidRPr="00452F4F">
        <w:rPr>
          <w:sz w:val="28"/>
          <w:szCs w:val="28"/>
        </w:rPr>
        <w:t>Đề tài đã nghiên cứu kinh nghiệm quốc tế trong việc hình thành và phát triển thành và phát triển thị trường mua bán nợ tại nhiều nước trên thế giới (Mỹ, Đức, Nhật, Hàn Quốc) từ đó chọn lọc và rút ra các bài học kinh nghiệm cho Việt Nam;</w:t>
      </w:r>
    </w:p>
    <w:p w:rsidR="000F7BAC" w:rsidRPr="00452F4F" w:rsidRDefault="000F7BAC" w:rsidP="000F7BAC">
      <w:pPr>
        <w:widowControl w:val="0"/>
        <w:tabs>
          <w:tab w:val="left" w:pos="630"/>
        </w:tabs>
        <w:spacing w:line="312" w:lineRule="auto"/>
        <w:jc w:val="both"/>
        <w:rPr>
          <w:sz w:val="28"/>
          <w:szCs w:val="28"/>
        </w:rPr>
      </w:pPr>
      <w:r w:rsidRPr="00452F4F">
        <w:rPr>
          <w:sz w:val="28"/>
          <w:szCs w:val="28"/>
        </w:rPr>
        <w:t>Đề tài đã kết hợp phương pháp nghiên cứu định tính và định lượng để đánh giá thực trạng hình thành và phát triển thị trường mua bán nợ của doanh nghiệp tại Việt Nam. Trong đó xây dựng 05 mô hình định lượng để tìm hiểu các nhân tố ảnh hưởng đến tín dụng thương mại của các doanh nghiệp Việt Nam và mối quan hệ giữa các khoản phải thu tới hiệu quả hoạt động của doanh nghiệp.</w:t>
      </w:r>
    </w:p>
    <w:p w:rsidR="000F7BAC" w:rsidRPr="00452F4F" w:rsidRDefault="000F7BAC" w:rsidP="000F7BAC">
      <w:pPr>
        <w:widowControl w:val="0"/>
        <w:tabs>
          <w:tab w:val="left" w:pos="567"/>
        </w:tabs>
        <w:spacing w:line="312" w:lineRule="auto"/>
        <w:jc w:val="both"/>
        <w:rPr>
          <w:sz w:val="28"/>
          <w:szCs w:val="28"/>
        </w:rPr>
      </w:pPr>
      <w:r w:rsidRPr="00452F4F">
        <w:rPr>
          <w:sz w:val="28"/>
          <w:szCs w:val="28"/>
        </w:rPr>
        <w:t>Đề tài đã sử dụng phương pháp điều tra khảo sát và phỏng vấn sâu để đánh giá thực trạng hình thành và phát triển thị trường mua bán nợ của các TCTD tại Việt Nam, trên cơ sở khung phân tích về cấu trúc thị trường: chủ thể tham gia, hàng hóa, các điều kiện hình thành và phát triển, cơ sở pháp lí, tổ chức điều tiết, tổ chức giám sát thị trường và các nhân tố ảnh hưởng đến việc hình thành thị trường; Đề tài đã đánh giá và phân tích được các hạn chế và khó khăn của việc hình thành và phát triển thị trường mua bán nợ tại Việt Nam hiện nay;</w:t>
      </w:r>
    </w:p>
    <w:p w:rsidR="000F7BAC" w:rsidRPr="00452F4F" w:rsidRDefault="000F7BAC" w:rsidP="000F7BAC">
      <w:pPr>
        <w:widowControl w:val="0"/>
        <w:tabs>
          <w:tab w:val="left" w:pos="567"/>
        </w:tabs>
        <w:spacing w:line="312" w:lineRule="auto"/>
        <w:jc w:val="both"/>
        <w:rPr>
          <w:sz w:val="28"/>
          <w:szCs w:val="28"/>
        </w:rPr>
      </w:pPr>
      <w:r w:rsidRPr="00452F4F">
        <w:rPr>
          <w:sz w:val="28"/>
          <w:szCs w:val="28"/>
        </w:rPr>
        <w:t xml:space="preserve">Dựa trên sự khẳng định của đề tài về tầm quan trọng của thị trường mua bán nợ, các nghiên cứu kinh nghiệm quốc tế và nghiên cứu thực trạng của thị trường mua bán nợ tại Việt Nam, đề tài đề xuất lộ trình cho việc hình thành và phát triển thị trường mua bán nợ ở Việt Nam, phù hợp với các điều kiện và bối cảnh cụ thể của từng giai đoạn phát triển của thị trường đến năm 2035, chia làm 4 giai đoạn: i. Lộ trình 2 năm; ii. Lộ trình 5 năm; Lộ trình 10 năm và Lộ trình 15 năm. Đề tài đề xuất 7 nhóm giải pháp, liên quan đến hoàn thiện khung khổ pháp lý, đa dạng hóa hàng hóa trên thị trường, hoàn thiện các bộ phận thuộc cấu trúc của thị trường và quản lý, giám sát thị trường. </w:t>
      </w:r>
    </w:p>
    <w:p w:rsidR="000F7BAC" w:rsidRPr="00452F4F" w:rsidRDefault="0009502D" w:rsidP="0009502D">
      <w:pPr>
        <w:widowControl w:val="0"/>
        <w:tabs>
          <w:tab w:val="left" w:pos="567"/>
        </w:tabs>
        <w:spacing w:line="312" w:lineRule="auto"/>
        <w:jc w:val="both"/>
        <w:rPr>
          <w:b/>
          <w:sz w:val="28"/>
          <w:szCs w:val="28"/>
        </w:rPr>
      </w:pPr>
      <w:r>
        <w:rPr>
          <w:b/>
          <w:sz w:val="28"/>
          <w:szCs w:val="28"/>
        </w:rPr>
        <w:t xml:space="preserve">- </w:t>
      </w:r>
      <w:r w:rsidR="000F7BAC" w:rsidRPr="00452F4F">
        <w:rPr>
          <w:b/>
          <w:sz w:val="28"/>
          <w:szCs w:val="28"/>
        </w:rPr>
        <w:t xml:space="preserve">Đóng góp trong việc xây dựng, hoạch định chính sách </w:t>
      </w:r>
    </w:p>
    <w:p w:rsidR="000F7BAC" w:rsidRPr="00452F4F" w:rsidRDefault="000F7BAC" w:rsidP="000F7BAC">
      <w:pPr>
        <w:widowControl w:val="0"/>
        <w:tabs>
          <w:tab w:val="left" w:pos="567"/>
        </w:tabs>
        <w:spacing w:line="312" w:lineRule="auto"/>
        <w:jc w:val="both"/>
        <w:rPr>
          <w:sz w:val="28"/>
          <w:szCs w:val="28"/>
        </w:rPr>
      </w:pPr>
      <w:r w:rsidRPr="00452F4F">
        <w:rPr>
          <w:sz w:val="28"/>
          <w:szCs w:val="28"/>
        </w:rPr>
        <w:lastRenderedPageBreak/>
        <w:t>Các kết quả nghiên cứu của đề tài dự kiến sẽ có nhiều đóng góp cho việc hình thành quan điểm, xây dựng và hoạch định các chính sách về thị trường mua bán nợ nói chung và thị trường tài chính nói riêng. Cụ thể:</w:t>
      </w:r>
    </w:p>
    <w:p w:rsidR="000F7BAC" w:rsidRPr="00452F4F" w:rsidRDefault="000F7BAC" w:rsidP="000F7BAC">
      <w:pPr>
        <w:widowControl w:val="0"/>
        <w:tabs>
          <w:tab w:val="left" w:pos="567"/>
        </w:tabs>
        <w:spacing w:line="312" w:lineRule="auto"/>
        <w:jc w:val="both"/>
        <w:rPr>
          <w:sz w:val="28"/>
          <w:szCs w:val="28"/>
        </w:rPr>
      </w:pPr>
      <w:r w:rsidRPr="00452F4F">
        <w:rPr>
          <w:sz w:val="28"/>
          <w:szCs w:val="28"/>
        </w:rPr>
        <w:t>Kết quả nghiên cứu sẽ được báo cáo lên Bộ Kế hoạch và Đầu tư, luận giải rõ yêu cầu của việc hình thành và phát triển cũng như tác động của thị trường mua bán nợ đến phát triển kinh tế; đề xuất, tham vấn cho Bộ Kế hoạch và Đầu tư trong việc tổng hợp các chiến lược, giải pháp, chỉ tiêu… liên quan đến phát triển thị trường mua bán nợ trong việc dự báo và hoạch định chiến lược phát triển kinh tế xã hội hàng năm của quốc gia.</w:t>
      </w:r>
    </w:p>
    <w:p w:rsidR="000F7BAC" w:rsidRPr="00452F4F" w:rsidRDefault="000F7BAC" w:rsidP="000F7BAC">
      <w:pPr>
        <w:widowControl w:val="0"/>
        <w:tabs>
          <w:tab w:val="left" w:pos="567"/>
        </w:tabs>
        <w:spacing w:line="312" w:lineRule="auto"/>
        <w:jc w:val="both"/>
        <w:rPr>
          <w:sz w:val="28"/>
          <w:szCs w:val="28"/>
        </w:rPr>
      </w:pPr>
      <w:r w:rsidRPr="00452F4F">
        <w:rPr>
          <w:sz w:val="28"/>
          <w:szCs w:val="28"/>
        </w:rPr>
        <w:t>Kết quả nghiên cứu sẽ được gửi đến Bộ Khoa học và Công nghệ, Bộ Tài chính, Ngân hàng Nhà nước Việt Nam, Ủy ban Giám sát tài chính quốc gia và Ủy ban Chứng khoán nhà nước để làm tài liệu tham khảo trong việc đưa ra các quan điểm và định hướng phát triển thị trường mua bán nợ nói riêng và thị trường tài chính nói chung, từ đó ban hành các văn bản pháp lý phù hợp thúc đẩy sự hình thành và phát triển thị trường mua bán nợ ở Việt Nam với các gợi ý về quy trình thực hiện chứng khoán hóa gồm 07 bước (03 giai đoạn) và các bước kĩ thuật phát hành chứng khoán có tài sản đảm bảo (ABS) gồm 7 bước cũng như những lưu ý khi tiến hành các kĩ thuật này tại thị trường Việt Nam.</w:t>
      </w:r>
    </w:p>
    <w:p w:rsidR="000F7BAC" w:rsidRPr="00452F4F" w:rsidRDefault="000F7BAC" w:rsidP="000F7BAC">
      <w:pPr>
        <w:widowControl w:val="0"/>
        <w:tabs>
          <w:tab w:val="left" w:pos="567"/>
        </w:tabs>
        <w:spacing w:line="312" w:lineRule="auto"/>
        <w:jc w:val="both"/>
        <w:rPr>
          <w:sz w:val="28"/>
          <w:szCs w:val="28"/>
        </w:rPr>
      </w:pPr>
      <w:r w:rsidRPr="00452F4F">
        <w:rPr>
          <w:sz w:val="28"/>
          <w:szCs w:val="28"/>
        </w:rPr>
        <w:t>Ngoài ra, các cơ quan này có thể sử dụng đề tài trong việc đào tạo, nâng cao trình độ chuyên môn cho các cán bộ, nhân viên tham gia vào các hoạt động quản lý, giám sát thị trường mua bán nợ.</w:t>
      </w:r>
    </w:p>
    <w:p w:rsidR="000F7BAC" w:rsidRPr="00452F4F" w:rsidRDefault="000F7BAC" w:rsidP="000F7BAC">
      <w:pPr>
        <w:widowControl w:val="0"/>
        <w:tabs>
          <w:tab w:val="left" w:pos="567"/>
        </w:tabs>
        <w:spacing w:line="312" w:lineRule="auto"/>
        <w:jc w:val="both"/>
        <w:rPr>
          <w:sz w:val="28"/>
          <w:szCs w:val="28"/>
        </w:rPr>
      </w:pPr>
      <w:r w:rsidRPr="00452F4F">
        <w:rPr>
          <w:sz w:val="28"/>
          <w:szCs w:val="28"/>
        </w:rPr>
        <w:t>Kết quả nghiên cứu của đề tài sẽ được chuyển giao cho các cán bộ làm việc tại VAMC, DATC, AMC, các tổ chức tín dụng, các doanh nghiệp – những đối tượng tham gia trực tiếp vào thị trường mua bán nợ tại Việt Nam - thông qua các buổi tọa đàm giữa thành viên nhóm nghiên cứu, các chuyên gia thực tiễn, các nhà nghiên cứu ở trung ương và địa phương, các cán bộ lãnh đạo tại các tổ chức tín dụng, các doanh nghiệp trong quá trình thực hiện đề tài.</w:t>
      </w:r>
    </w:p>
    <w:p w:rsidR="000F7BAC" w:rsidRPr="00452F4F" w:rsidRDefault="000F7BAC" w:rsidP="000F7BAC">
      <w:pPr>
        <w:widowControl w:val="0"/>
        <w:tabs>
          <w:tab w:val="left" w:pos="567"/>
        </w:tabs>
        <w:spacing w:line="312" w:lineRule="auto"/>
        <w:jc w:val="both"/>
        <w:rPr>
          <w:sz w:val="28"/>
          <w:szCs w:val="28"/>
        </w:rPr>
      </w:pPr>
      <w:r w:rsidRPr="00452F4F">
        <w:rPr>
          <w:sz w:val="28"/>
          <w:szCs w:val="28"/>
        </w:rPr>
        <w:t>Kết quả nghiên cứu của đề tài sẽ được từng bước công bố rộng rãi thông qua các bài viết đăng trong các Hội thảo quốc gia và Quốc tế, các tạp chí chuyên ngành trong và ngoài nước, thư viện điện tử và website của Học viện Chính sách và Phát triển để là một kênh tham khảo cho các nhà nghiên cứu, hoạch định chính sách trong lĩnh vực thị trường mua bán nợ nói riêng và tài chính nói chung.</w:t>
      </w:r>
    </w:p>
    <w:p w:rsidR="000F7BAC" w:rsidRPr="00452F4F" w:rsidRDefault="000F7BAC" w:rsidP="0009502D">
      <w:pPr>
        <w:spacing w:before="120" w:after="120" w:line="288" w:lineRule="auto"/>
        <w:jc w:val="both"/>
        <w:rPr>
          <w:b/>
          <w:bCs/>
          <w:i/>
          <w:sz w:val="28"/>
          <w:szCs w:val="28"/>
          <w:lang w:val="vi-VN"/>
        </w:rPr>
      </w:pPr>
      <w:r w:rsidRPr="00452F4F">
        <w:rPr>
          <w:b/>
          <w:bCs/>
          <w:i/>
          <w:sz w:val="28"/>
          <w:szCs w:val="28"/>
          <w:lang w:val="vi-VN"/>
        </w:rPr>
        <w:t>3.4 Về hiệu quả của nhiệm vụ:</w:t>
      </w:r>
    </w:p>
    <w:p w:rsidR="000F7BAC" w:rsidRPr="000F7BAC" w:rsidRDefault="000F7BAC" w:rsidP="0009502D">
      <w:pPr>
        <w:spacing w:before="120" w:after="120" w:line="288" w:lineRule="auto"/>
        <w:jc w:val="both"/>
        <w:rPr>
          <w:bCs/>
          <w:i/>
          <w:sz w:val="28"/>
          <w:szCs w:val="28"/>
          <w:lang w:val="vi-VN"/>
        </w:rPr>
      </w:pPr>
      <w:r w:rsidRPr="00452F4F">
        <w:rPr>
          <w:bCs/>
          <w:i/>
          <w:sz w:val="28"/>
          <w:szCs w:val="28"/>
          <w:lang w:val="vi-VN"/>
        </w:rPr>
        <w:t>3.</w:t>
      </w:r>
      <w:r w:rsidRPr="000F7BAC">
        <w:rPr>
          <w:bCs/>
          <w:i/>
          <w:sz w:val="28"/>
          <w:szCs w:val="28"/>
          <w:lang w:val="vi-VN"/>
        </w:rPr>
        <w:t>4.</w:t>
      </w:r>
      <w:r w:rsidRPr="00452F4F">
        <w:rPr>
          <w:bCs/>
          <w:i/>
          <w:sz w:val="28"/>
          <w:szCs w:val="28"/>
          <w:lang w:val="vi-VN"/>
        </w:rPr>
        <w:t>1. Hiệu quả kinh tế</w:t>
      </w:r>
    </w:p>
    <w:p w:rsidR="000F7BAC" w:rsidRPr="000F7BAC" w:rsidRDefault="000F7BAC" w:rsidP="000F7BAC">
      <w:pPr>
        <w:widowControl w:val="0"/>
        <w:tabs>
          <w:tab w:val="left" w:pos="567"/>
        </w:tabs>
        <w:spacing w:line="312" w:lineRule="auto"/>
        <w:jc w:val="both"/>
        <w:rPr>
          <w:sz w:val="28"/>
          <w:szCs w:val="28"/>
          <w:lang w:val="vi-VN"/>
        </w:rPr>
      </w:pPr>
      <w:r w:rsidRPr="000F7BAC">
        <w:rPr>
          <w:sz w:val="28"/>
          <w:szCs w:val="28"/>
          <w:lang w:val="vi-VN"/>
        </w:rPr>
        <w:lastRenderedPageBreak/>
        <w:t>Đề tài đã đưa ra các quan điểm, định hướng và lộ trình cho việc hình thành và phát triển thị trường mua bán nợ của các doanh nghiệp và các TCTD ở Việt Nam. Với việc đạt được mục tiêu này, hiệu quả kinh tế của đề tài sẽ đạt được như sau:</w:t>
      </w:r>
    </w:p>
    <w:p w:rsidR="000F7BAC" w:rsidRPr="000F7BAC" w:rsidRDefault="000F7BAC" w:rsidP="000F7BAC">
      <w:pPr>
        <w:widowControl w:val="0"/>
        <w:tabs>
          <w:tab w:val="left" w:pos="567"/>
        </w:tabs>
        <w:spacing w:line="312" w:lineRule="auto"/>
        <w:jc w:val="both"/>
        <w:rPr>
          <w:sz w:val="28"/>
          <w:szCs w:val="28"/>
          <w:lang w:val="vi-VN"/>
        </w:rPr>
      </w:pPr>
      <w:r w:rsidRPr="000F7BAC">
        <w:rPr>
          <w:i/>
          <w:sz w:val="28"/>
          <w:szCs w:val="28"/>
          <w:lang w:val="vi-VN"/>
        </w:rPr>
        <w:t>(i) Đối với nền kinh tế</w:t>
      </w:r>
      <w:r w:rsidRPr="000F7BAC">
        <w:rPr>
          <w:sz w:val="28"/>
          <w:szCs w:val="28"/>
          <w:lang w:val="vi-VN"/>
        </w:rPr>
        <w:t>: Thị trường mua bán nợ làm tăng nguồn vốn khả dụng cho người tiêu dùng đặc biệt những người thường khó có khả năng tiếp cận nguồn vốn này. Gia tăng tính thanh khoản của các khoản nợ là yếu tố làm giảm chi phí khoản vay làm cho nhiều doanh nghiệp và người tiêu dùng có khả năng tiếp cận vốn vay hơn để phục vụ cho các hoạt động sản xuất, kinh doanh và tiêu dùng của mình, đảm bảo sự tăng trưởng chung cho nền kinh tế. Thị trường mua bán nợ phát triển mạnh cũng sẽ tạo điều kiện cung cấp việc làm cho nhiều ngành nghề trong xã hội. Ngoài ra, các giải pháp mà đề tài đề xuất giúp hình thành và phát triển thị trường mua bán nợ, hướng tới một thị trường tài chính cân bằng hơn cho Việt Nam, thay vì một thị trường tài chính quá thiên lệch về tín dụng ngân hàng như hiện tai. Một thị trường tài chính cân bằng giúp nền kinh tế tăng trưởng bền vững và chống chọi tốt hơn trước các cuộc khủng hoảng tài chính. Điều này đã được minh chứng sau hai cuộc khủng hoảng tài chính toàn cầu năm 1997 và 2007.</w:t>
      </w:r>
    </w:p>
    <w:p w:rsidR="000F7BAC" w:rsidRPr="000F7BAC" w:rsidRDefault="000F7BAC" w:rsidP="000F7BAC">
      <w:pPr>
        <w:widowControl w:val="0"/>
        <w:tabs>
          <w:tab w:val="left" w:pos="567"/>
        </w:tabs>
        <w:spacing w:line="312" w:lineRule="auto"/>
        <w:jc w:val="both"/>
        <w:rPr>
          <w:sz w:val="28"/>
          <w:szCs w:val="28"/>
          <w:lang w:val="vi-VN"/>
        </w:rPr>
      </w:pPr>
      <w:r w:rsidRPr="000F7BAC">
        <w:rPr>
          <w:i/>
          <w:sz w:val="28"/>
          <w:szCs w:val="28"/>
          <w:lang w:val="vi-VN"/>
        </w:rPr>
        <w:t>(ii) Đối với khách hàng</w:t>
      </w:r>
      <w:r w:rsidRPr="000F7BAC">
        <w:rPr>
          <w:sz w:val="28"/>
          <w:szCs w:val="28"/>
          <w:lang w:val="vi-VN"/>
        </w:rPr>
        <w:t xml:space="preserve">: khách hàng (người vay tiền) có thể xây dựng phương án thanh toán phù hợp hơn: Do người mua nợ không bị giới hạn bởi những quy định hay luật mà các tổ chức tín dụng phải tuân thủ nên họ có khả năng làm việc với khách hàng để lập ra một phương án thanh toán phù hợp và sát với khả năng thanh toán của khách hàng hơn. Trong nhiều trường hợp dù về mặt luật pháp là hợp lệ nhưng người mua nợ thường không tiếp tục tính lãi cho khoản nợ mình mua. Điều này giúp khách hàng tránh được tình huống nợ ngày càng gia tăng dù vẫn thanh toán định kỳ. Thông thường người mua nợ sẽ mua khoản nợ với giá chiết khấu vì vậy là cho phép khách hàng trả góp định kỳ thấp hơn trước đó. Chính vì vậy phương án phổ biến là bên mua nợ sẽ tính toán lại khoản nợ của khách hàng và đưa ra một số tiền trả góp định kỳ thấp hơn mức mà khách hàng phải trả trước đó. Khi khoản nợ đã được bán và khách hàng tiếp nhận phương án trả nợ mới thì họ vẫn sẽ tiếp tục có khả năng đi vay đáp ứng các nhu cầu tiêu dùng và đầu tư của mình. </w:t>
      </w:r>
    </w:p>
    <w:p w:rsidR="000F7BAC" w:rsidRPr="000F7BAC" w:rsidRDefault="000F7BAC" w:rsidP="000F7BAC">
      <w:pPr>
        <w:widowControl w:val="0"/>
        <w:tabs>
          <w:tab w:val="left" w:pos="567"/>
        </w:tabs>
        <w:spacing w:line="312" w:lineRule="auto"/>
        <w:jc w:val="both"/>
        <w:rPr>
          <w:sz w:val="28"/>
          <w:szCs w:val="28"/>
          <w:lang w:val="vi-VN"/>
        </w:rPr>
      </w:pPr>
      <w:r w:rsidRPr="000F7BAC">
        <w:rPr>
          <w:i/>
          <w:sz w:val="28"/>
          <w:szCs w:val="28"/>
          <w:lang w:val="vi-VN"/>
        </w:rPr>
        <w:t>(iii) Đối với người cho vay đầu tiên</w:t>
      </w:r>
      <w:r w:rsidRPr="000F7BAC">
        <w:rPr>
          <w:sz w:val="28"/>
          <w:szCs w:val="28"/>
          <w:lang w:val="vi-VN"/>
        </w:rPr>
        <w:t xml:space="preserve">: Khả năng bán nợ cho các công ty chuyên mua nợ cho phép những người cho vay đầu tiên (thường là các tổ chức tín dụng) có thể tập trung nguồn lực của mình vào kinh doanh, sản phẩm hoặc dịch vụ chính của họ. Việc bán được nợ sẽ gia tăng tính thanh khoản cho người cho vay đầu tiên hỗ trợ cho có tiền phục vụ cho các hoạt động đầu tư trong tương lai hoặc cho phép </w:t>
      </w:r>
      <w:r w:rsidRPr="000F7BAC">
        <w:rPr>
          <w:sz w:val="28"/>
          <w:szCs w:val="28"/>
          <w:lang w:val="vi-VN"/>
        </w:rPr>
        <w:lastRenderedPageBreak/>
        <w:t xml:space="preserve">mở rộng thêm tín dụng cho các khách hàng khác. Theo số liệu trong báo cáo của PWC (2007) thì tại thị trường Mỹ trong năm 2007 số nợ được thu hồi qua các công ty mua nợ có trị giá 40,4 tỷ USD tương ứng với khoảng 2,2% tổng lợi nhuận trước thuế của các doanh nghiệp, 3,9% lợi nhuận trước thuế của tất cả các doanh nghiệp phi tài chính nội địa và 7,9% lợi nhuận của tất cả các doanh nghiệp tài chính nội địa. Sự tồn tại và phát triển của thị trường mua bán nợ sẽ đảm bảo tính thanh khoản cho các khoản nợ qua đó giảm rủi ro tín dụng. Điều này là một yếu tố quan trọng khi các tổ chức tín dụng tính toán lãi suất cho các khoản cho vay tương lai, góp phần giữ lãi suất ở mức thấp hơn tạo điều kiện cho người đi vay dễ dàng tiếp cận nguồn vốn vay cần thiết. </w:t>
      </w:r>
    </w:p>
    <w:p w:rsidR="000F7BAC" w:rsidRPr="00452F4F" w:rsidRDefault="000F7BAC" w:rsidP="0009502D">
      <w:pPr>
        <w:spacing w:before="120" w:after="120" w:line="288" w:lineRule="auto"/>
        <w:jc w:val="both"/>
        <w:rPr>
          <w:bCs/>
          <w:i/>
          <w:sz w:val="28"/>
          <w:szCs w:val="28"/>
          <w:lang w:val="vi-VN"/>
        </w:rPr>
      </w:pPr>
      <w:r w:rsidRPr="00452F4F">
        <w:rPr>
          <w:bCs/>
          <w:i/>
          <w:sz w:val="28"/>
          <w:szCs w:val="28"/>
          <w:lang w:val="vi-VN"/>
        </w:rPr>
        <w:t>3.</w:t>
      </w:r>
      <w:r w:rsidRPr="0009502D">
        <w:rPr>
          <w:bCs/>
          <w:i/>
          <w:sz w:val="28"/>
          <w:szCs w:val="28"/>
          <w:lang w:val="vi-VN"/>
        </w:rPr>
        <w:t>4.</w:t>
      </w:r>
      <w:r w:rsidRPr="00452F4F">
        <w:rPr>
          <w:bCs/>
          <w:i/>
          <w:sz w:val="28"/>
          <w:szCs w:val="28"/>
          <w:lang w:val="vi-VN"/>
        </w:rPr>
        <w:t>2. Hiệu quả xã hội</w:t>
      </w:r>
    </w:p>
    <w:p w:rsidR="000F7BAC" w:rsidRPr="000F7BAC" w:rsidRDefault="0009502D" w:rsidP="0009502D">
      <w:pPr>
        <w:tabs>
          <w:tab w:val="left" w:pos="453"/>
          <w:tab w:val="left" w:pos="993"/>
        </w:tabs>
        <w:spacing w:line="300" w:lineRule="auto"/>
        <w:jc w:val="both"/>
        <w:rPr>
          <w:i/>
          <w:color w:val="000000"/>
          <w:sz w:val="28"/>
          <w:szCs w:val="28"/>
          <w:lang w:val="vi-VN"/>
        </w:rPr>
      </w:pPr>
      <w:r w:rsidRPr="0009502D">
        <w:rPr>
          <w:i/>
          <w:color w:val="000000"/>
          <w:sz w:val="28"/>
          <w:szCs w:val="28"/>
          <w:lang w:val="vi-VN"/>
        </w:rPr>
        <w:t xml:space="preserve">- </w:t>
      </w:r>
      <w:r w:rsidR="000F7BAC" w:rsidRPr="000F7BAC">
        <w:rPr>
          <w:i/>
          <w:color w:val="000000"/>
          <w:sz w:val="28"/>
          <w:szCs w:val="28"/>
          <w:lang w:val="vi-VN"/>
        </w:rPr>
        <w:t>Tác động đến xã hội (đóng góp cho việc xây dựng chủ trương, chính sách, pháp luật hoặc có tác động làm chuyển biến nhận thức của xã hội) và tác động đối với ngành, lĩnh vực khoa học (đóng góp mới, mở ra hướng nghiên cứu mới thông qua các công trình công bố ở trong và ngoài nước)</w:t>
      </w:r>
    </w:p>
    <w:p w:rsidR="000F7BAC" w:rsidRPr="000F7BAC" w:rsidRDefault="000F7BAC" w:rsidP="0009502D">
      <w:pPr>
        <w:spacing w:line="300" w:lineRule="auto"/>
        <w:jc w:val="both"/>
        <w:rPr>
          <w:sz w:val="28"/>
          <w:szCs w:val="28"/>
          <w:lang w:val="vi-VN"/>
        </w:rPr>
      </w:pPr>
      <w:r w:rsidRPr="000F7BAC">
        <w:rPr>
          <w:sz w:val="28"/>
          <w:szCs w:val="28"/>
          <w:lang w:val="vi-VN"/>
        </w:rPr>
        <w:t>Đề tài sẽ luận giải về cơ sở khoa học, cung cấp các bằng chứng khoa học chứng minh sự cần thiết phải hình thành và phát triển thị trường mua bán nợ ở Việt Nam theo thông lệ quốc tế. Đề tài sẽ cung cấp các minh chứng, luận giải cho việc chỉ ra khoảng cách giữa thị trường mua bán nợ của doanh nghiệp và TCTD ở Việt nam với thị trường mua bán nợ thế giới. Từ đó, đề tài sẽ xây dựng lộ trình cho việc hình thành và phát triển thị trường mua bán nợ ở Việt nam, phù hợp với các điều kiện và bối cảnh cụ thể của từng giai đoạn phát triển của thị trường.</w:t>
      </w:r>
    </w:p>
    <w:p w:rsidR="000F7BAC" w:rsidRPr="000F7BAC" w:rsidRDefault="000F7BAC" w:rsidP="0009502D">
      <w:pPr>
        <w:spacing w:line="300" w:lineRule="auto"/>
        <w:jc w:val="both"/>
        <w:rPr>
          <w:sz w:val="28"/>
          <w:szCs w:val="28"/>
          <w:lang w:val="vi-VN"/>
        </w:rPr>
      </w:pPr>
      <w:r w:rsidRPr="000F7BAC">
        <w:rPr>
          <w:spacing w:val="-2"/>
          <w:sz w:val="28"/>
          <w:szCs w:val="28"/>
          <w:lang w:val="vi-VN"/>
        </w:rPr>
        <w:t xml:space="preserve">Đề tài là tài liệu tham khảo có giá trị cho cơ quan của Đảng, Chính Phủ, Quốc hội nghiên cứu, đưa </w:t>
      </w:r>
      <w:r w:rsidRPr="000F7BAC">
        <w:rPr>
          <w:sz w:val="28"/>
          <w:szCs w:val="28"/>
          <w:lang w:val="vi-VN"/>
        </w:rPr>
        <w:t xml:space="preserve">ra các quan điểm và định hướng phát triển thị rường mua bán nợ nói riêng và thị trường tài chính nới chung,  các cơ quan tư vấn hoạch định chính sách để nghiên cứu, đề xuất các chính sách phù hợp phát triển thị trường mua bán nợ ở Việt nam đến năm 2035. </w:t>
      </w:r>
    </w:p>
    <w:p w:rsidR="000F7BAC" w:rsidRPr="000F7BAC" w:rsidRDefault="000F7BAC" w:rsidP="0009502D">
      <w:pPr>
        <w:spacing w:line="300" w:lineRule="auto"/>
        <w:jc w:val="both"/>
        <w:rPr>
          <w:spacing w:val="-2"/>
          <w:sz w:val="28"/>
          <w:szCs w:val="28"/>
          <w:lang w:val="vi-VN"/>
        </w:rPr>
      </w:pPr>
      <w:r w:rsidRPr="000F7BAC">
        <w:rPr>
          <w:sz w:val="28"/>
          <w:szCs w:val="28"/>
          <w:lang w:val="vi-VN"/>
        </w:rPr>
        <w:t>Đề tài là tài liệu tham khảo có giá trị cho các viện nghiên cứu, các trường đại học trong việc nghiên cứu, cung cấp bộ tư liệu, dữ liệu lớn về thị trường mua bán nợ ở Việt nam. Đồng thời, đề tài còn mở ra các hướng nghiên cứu chuyên sâu như: phát triển hàng hóa phái sinh,</w:t>
      </w:r>
      <w:r w:rsidRPr="000F7BAC">
        <w:rPr>
          <w:spacing w:val="-2"/>
          <w:sz w:val="28"/>
          <w:szCs w:val="28"/>
          <w:lang w:val="vi-VN"/>
        </w:rPr>
        <w:t xml:space="preserve"> chứng khoán hóa các khoản nợ, giám sát rủi ro hệ thống trên thị trường mua bán nợ nói riêng và thị trường chứng khoán nói chung.</w:t>
      </w:r>
    </w:p>
    <w:p w:rsidR="000F7BAC" w:rsidRPr="000F7BAC" w:rsidRDefault="0009502D" w:rsidP="0009502D">
      <w:pPr>
        <w:tabs>
          <w:tab w:val="left" w:pos="453"/>
          <w:tab w:val="left" w:pos="709"/>
          <w:tab w:val="left" w:pos="1134"/>
        </w:tabs>
        <w:spacing w:line="300" w:lineRule="auto"/>
        <w:jc w:val="both"/>
        <w:rPr>
          <w:i/>
          <w:color w:val="000000"/>
          <w:sz w:val="28"/>
          <w:szCs w:val="28"/>
          <w:lang w:val="vi-VN"/>
        </w:rPr>
      </w:pPr>
      <w:r w:rsidRPr="0009502D">
        <w:rPr>
          <w:i/>
          <w:color w:val="000000"/>
          <w:sz w:val="28"/>
          <w:szCs w:val="28"/>
          <w:lang w:val="vi-VN"/>
        </w:rPr>
        <w:t xml:space="preserve">- </w:t>
      </w:r>
      <w:r w:rsidR="000F7BAC" w:rsidRPr="000F7BAC">
        <w:rPr>
          <w:i/>
          <w:color w:val="000000"/>
          <w:sz w:val="28"/>
          <w:szCs w:val="28"/>
          <w:lang w:val="vi-VN"/>
        </w:rPr>
        <w:t>Nâng cao năng lực nghiên cứu của tổ chức, cá nhân thông qua tham gia thực hiện đề tài, đào tạo trên đại học (số người được đào tạo thạc sỹ - tiến sỹ, chuyên ngành đào tạo)</w:t>
      </w:r>
    </w:p>
    <w:p w:rsidR="000F7BAC" w:rsidRPr="000F7BAC" w:rsidRDefault="000F7BAC" w:rsidP="0009502D">
      <w:pPr>
        <w:spacing w:line="300" w:lineRule="auto"/>
        <w:jc w:val="both"/>
        <w:rPr>
          <w:sz w:val="28"/>
          <w:szCs w:val="28"/>
          <w:lang w:val="vi-VN"/>
        </w:rPr>
      </w:pPr>
      <w:r w:rsidRPr="000F7BAC">
        <w:rPr>
          <w:sz w:val="28"/>
          <w:szCs w:val="28"/>
          <w:lang w:val="vi-VN"/>
        </w:rPr>
        <w:lastRenderedPageBreak/>
        <w:t>Việc thực hiện đề tài sẽ huy động một lực lượng lớn các cán bộ nghiên cứu, giảng viên trong các trường đại học, bao gồm Học viện Chính sách Phát triển, trường Đại học Kinh tế Quốc dân, trường Đại học Kinh tế - Đại học Quốc gia Hà Nội, trường Đại hoc Quy Nhơn và các đơn vị phối hợp nghiên cứu tham gia nghiên cứu. Quá trình nghiên cứu của đề tài góp phần quan trọng bồi dưỡng, đào tạo, nâng cao trình độ của đội ngũ cán bộ nghiên cứu, nhất là các cán bộ, giảng viên trẻ của các trường đại học, viện nghiên cứu khối kinh tế và chính sách như Học Viện Chính sách Phát triển, Bộ Kế hoạch Đầu tư. Các phương pháp nghiên cứu hiện đại được sử dụng trong nghiên cứu đề tài sẽ giúp cho các cán bộ nghiên cứu, tư vấn của Trung ương (Ủy ban giám sát tài chính quốc gia, Viện Nghiên cứu Quản lý Kinh tế Trung ương...), các cơ quan quản lý nhà nước chuyên ngành (Ủy ban chứng khoán nhà nước, Bộ Tài chính, ...) nâng cao năng lực nghiên cứu, mở rộng ứng dụng cho các nghiên cứu khác, giúp đưa ra các quyết định chính sách hay tư vấn chính sách về phát triển thị trường mua bán nợ ở Việt nam.</w:t>
      </w:r>
    </w:p>
    <w:p w:rsidR="000F7BAC" w:rsidRPr="000F7BAC" w:rsidRDefault="000F7BAC" w:rsidP="0009502D">
      <w:pPr>
        <w:spacing w:line="300" w:lineRule="auto"/>
        <w:jc w:val="both"/>
        <w:rPr>
          <w:sz w:val="28"/>
          <w:szCs w:val="28"/>
          <w:lang w:val="vi-VN"/>
        </w:rPr>
      </w:pPr>
      <w:r w:rsidRPr="000F7BAC">
        <w:rPr>
          <w:sz w:val="28"/>
          <w:szCs w:val="28"/>
          <w:lang w:val="vi-VN"/>
        </w:rPr>
        <w:t>Phương pháp nghiên cứu của đề tài có sự tham gia của các cán bộ, lãnh đạo của các cơ quan quản lý và điều hành, vì vậy, họ có điều kiện được chia sẻ thông tin, tham gia trực tiếp vào quá trình nghiên cứu kinh nghiệm quốc tế cũng như đánh giá thực trạng phát triển thị trường mua bán nợ ở Việt Nam, được tham gia góp ý kiến vào Báo cáo cuối cùng. Điều này sẽ giúp cho các cơ quan, cán bộ quản lý nâng cao năng lực quản lý, điều hành.</w:t>
      </w:r>
    </w:p>
    <w:p w:rsidR="000F7BAC" w:rsidRPr="000F7BAC" w:rsidRDefault="000F7BAC" w:rsidP="0009502D">
      <w:pPr>
        <w:spacing w:line="300" w:lineRule="auto"/>
        <w:jc w:val="both"/>
        <w:rPr>
          <w:sz w:val="28"/>
          <w:szCs w:val="28"/>
          <w:lang w:val="vi-VN"/>
        </w:rPr>
      </w:pPr>
      <w:r w:rsidRPr="000F7BAC">
        <w:rPr>
          <w:sz w:val="28"/>
          <w:szCs w:val="28"/>
          <w:lang w:val="vi-VN"/>
        </w:rPr>
        <w:t xml:space="preserve">Kết quả nghiên cứu của đề tài còn được các NHTM, các công ty chứng khoán và doanh nghiệp sử dụng, tham khảo trong quá trình chủ động xây dựng lộ trình tham gia thị trường mua bán nợ với tư cách là nhà đầu tư, người mua nợ, người bán nợ. </w:t>
      </w:r>
    </w:p>
    <w:p w:rsidR="000F7BAC" w:rsidRPr="000F7BAC" w:rsidRDefault="000F7BAC" w:rsidP="0009502D">
      <w:pPr>
        <w:spacing w:line="300" w:lineRule="auto"/>
        <w:jc w:val="both"/>
        <w:rPr>
          <w:sz w:val="28"/>
          <w:szCs w:val="28"/>
          <w:lang w:val="vi-VN"/>
        </w:rPr>
      </w:pPr>
      <w:r w:rsidRPr="000F7BAC">
        <w:rPr>
          <w:sz w:val="28"/>
          <w:szCs w:val="28"/>
          <w:lang w:val="vi-VN"/>
        </w:rPr>
        <w:t>Một số nghiên cứu sinh, học viên cao học của Học Viện Chính sách Phát triển, Trường Đại học Kinh tế, ĐHQGHN và Đại học Kinh tế Quốc dân đã được huy động để tham gia quá trình nghiên cứu, thực hiện đề tài. Thông qua việc tham gia đề tài đã giúp cho các nghiên cứu sinh, học viên cao học có thêm kinh nghiệm ứng dụng các phương pháp nghiên cứu mới, cách thức thu thập dữ liệu cho đề tài nghiên cứu. Đề tài có thể trở thành một chuyên đề giảng dạy và định hướng nghiên cứu đối với các nghiên cứu sinh, học viên cao học của các trường đại học, học viên trên cả nước.</w:t>
      </w:r>
    </w:p>
    <w:p w:rsidR="000F7BAC" w:rsidRPr="000F7BAC" w:rsidRDefault="000F7BAC" w:rsidP="0009502D">
      <w:pPr>
        <w:spacing w:before="60" w:after="60" w:line="264" w:lineRule="auto"/>
        <w:outlineLvl w:val="0"/>
        <w:rPr>
          <w:b/>
          <w:sz w:val="28"/>
          <w:szCs w:val="28"/>
          <w:lang w:val="vi-VN"/>
        </w:rPr>
      </w:pPr>
      <w:r w:rsidRPr="000F7BAC">
        <w:rPr>
          <w:b/>
          <w:sz w:val="28"/>
          <w:szCs w:val="28"/>
          <w:lang w:val="vi-VN"/>
        </w:rPr>
        <w:t>I</w:t>
      </w:r>
      <w:r w:rsidRPr="00452F4F">
        <w:rPr>
          <w:b/>
          <w:sz w:val="28"/>
          <w:szCs w:val="28"/>
          <w:lang w:val="vi-VN"/>
        </w:rPr>
        <w:t>V</w:t>
      </w:r>
      <w:r w:rsidRPr="000F7BAC">
        <w:rPr>
          <w:b/>
          <w:sz w:val="28"/>
          <w:szCs w:val="28"/>
          <w:lang w:val="vi-VN"/>
        </w:rPr>
        <w:t>. Tự đánh giá, xếp loại kết quả thực hiện nhiệm vụ</w:t>
      </w:r>
    </w:p>
    <w:p w:rsidR="000F7BAC" w:rsidRPr="000F7BAC" w:rsidRDefault="000F7BAC" w:rsidP="0009502D">
      <w:pPr>
        <w:spacing w:before="60" w:after="60" w:line="264" w:lineRule="auto"/>
        <w:rPr>
          <w:sz w:val="28"/>
          <w:szCs w:val="28"/>
          <w:lang w:val="vi-VN"/>
        </w:rPr>
      </w:pPr>
      <w:r w:rsidRPr="000F7BAC">
        <w:rPr>
          <w:b/>
          <w:i/>
          <w:sz w:val="28"/>
          <w:szCs w:val="28"/>
          <w:lang w:val="vi-VN"/>
        </w:rPr>
        <w:t>1. Về tiến độ thực hiện</w:t>
      </w:r>
      <w:r w:rsidRPr="000F7BAC">
        <w:rPr>
          <w:b/>
          <w:sz w:val="28"/>
          <w:szCs w:val="28"/>
          <w:lang w:val="vi-VN"/>
        </w:rPr>
        <w:t>:</w:t>
      </w:r>
      <w:r w:rsidRPr="000F7BAC">
        <w:rPr>
          <w:sz w:val="28"/>
          <w:szCs w:val="28"/>
          <w:lang w:val="vi-VN"/>
        </w:rPr>
        <w:t xml:space="preserve"> </w:t>
      </w:r>
      <w:r w:rsidRPr="000F7BAC">
        <w:rPr>
          <w:i/>
          <w:sz w:val="28"/>
          <w:szCs w:val="28"/>
          <w:lang w:val="vi-VN"/>
        </w:rPr>
        <w:t>(đ</w:t>
      </w:r>
      <w:r w:rsidRPr="000F7BAC">
        <w:rPr>
          <w:i/>
          <w:iCs/>
          <w:sz w:val="28"/>
          <w:szCs w:val="28"/>
          <w:lang w:val="vi-VN"/>
        </w:rPr>
        <w:t xml:space="preserve">ánh dấu </w:t>
      </w:r>
      <w:r w:rsidRPr="00452F4F">
        <w:rPr>
          <w:b/>
          <w:i/>
          <w:iCs/>
          <w:sz w:val="28"/>
          <w:szCs w:val="28"/>
        </w:rPr>
        <w:sym w:font="Symbol" w:char="F0D6"/>
      </w:r>
      <w:r w:rsidRPr="000F7BAC">
        <w:rPr>
          <w:b/>
          <w:i/>
          <w:iCs/>
          <w:sz w:val="28"/>
          <w:szCs w:val="28"/>
          <w:lang w:val="vi-VN"/>
        </w:rPr>
        <w:t xml:space="preserve"> </w:t>
      </w:r>
      <w:r w:rsidRPr="000F7BAC">
        <w:rPr>
          <w:i/>
          <w:iCs/>
          <w:sz w:val="28"/>
          <w:szCs w:val="28"/>
          <w:lang w:val="vi-VN"/>
        </w:rPr>
        <w:t xml:space="preserve"> vào ô tương ứng</w:t>
      </w:r>
      <w:r w:rsidRPr="000F7BAC">
        <w:rPr>
          <w:sz w:val="28"/>
          <w:szCs w:val="28"/>
          <w:lang w:val="vi-VN"/>
        </w:rPr>
        <w:t>):</w:t>
      </w:r>
    </w:p>
    <w:tbl>
      <w:tblPr>
        <w:tblW w:w="0" w:type="auto"/>
        <w:tblInd w:w="648" w:type="dxa"/>
        <w:tblLook w:val="01E0" w:firstRow="1" w:lastRow="1" w:firstColumn="1" w:lastColumn="1" w:noHBand="0" w:noVBand="0"/>
      </w:tblPr>
      <w:tblGrid>
        <w:gridCol w:w="7020"/>
        <w:gridCol w:w="1260"/>
      </w:tblGrid>
      <w:tr w:rsidR="000F7BAC" w:rsidRPr="00452F4F" w:rsidTr="00A22C19">
        <w:trPr>
          <w:trHeight w:val="405"/>
        </w:trPr>
        <w:tc>
          <w:tcPr>
            <w:tcW w:w="7020" w:type="dxa"/>
          </w:tcPr>
          <w:p w:rsidR="000F7BAC" w:rsidRPr="00452F4F" w:rsidRDefault="000F7BAC" w:rsidP="00A22C19">
            <w:pPr>
              <w:pStyle w:val="Blockquote"/>
              <w:widowControl w:val="0"/>
              <w:tabs>
                <w:tab w:val="left" w:pos="0"/>
              </w:tabs>
              <w:spacing w:before="60" w:after="60" w:line="264" w:lineRule="auto"/>
              <w:ind w:left="0" w:right="0"/>
              <w:jc w:val="both"/>
              <w:rPr>
                <w:i/>
                <w:sz w:val="28"/>
                <w:szCs w:val="28"/>
                <w:lang w:val="vi-VN"/>
              </w:rPr>
            </w:pPr>
            <w:r w:rsidRPr="00452F4F">
              <w:rPr>
                <w:bCs/>
                <w:i/>
                <w:sz w:val="28"/>
                <w:szCs w:val="28"/>
                <w:lang w:val="vi-VN"/>
              </w:rPr>
              <w:t>- Nộp hồ sơ đúng hạn</w:t>
            </w:r>
          </w:p>
        </w:tc>
        <w:tc>
          <w:tcPr>
            <w:tcW w:w="1260" w:type="dxa"/>
          </w:tcPr>
          <w:p w:rsidR="000F7BAC" w:rsidRPr="00452F4F" w:rsidRDefault="000F7BAC" w:rsidP="00BA3751">
            <w:pPr>
              <w:widowControl w:val="0"/>
              <w:autoSpaceDE w:val="0"/>
              <w:autoSpaceDN w:val="0"/>
              <w:spacing w:before="60" w:after="60" w:line="264" w:lineRule="auto"/>
              <w:rPr>
                <w:b/>
                <w:sz w:val="28"/>
                <w:szCs w:val="28"/>
                <w:lang w:val="pt-BR"/>
              </w:rPr>
            </w:pPr>
            <w:r w:rsidRPr="00452F4F">
              <w:rPr>
                <w:sz w:val="28"/>
                <w:szCs w:val="28"/>
              </w:rPr>
              <w:sym w:font="Wingdings" w:char="F078"/>
            </w:r>
          </w:p>
        </w:tc>
      </w:tr>
      <w:tr w:rsidR="000F7BAC" w:rsidRPr="00452F4F" w:rsidTr="00A22C19">
        <w:trPr>
          <w:trHeight w:val="405"/>
        </w:trPr>
        <w:tc>
          <w:tcPr>
            <w:tcW w:w="7020" w:type="dxa"/>
          </w:tcPr>
          <w:p w:rsidR="000F7BAC" w:rsidRPr="00452F4F" w:rsidRDefault="000F7BAC" w:rsidP="00A22C19">
            <w:pPr>
              <w:pStyle w:val="Blockquote"/>
              <w:widowControl w:val="0"/>
              <w:tabs>
                <w:tab w:val="left" w:pos="0"/>
              </w:tabs>
              <w:spacing w:before="60" w:after="60" w:line="264" w:lineRule="auto"/>
              <w:ind w:left="0" w:right="0"/>
              <w:jc w:val="both"/>
              <w:rPr>
                <w:bCs/>
                <w:i/>
                <w:sz w:val="28"/>
                <w:szCs w:val="28"/>
                <w:lang w:val="pt-BR"/>
              </w:rPr>
            </w:pPr>
            <w:r w:rsidRPr="00452F4F">
              <w:rPr>
                <w:bCs/>
                <w:i/>
                <w:sz w:val="28"/>
                <w:szCs w:val="28"/>
                <w:lang w:val="pt-BR"/>
              </w:rPr>
              <w:t>- Nộp chậm từ trên 30 ngày đến 06 tháng</w:t>
            </w:r>
          </w:p>
        </w:tc>
        <w:tc>
          <w:tcPr>
            <w:tcW w:w="1260" w:type="dxa"/>
          </w:tcPr>
          <w:p w:rsidR="000F7BAC" w:rsidRPr="00452F4F" w:rsidRDefault="000F7BAC" w:rsidP="00BA3751">
            <w:pPr>
              <w:widowControl w:val="0"/>
              <w:autoSpaceDE w:val="0"/>
              <w:autoSpaceDN w:val="0"/>
              <w:spacing w:before="60" w:after="60" w:line="264" w:lineRule="auto"/>
              <w:rPr>
                <w:b/>
                <w:sz w:val="28"/>
                <w:szCs w:val="28"/>
                <w:lang w:val="pt-BR"/>
              </w:rPr>
            </w:pPr>
            <w:r w:rsidRPr="00452F4F">
              <w:rPr>
                <w:sz w:val="28"/>
                <w:szCs w:val="28"/>
              </w:rPr>
              <w:fldChar w:fldCharType="begin">
                <w:ffData>
                  <w:name w:val="Check1"/>
                  <w:enabled/>
                  <w:calcOnExit w:val="0"/>
                  <w:checkBox>
                    <w:sizeAuto/>
                    <w:default w:val="0"/>
                  </w:checkBox>
                </w:ffData>
              </w:fldChar>
            </w:r>
            <w:r w:rsidRPr="00452F4F">
              <w:rPr>
                <w:sz w:val="28"/>
                <w:szCs w:val="28"/>
              </w:rPr>
              <w:instrText xml:space="preserve"> FORMCHECKBOX </w:instrText>
            </w:r>
            <w:r w:rsidRPr="00452F4F">
              <w:rPr>
                <w:sz w:val="28"/>
                <w:szCs w:val="28"/>
              </w:rPr>
            </w:r>
            <w:r w:rsidRPr="00452F4F">
              <w:rPr>
                <w:sz w:val="28"/>
                <w:szCs w:val="28"/>
              </w:rPr>
              <w:fldChar w:fldCharType="separate"/>
            </w:r>
            <w:r w:rsidRPr="00452F4F">
              <w:rPr>
                <w:sz w:val="28"/>
                <w:szCs w:val="28"/>
              </w:rPr>
              <w:fldChar w:fldCharType="end"/>
            </w:r>
          </w:p>
        </w:tc>
      </w:tr>
      <w:tr w:rsidR="000F7BAC" w:rsidRPr="00452F4F" w:rsidTr="00A22C19">
        <w:tc>
          <w:tcPr>
            <w:tcW w:w="7020" w:type="dxa"/>
          </w:tcPr>
          <w:p w:rsidR="000F7BAC" w:rsidRPr="00452F4F" w:rsidRDefault="000F7BAC" w:rsidP="00A22C19">
            <w:pPr>
              <w:pStyle w:val="Blockquote"/>
              <w:widowControl w:val="0"/>
              <w:tabs>
                <w:tab w:val="left" w:pos="0"/>
              </w:tabs>
              <w:spacing w:before="60" w:after="60" w:line="264" w:lineRule="auto"/>
              <w:ind w:left="0" w:right="0"/>
              <w:jc w:val="both"/>
              <w:rPr>
                <w:i/>
                <w:sz w:val="28"/>
                <w:szCs w:val="28"/>
                <w:lang w:val="pt-BR"/>
              </w:rPr>
            </w:pPr>
            <w:r w:rsidRPr="00452F4F">
              <w:rPr>
                <w:bCs/>
                <w:i/>
                <w:sz w:val="28"/>
                <w:szCs w:val="28"/>
                <w:lang w:val="pt-BR"/>
              </w:rPr>
              <w:lastRenderedPageBreak/>
              <w:t>- Nộp hồ sơ chậm trên 06 tháng</w:t>
            </w:r>
          </w:p>
        </w:tc>
        <w:tc>
          <w:tcPr>
            <w:tcW w:w="1260" w:type="dxa"/>
          </w:tcPr>
          <w:p w:rsidR="000F7BAC" w:rsidRPr="00452F4F" w:rsidRDefault="000F7BAC" w:rsidP="00BA3751">
            <w:pPr>
              <w:pStyle w:val="Blockquote"/>
              <w:widowControl w:val="0"/>
              <w:tabs>
                <w:tab w:val="left" w:pos="0"/>
              </w:tabs>
              <w:spacing w:before="60" w:after="60" w:line="264" w:lineRule="auto"/>
              <w:ind w:left="0" w:right="0"/>
              <w:rPr>
                <w:b/>
                <w:sz w:val="28"/>
                <w:szCs w:val="28"/>
                <w:lang w:val="pt-BR"/>
              </w:rPr>
            </w:pPr>
            <w:r w:rsidRPr="00452F4F">
              <w:rPr>
                <w:sz w:val="28"/>
                <w:szCs w:val="28"/>
              </w:rPr>
              <w:fldChar w:fldCharType="begin">
                <w:ffData>
                  <w:name w:val="Check1"/>
                  <w:enabled/>
                  <w:calcOnExit w:val="0"/>
                  <w:checkBox>
                    <w:sizeAuto/>
                    <w:default w:val="0"/>
                  </w:checkBox>
                </w:ffData>
              </w:fldChar>
            </w:r>
            <w:r w:rsidRPr="00452F4F">
              <w:rPr>
                <w:sz w:val="28"/>
                <w:szCs w:val="28"/>
              </w:rPr>
              <w:instrText xml:space="preserve"> FORMCHECKBOX </w:instrText>
            </w:r>
            <w:r w:rsidRPr="00452F4F">
              <w:rPr>
                <w:sz w:val="28"/>
                <w:szCs w:val="28"/>
              </w:rPr>
            </w:r>
            <w:r w:rsidRPr="00452F4F">
              <w:rPr>
                <w:sz w:val="28"/>
                <w:szCs w:val="28"/>
              </w:rPr>
              <w:fldChar w:fldCharType="separate"/>
            </w:r>
            <w:r w:rsidRPr="00452F4F">
              <w:rPr>
                <w:sz w:val="28"/>
                <w:szCs w:val="28"/>
              </w:rPr>
              <w:fldChar w:fldCharType="end"/>
            </w:r>
          </w:p>
        </w:tc>
      </w:tr>
    </w:tbl>
    <w:p w:rsidR="000F7BAC" w:rsidRPr="00452F4F" w:rsidRDefault="000F7BAC" w:rsidP="000F7BAC">
      <w:pPr>
        <w:spacing w:before="60" w:after="60" w:line="264" w:lineRule="auto"/>
        <w:ind w:firstLine="567"/>
        <w:rPr>
          <w:b/>
          <w:i/>
          <w:sz w:val="28"/>
          <w:szCs w:val="28"/>
        </w:rPr>
      </w:pPr>
      <w:r w:rsidRPr="00452F4F">
        <w:rPr>
          <w:b/>
          <w:i/>
          <w:sz w:val="28"/>
          <w:szCs w:val="28"/>
        </w:rPr>
        <w:t>2. Về kết quả thực hiện nhiệm vụ:</w:t>
      </w:r>
      <w:bookmarkStart w:id="0" w:name="_GoBack"/>
      <w:bookmarkEnd w:id="0"/>
    </w:p>
    <w:p w:rsidR="000F7BAC" w:rsidRPr="00452F4F" w:rsidRDefault="000F7BAC" w:rsidP="000F7BAC">
      <w:pPr>
        <w:spacing w:before="60" w:after="60" w:line="264" w:lineRule="auto"/>
        <w:rPr>
          <w:sz w:val="28"/>
          <w:szCs w:val="28"/>
          <w:lang w:val="pt-BR"/>
        </w:rPr>
      </w:pPr>
      <w:r w:rsidRPr="00452F4F">
        <w:rPr>
          <w:i/>
          <w:sz w:val="28"/>
          <w:szCs w:val="28"/>
        </w:rPr>
        <w:tab/>
        <w:t xml:space="preserve">- Xuất sắc                                  </w:t>
      </w:r>
      <w:r w:rsidR="00BA3751">
        <w:rPr>
          <w:i/>
          <w:sz w:val="28"/>
          <w:szCs w:val="28"/>
        </w:rPr>
        <w:tab/>
      </w:r>
      <w:r w:rsidR="00BA3751">
        <w:rPr>
          <w:i/>
          <w:sz w:val="28"/>
          <w:szCs w:val="28"/>
        </w:rPr>
        <w:tab/>
      </w:r>
      <w:r w:rsidR="00BA3751">
        <w:rPr>
          <w:i/>
          <w:sz w:val="28"/>
          <w:szCs w:val="28"/>
        </w:rPr>
        <w:tab/>
      </w:r>
      <w:r w:rsidR="00BA3751">
        <w:rPr>
          <w:i/>
          <w:sz w:val="28"/>
          <w:szCs w:val="28"/>
        </w:rPr>
        <w:tab/>
      </w:r>
      <w:r w:rsidR="00BA3751">
        <w:rPr>
          <w:i/>
          <w:sz w:val="28"/>
          <w:szCs w:val="28"/>
        </w:rPr>
        <w:tab/>
        <w:t xml:space="preserve">        </w:t>
      </w:r>
      <w:r w:rsidRPr="00452F4F">
        <w:rPr>
          <w:sz w:val="28"/>
          <w:szCs w:val="28"/>
        </w:rPr>
        <w:fldChar w:fldCharType="begin">
          <w:ffData>
            <w:name w:val="Check3"/>
            <w:enabled/>
            <w:calcOnExit w:val="0"/>
            <w:checkBox>
              <w:sizeAuto/>
              <w:default w:val="0"/>
            </w:checkBox>
          </w:ffData>
        </w:fldChar>
      </w:r>
      <w:r w:rsidRPr="00452F4F">
        <w:rPr>
          <w:sz w:val="28"/>
          <w:szCs w:val="28"/>
        </w:rPr>
        <w:instrText xml:space="preserve"> FORMCHECKBOX </w:instrText>
      </w:r>
      <w:r w:rsidRPr="00452F4F">
        <w:rPr>
          <w:sz w:val="28"/>
          <w:szCs w:val="28"/>
        </w:rPr>
      </w:r>
      <w:r w:rsidRPr="00452F4F">
        <w:rPr>
          <w:sz w:val="28"/>
          <w:szCs w:val="28"/>
        </w:rPr>
        <w:fldChar w:fldCharType="separate"/>
      </w:r>
      <w:r w:rsidRPr="00452F4F">
        <w:rPr>
          <w:sz w:val="28"/>
          <w:szCs w:val="28"/>
        </w:rPr>
        <w:fldChar w:fldCharType="end"/>
      </w:r>
      <w:r w:rsidRPr="00452F4F">
        <w:rPr>
          <w:sz w:val="28"/>
          <w:szCs w:val="28"/>
          <w:lang w:val="pt-BR"/>
        </w:rPr>
        <w:t xml:space="preserve">  </w:t>
      </w:r>
    </w:p>
    <w:p w:rsidR="000F7BAC" w:rsidRPr="00452F4F" w:rsidRDefault="000F7BAC" w:rsidP="000F7BAC">
      <w:pPr>
        <w:spacing w:before="60" w:after="60" w:line="264" w:lineRule="auto"/>
        <w:rPr>
          <w:sz w:val="28"/>
          <w:szCs w:val="28"/>
        </w:rPr>
      </w:pPr>
      <w:r w:rsidRPr="00452F4F">
        <w:rPr>
          <w:i/>
          <w:sz w:val="28"/>
          <w:szCs w:val="28"/>
        </w:rPr>
        <w:tab/>
        <w:t xml:space="preserve">- Đạt                      </w:t>
      </w:r>
      <w:r w:rsidRPr="00452F4F">
        <w:rPr>
          <w:i/>
          <w:sz w:val="28"/>
          <w:szCs w:val="28"/>
        </w:rPr>
        <w:tab/>
      </w:r>
      <w:r w:rsidRPr="00452F4F">
        <w:rPr>
          <w:i/>
          <w:sz w:val="28"/>
          <w:szCs w:val="28"/>
        </w:rPr>
        <w:tab/>
        <w:t xml:space="preserve">       </w:t>
      </w:r>
      <w:r w:rsidRPr="00452F4F">
        <w:rPr>
          <w:sz w:val="28"/>
          <w:szCs w:val="28"/>
        </w:rPr>
        <w:tab/>
      </w:r>
      <w:r w:rsidR="00BA3751">
        <w:rPr>
          <w:sz w:val="28"/>
          <w:szCs w:val="28"/>
        </w:rPr>
        <w:t xml:space="preserve">                                                 </w:t>
      </w:r>
      <w:r w:rsidRPr="00452F4F">
        <w:rPr>
          <w:sz w:val="28"/>
          <w:szCs w:val="28"/>
        </w:rPr>
        <w:sym w:font="Wingdings" w:char="F078"/>
      </w:r>
    </w:p>
    <w:p w:rsidR="000F7BAC" w:rsidRPr="00452F4F" w:rsidRDefault="000F7BAC" w:rsidP="000F7BAC">
      <w:pPr>
        <w:spacing w:before="60" w:after="60" w:line="264" w:lineRule="auto"/>
        <w:outlineLvl w:val="0"/>
        <w:rPr>
          <w:sz w:val="28"/>
          <w:szCs w:val="28"/>
          <w:lang w:val="vi-VN"/>
        </w:rPr>
      </w:pPr>
      <w:r w:rsidRPr="00452F4F">
        <w:rPr>
          <w:i/>
          <w:sz w:val="28"/>
          <w:szCs w:val="28"/>
        </w:rPr>
        <w:tab/>
        <w:t xml:space="preserve">- Không đạt                                </w:t>
      </w:r>
      <w:r w:rsidRPr="00452F4F">
        <w:rPr>
          <w:i/>
          <w:sz w:val="28"/>
          <w:szCs w:val="28"/>
        </w:rPr>
        <w:tab/>
      </w:r>
      <w:r w:rsidR="00BA3751">
        <w:rPr>
          <w:i/>
          <w:sz w:val="28"/>
          <w:szCs w:val="28"/>
        </w:rPr>
        <w:t xml:space="preserve">                                                 </w:t>
      </w:r>
      <w:r w:rsidRPr="00452F4F">
        <w:rPr>
          <w:sz w:val="28"/>
          <w:szCs w:val="28"/>
        </w:rPr>
        <w:fldChar w:fldCharType="begin">
          <w:ffData>
            <w:name w:val="Check3"/>
            <w:enabled/>
            <w:calcOnExit w:val="0"/>
            <w:checkBox>
              <w:sizeAuto/>
              <w:default w:val="0"/>
            </w:checkBox>
          </w:ffData>
        </w:fldChar>
      </w:r>
      <w:r w:rsidRPr="00452F4F">
        <w:rPr>
          <w:sz w:val="28"/>
          <w:szCs w:val="28"/>
        </w:rPr>
        <w:instrText xml:space="preserve"> FORMCHECKBOX </w:instrText>
      </w:r>
      <w:r w:rsidRPr="00452F4F">
        <w:rPr>
          <w:sz w:val="28"/>
          <w:szCs w:val="28"/>
        </w:rPr>
      </w:r>
      <w:r w:rsidRPr="00452F4F">
        <w:rPr>
          <w:sz w:val="28"/>
          <w:szCs w:val="28"/>
        </w:rPr>
        <w:fldChar w:fldCharType="separate"/>
      </w:r>
      <w:r w:rsidRPr="00452F4F">
        <w:rPr>
          <w:sz w:val="28"/>
          <w:szCs w:val="28"/>
        </w:rPr>
        <w:fldChar w:fldCharType="end"/>
      </w:r>
    </w:p>
    <w:p w:rsidR="000F7BAC" w:rsidRPr="00452F4F" w:rsidRDefault="000F7BAC" w:rsidP="000F7BAC">
      <w:pPr>
        <w:spacing w:before="60" w:after="60" w:line="264" w:lineRule="auto"/>
        <w:outlineLvl w:val="0"/>
        <w:rPr>
          <w:sz w:val="28"/>
          <w:szCs w:val="28"/>
          <w:lang w:val="vi-VN"/>
        </w:rPr>
      </w:pPr>
    </w:p>
    <w:p w:rsidR="004F3E35" w:rsidRDefault="004F3E35" w:rsidP="000F7BAC"/>
    <w:sectPr w:rsidR="004F3E35" w:rsidSect="000F7BA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VNtimes new roman">
    <w:altName w:val="Courier New"/>
    <w:charset w:val="00"/>
    <w:family w:val="swiss"/>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397C"/>
    <w:multiLevelType w:val="multilevel"/>
    <w:tmpl w:val="12E41EF0"/>
    <w:lvl w:ilvl="0">
      <w:start w:val="3"/>
      <w:numFmt w:val="decimal"/>
      <w:lvlText w:val="%1"/>
      <w:lvlJc w:val="left"/>
      <w:pPr>
        <w:ind w:left="375" w:hanging="375"/>
      </w:pPr>
      <w:rPr>
        <w:rFonts w:eastAsia="Arial" w:hint="default"/>
      </w:rPr>
    </w:lvl>
    <w:lvl w:ilvl="1">
      <w:start w:val="3"/>
      <w:numFmt w:val="decimal"/>
      <w:lvlText w:val="%1.%2"/>
      <w:lvlJc w:val="left"/>
      <w:pPr>
        <w:ind w:left="375" w:hanging="375"/>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2160" w:hanging="2160"/>
      </w:pPr>
      <w:rPr>
        <w:rFonts w:eastAsia="Arial" w:hint="default"/>
      </w:rPr>
    </w:lvl>
  </w:abstractNum>
  <w:abstractNum w:abstractNumId="1" w15:restartNumberingAfterBreak="0">
    <w:nsid w:val="2B935954"/>
    <w:multiLevelType w:val="hybridMultilevel"/>
    <w:tmpl w:val="773E03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496CED"/>
    <w:multiLevelType w:val="hybridMultilevel"/>
    <w:tmpl w:val="012E8EC8"/>
    <w:lvl w:ilvl="0" w:tplc="95E29C0C">
      <w:start w:val="1"/>
      <w:numFmt w:val="lowerRoman"/>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507F36"/>
    <w:multiLevelType w:val="hybridMultilevel"/>
    <w:tmpl w:val="6DA01016"/>
    <w:lvl w:ilvl="0" w:tplc="57B66A5E">
      <w:start w:val="1"/>
      <w:numFmt w:val="bullet"/>
      <w:lvlText w:val="-"/>
      <w:lvlJc w:val="left"/>
      <w:pPr>
        <w:ind w:left="3420" w:hanging="360"/>
      </w:pPr>
      <w:rPr>
        <w:rFonts w:ascii="VNtimes new roman" w:hAnsi="VNtimes new roman" w:hint="default"/>
        <w:sz w:val="24"/>
        <w:lang w:val="vi-V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5703E2"/>
    <w:multiLevelType w:val="hybridMultilevel"/>
    <w:tmpl w:val="DA102A3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BAC"/>
    <w:rsid w:val="0009502D"/>
    <w:rsid w:val="000F7BAC"/>
    <w:rsid w:val="004F3E35"/>
    <w:rsid w:val="00BA375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52664"/>
  <w15:chartTrackingRefBased/>
  <w15:docId w15:val="{CD646171-8955-4C43-BD4A-65FF501C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BAC"/>
    <w:pPr>
      <w:spacing w:after="0" w:line="240" w:lineRule="auto"/>
    </w:pPr>
    <w:rPr>
      <w:rFonts w:ascii="Times New Roman" w:eastAsia="Times New Roman" w:hAnsi="Times New Roman" w:cs="Times New Roman"/>
      <w:sz w:val="20"/>
      <w:szCs w:val="20"/>
      <w:lang w:val="en-US" w:eastAsia="ja-JP"/>
    </w:rPr>
  </w:style>
  <w:style w:type="paragraph" w:styleId="Heading3">
    <w:name w:val="heading 3"/>
    <w:basedOn w:val="Normal"/>
    <w:next w:val="Normal"/>
    <w:link w:val="Heading3Char"/>
    <w:autoRedefine/>
    <w:qFormat/>
    <w:rsid w:val="000F7BAC"/>
    <w:pPr>
      <w:keepNext/>
      <w:ind w:right="-86"/>
      <w:jc w:val="center"/>
      <w:outlineLvl w:val="2"/>
    </w:pPr>
    <w:rPr>
      <w:b/>
      <w:bCs/>
      <w:iCs/>
      <w:sz w:val="28"/>
      <w:szCs w:val="2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F7BAC"/>
    <w:rPr>
      <w:rFonts w:ascii="Times New Roman" w:eastAsia="Times New Roman" w:hAnsi="Times New Roman" w:cs="Times New Roman"/>
      <w:b/>
      <w:bCs/>
      <w:iCs/>
      <w:sz w:val="28"/>
      <w:szCs w:val="28"/>
      <w:lang w:val="nl-NL" w:eastAsia="ja-JP"/>
    </w:rPr>
  </w:style>
  <w:style w:type="paragraph" w:styleId="ListParagraph">
    <w:name w:val="List Paragraph"/>
    <w:aliases w:val="1.1.1.1,bullet,bullet 1,List Paragraph1,Thang2,List Paragraph11,List Paragraph12,List Paragraph2,List Paragraph111,VNA - List Paragraph,1.,Table Sequence,My checklist,List Paragraph 1,Citation List"/>
    <w:basedOn w:val="Normal"/>
    <w:link w:val="ListParagraphChar"/>
    <w:uiPriority w:val="34"/>
    <w:qFormat/>
    <w:rsid w:val="000F7BAC"/>
    <w:pPr>
      <w:ind w:left="720"/>
      <w:contextualSpacing/>
    </w:pPr>
  </w:style>
  <w:style w:type="paragraph" w:styleId="BodyText2">
    <w:name w:val="Body Text 2"/>
    <w:basedOn w:val="Normal"/>
    <w:link w:val="BodyText2Char"/>
    <w:uiPriority w:val="99"/>
    <w:rsid w:val="000F7BAC"/>
    <w:pPr>
      <w:spacing w:after="120" w:line="480" w:lineRule="auto"/>
    </w:pPr>
    <w:rPr>
      <w:lang w:eastAsia="en-US"/>
    </w:rPr>
  </w:style>
  <w:style w:type="character" w:customStyle="1" w:styleId="BodyText2Char">
    <w:name w:val="Body Text 2 Char"/>
    <w:basedOn w:val="DefaultParagraphFont"/>
    <w:link w:val="BodyText2"/>
    <w:uiPriority w:val="99"/>
    <w:rsid w:val="000F7BAC"/>
    <w:rPr>
      <w:rFonts w:ascii="Times New Roman" w:eastAsia="Times New Roman" w:hAnsi="Times New Roman" w:cs="Times New Roman"/>
      <w:sz w:val="20"/>
      <w:szCs w:val="20"/>
      <w:lang w:val="en-US"/>
    </w:rPr>
  </w:style>
  <w:style w:type="paragraph" w:customStyle="1" w:styleId="Blockquote">
    <w:name w:val="Blockquote"/>
    <w:basedOn w:val="Normal"/>
    <w:rsid w:val="000F7BAC"/>
    <w:pPr>
      <w:autoSpaceDE w:val="0"/>
      <w:autoSpaceDN w:val="0"/>
      <w:spacing w:before="100" w:after="100"/>
      <w:ind w:left="360" w:right="360"/>
    </w:pPr>
    <w:rPr>
      <w:sz w:val="24"/>
      <w:szCs w:val="24"/>
      <w:lang w:eastAsia="en-US"/>
    </w:rPr>
  </w:style>
  <w:style w:type="character" w:customStyle="1" w:styleId="ListParagraphChar">
    <w:name w:val="List Paragraph Char"/>
    <w:aliases w:val="1.1.1.1 Char,My checklist Char"/>
    <w:link w:val="ListParagraph"/>
    <w:uiPriority w:val="34"/>
    <w:rsid w:val="000F7BAC"/>
    <w:rPr>
      <w:rFonts w:ascii="Times New Roman" w:eastAsia="Times New Roman" w:hAnsi="Times New Roman" w:cs="Times New Roman"/>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2650</Words>
  <Characters>15111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dang</dc:creator>
  <cp:keywords/>
  <dc:description/>
  <cp:lastModifiedBy>minh dang</cp:lastModifiedBy>
  <cp:revision>2</cp:revision>
  <dcterms:created xsi:type="dcterms:W3CDTF">2020-04-07T12:29:00Z</dcterms:created>
  <dcterms:modified xsi:type="dcterms:W3CDTF">2020-04-07T12:42:00Z</dcterms:modified>
</cp:coreProperties>
</file>