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1" w:type="dxa"/>
        <w:tblInd w:w="-72" w:type="dxa"/>
        <w:tblLayout w:type="fixed"/>
        <w:tblLook w:val="0000" w:firstRow="0" w:lastRow="0" w:firstColumn="0" w:lastColumn="0" w:noHBand="0" w:noVBand="0"/>
      </w:tblPr>
      <w:tblGrid>
        <w:gridCol w:w="4045"/>
        <w:gridCol w:w="5516"/>
      </w:tblGrid>
      <w:tr w:rsidR="00B36ABA" w:rsidRPr="00424BB3" w14:paraId="09DC5AB1" w14:textId="77777777" w:rsidTr="00DF0CCA">
        <w:trPr>
          <w:trHeight w:val="1258"/>
        </w:trPr>
        <w:tc>
          <w:tcPr>
            <w:tcW w:w="4045" w:type="dxa"/>
          </w:tcPr>
          <w:p w14:paraId="13EE9F4F" w14:textId="77777777"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14:paraId="446249CE" w14:textId="51DE2321" w:rsidR="00B36ABA" w:rsidRPr="00424BB3" w:rsidRDefault="00902A8A" w:rsidP="00DF0CC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656E5C35" wp14:editId="3A6BBA7D">
                      <wp:simplePos x="0" y="0"/>
                      <wp:positionH relativeFrom="column">
                        <wp:posOffset>398145</wp:posOffset>
                      </wp:positionH>
                      <wp:positionV relativeFrom="paragraph">
                        <wp:posOffset>81915</wp:posOffset>
                      </wp:positionV>
                      <wp:extent cx="1600200" cy="0"/>
                      <wp:effectExtent l="13335" t="5715" r="571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748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0lvwEAAGkDAAAOAAAAZHJzL2Uyb0RvYy54bWysU02P2yAQvVfqf0DcGzupNmq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"/>
                  </w:pict>
                </mc:Fallback>
              </mc:AlternateContent>
            </w:r>
          </w:p>
          <w:p w14:paraId="09B62ED8" w14:textId="766C7C19"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FB6F74">
              <w:rPr>
                <w:rFonts w:ascii="Times New Roman" w:hAnsi="Times New Roman"/>
              </w:rPr>
              <w:t xml:space="preserve"> 152</w:t>
            </w:r>
            <w:r w:rsidRPr="00424BB3">
              <w:rPr>
                <w:rFonts w:ascii="Times New Roman" w:hAnsi="Times New Roman"/>
              </w:rPr>
              <w:t>/QĐ-BKHCN</w:t>
            </w:r>
          </w:p>
        </w:tc>
        <w:tc>
          <w:tcPr>
            <w:tcW w:w="5516" w:type="dxa"/>
          </w:tcPr>
          <w:p w14:paraId="2D2FC121" w14:textId="77777777"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14:paraId="1C10CC5B" w14:textId="77777777" w:rsidR="00B36ABA" w:rsidRPr="008D10FD" w:rsidRDefault="00B36ABA" w:rsidP="00DF0CCA">
            <w:pPr>
              <w:pStyle w:val="Heading2"/>
              <w:spacing w:line="240" w:lineRule="auto"/>
              <w:ind w:right="-508"/>
              <w:rPr>
                <w:rFonts w:ascii="Times New Roman" w:hAnsi="Times New Roman"/>
                <w:bCs w:val="0"/>
                <w:sz w:val="26"/>
                <w:szCs w:val="26"/>
              </w:rPr>
            </w:pPr>
            <w:r w:rsidRPr="008D10FD">
              <w:rPr>
                <w:rFonts w:ascii="Times New Roman" w:hAnsi="Times New Roman"/>
                <w:bCs w:val="0"/>
                <w:sz w:val="26"/>
                <w:szCs w:val="26"/>
              </w:rPr>
              <w:t>Độc lập – Tự do – Hạnh phúc</w:t>
            </w:r>
          </w:p>
          <w:p w14:paraId="4B7C8FD5" w14:textId="0E366348" w:rsidR="00B36ABA" w:rsidRPr="00424BB3" w:rsidRDefault="00902A8A" w:rsidP="00DF0CCA">
            <w:pPr>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6704" behindDoc="0" locked="0" layoutInCell="1" allowOverlap="1" wp14:anchorId="55D439F0" wp14:editId="38DCEB29">
                      <wp:simplePos x="0" y="0"/>
                      <wp:positionH relativeFrom="column">
                        <wp:posOffset>815975</wp:posOffset>
                      </wp:positionH>
                      <wp:positionV relativeFrom="paragraph">
                        <wp:posOffset>57785</wp:posOffset>
                      </wp:positionV>
                      <wp:extent cx="2014220" cy="0"/>
                      <wp:effectExtent l="8890" t="9525" r="571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BAC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"/>
                  </w:pict>
                </mc:Fallback>
              </mc:AlternateContent>
            </w:r>
          </w:p>
          <w:p w14:paraId="04A6B0E1" w14:textId="38FA87A1" w:rsidR="00B36ABA" w:rsidRPr="008D10FD" w:rsidRDefault="00D2607D" w:rsidP="00D2607D">
            <w:pPr>
              <w:pStyle w:val="Heading3"/>
              <w:ind w:right="-508"/>
              <w:jc w:val="left"/>
              <w:rPr>
                <w:sz w:val="26"/>
                <w:szCs w:val="26"/>
              </w:rPr>
            </w:pPr>
            <w:r>
              <w:rPr>
                <w:sz w:val="26"/>
                <w:szCs w:val="26"/>
              </w:rPr>
              <w:t xml:space="preserve">               </w:t>
            </w:r>
            <w:r w:rsidR="00B36ABA" w:rsidRPr="008D10FD">
              <w:rPr>
                <w:sz w:val="26"/>
                <w:szCs w:val="26"/>
              </w:rPr>
              <w:t xml:space="preserve">Hà Nội, ngày </w:t>
            </w:r>
            <w:r w:rsidR="00FB6F74">
              <w:rPr>
                <w:sz w:val="26"/>
                <w:szCs w:val="26"/>
              </w:rPr>
              <w:t>21</w:t>
            </w:r>
            <w:r w:rsidR="005D45CD" w:rsidRPr="008D10FD">
              <w:rPr>
                <w:sz w:val="26"/>
                <w:szCs w:val="26"/>
              </w:rPr>
              <w:t xml:space="preserve"> </w:t>
            </w:r>
            <w:r w:rsidR="00B36ABA" w:rsidRPr="008D10FD">
              <w:rPr>
                <w:sz w:val="26"/>
                <w:szCs w:val="26"/>
              </w:rPr>
              <w:t>tháng</w:t>
            </w:r>
            <w:r w:rsidR="005D45CD" w:rsidRPr="008D10FD">
              <w:rPr>
                <w:sz w:val="26"/>
                <w:szCs w:val="26"/>
              </w:rPr>
              <w:t xml:space="preserve"> </w:t>
            </w:r>
            <w:r w:rsidR="00E14568">
              <w:rPr>
                <w:sz w:val="26"/>
                <w:szCs w:val="26"/>
              </w:rPr>
              <w:t>02</w:t>
            </w:r>
            <w:r w:rsidR="008D10FD" w:rsidRPr="008D10FD">
              <w:rPr>
                <w:sz w:val="26"/>
                <w:szCs w:val="26"/>
              </w:rPr>
              <w:t xml:space="preserve"> </w:t>
            </w:r>
            <w:r w:rsidR="00B36ABA" w:rsidRPr="008D10FD">
              <w:rPr>
                <w:sz w:val="26"/>
                <w:szCs w:val="26"/>
              </w:rPr>
              <w:t xml:space="preserve">năm </w:t>
            </w:r>
            <w:r w:rsidR="00E14568">
              <w:rPr>
                <w:sz w:val="26"/>
                <w:szCs w:val="26"/>
              </w:rPr>
              <w:t>2022</w:t>
            </w:r>
            <w:r>
              <w:rPr>
                <w:bCs/>
                <w:sz w:val="26"/>
                <w:szCs w:val="26"/>
              </w:rPr>
              <w:t xml:space="preserve">     </w:t>
            </w:r>
          </w:p>
        </w:tc>
      </w:tr>
    </w:tbl>
    <w:p w14:paraId="658FFF8E" w14:textId="77777777"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14:paraId="604BE0D2" w14:textId="77777777" w:rsidR="00B36ABA" w:rsidRPr="00424BB3" w:rsidRDefault="00B36ABA" w:rsidP="00B36ABA">
      <w:pPr>
        <w:jc w:val="center"/>
        <w:rPr>
          <w:rFonts w:ascii="Times New Roman" w:hAnsi="Times New Roman"/>
        </w:rPr>
      </w:pPr>
      <w:r w:rsidRPr="00424BB3">
        <w:rPr>
          <w:rFonts w:ascii="Times New Roman" w:hAnsi="Times New Roman"/>
          <w:b/>
          <w:bCs/>
        </w:rPr>
        <w:t>QUYẾT ĐỊNH</w:t>
      </w:r>
    </w:p>
    <w:p w14:paraId="59FCCA41" w14:textId="77777777"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14:paraId="51E80404" w14:textId="65137A45"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B5D84">
        <w:rPr>
          <w:rFonts w:ascii="Times New Roman" w:hAnsi="Times New Roman"/>
          <w:b/>
        </w:rPr>
        <w:t xml:space="preserve">để </w:t>
      </w:r>
      <w:r w:rsidR="008D10FD">
        <w:rPr>
          <w:rFonts w:ascii="Times New Roman" w:hAnsi="Times New Roman"/>
          <w:b/>
        </w:rPr>
        <w:t>tuyển chọn</w:t>
      </w:r>
      <w:r w:rsidR="005B5D84">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w:t>
      </w:r>
      <w:r w:rsidR="00D37D6C">
        <w:rPr>
          <w:rFonts w:ascii="Times New Roman" w:hAnsi="Times New Roman"/>
          <w:b/>
        </w:rPr>
        <w:t>2</w:t>
      </w:r>
    </w:p>
    <w:p w14:paraId="4CEEF694" w14:textId="6D620390" w:rsidR="00B36ABA" w:rsidRPr="00424BB3" w:rsidRDefault="00902A8A" w:rsidP="00B36ABA">
      <w:pPr>
        <w:spacing w:after="6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14:anchorId="49BFA07A" wp14:editId="76C136D8">
                <wp:simplePos x="0" y="0"/>
                <wp:positionH relativeFrom="column">
                  <wp:posOffset>1952625</wp:posOffset>
                </wp:positionH>
                <wp:positionV relativeFrom="paragraph">
                  <wp:posOffset>127635</wp:posOffset>
                </wp:positionV>
                <wp:extent cx="1714500" cy="0"/>
                <wp:effectExtent l="13335" t="6985" r="571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9F20"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05pt" to="28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n+vwEAAGkDAAAOAAAAZHJzL2Uyb0RvYy54bWysU02P2yAQvVfqf0DcG9tR022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"/>
            </w:pict>
          </mc:Fallback>
        </mc:AlternateContent>
      </w:r>
    </w:p>
    <w:p w14:paraId="06765F8A" w14:textId="77777777" w:rsidR="00B36ABA" w:rsidRPr="00E10D4B" w:rsidRDefault="00B36ABA" w:rsidP="00B36ABA">
      <w:pPr>
        <w:jc w:val="center"/>
        <w:rPr>
          <w:rFonts w:ascii="Times New Roman" w:hAnsi="Times New Roman"/>
          <w:sz w:val="24"/>
          <w:szCs w:val="24"/>
        </w:rPr>
      </w:pPr>
    </w:p>
    <w:p w14:paraId="063BE776" w14:textId="77777777"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14:paraId="432B416E" w14:textId="77777777"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14:paraId="6D79EF33" w14:textId="77777777" w:rsidR="00B36ABA" w:rsidRPr="00424BB3" w:rsidRDefault="00B36ABA" w:rsidP="00B36ABA">
      <w:pPr>
        <w:rPr>
          <w:rFonts w:ascii="Times New Roman" w:hAnsi="Times New Roman"/>
        </w:rPr>
      </w:pPr>
    </w:p>
    <w:p w14:paraId="7E74A9CB" w14:textId="0A7CC823" w:rsidR="005B5D84" w:rsidRDefault="005B5D84" w:rsidP="00367FF8">
      <w:pPr>
        <w:pStyle w:val="BodyText2"/>
        <w:spacing w:line="400" w:lineRule="atLeast"/>
        <w:ind w:firstLine="720"/>
        <w:jc w:val="both"/>
        <w:rPr>
          <w:rFonts w:ascii="Times New Roman" w:hAnsi="Times New Roman"/>
          <w:b w:val="0"/>
          <w:iCs w:val="0"/>
          <w:szCs w:val="28"/>
        </w:rPr>
      </w:pPr>
      <w:r>
        <w:rPr>
          <w:rFonts w:ascii="Times New Roman" w:hAnsi="Times New Roman"/>
          <w:b w:val="0"/>
          <w:iCs w:val="0"/>
          <w:szCs w:val="28"/>
        </w:rPr>
        <w:t>Căn cứ Luật Khoa học và Công nghệ ngày 18 tháng 6 năm 2013;</w:t>
      </w:r>
    </w:p>
    <w:p w14:paraId="16B3C491" w14:textId="77777777" w:rsidR="005B5D84" w:rsidRPr="002D23AC" w:rsidRDefault="005B5D84" w:rsidP="005B5D84">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Nghị định số 08/2014/NĐ-CP ngày 27 tháng 01 năm 2014 của Chính phủ quy định chi tiết và hướng dẫn thi hành một số điều của Luật Khoa học và Công nghệ;</w:t>
      </w:r>
    </w:p>
    <w:p w14:paraId="79DA7A59" w14:textId="59E0F218"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 xml:space="preserve">Căn cứ Nghị định số </w:t>
      </w:r>
      <w:r w:rsidR="00552868" w:rsidRPr="002D23AC">
        <w:rPr>
          <w:rFonts w:ascii="Times New Roman" w:hAnsi="Times New Roman"/>
          <w:b w:val="0"/>
          <w:iCs w:val="0"/>
          <w:szCs w:val="28"/>
        </w:rPr>
        <w:t>95</w:t>
      </w:r>
      <w:r w:rsidRPr="002D23AC">
        <w:rPr>
          <w:rFonts w:ascii="Times New Roman" w:hAnsi="Times New Roman"/>
          <w:b w:val="0"/>
          <w:iCs w:val="0"/>
          <w:szCs w:val="28"/>
        </w:rPr>
        <w:t>/201</w:t>
      </w:r>
      <w:r w:rsidR="00552868" w:rsidRPr="002D23AC">
        <w:rPr>
          <w:rFonts w:ascii="Times New Roman" w:hAnsi="Times New Roman"/>
          <w:b w:val="0"/>
          <w:iCs w:val="0"/>
          <w:szCs w:val="28"/>
        </w:rPr>
        <w:t>7</w:t>
      </w:r>
      <w:r w:rsidR="00C66897" w:rsidRPr="002D23AC">
        <w:rPr>
          <w:rFonts w:ascii="Times New Roman" w:hAnsi="Times New Roman"/>
          <w:b w:val="0"/>
          <w:iCs w:val="0"/>
          <w:szCs w:val="28"/>
        </w:rPr>
        <w:t>/NĐ-CP ngày 1</w:t>
      </w:r>
      <w:r w:rsidRPr="002D23AC">
        <w:rPr>
          <w:rFonts w:ascii="Times New Roman" w:hAnsi="Times New Roman"/>
          <w:b w:val="0"/>
          <w:iCs w:val="0"/>
          <w:szCs w:val="28"/>
        </w:rPr>
        <w:t xml:space="preserve">6 tháng </w:t>
      </w:r>
      <w:r w:rsidR="00C66897" w:rsidRPr="002D23AC">
        <w:rPr>
          <w:rFonts w:ascii="Times New Roman" w:hAnsi="Times New Roman"/>
          <w:b w:val="0"/>
          <w:iCs w:val="0"/>
          <w:szCs w:val="28"/>
        </w:rPr>
        <w:t>8</w:t>
      </w:r>
      <w:r w:rsidRPr="002D23AC">
        <w:rPr>
          <w:rFonts w:ascii="Times New Roman" w:hAnsi="Times New Roman"/>
          <w:b w:val="0"/>
          <w:iCs w:val="0"/>
          <w:szCs w:val="28"/>
        </w:rPr>
        <w:t xml:space="preserve"> năm 201</w:t>
      </w:r>
      <w:r w:rsidR="00C66897" w:rsidRPr="002D23AC">
        <w:rPr>
          <w:rFonts w:ascii="Times New Roman" w:hAnsi="Times New Roman"/>
          <w:b w:val="0"/>
          <w:iCs w:val="0"/>
          <w:szCs w:val="28"/>
        </w:rPr>
        <w:t>7</w:t>
      </w:r>
      <w:r w:rsidRPr="002D23AC">
        <w:rPr>
          <w:rFonts w:ascii="Times New Roman" w:hAnsi="Times New Roman"/>
          <w:b w:val="0"/>
          <w:iCs w:val="0"/>
          <w:szCs w:val="28"/>
        </w:rPr>
        <w:t xml:space="preserve"> của Chính phủ quy định chức năng, nhiệm vụ, quyền hạn và cơ cấu tổ chức của Bộ Khoa học và Công nghệ;</w:t>
      </w:r>
    </w:p>
    <w:p w14:paraId="5BECD7B0" w14:textId="5DB22874" w:rsidR="00B36ABA"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07/2014/TT-BKHCN ngày 26</w:t>
      </w:r>
      <w:r w:rsidR="008972F6" w:rsidRPr="002D23AC">
        <w:rPr>
          <w:rFonts w:ascii="Times New Roman" w:hAnsi="Times New Roman"/>
          <w:b w:val="0"/>
          <w:iCs w:val="0"/>
          <w:szCs w:val="28"/>
        </w:rPr>
        <w:t xml:space="preserve"> tháng </w:t>
      </w:r>
      <w:r w:rsidRPr="002D23AC">
        <w:rPr>
          <w:rFonts w:ascii="Times New Roman" w:hAnsi="Times New Roman"/>
          <w:b w:val="0"/>
          <w:iCs w:val="0"/>
          <w:szCs w:val="28"/>
        </w:rPr>
        <w:t>5</w:t>
      </w:r>
      <w:r w:rsidR="008972F6" w:rsidRPr="002D23AC">
        <w:rPr>
          <w:rFonts w:ascii="Times New Roman" w:hAnsi="Times New Roman"/>
          <w:b w:val="0"/>
          <w:iCs w:val="0"/>
          <w:szCs w:val="28"/>
        </w:rPr>
        <w:t xml:space="preserve"> năm </w:t>
      </w:r>
      <w:r w:rsidRPr="002D23AC">
        <w:rPr>
          <w:rFonts w:ascii="Times New Roman" w:hAnsi="Times New Roman"/>
          <w:b w:val="0"/>
          <w:iCs w:val="0"/>
          <w:szCs w:val="28"/>
        </w:rPr>
        <w:t>2014 của Bộ trưởng Bộ Khoa học và Công nghệ quy định trình tự, thủ tục xác định nhiệm vụ khoa học và công nghệ cấp quốc gia sử dụng ngân sách nhà nước</w:t>
      </w:r>
      <w:r w:rsidR="00E140B1" w:rsidRPr="002D23AC">
        <w:rPr>
          <w:rFonts w:ascii="Times New Roman" w:hAnsi="Times New Roman"/>
          <w:b w:val="0"/>
          <w:iCs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sidRPr="002D23AC">
        <w:rPr>
          <w:rFonts w:ascii="Times New Roman" w:hAnsi="Times New Roman"/>
          <w:b w:val="0"/>
          <w:iCs w:val="0"/>
          <w:szCs w:val="28"/>
        </w:rPr>
        <w:t>;</w:t>
      </w:r>
    </w:p>
    <w:p w14:paraId="7B44D93F" w14:textId="0680E9B9" w:rsidR="00D2607D" w:rsidRPr="002D23AC" w:rsidRDefault="00D2607D"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w:t>
      </w:r>
      <w:r>
        <w:rPr>
          <w:rFonts w:ascii="Times New Roman" w:hAnsi="Times New Roman"/>
          <w:b w:val="0"/>
          <w:iCs w:val="0"/>
          <w:szCs w:val="28"/>
        </w:rPr>
        <w:t>9</w:t>
      </w:r>
      <w:r w:rsidRPr="002D23AC">
        <w:rPr>
          <w:rFonts w:ascii="Times New Roman" w:hAnsi="Times New Roman"/>
          <w:b w:val="0"/>
          <w:iCs w:val="0"/>
          <w:szCs w:val="28"/>
        </w:rPr>
        <w:t>/2014/TT-BKHCN ngày 2</w:t>
      </w:r>
      <w:r>
        <w:rPr>
          <w:rFonts w:ascii="Times New Roman" w:hAnsi="Times New Roman"/>
          <w:b w:val="0"/>
          <w:iCs w:val="0"/>
          <w:szCs w:val="28"/>
        </w:rPr>
        <w:t>7</w:t>
      </w:r>
      <w:r w:rsidRPr="002D23AC">
        <w:rPr>
          <w:rFonts w:ascii="Times New Roman" w:hAnsi="Times New Roman"/>
          <w:b w:val="0"/>
          <w:iCs w:val="0"/>
          <w:szCs w:val="28"/>
        </w:rPr>
        <w:t xml:space="preserve"> tháng 5 năm 2014 của Bộ trưởng Bộ Khoa học và Công nghệ</w:t>
      </w:r>
      <w:r>
        <w:rPr>
          <w:rFonts w:ascii="Times New Roman" w:hAnsi="Times New Roman"/>
          <w:b w:val="0"/>
          <w:iCs w:val="0"/>
          <w:szCs w:val="28"/>
        </w:rPr>
        <w:t xml:space="preserve"> quy định quản lý các nhiệm vụ khoa học và công nghệ quốc gia;</w:t>
      </w:r>
    </w:p>
    <w:p w14:paraId="3B98C794" w14:textId="77777777" w:rsidR="00F21FC1" w:rsidRPr="002D23AC" w:rsidRDefault="00691017"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w:t>
      </w:r>
      <w:r w:rsidR="00CC4EAF" w:rsidRPr="002D23AC">
        <w:rPr>
          <w:rFonts w:ascii="Times New Roman" w:hAnsi="Times New Roman"/>
          <w:b w:val="0"/>
          <w:iCs w:val="0"/>
          <w:szCs w:val="28"/>
        </w:rPr>
        <w:t xml:space="preserve"> </w:t>
      </w:r>
      <w:r w:rsidR="00D86D12" w:rsidRPr="002D23AC">
        <w:rPr>
          <w:rFonts w:ascii="Times New Roman" w:hAnsi="Times New Roman"/>
          <w:b w:val="0"/>
          <w:iCs w:val="0"/>
          <w:szCs w:val="28"/>
        </w:rPr>
        <w:t xml:space="preserve">kết quả làm việc </w:t>
      </w:r>
      <w:r w:rsidRPr="002D23AC">
        <w:rPr>
          <w:rFonts w:ascii="Times New Roman" w:hAnsi="Times New Roman"/>
          <w:b w:val="0"/>
          <w:iCs w:val="0"/>
          <w:szCs w:val="28"/>
        </w:rPr>
        <w:t xml:space="preserve">và kiến nghị </w:t>
      </w:r>
      <w:r w:rsidR="00D86D12" w:rsidRPr="002D23AC">
        <w:rPr>
          <w:rFonts w:ascii="Times New Roman" w:hAnsi="Times New Roman"/>
          <w:b w:val="0"/>
          <w:iCs w:val="0"/>
          <w:szCs w:val="28"/>
        </w:rPr>
        <w:t xml:space="preserve">của </w:t>
      </w:r>
      <w:r w:rsidR="009F088D" w:rsidRPr="002D23AC">
        <w:rPr>
          <w:rFonts w:ascii="Times New Roman" w:hAnsi="Times New Roman"/>
          <w:b w:val="0"/>
          <w:iCs w:val="0"/>
          <w:szCs w:val="28"/>
        </w:rPr>
        <w:t>Hội đồng tư vấn xác định nhiệm vụ</w:t>
      </w:r>
      <w:r w:rsidR="005D45CD" w:rsidRPr="002D23AC">
        <w:rPr>
          <w:rFonts w:ascii="Times New Roman" w:hAnsi="Times New Roman"/>
          <w:b w:val="0"/>
          <w:iCs w:val="0"/>
          <w:szCs w:val="28"/>
        </w:rPr>
        <w:t xml:space="preserve"> </w:t>
      </w:r>
      <w:r w:rsidR="00005651" w:rsidRPr="002D23AC">
        <w:rPr>
          <w:rFonts w:ascii="Times New Roman" w:hAnsi="Times New Roman"/>
          <w:b w:val="0"/>
          <w:iCs w:val="0"/>
          <w:szCs w:val="28"/>
        </w:rPr>
        <w:t>k</w:t>
      </w:r>
      <w:r w:rsidR="00367FF8" w:rsidRPr="002D23AC">
        <w:rPr>
          <w:rFonts w:ascii="Times New Roman" w:hAnsi="Times New Roman"/>
          <w:b w:val="0"/>
          <w:iCs w:val="0"/>
          <w:szCs w:val="28"/>
        </w:rPr>
        <w:t xml:space="preserve">hoa học và </w:t>
      </w:r>
      <w:r w:rsidR="00005651" w:rsidRPr="002D23AC">
        <w:rPr>
          <w:rFonts w:ascii="Times New Roman" w:hAnsi="Times New Roman"/>
          <w:b w:val="0"/>
          <w:iCs w:val="0"/>
          <w:szCs w:val="28"/>
        </w:rPr>
        <w:t>c</w:t>
      </w:r>
      <w:r w:rsidR="00367FF8" w:rsidRPr="002D23AC">
        <w:rPr>
          <w:rFonts w:ascii="Times New Roman" w:hAnsi="Times New Roman"/>
          <w:b w:val="0"/>
          <w:iCs w:val="0"/>
          <w:szCs w:val="28"/>
        </w:rPr>
        <w:t xml:space="preserve">ông nghệ </w:t>
      </w:r>
      <w:r w:rsidR="00E44B0E" w:rsidRPr="002D23AC">
        <w:rPr>
          <w:rFonts w:ascii="Times New Roman" w:hAnsi="Times New Roman"/>
          <w:b w:val="0"/>
          <w:iCs w:val="0"/>
          <w:szCs w:val="28"/>
        </w:rPr>
        <w:t>cấp quốc gia</w:t>
      </w:r>
      <w:r w:rsidR="009F088D" w:rsidRPr="002D23AC">
        <w:rPr>
          <w:rFonts w:ascii="Times New Roman" w:hAnsi="Times New Roman"/>
          <w:b w:val="0"/>
          <w:iCs w:val="0"/>
          <w:szCs w:val="28"/>
        </w:rPr>
        <w:t>;</w:t>
      </w:r>
    </w:p>
    <w:p w14:paraId="6F2D45CA" w14:textId="534C6B7C" w:rsidR="00E10D4B" w:rsidRPr="002D23AC" w:rsidRDefault="00B36ABA" w:rsidP="00367FF8">
      <w:pPr>
        <w:pStyle w:val="BodyText2"/>
        <w:spacing w:line="400" w:lineRule="atLeast"/>
        <w:jc w:val="both"/>
        <w:rPr>
          <w:rFonts w:ascii="Times New Roman" w:hAnsi="Times New Roman"/>
          <w:b w:val="0"/>
          <w:bCs w:val="0"/>
          <w:iCs w:val="0"/>
        </w:rPr>
      </w:pPr>
      <w:r w:rsidRPr="002D23AC">
        <w:rPr>
          <w:rFonts w:ascii="Times New Roman" w:hAnsi="Times New Roman"/>
          <w:b w:val="0"/>
          <w:iCs w:val="0"/>
          <w:szCs w:val="28"/>
        </w:rPr>
        <w:tab/>
      </w:r>
      <w:r w:rsidR="00AD75E1" w:rsidRPr="002D23AC">
        <w:rPr>
          <w:rFonts w:ascii="Times New Roman" w:hAnsi="Times New Roman"/>
          <w:b w:val="0"/>
          <w:bCs w:val="0"/>
          <w:iCs w:val="0"/>
        </w:rPr>
        <w:t>Theo</w:t>
      </w:r>
      <w:r w:rsidRPr="002D23AC">
        <w:rPr>
          <w:rFonts w:ascii="Times New Roman" w:hAnsi="Times New Roman"/>
          <w:b w:val="0"/>
          <w:bCs w:val="0"/>
          <w:iCs w:val="0"/>
        </w:rPr>
        <w:t xml:space="preserve"> </w:t>
      </w:r>
      <w:r w:rsidR="008C6065" w:rsidRPr="002D23AC">
        <w:rPr>
          <w:rFonts w:ascii="Times New Roman" w:hAnsi="Times New Roman"/>
          <w:b w:val="0"/>
          <w:bCs w:val="0"/>
          <w:iCs w:val="0"/>
        </w:rPr>
        <w:t>đề nghị</w:t>
      </w:r>
      <w:r w:rsidR="00CC4EAF" w:rsidRPr="002D23AC">
        <w:rPr>
          <w:rFonts w:ascii="Times New Roman" w:hAnsi="Times New Roman"/>
          <w:b w:val="0"/>
          <w:bCs w:val="0"/>
          <w:iCs w:val="0"/>
        </w:rPr>
        <w:t xml:space="preserve"> </w:t>
      </w:r>
      <w:r w:rsidRPr="002D23AC">
        <w:rPr>
          <w:rFonts w:ascii="Times New Roman" w:hAnsi="Times New Roman"/>
          <w:b w:val="0"/>
          <w:bCs w:val="0"/>
          <w:iCs w:val="0"/>
        </w:rPr>
        <w:t xml:space="preserve">của </w:t>
      </w:r>
      <w:r w:rsidR="004F0D7D" w:rsidRPr="002D23AC">
        <w:rPr>
          <w:rFonts w:ascii="Times New Roman" w:hAnsi="Times New Roman"/>
          <w:b w:val="0"/>
          <w:bCs w:val="0"/>
          <w:iCs w:val="0"/>
        </w:rPr>
        <w:t xml:space="preserve">Vụ trưởng Vụ </w:t>
      </w:r>
      <w:r w:rsidR="00622E8D">
        <w:rPr>
          <w:rFonts w:ascii="Times New Roman" w:hAnsi="Times New Roman"/>
          <w:b w:val="0"/>
          <w:bCs w:val="0"/>
          <w:iCs w:val="0"/>
        </w:rPr>
        <w:t>Phát triển khoa học và công nghệ địa phương</w:t>
      </w:r>
      <w:r w:rsidR="004F0D7D" w:rsidRPr="002D23AC">
        <w:rPr>
          <w:rFonts w:ascii="Times New Roman" w:hAnsi="Times New Roman"/>
          <w:b w:val="0"/>
          <w:bCs w:val="0"/>
          <w:iCs w:val="0"/>
        </w:rPr>
        <w:t>,</w:t>
      </w:r>
      <w:r w:rsidR="005D45CD" w:rsidRPr="002D23AC">
        <w:rPr>
          <w:rFonts w:ascii="Times New Roman" w:hAnsi="Times New Roman"/>
          <w:b w:val="0"/>
          <w:bCs w:val="0"/>
          <w:iCs w:val="0"/>
        </w:rPr>
        <w:t xml:space="preserve"> </w:t>
      </w:r>
      <w:r w:rsidR="003F38B3" w:rsidRPr="002D23AC">
        <w:rPr>
          <w:rFonts w:ascii="Times New Roman" w:hAnsi="Times New Roman"/>
          <w:b w:val="0"/>
          <w:bCs w:val="0"/>
          <w:iCs w:val="0"/>
        </w:rPr>
        <w:t>Vụ trưởng Vụ Kế hoạch</w:t>
      </w:r>
      <w:r w:rsidR="008415E4">
        <w:rPr>
          <w:rFonts w:ascii="Times New Roman" w:hAnsi="Times New Roman"/>
          <w:b w:val="0"/>
          <w:bCs w:val="0"/>
          <w:iCs w:val="0"/>
        </w:rPr>
        <w:t xml:space="preserve"> </w:t>
      </w:r>
      <w:r w:rsidR="009A6EBC" w:rsidRPr="002D23AC">
        <w:rPr>
          <w:rFonts w:ascii="Times New Roman" w:hAnsi="Times New Roman"/>
          <w:b w:val="0"/>
          <w:bCs w:val="0"/>
          <w:iCs w:val="0"/>
        </w:rPr>
        <w:t>-</w:t>
      </w:r>
      <w:r w:rsidR="008415E4">
        <w:rPr>
          <w:rFonts w:ascii="Times New Roman" w:hAnsi="Times New Roman"/>
          <w:b w:val="0"/>
          <w:bCs w:val="0"/>
          <w:iCs w:val="0"/>
        </w:rPr>
        <w:t xml:space="preserve"> </w:t>
      </w:r>
      <w:r w:rsidR="003F38B3" w:rsidRPr="002D23AC">
        <w:rPr>
          <w:rFonts w:ascii="Times New Roman" w:hAnsi="Times New Roman"/>
          <w:b w:val="0"/>
          <w:bCs w:val="0"/>
          <w:iCs w:val="0"/>
        </w:rPr>
        <w:t>Tài chính</w:t>
      </w:r>
      <w:r w:rsidR="00AD75E1" w:rsidRPr="002D23AC">
        <w:rPr>
          <w:rFonts w:ascii="Times New Roman" w:hAnsi="Times New Roman"/>
          <w:b w:val="0"/>
          <w:bCs w:val="0"/>
          <w:iCs w:val="0"/>
        </w:rPr>
        <w:t>.</w:t>
      </w:r>
    </w:p>
    <w:p w14:paraId="36DB4C19" w14:textId="77777777"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14:paraId="16031C59" w14:textId="678E03F5" w:rsidR="003B2028" w:rsidRDefault="004468F8" w:rsidP="008A3EAC">
      <w:pPr>
        <w:spacing w:line="400" w:lineRule="atLeast"/>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7C4738">
        <w:rPr>
          <w:rFonts w:ascii="Times New Roman" w:hAnsi="Times New Roman"/>
        </w:rPr>
        <w:t>đặt hàng</w:t>
      </w:r>
      <w:r w:rsidR="00691017" w:rsidRPr="008D10FD">
        <w:rPr>
          <w:rFonts w:ascii="Times New Roman" w:hAnsi="Times New Roman"/>
          <w:b/>
          <w:bCs/>
          <w:i/>
          <w:iCs/>
        </w:rPr>
        <w:t xml:space="preserve"> </w:t>
      </w:r>
      <w:r w:rsidR="005B5D84">
        <w:rPr>
          <w:rFonts w:ascii="Times New Roman" w:hAnsi="Times New Roman"/>
        </w:rPr>
        <w:t xml:space="preserve">để </w:t>
      </w:r>
      <w:r w:rsidR="008D10FD">
        <w:rPr>
          <w:rFonts w:ascii="Times New Roman" w:hAnsi="Times New Roman"/>
        </w:rPr>
        <w:t>tuyển chọn</w:t>
      </w:r>
      <w:r w:rsidR="005B5D84">
        <w:rPr>
          <w:rFonts w:ascii="Times New Roman" w:hAnsi="Times New Roman"/>
        </w:rPr>
        <w:t xml:space="preserve"> </w:t>
      </w:r>
      <w:r w:rsidR="00691017">
        <w:rPr>
          <w:rFonts w:ascii="Times New Roman" w:hAnsi="Times New Roman"/>
        </w:rPr>
        <w:t>(</w:t>
      </w:r>
      <w:r w:rsidR="00E55C8F">
        <w:rPr>
          <w:rFonts w:ascii="Times New Roman" w:hAnsi="Times New Roman"/>
        </w:rPr>
        <w:t>Chi tiết tại p</w:t>
      </w:r>
      <w:r w:rsidR="00691017">
        <w:rPr>
          <w:rFonts w:ascii="Times New Roman" w:hAnsi="Times New Roman"/>
        </w:rPr>
        <w:t>hụ lục kèm theo)</w:t>
      </w:r>
      <w:r w:rsidR="003B2028" w:rsidRPr="00D803ED">
        <w:rPr>
          <w:rFonts w:ascii="Times New Roman" w:hAnsi="Times New Roman"/>
        </w:rPr>
        <w:t xml:space="preserve">. </w:t>
      </w:r>
    </w:p>
    <w:p w14:paraId="6F9C129B" w14:textId="540ACC97" w:rsidR="007C4738" w:rsidRDefault="005B5D84" w:rsidP="008A3EAC">
      <w:pPr>
        <w:spacing w:line="400" w:lineRule="atLeast"/>
        <w:jc w:val="both"/>
        <w:rPr>
          <w:rFonts w:ascii="Times New Roman" w:hAnsi="Times New Roman"/>
        </w:rPr>
      </w:pPr>
      <w:r>
        <w:rPr>
          <w:rFonts w:ascii="Times New Roman" w:hAnsi="Times New Roman"/>
        </w:rPr>
        <w:lastRenderedPageBreak/>
        <w:tab/>
      </w:r>
      <w:r w:rsidRPr="006F775E">
        <w:rPr>
          <w:rFonts w:ascii="Times New Roman" w:hAnsi="Times New Roman"/>
          <w:b/>
        </w:rPr>
        <w:t>Điều 2</w:t>
      </w:r>
      <w:r w:rsidRPr="006F775E">
        <w:rPr>
          <w:rFonts w:ascii="Times New Roman" w:hAnsi="Times New Roman"/>
        </w:rPr>
        <w:t>.</w:t>
      </w:r>
      <w:r w:rsidR="004A5804" w:rsidRPr="006F775E">
        <w:rPr>
          <w:rFonts w:ascii="Times New Roman" w:hAnsi="Times New Roman"/>
        </w:rPr>
        <w:t xml:space="preserve"> </w:t>
      </w:r>
      <w:r w:rsidR="004A5804" w:rsidRPr="00424BB3">
        <w:rPr>
          <w:rFonts w:ascii="Times New Roman" w:hAnsi="Times New Roman"/>
        </w:rPr>
        <w:t xml:space="preserve">Giao </w:t>
      </w:r>
      <w:r w:rsidR="00D778BD" w:rsidRPr="00D778BD">
        <w:rPr>
          <w:rFonts w:ascii="Times New Roman" w:hAnsi="Times New Roman"/>
        </w:rPr>
        <w:t xml:space="preserve">Vụ trưởng </w:t>
      </w:r>
      <w:r w:rsidR="00622E8D" w:rsidRPr="002D23AC">
        <w:rPr>
          <w:rFonts w:ascii="Times New Roman" w:hAnsi="Times New Roman"/>
        </w:rPr>
        <w:t xml:space="preserve">Vụ </w:t>
      </w:r>
      <w:r w:rsidR="00622E8D" w:rsidRPr="00622E8D">
        <w:rPr>
          <w:rFonts w:ascii="Times New Roman" w:hAnsi="Times New Roman"/>
          <w:iCs/>
        </w:rPr>
        <w:t>Phát triển khoa học và công nghệ địa phương</w:t>
      </w:r>
      <w:r w:rsidR="00D2607D">
        <w:rPr>
          <w:rFonts w:ascii="Times New Roman" w:hAnsi="Times New Roman"/>
        </w:rPr>
        <w:t xml:space="preserve"> </w:t>
      </w:r>
      <w:r w:rsidR="007C4738">
        <w:rPr>
          <w:rFonts w:ascii="Times New Roman" w:hAnsi="Times New Roman"/>
        </w:rPr>
        <w:t>và</w:t>
      </w:r>
      <w:r w:rsidR="004A5804" w:rsidRPr="00356F13">
        <w:rPr>
          <w:rFonts w:ascii="Times New Roman" w:hAnsi="Times New Roman"/>
        </w:rPr>
        <w:t xml:space="preserve"> Vụ trưởng Vụ</w:t>
      </w:r>
      <w:r w:rsidR="004A5804" w:rsidRPr="00424BB3">
        <w:rPr>
          <w:rFonts w:ascii="Times New Roman" w:hAnsi="Times New Roman"/>
        </w:rPr>
        <w:t xml:space="preserve"> Kế hoạch</w:t>
      </w:r>
      <w:r w:rsidR="008415E4">
        <w:rPr>
          <w:rFonts w:ascii="Times New Roman" w:hAnsi="Times New Roman"/>
        </w:rPr>
        <w:t xml:space="preserve"> </w:t>
      </w:r>
      <w:r w:rsidR="009A6EBC">
        <w:rPr>
          <w:rFonts w:ascii="Times New Roman" w:hAnsi="Times New Roman"/>
        </w:rPr>
        <w:t>-</w:t>
      </w:r>
      <w:r w:rsidR="008415E4">
        <w:rPr>
          <w:rFonts w:ascii="Times New Roman" w:hAnsi="Times New Roman"/>
        </w:rPr>
        <w:t xml:space="preserve"> </w:t>
      </w:r>
      <w:r w:rsidR="004A5804" w:rsidRPr="00424BB3">
        <w:rPr>
          <w:rFonts w:ascii="Times New Roman" w:hAnsi="Times New Roman"/>
        </w:rPr>
        <w:t>T</w:t>
      </w:r>
      <w:r w:rsidR="004A5804">
        <w:rPr>
          <w:rFonts w:ascii="Times New Roman" w:hAnsi="Times New Roman"/>
        </w:rPr>
        <w:t>ài chính</w:t>
      </w:r>
      <w:r w:rsidR="00CF311E">
        <w:rPr>
          <w:rFonts w:ascii="Times New Roman" w:hAnsi="Times New Roman"/>
        </w:rPr>
        <w:t>:</w:t>
      </w:r>
    </w:p>
    <w:p w14:paraId="2A329573" w14:textId="524E2BF7" w:rsidR="004A5804" w:rsidRDefault="007C4738" w:rsidP="007C4738">
      <w:pPr>
        <w:spacing w:line="400" w:lineRule="atLeast"/>
        <w:ind w:firstLine="720"/>
        <w:jc w:val="both"/>
        <w:rPr>
          <w:rFonts w:ascii="Times New Roman" w:hAnsi="Times New Roman"/>
          <w:bCs/>
          <w:iCs/>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r w:rsidR="004A5804" w:rsidRPr="00424BB3">
        <w:rPr>
          <w:rFonts w:ascii="Times New Roman" w:hAnsi="Times New Roman"/>
          <w:bCs/>
          <w:iCs/>
        </w:rPr>
        <w:t>.</w:t>
      </w:r>
    </w:p>
    <w:p w14:paraId="1BF97AA0" w14:textId="3E8ED6C9" w:rsidR="007C4738" w:rsidRDefault="007C4738" w:rsidP="007C4738">
      <w:pPr>
        <w:spacing w:line="400" w:lineRule="atLeast"/>
        <w:ind w:firstLine="720"/>
        <w:jc w:val="both"/>
        <w:rPr>
          <w:rFonts w:ascii="Times New Roman" w:hAnsi="Times New Roman"/>
          <w:bCs/>
          <w:iCs/>
        </w:rPr>
      </w:pPr>
      <w:r>
        <w:rPr>
          <w:rFonts w:ascii="Times New Roman" w:hAnsi="Times New Roman"/>
          <w:bCs/>
          <w:iCs/>
        </w:rPr>
        <w:t>- Tổ chức Hội đồng khoa học và công nghệ đánh giá hồ sơ nhiệm vụ đăng ký tham gia tuyển chọn theo quy định hiện hành và báo cáo Bộ trưởng Bộ Khoa học và Công nghệ về kết quả thực hiện.</w:t>
      </w:r>
    </w:p>
    <w:p w14:paraId="719C265B" w14:textId="640C1E88" w:rsidR="004A5804" w:rsidRDefault="004A5804" w:rsidP="008A3EAC">
      <w:pPr>
        <w:spacing w:line="40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sidR="007C4738">
        <w:rPr>
          <w:rFonts w:ascii="Times New Roman" w:hAnsi="Times New Roman"/>
          <w:b/>
        </w:rPr>
        <w:t>3</w:t>
      </w:r>
      <w:r w:rsidRPr="00424BB3">
        <w:rPr>
          <w:rFonts w:ascii="Times New Roman" w:hAnsi="Times New Roman"/>
          <w:b/>
        </w:rPr>
        <w:t xml:space="preserve">. </w:t>
      </w:r>
      <w:r w:rsidR="00D778BD" w:rsidRPr="00D778BD">
        <w:rPr>
          <w:rFonts w:ascii="Times New Roman" w:hAnsi="Times New Roman"/>
        </w:rPr>
        <w:t xml:space="preserve">Vụ trưởng </w:t>
      </w:r>
      <w:r w:rsidR="00622E8D" w:rsidRPr="002D23AC">
        <w:rPr>
          <w:rFonts w:ascii="Times New Roman" w:hAnsi="Times New Roman"/>
        </w:rPr>
        <w:t xml:space="preserve">Vụ </w:t>
      </w:r>
      <w:r w:rsidR="00622E8D" w:rsidRPr="00622E8D">
        <w:rPr>
          <w:rFonts w:ascii="Times New Roman" w:hAnsi="Times New Roman"/>
          <w:iCs/>
        </w:rPr>
        <w:t>Phát triển khoa học và công nghệ địa phương</w:t>
      </w:r>
      <w:r w:rsidRPr="00424BB3">
        <w:rPr>
          <w:rFonts w:ascii="Times New Roman" w:hAnsi="Times New Roman"/>
        </w:rPr>
        <w:t>, Vụ trưởng</w:t>
      </w:r>
      <w:r w:rsidRPr="00424BB3">
        <w:rPr>
          <w:rFonts w:ascii="Times New Roman" w:hAnsi="Times New Roman"/>
          <w:bCs/>
          <w:iCs/>
        </w:rPr>
        <w:t xml:space="preserve"> Vụ Kế hoạch</w:t>
      </w:r>
      <w:r w:rsidR="008415E4">
        <w:rPr>
          <w:rFonts w:ascii="Times New Roman" w:hAnsi="Times New Roman"/>
          <w:bCs/>
          <w:iCs/>
        </w:rPr>
        <w:t xml:space="preserve"> </w:t>
      </w:r>
      <w:r w:rsidR="009E05D7">
        <w:rPr>
          <w:rFonts w:ascii="Times New Roman" w:hAnsi="Times New Roman"/>
        </w:rPr>
        <w:t>-</w:t>
      </w:r>
      <w:r w:rsidR="008415E4">
        <w:rPr>
          <w:rFonts w:ascii="Times New Roman" w:hAnsi="Times New Roman"/>
        </w:rPr>
        <w:t xml:space="preserve"> </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 xml:space="preserve">trọng điểm cấp </w:t>
      </w:r>
      <w:r w:rsidR="00DA53FD">
        <w:rPr>
          <w:rFonts w:ascii="Times New Roman" w:hAnsi="Times New Roman"/>
        </w:rPr>
        <w:t>n</w:t>
      </w:r>
      <w:r>
        <w:rPr>
          <w:rFonts w:ascii="Times New Roman" w:hAnsi="Times New Roman"/>
        </w:rPr>
        <w:t>hà nước</w:t>
      </w:r>
      <w:r w:rsidRPr="00424BB3">
        <w:rPr>
          <w:rFonts w:ascii="Times New Roman" w:hAnsi="Times New Roman"/>
        </w:rPr>
        <w:t xml:space="preserve"> và Thủ trưởng các đơn vị có liên quan chịu trách nhiệm thi hành Quyết định này./.</w:t>
      </w:r>
    </w:p>
    <w:p w14:paraId="18A98658" w14:textId="347C937B" w:rsidR="00B36ABA" w:rsidRPr="00424BB3" w:rsidRDefault="00B36ABA" w:rsidP="004A5804">
      <w:pPr>
        <w:spacing w:line="440" w:lineRule="atLeast"/>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14:paraId="2F850151" w14:textId="77777777" w:rsidTr="00DF0CCA">
        <w:tc>
          <w:tcPr>
            <w:tcW w:w="4608" w:type="dxa"/>
            <w:tcBorders>
              <w:top w:val="nil"/>
              <w:left w:val="nil"/>
              <w:bottom w:val="nil"/>
              <w:right w:val="nil"/>
            </w:tcBorders>
          </w:tcPr>
          <w:p w14:paraId="3A938A2D" w14:textId="77777777" w:rsidR="005D45CD" w:rsidRPr="00CF311E" w:rsidRDefault="005D45CD" w:rsidP="00DF0CCA">
            <w:pPr>
              <w:spacing w:line="360" w:lineRule="exact"/>
              <w:jc w:val="both"/>
              <w:rPr>
                <w:rFonts w:ascii="Times New Roman" w:hAnsi="Times New Roman"/>
                <w:b/>
                <w:i/>
                <w:iCs/>
                <w:sz w:val="24"/>
                <w:szCs w:val="24"/>
              </w:rPr>
            </w:pPr>
          </w:p>
          <w:p w14:paraId="4928C0A1" w14:textId="77777777" w:rsidR="00B36ABA" w:rsidRPr="00CF311E" w:rsidRDefault="00B36ABA" w:rsidP="00DF0CCA">
            <w:pPr>
              <w:spacing w:line="360" w:lineRule="exact"/>
              <w:jc w:val="both"/>
              <w:rPr>
                <w:rFonts w:ascii="Times New Roman" w:hAnsi="Times New Roman"/>
                <w:b/>
                <w:i/>
                <w:sz w:val="24"/>
                <w:szCs w:val="24"/>
              </w:rPr>
            </w:pPr>
            <w:r w:rsidRPr="00CF311E">
              <w:rPr>
                <w:rFonts w:ascii="Times New Roman" w:hAnsi="Times New Roman"/>
                <w:b/>
                <w:i/>
                <w:iCs/>
                <w:sz w:val="24"/>
                <w:szCs w:val="24"/>
              </w:rPr>
              <w:t>Nơi nhận</w:t>
            </w:r>
            <w:r w:rsidRPr="00CF311E">
              <w:rPr>
                <w:rFonts w:ascii="Times New Roman" w:hAnsi="Times New Roman"/>
                <w:b/>
                <w:i/>
                <w:sz w:val="24"/>
                <w:szCs w:val="24"/>
              </w:rPr>
              <w:t>:</w:t>
            </w:r>
          </w:p>
          <w:p w14:paraId="3B72C9FD" w14:textId="23E8153C" w:rsidR="00B36ABA" w:rsidRDefault="00B36ABA" w:rsidP="00DF0CCA">
            <w:pPr>
              <w:spacing w:line="300" w:lineRule="exact"/>
              <w:jc w:val="both"/>
              <w:rPr>
                <w:rFonts w:ascii="Times New Roman" w:hAnsi="Times New Roman"/>
                <w:sz w:val="24"/>
                <w:szCs w:val="24"/>
              </w:rPr>
            </w:pPr>
            <w:r w:rsidRPr="00CF311E">
              <w:rPr>
                <w:rFonts w:ascii="Times New Roman" w:hAnsi="Times New Roman"/>
                <w:b/>
                <w:sz w:val="24"/>
                <w:szCs w:val="24"/>
              </w:rPr>
              <w:t>-</w:t>
            </w:r>
            <w:r w:rsidR="008D10FD" w:rsidRPr="00CF311E">
              <w:rPr>
                <w:rFonts w:ascii="Times New Roman" w:hAnsi="Times New Roman"/>
                <w:b/>
                <w:sz w:val="24"/>
                <w:szCs w:val="24"/>
              </w:rPr>
              <w:t xml:space="preserve"> </w:t>
            </w:r>
            <w:r w:rsidR="002B3579">
              <w:rPr>
                <w:rFonts w:ascii="Times New Roman" w:hAnsi="Times New Roman"/>
                <w:sz w:val="24"/>
                <w:szCs w:val="24"/>
              </w:rPr>
              <w:t>Bộ trưởng (để b/c)</w:t>
            </w:r>
            <w:r w:rsidRPr="00CF311E">
              <w:rPr>
                <w:rFonts w:ascii="Times New Roman" w:hAnsi="Times New Roman"/>
                <w:sz w:val="24"/>
                <w:szCs w:val="24"/>
              </w:rPr>
              <w:t>;</w:t>
            </w:r>
          </w:p>
          <w:p w14:paraId="68B766C2" w14:textId="2DF18B4A" w:rsidR="002B3579" w:rsidRPr="00CF311E" w:rsidRDefault="002B3579" w:rsidP="00DF0CCA">
            <w:pPr>
              <w:spacing w:line="300" w:lineRule="exact"/>
              <w:jc w:val="both"/>
              <w:rPr>
                <w:rFonts w:ascii="Times New Roman" w:hAnsi="Times New Roman"/>
                <w:sz w:val="24"/>
                <w:szCs w:val="24"/>
              </w:rPr>
            </w:pPr>
            <w:r>
              <w:rPr>
                <w:rFonts w:ascii="Times New Roman" w:hAnsi="Times New Roman"/>
                <w:sz w:val="24"/>
                <w:szCs w:val="24"/>
              </w:rPr>
              <w:t>- Như Điều 3;</w:t>
            </w:r>
          </w:p>
          <w:p w14:paraId="3DBBBF29" w14:textId="00BA19B7" w:rsidR="00B36ABA" w:rsidRPr="00CF311E" w:rsidRDefault="00B36ABA" w:rsidP="00DF0CCA">
            <w:pPr>
              <w:spacing w:line="260" w:lineRule="exact"/>
              <w:jc w:val="both"/>
              <w:rPr>
                <w:rFonts w:ascii="Times New Roman" w:hAnsi="Times New Roman"/>
                <w:sz w:val="24"/>
                <w:szCs w:val="24"/>
              </w:rPr>
            </w:pPr>
            <w:r w:rsidRPr="00CF311E">
              <w:rPr>
                <w:rFonts w:ascii="Times New Roman" w:hAnsi="Times New Roman"/>
                <w:sz w:val="24"/>
                <w:szCs w:val="24"/>
              </w:rPr>
              <w:t>- Lưu: VT, KHT</w:t>
            </w:r>
            <w:r w:rsidR="009F717C" w:rsidRPr="00CF311E">
              <w:rPr>
                <w:rFonts w:ascii="Times New Roman" w:hAnsi="Times New Roman"/>
                <w:sz w:val="24"/>
                <w:szCs w:val="24"/>
              </w:rPr>
              <w:t>C</w:t>
            </w:r>
            <w:r w:rsidR="008D10FD" w:rsidRPr="00CF311E">
              <w:rPr>
                <w:rFonts w:ascii="Times New Roman" w:hAnsi="Times New Roman"/>
                <w:sz w:val="16"/>
                <w:szCs w:val="16"/>
              </w:rPr>
              <w:t>(</w:t>
            </w:r>
            <w:r w:rsidR="00940BDC" w:rsidRPr="00CF311E">
              <w:rPr>
                <w:rFonts w:ascii="Times New Roman" w:hAnsi="Times New Roman"/>
                <w:sz w:val="16"/>
                <w:szCs w:val="16"/>
              </w:rPr>
              <w:t>PDT</w:t>
            </w:r>
            <w:r w:rsidR="008D10FD" w:rsidRPr="00CF311E">
              <w:rPr>
                <w:rFonts w:ascii="Times New Roman" w:hAnsi="Times New Roman"/>
                <w:sz w:val="16"/>
                <w:szCs w:val="16"/>
              </w:rPr>
              <w:t>)</w:t>
            </w:r>
            <w:r w:rsidRPr="00CF311E">
              <w:rPr>
                <w:rFonts w:ascii="Times New Roman" w:hAnsi="Times New Roman"/>
                <w:sz w:val="24"/>
                <w:szCs w:val="24"/>
              </w:rPr>
              <w:t>.</w:t>
            </w:r>
          </w:p>
          <w:p w14:paraId="66A14FF9" w14:textId="77777777" w:rsidR="00B36ABA" w:rsidRPr="00CF311E" w:rsidRDefault="00B36ABA" w:rsidP="00DF0CCA">
            <w:pPr>
              <w:spacing w:line="360" w:lineRule="exact"/>
              <w:jc w:val="both"/>
              <w:rPr>
                <w:rFonts w:ascii="Times New Roman" w:hAnsi="Times New Roman"/>
                <w:sz w:val="24"/>
                <w:szCs w:val="24"/>
              </w:rPr>
            </w:pPr>
            <w:r w:rsidRPr="00CF311E">
              <w:rPr>
                <w:rFonts w:ascii="Times New Roman" w:hAnsi="Times New Roman"/>
                <w:sz w:val="24"/>
                <w:szCs w:val="24"/>
              </w:rPr>
              <w:tab/>
            </w:r>
          </w:p>
        </w:tc>
        <w:tc>
          <w:tcPr>
            <w:tcW w:w="5860" w:type="dxa"/>
            <w:tcBorders>
              <w:top w:val="nil"/>
              <w:left w:val="nil"/>
              <w:bottom w:val="nil"/>
              <w:right w:val="nil"/>
            </w:tcBorders>
          </w:tcPr>
          <w:p w14:paraId="5585F99E" w14:textId="2DFD8C34" w:rsidR="00B36ABA" w:rsidRDefault="009F088D" w:rsidP="008D10FD">
            <w:pPr>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14:paraId="0FC60D66" w14:textId="77777777" w:rsidR="009F088D" w:rsidRDefault="009F088D" w:rsidP="008D10FD">
            <w:pPr>
              <w:jc w:val="center"/>
              <w:rPr>
                <w:rFonts w:ascii="Times New Roman" w:hAnsi="Times New Roman"/>
                <w:b/>
                <w:bCs/>
              </w:rPr>
            </w:pPr>
            <w:r>
              <w:rPr>
                <w:rFonts w:ascii="Times New Roman" w:hAnsi="Times New Roman"/>
                <w:b/>
                <w:bCs/>
              </w:rPr>
              <w:t>THỨ TRƯỞNG</w:t>
            </w:r>
          </w:p>
          <w:p w14:paraId="3BFCC438" w14:textId="77777777" w:rsidR="00726B74" w:rsidRDefault="00726B74" w:rsidP="00DF0CCA">
            <w:pPr>
              <w:spacing w:before="60" w:line="320" w:lineRule="exact"/>
              <w:jc w:val="center"/>
              <w:rPr>
                <w:rFonts w:ascii="Times New Roman" w:hAnsi="Times New Roman"/>
                <w:b/>
                <w:bCs/>
              </w:rPr>
            </w:pPr>
          </w:p>
          <w:p w14:paraId="6B005ABA" w14:textId="77777777" w:rsidR="00EB0248" w:rsidRDefault="00EB0248" w:rsidP="00DF0CCA">
            <w:pPr>
              <w:spacing w:before="60" w:line="320" w:lineRule="exact"/>
              <w:jc w:val="center"/>
              <w:rPr>
                <w:rFonts w:ascii="Times New Roman" w:hAnsi="Times New Roman"/>
                <w:bCs/>
              </w:rPr>
            </w:pPr>
          </w:p>
          <w:p w14:paraId="07A58F3B" w14:textId="15CB6501" w:rsidR="006D455C" w:rsidRDefault="006D455C" w:rsidP="00DF0CCA">
            <w:pPr>
              <w:spacing w:before="60" w:line="320" w:lineRule="exact"/>
              <w:jc w:val="center"/>
              <w:rPr>
                <w:rFonts w:ascii="Times New Roman" w:hAnsi="Times New Roman"/>
                <w:b/>
                <w:bCs/>
              </w:rPr>
            </w:pPr>
          </w:p>
          <w:p w14:paraId="36EEA643" w14:textId="77777777" w:rsidR="00D778BD" w:rsidRDefault="00D778BD" w:rsidP="00DF0CCA">
            <w:pPr>
              <w:spacing w:before="60" w:line="320" w:lineRule="exact"/>
              <w:jc w:val="center"/>
              <w:rPr>
                <w:rFonts w:ascii="Times New Roman" w:hAnsi="Times New Roman"/>
                <w:b/>
                <w:bCs/>
              </w:rPr>
            </w:pPr>
          </w:p>
          <w:p w14:paraId="75746F12" w14:textId="77777777" w:rsidR="00347668" w:rsidRDefault="00347668" w:rsidP="00DF0CCA">
            <w:pPr>
              <w:spacing w:before="60" w:line="320" w:lineRule="exact"/>
              <w:jc w:val="center"/>
              <w:rPr>
                <w:rFonts w:ascii="Times New Roman" w:hAnsi="Times New Roman"/>
                <w:b/>
                <w:bCs/>
              </w:rPr>
            </w:pPr>
          </w:p>
          <w:p w14:paraId="0ED5FEED" w14:textId="46E564CD" w:rsidR="00B36ABA" w:rsidRPr="00424BB3" w:rsidRDefault="00D778BD" w:rsidP="00DF0CCA">
            <w:pPr>
              <w:spacing w:before="60" w:line="320" w:lineRule="exact"/>
              <w:jc w:val="center"/>
              <w:rPr>
                <w:rFonts w:ascii="Times New Roman" w:hAnsi="Times New Roman"/>
                <w:b/>
                <w:bCs/>
              </w:rPr>
            </w:pPr>
            <w:r>
              <w:rPr>
                <w:rFonts w:ascii="Times New Roman" w:hAnsi="Times New Roman"/>
                <w:b/>
                <w:bCs/>
              </w:rPr>
              <w:t xml:space="preserve">Nguyễn </w:t>
            </w:r>
            <w:r w:rsidR="00743608">
              <w:rPr>
                <w:rFonts w:ascii="Times New Roman" w:hAnsi="Times New Roman"/>
                <w:b/>
                <w:bCs/>
              </w:rPr>
              <w:t>Hoàng</w:t>
            </w:r>
            <w:r>
              <w:rPr>
                <w:rFonts w:ascii="Times New Roman" w:hAnsi="Times New Roman"/>
                <w:b/>
                <w:bCs/>
              </w:rPr>
              <w:t xml:space="preserve"> Giang</w:t>
            </w:r>
          </w:p>
          <w:p w14:paraId="42A18777" w14:textId="77777777" w:rsidR="00B36ABA" w:rsidRPr="00424BB3" w:rsidRDefault="00B36ABA" w:rsidP="00DF0CCA">
            <w:pPr>
              <w:pStyle w:val="Heading2"/>
              <w:spacing w:line="360" w:lineRule="exact"/>
              <w:jc w:val="left"/>
              <w:rPr>
                <w:rFonts w:ascii="Times New Roman" w:hAnsi="Times New Roman"/>
              </w:rPr>
            </w:pPr>
          </w:p>
          <w:p w14:paraId="49D6B101" w14:textId="77777777" w:rsidR="00B36ABA" w:rsidRPr="00424BB3" w:rsidRDefault="00B36ABA" w:rsidP="00DF0CCA">
            <w:pPr>
              <w:rPr>
                <w:rFonts w:ascii="Times New Roman" w:hAnsi="Times New Roman"/>
              </w:rPr>
            </w:pPr>
          </w:p>
          <w:p w14:paraId="4C5145DC" w14:textId="77777777" w:rsidR="00B36ABA" w:rsidRPr="00424BB3" w:rsidRDefault="00B36ABA" w:rsidP="00DF0CCA">
            <w:pPr>
              <w:rPr>
                <w:rFonts w:ascii="Times New Roman" w:hAnsi="Times New Roman"/>
              </w:rPr>
            </w:pPr>
          </w:p>
          <w:p w14:paraId="64F1E23C" w14:textId="77777777" w:rsidR="00B36ABA" w:rsidRPr="00424BB3" w:rsidRDefault="00B36ABA" w:rsidP="00DF0CCA">
            <w:pPr>
              <w:rPr>
                <w:rFonts w:ascii="Times New Roman" w:hAnsi="Times New Roman"/>
              </w:rPr>
            </w:pPr>
          </w:p>
          <w:p w14:paraId="2E81056B" w14:textId="77777777" w:rsidR="00B36ABA" w:rsidRPr="00424BB3" w:rsidRDefault="00B36ABA" w:rsidP="00DF0CCA">
            <w:pPr>
              <w:rPr>
                <w:rFonts w:ascii="Times New Roman" w:hAnsi="Times New Roman"/>
              </w:rPr>
            </w:pPr>
          </w:p>
          <w:p w14:paraId="26B9A9BF" w14:textId="77777777" w:rsidR="00B36ABA" w:rsidRPr="00424BB3" w:rsidRDefault="00B36ABA" w:rsidP="00DF0CCA">
            <w:pPr>
              <w:jc w:val="center"/>
              <w:rPr>
                <w:rFonts w:ascii="Times New Roman" w:hAnsi="Times New Roman"/>
              </w:rPr>
            </w:pPr>
          </w:p>
          <w:p w14:paraId="3BB1CFFD" w14:textId="77777777" w:rsidR="00B36ABA" w:rsidRPr="00424BB3" w:rsidRDefault="00B36ABA" w:rsidP="00DF0CCA">
            <w:pPr>
              <w:jc w:val="center"/>
              <w:rPr>
                <w:rFonts w:ascii="Times New Roman" w:hAnsi="Times New Roman"/>
                <w:b/>
                <w:bCs/>
              </w:rPr>
            </w:pPr>
          </w:p>
        </w:tc>
      </w:tr>
    </w:tbl>
    <w:p w14:paraId="1C904330" w14:textId="4125B9B3" w:rsidR="005979EF" w:rsidRDefault="005979EF" w:rsidP="00120F93"/>
    <w:p w14:paraId="5F51EE9A" w14:textId="653B7D55" w:rsidR="00902A8A" w:rsidRDefault="00902A8A" w:rsidP="00120F93"/>
    <w:p w14:paraId="36441B98" w14:textId="704B003F" w:rsidR="00902A8A" w:rsidRDefault="00902A8A" w:rsidP="00120F93"/>
    <w:p w14:paraId="0855646E" w14:textId="4EFA8708" w:rsidR="00902A8A" w:rsidRDefault="00902A8A" w:rsidP="00120F93"/>
    <w:p w14:paraId="3B60D918" w14:textId="0D7535CE" w:rsidR="00902A8A" w:rsidRDefault="00902A8A" w:rsidP="00120F93"/>
    <w:p w14:paraId="649DC945" w14:textId="143F4711" w:rsidR="00902A8A" w:rsidRDefault="00902A8A" w:rsidP="00120F93"/>
    <w:p w14:paraId="5A961956" w14:textId="4B56E0FE" w:rsidR="00902A8A" w:rsidRDefault="00902A8A" w:rsidP="00120F93"/>
    <w:p w14:paraId="5F024790" w14:textId="7580509A" w:rsidR="00902A8A" w:rsidRDefault="00902A8A" w:rsidP="00120F93"/>
    <w:p w14:paraId="56A1165C" w14:textId="7CE3AF58" w:rsidR="00902A8A" w:rsidRDefault="00902A8A" w:rsidP="00120F93"/>
    <w:p w14:paraId="45CAC0B3" w14:textId="77777777" w:rsidR="00902A8A" w:rsidRDefault="00902A8A" w:rsidP="00120F93"/>
    <w:p w14:paraId="459D0BAB" w14:textId="34D585B3" w:rsidR="00902A8A" w:rsidRDefault="00902A8A" w:rsidP="00120F93"/>
    <w:p w14:paraId="7E76F10D" w14:textId="340A7570" w:rsidR="00902A8A" w:rsidRDefault="00902A8A" w:rsidP="00120F93"/>
    <w:p w14:paraId="24FFC650" w14:textId="77777777" w:rsidR="00D010EE" w:rsidRDefault="00D010EE" w:rsidP="00120F93">
      <w:pPr>
        <w:sectPr w:rsidR="00D010EE" w:rsidSect="00D010EE">
          <w:footerReference w:type="even" r:id="rId8"/>
          <w:footerReference w:type="default" r:id="rId9"/>
          <w:pgSz w:w="11907" w:h="16840" w:code="9"/>
          <w:pgMar w:top="1134" w:right="1134" w:bottom="1134" w:left="1701" w:header="720" w:footer="720" w:gutter="0"/>
          <w:cols w:space="720"/>
          <w:titlePg/>
          <w:docGrid w:linePitch="381"/>
        </w:sectPr>
      </w:pPr>
    </w:p>
    <w:p w14:paraId="671DA926" w14:textId="77777777" w:rsidR="00902A8A" w:rsidRPr="00902A8A" w:rsidRDefault="00902A8A" w:rsidP="00902A8A">
      <w:pPr>
        <w:autoSpaceDE/>
        <w:autoSpaceDN/>
        <w:spacing w:line="440" w:lineRule="atLeast"/>
        <w:jc w:val="right"/>
        <w:rPr>
          <w:rFonts w:ascii="Times New Roman" w:hAnsi="Times New Roman"/>
        </w:rPr>
      </w:pPr>
      <w:r w:rsidRPr="00902A8A">
        <w:rPr>
          <w:rFonts w:ascii="Times New Roman" w:hAnsi="Times New Roman"/>
        </w:rPr>
        <w:lastRenderedPageBreak/>
        <w:t>Phụ lục</w:t>
      </w:r>
    </w:p>
    <w:p w14:paraId="77EF0D0A" w14:textId="77777777" w:rsidR="00902A8A" w:rsidRPr="00902A8A" w:rsidRDefault="00902A8A" w:rsidP="00902A8A">
      <w:pPr>
        <w:autoSpaceDE/>
        <w:autoSpaceDN/>
        <w:spacing w:line="360" w:lineRule="atLeast"/>
        <w:jc w:val="center"/>
        <w:rPr>
          <w:rFonts w:ascii="Times New Roman" w:hAnsi="Times New Roman"/>
          <w:b/>
        </w:rPr>
      </w:pPr>
      <w:r w:rsidRPr="00902A8A">
        <w:rPr>
          <w:rFonts w:ascii="Times New Roman" w:hAnsi="Times New Roman"/>
          <w:b/>
        </w:rPr>
        <w:t xml:space="preserve">DANH MỤC ĐỀ TÀI KHOA HỌC VÀ CÔNG NGHỆ CẤP QUỐC GIA THỰC HIỆN TỪ NĂM 2022 </w:t>
      </w:r>
    </w:p>
    <w:p w14:paraId="28D42A9A" w14:textId="13E3A811" w:rsidR="00902A8A" w:rsidRDefault="00902A8A" w:rsidP="00902A8A">
      <w:pPr>
        <w:autoSpaceDE/>
        <w:autoSpaceDN/>
        <w:spacing w:line="400" w:lineRule="atLeast"/>
        <w:jc w:val="center"/>
        <w:rPr>
          <w:rFonts w:ascii="Times New Roman" w:hAnsi="Times New Roman"/>
          <w:i/>
          <w:sz w:val="26"/>
          <w:szCs w:val="26"/>
        </w:rPr>
      </w:pPr>
      <w:r w:rsidRPr="00902A8A">
        <w:rPr>
          <w:rFonts w:ascii="Times New Roman" w:hAnsi="Times New Roman"/>
          <w:i/>
          <w:sz w:val="26"/>
          <w:szCs w:val="26"/>
        </w:rPr>
        <w:t xml:space="preserve">(Kèm theo Quyết định số </w:t>
      </w:r>
      <w:r w:rsidR="00FB6F74">
        <w:rPr>
          <w:rFonts w:ascii="Times New Roman" w:hAnsi="Times New Roman"/>
          <w:i/>
          <w:sz w:val="26"/>
          <w:szCs w:val="26"/>
        </w:rPr>
        <w:t>152</w:t>
      </w:r>
      <w:r w:rsidRPr="00902A8A">
        <w:rPr>
          <w:rFonts w:ascii="Times New Roman" w:hAnsi="Times New Roman"/>
          <w:i/>
          <w:sz w:val="26"/>
          <w:szCs w:val="26"/>
        </w:rPr>
        <w:t xml:space="preserve"> /QĐ-BKHCN ngày </w:t>
      </w:r>
      <w:r w:rsidR="00FB6F74">
        <w:rPr>
          <w:rFonts w:ascii="Times New Roman" w:hAnsi="Times New Roman"/>
          <w:i/>
          <w:sz w:val="26"/>
          <w:szCs w:val="26"/>
        </w:rPr>
        <w:t xml:space="preserve">21 </w:t>
      </w:r>
      <w:r w:rsidRPr="00902A8A">
        <w:rPr>
          <w:rFonts w:ascii="Times New Roman" w:hAnsi="Times New Roman"/>
          <w:i/>
          <w:sz w:val="26"/>
          <w:szCs w:val="26"/>
        </w:rPr>
        <w:t xml:space="preserve">tháng </w:t>
      </w:r>
      <w:r w:rsidR="00041A37">
        <w:rPr>
          <w:rFonts w:ascii="Times New Roman" w:hAnsi="Times New Roman"/>
          <w:i/>
          <w:sz w:val="26"/>
          <w:szCs w:val="26"/>
        </w:rPr>
        <w:t>02</w:t>
      </w:r>
      <w:r w:rsidRPr="00902A8A">
        <w:rPr>
          <w:rFonts w:ascii="Times New Roman" w:hAnsi="Times New Roman"/>
          <w:i/>
          <w:sz w:val="26"/>
          <w:szCs w:val="26"/>
        </w:rPr>
        <w:t xml:space="preserve"> năm </w:t>
      </w:r>
      <w:r w:rsidR="00041A37">
        <w:rPr>
          <w:rFonts w:ascii="Times New Roman" w:hAnsi="Times New Roman"/>
          <w:i/>
          <w:sz w:val="26"/>
          <w:szCs w:val="26"/>
        </w:rPr>
        <w:t>2022</w:t>
      </w:r>
      <w:r w:rsidRPr="00902A8A">
        <w:rPr>
          <w:rFonts w:ascii="Times New Roman" w:hAnsi="Times New Roman"/>
          <w:i/>
          <w:sz w:val="26"/>
          <w:szCs w:val="26"/>
        </w:rPr>
        <w:t xml:space="preserve"> của Bộ trưởng Bộ Khoa học và Công nghệ)</w:t>
      </w:r>
    </w:p>
    <w:p w14:paraId="70E1CC67" w14:textId="77777777" w:rsidR="001340FE" w:rsidRPr="00902A8A" w:rsidRDefault="001340FE" w:rsidP="00902A8A">
      <w:pPr>
        <w:autoSpaceDE/>
        <w:autoSpaceDN/>
        <w:spacing w:line="400" w:lineRule="atLeast"/>
        <w:jc w:val="center"/>
        <w:rPr>
          <w:rFonts w:ascii="Times New Roman" w:hAnsi="Times New Roman"/>
          <w:i/>
          <w:sz w:val="16"/>
          <w:szCs w:val="16"/>
        </w:rPr>
      </w:pP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99"/>
        <w:gridCol w:w="1984"/>
        <w:gridCol w:w="9083"/>
        <w:gridCol w:w="1095"/>
      </w:tblGrid>
      <w:tr w:rsidR="00902A8A" w:rsidRPr="00902A8A" w14:paraId="0DFA3259" w14:textId="77777777" w:rsidTr="00313394">
        <w:tc>
          <w:tcPr>
            <w:tcW w:w="191" w:type="pct"/>
            <w:tcBorders>
              <w:top w:val="single" w:sz="4" w:space="0" w:color="auto"/>
              <w:left w:val="single" w:sz="4" w:space="0" w:color="auto"/>
              <w:bottom w:val="single" w:sz="4" w:space="0" w:color="auto"/>
              <w:right w:val="single" w:sz="4" w:space="0" w:color="auto"/>
            </w:tcBorders>
            <w:vAlign w:val="center"/>
            <w:hideMark/>
          </w:tcPr>
          <w:p w14:paraId="6E73140F"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Stt</w:t>
            </w:r>
          </w:p>
        </w:tc>
        <w:tc>
          <w:tcPr>
            <w:tcW w:w="464" w:type="pct"/>
            <w:tcBorders>
              <w:top w:val="single" w:sz="4" w:space="0" w:color="auto"/>
              <w:left w:val="single" w:sz="4" w:space="0" w:color="auto"/>
              <w:bottom w:val="single" w:sz="4" w:space="0" w:color="auto"/>
              <w:right w:val="single" w:sz="4" w:space="0" w:color="auto"/>
            </w:tcBorders>
            <w:vAlign w:val="center"/>
            <w:hideMark/>
          </w:tcPr>
          <w:p w14:paraId="4FD5738B"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 xml:space="preserve">Tên Đề tài/dự án </w:t>
            </w:r>
          </w:p>
        </w:tc>
        <w:tc>
          <w:tcPr>
            <w:tcW w:w="709" w:type="pct"/>
            <w:tcBorders>
              <w:top w:val="single" w:sz="4" w:space="0" w:color="auto"/>
              <w:left w:val="single" w:sz="4" w:space="0" w:color="auto"/>
              <w:bottom w:val="single" w:sz="4" w:space="0" w:color="auto"/>
              <w:right w:val="single" w:sz="4" w:space="0" w:color="auto"/>
            </w:tcBorders>
            <w:vAlign w:val="center"/>
            <w:hideMark/>
          </w:tcPr>
          <w:p w14:paraId="4ABE6B25"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Định hướng mục tiêu</w:t>
            </w:r>
          </w:p>
        </w:tc>
        <w:tc>
          <w:tcPr>
            <w:tcW w:w="3245" w:type="pct"/>
            <w:tcBorders>
              <w:top w:val="single" w:sz="4" w:space="0" w:color="auto"/>
              <w:left w:val="single" w:sz="4" w:space="0" w:color="auto"/>
              <w:bottom w:val="single" w:sz="4" w:space="0" w:color="auto"/>
              <w:right w:val="single" w:sz="4" w:space="0" w:color="auto"/>
            </w:tcBorders>
            <w:vAlign w:val="center"/>
            <w:hideMark/>
          </w:tcPr>
          <w:p w14:paraId="06214782"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Yêu cầu đối với kết quả</w:t>
            </w:r>
          </w:p>
        </w:tc>
        <w:tc>
          <w:tcPr>
            <w:tcW w:w="391" w:type="pct"/>
            <w:tcBorders>
              <w:top w:val="single" w:sz="4" w:space="0" w:color="auto"/>
              <w:left w:val="single" w:sz="4" w:space="0" w:color="auto"/>
              <w:bottom w:val="single" w:sz="4" w:space="0" w:color="auto"/>
              <w:right w:val="single" w:sz="4" w:space="0" w:color="auto"/>
            </w:tcBorders>
            <w:vAlign w:val="center"/>
            <w:hideMark/>
          </w:tcPr>
          <w:p w14:paraId="45C0EA44"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Phương thức</w:t>
            </w:r>
          </w:p>
          <w:p w14:paraId="14E81AB5"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 xml:space="preserve"> tổ chức</w:t>
            </w:r>
          </w:p>
          <w:p w14:paraId="275549BA" w14:textId="77777777" w:rsidR="00902A8A" w:rsidRPr="00902A8A" w:rsidRDefault="00902A8A" w:rsidP="00902A8A">
            <w:pPr>
              <w:autoSpaceDE/>
              <w:autoSpaceDN/>
              <w:jc w:val="center"/>
              <w:rPr>
                <w:rFonts w:ascii="Times New Roman" w:hAnsi="Times New Roman"/>
                <w:b/>
                <w:bCs/>
                <w:iCs/>
                <w:sz w:val="26"/>
                <w:szCs w:val="26"/>
              </w:rPr>
            </w:pPr>
            <w:r w:rsidRPr="00902A8A">
              <w:rPr>
                <w:rFonts w:ascii="Times New Roman" w:hAnsi="Times New Roman"/>
                <w:b/>
                <w:bCs/>
                <w:iCs/>
                <w:sz w:val="26"/>
                <w:szCs w:val="26"/>
              </w:rPr>
              <w:t xml:space="preserve"> thực hiện</w:t>
            </w:r>
          </w:p>
        </w:tc>
      </w:tr>
      <w:tr w:rsidR="00902A8A" w:rsidRPr="00902A8A" w14:paraId="67E3B164" w14:textId="77777777" w:rsidTr="00622E8D">
        <w:tc>
          <w:tcPr>
            <w:tcW w:w="191" w:type="pct"/>
            <w:tcBorders>
              <w:top w:val="single" w:sz="4" w:space="0" w:color="auto"/>
              <w:left w:val="single" w:sz="4" w:space="0" w:color="auto"/>
              <w:bottom w:val="single" w:sz="4" w:space="0" w:color="auto"/>
              <w:right w:val="single" w:sz="4" w:space="0" w:color="auto"/>
            </w:tcBorders>
            <w:hideMark/>
          </w:tcPr>
          <w:p w14:paraId="526A48A3" w14:textId="77777777" w:rsidR="00902A8A" w:rsidRPr="00902A8A" w:rsidRDefault="00902A8A" w:rsidP="00902A8A">
            <w:pPr>
              <w:autoSpaceDE/>
              <w:autoSpaceDN/>
              <w:spacing w:line="320" w:lineRule="atLeast"/>
              <w:jc w:val="center"/>
              <w:rPr>
                <w:rFonts w:ascii="Times New Roman" w:hAnsi="Times New Roman"/>
                <w:sz w:val="26"/>
                <w:szCs w:val="26"/>
              </w:rPr>
            </w:pPr>
            <w:r w:rsidRPr="00902A8A">
              <w:rPr>
                <w:rFonts w:ascii="Times New Roman" w:hAnsi="Times New Roman"/>
                <w:sz w:val="26"/>
                <w:szCs w:val="26"/>
              </w:rPr>
              <w:t>1</w:t>
            </w:r>
          </w:p>
        </w:tc>
        <w:tc>
          <w:tcPr>
            <w:tcW w:w="464" w:type="pct"/>
            <w:tcBorders>
              <w:top w:val="single" w:sz="4" w:space="0" w:color="auto"/>
              <w:left w:val="single" w:sz="4" w:space="0" w:color="auto"/>
              <w:bottom w:val="single" w:sz="4" w:space="0" w:color="auto"/>
              <w:right w:val="single" w:sz="4" w:space="0" w:color="auto"/>
            </w:tcBorders>
            <w:hideMark/>
          </w:tcPr>
          <w:p w14:paraId="527179EB" w14:textId="0A56C244" w:rsidR="00902A8A" w:rsidRPr="00902A8A" w:rsidRDefault="00622E8D" w:rsidP="00902A8A">
            <w:pPr>
              <w:tabs>
                <w:tab w:val="left" w:pos="900"/>
              </w:tabs>
              <w:autoSpaceDE/>
              <w:autoSpaceDN/>
              <w:spacing w:before="60" w:after="60" w:line="320" w:lineRule="atLeast"/>
              <w:jc w:val="both"/>
              <w:rPr>
                <w:rFonts w:ascii="Times New Roman" w:hAnsi="Times New Roman"/>
                <w:sz w:val="26"/>
                <w:szCs w:val="26"/>
              </w:rPr>
            </w:pPr>
            <w:r>
              <w:rPr>
                <w:rFonts w:ascii="Times New Roman" w:hAnsi="Times New Roman"/>
                <w:sz w:val="26"/>
                <w:szCs w:val="26"/>
                <w:lang w:val="de-DE"/>
              </w:rPr>
              <w:t>Nghiên cứu công nghệ, thiết kế và chế tạo hệ thống thiết bị đồng bộ để sơ chế và bảo quản Mắc ca tại Đắk Nông và vùng Tây Nguyên</w:t>
            </w:r>
            <w:r w:rsidR="006367F7">
              <w:rPr>
                <w:rFonts w:ascii="Times New Roman" w:hAnsi="Times New Roman"/>
                <w:sz w:val="26"/>
                <w:szCs w:val="26"/>
                <w:lang w:val="de-DE"/>
              </w:rPr>
              <w:t>.</w:t>
            </w:r>
          </w:p>
        </w:tc>
        <w:tc>
          <w:tcPr>
            <w:tcW w:w="709" w:type="pct"/>
            <w:tcBorders>
              <w:top w:val="single" w:sz="4" w:space="0" w:color="auto"/>
              <w:left w:val="single" w:sz="4" w:space="0" w:color="auto"/>
              <w:bottom w:val="single" w:sz="4" w:space="0" w:color="auto"/>
              <w:right w:val="single" w:sz="4" w:space="0" w:color="auto"/>
            </w:tcBorders>
          </w:tcPr>
          <w:p w14:paraId="665F0B01" w14:textId="37C48CB5" w:rsidR="00F30AAB" w:rsidRPr="00902A8A" w:rsidRDefault="00622E8D" w:rsidP="00902A8A">
            <w:pPr>
              <w:tabs>
                <w:tab w:val="left" w:pos="225"/>
              </w:tabs>
              <w:autoSpaceDE/>
              <w:autoSpaceDN/>
              <w:jc w:val="both"/>
              <w:rPr>
                <w:rFonts w:ascii="Times New Roman" w:hAnsi="Times New Roman"/>
                <w:bCs/>
                <w:sz w:val="26"/>
                <w:szCs w:val="26"/>
                <w:lang w:val="it-IT"/>
              </w:rPr>
            </w:pPr>
            <w:r>
              <w:rPr>
                <w:rFonts w:ascii="Times New Roman" w:hAnsi="Times New Roman"/>
                <w:bCs/>
                <w:sz w:val="26"/>
                <w:szCs w:val="26"/>
                <w:lang w:val="it-IT"/>
              </w:rPr>
              <w:t>Tạo ra được công nghệ và hệ thống thiết bị đồng bộ sơ chế, bảo quản Mắc ca</w:t>
            </w:r>
            <w:r w:rsidR="006367F7">
              <w:rPr>
                <w:rFonts w:ascii="Times New Roman" w:hAnsi="Times New Roman"/>
                <w:bCs/>
                <w:sz w:val="26"/>
                <w:szCs w:val="26"/>
                <w:lang w:val="it-IT"/>
              </w:rPr>
              <w:t>, ứng dụng có hiệu quả tại Đắk Nông và vùng Tây Nguyên.</w:t>
            </w:r>
          </w:p>
        </w:tc>
        <w:tc>
          <w:tcPr>
            <w:tcW w:w="3245" w:type="pct"/>
            <w:tcBorders>
              <w:top w:val="single" w:sz="4" w:space="0" w:color="auto"/>
              <w:left w:val="single" w:sz="4" w:space="0" w:color="auto"/>
              <w:bottom w:val="single" w:sz="4" w:space="0" w:color="auto"/>
              <w:right w:val="single" w:sz="4" w:space="0" w:color="auto"/>
            </w:tcBorders>
          </w:tcPr>
          <w:p w14:paraId="2D2A4376" w14:textId="019F8C23" w:rsidR="006367F7" w:rsidRDefault="00D0734E"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xml:space="preserve">- </w:t>
            </w:r>
            <w:r w:rsidRPr="00D0734E">
              <w:rPr>
                <w:rFonts w:ascii="Times New Roman" w:hAnsi="Times New Roman"/>
                <w:bCs/>
                <w:sz w:val="26"/>
                <w:szCs w:val="26"/>
                <w:lang w:val="it-IT"/>
              </w:rPr>
              <w:t>01 quy trình công nghệ sơ chế, bảo qu</w:t>
            </w:r>
            <w:r>
              <w:rPr>
                <w:rFonts w:ascii="Times New Roman" w:hAnsi="Times New Roman"/>
                <w:bCs/>
                <w:sz w:val="26"/>
                <w:szCs w:val="26"/>
                <w:lang w:val="it-IT"/>
              </w:rPr>
              <w:t>ản</w:t>
            </w:r>
            <w:r w:rsidRPr="00D0734E">
              <w:rPr>
                <w:rFonts w:ascii="Times New Roman" w:hAnsi="Times New Roman"/>
                <w:bCs/>
                <w:sz w:val="26"/>
                <w:szCs w:val="26"/>
                <w:lang w:val="it-IT"/>
              </w:rPr>
              <w:t xml:space="preserve"> hạt Mắc ca</w:t>
            </w:r>
            <w:r>
              <w:rPr>
                <w:rFonts w:ascii="Times New Roman" w:hAnsi="Times New Roman"/>
                <w:bCs/>
                <w:sz w:val="26"/>
                <w:szCs w:val="26"/>
                <w:lang w:val="it-IT"/>
              </w:rPr>
              <w:t xml:space="preserve"> phục vụ nội tiêu và xuất khẩu.</w:t>
            </w:r>
          </w:p>
          <w:p w14:paraId="60CFBDDB" w14:textId="2B5CFA4F" w:rsidR="00D0734E" w:rsidRDefault="00D0734E"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- 01 bộ hồ sơ thiết kế, quy trình công nghệ chế tạo hệ thống thiết bị sơ chế vầ bảo quản hạt Mắc ca công suất 02</w:t>
            </w:r>
            <w:r w:rsidR="00194DB8">
              <w:rPr>
                <w:rFonts w:ascii="Times New Roman" w:hAnsi="Times New Roman"/>
                <w:bCs/>
                <w:sz w:val="26"/>
                <w:szCs w:val="26"/>
                <w:lang w:val="it-IT"/>
              </w:rPr>
              <w:t xml:space="preserve"> – 03 tấn hạt/ngày đạt tiêu chuẩn Việt Nam hiện hành.</w:t>
            </w:r>
          </w:p>
          <w:p w14:paraId="28FB67B7" w14:textId="3F9E5A24" w:rsidR="00194DB8" w:rsidRDefault="00194DB8"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- 01 hệ thống thiết bị đồng bộ sơ chế và bảo quản Mắc ca công suất 02 – 03 tấn hạt/ngày (bao gồm: máy tách vỏ quả xanh; máy rửa; máy sấy hạt; máy phân loại hạt; máy rang hạt; máy tách nứt vỏ cứng; kho bảo quản).</w:t>
            </w:r>
          </w:p>
          <w:p w14:paraId="38F4FB8F" w14:textId="150B3880" w:rsidR="00194DB8" w:rsidRDefault="00194DB8"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- 01 mô hình ứng dụng quy trình công nghệ và hệ thống thiết bị sơ chế, bảo quản hạt Mắc ca đạt hiệu quả kinh tế cao hơn 20% so với các mô hình hiện có tại Đắk Nông.</w:t>
            </w:r>
          </w:p>
          <w:p w14:paraId="6A835672" w14:textId="02ECCD3B" w:rsidR="00194DB8" w:rsidRDefault="00194DB8"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- 20 tấn sản phẩm hạt Mắc ca</w:t>
            </w:r>
            <w:r w:rsidR="007511DC">
              <w:rPr>
                <w:rFonts w:ascii="Times New Roman" w:hAnsi="Times New Roman"/>
                <w:bCs/>
                <w:sz w:val="26"/>
                <w:szCs w:val="26"/>
                <w:lang w:val="it-IT"/>
              </w:rPr>
              <w:t xml:space="preserve"> tách nứt đáp ứng các chỉ tiêu sau:</w:t>
            </w:r>
          </w:p>
          <w:p w14:paraId="518A034F" w14:textId="4EBA809F" w:rsidR="007511DC" w:rsidRDefault="007511DC"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Độ đồng đều của hạt ≥ 95%</w:t>
            </w:r>
          </w:p>
          <w:p w14:paraId="63E53863" w14:textId="45AFA897" w:rsidR="007511DC" w:rsidRDefault="007511DC"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Độ ẩm của hạt &lt; 10%</w:t>
            </w:r>
          </w:p>
          <w:p w14:paraId="26B431F9" w14:textId="2618F56E" w:rsidR="007511DC" w:rsidRDefault="007511DC"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Độ Peroxide Value ≤ 10meq/kg</w:t>
            </w:r>
          </w:p>
          <w:p w14:paraId="268C536E" w14:textId="4638109F" w:rsidR="007511DC" w:rsidRPr="00D0734E" w:rsidRDefault="007511DC" w:rsidP="00D0734E">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Đảm bảo an toàn thực phẩm phục vụ nội tiêu và xuất khẩu</w:t>
            </w:r>
          </w:p>
          <w:p w14:paraId="039D0DCF" w14:textId="3FEF2EF8" w:rsidR="00141511" w:rsidRDefault="00141511" w:rsidP="00491864">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- 0</w:t>
            </w:r>
            <w:r w:rsidR="007511DC">
              <w:rPr>
                <w:rFonts w:ascii="Times New Roman" w:hAnsi="Times New Roman"/>
                <w:bCs/>
                <w:sz w:val="26"/>
                <w:szCs w:val="26"/>
                <w:lang w:val="it-IT"/>
              </w:rPr>
              <w:t>2</w:t>
            </w:r>
            <w:r>
              <w:rPr>
                <w:rFonts w:ascii="Times New Roman" w:hAnsi="Times New Roman"/>
                <w:bCs/>
                <w:sz w:val="26"/>
                <w:szCs w:val="26"/>
                <w:lang w:val="it-IT"/>
              </w:rPr>
              <w:t xml:space="preserve"> bài báo đăng trên tạp chí khoa học được tính điểm của Hội đồng giáo sư ngành, liên ngành,</w:t>
            </w:r>
          </w:p>
          <w:p w14:paraId="55E9C7A5" w14:textId="7F6C7234" w:rsidR="00190E6F" w:rsidRDefault="00190E6F" w:rsidP="00491864">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xml:space="preserve">- </w:t>
            </w:r>
            <w:r w:rsidR="00A35AC7">
              <w:rPr>
                <w:rFonts w:ascii="Times New Roman" w:hAnsi="Times New Roman"/>
                <w:bCs/>
                <w:sz w:val="26"/>
                <w:szCs w:val="26"/>
                <w:lang w:val="it-IT"/>
              </w:rPr>
              <w:t>Góp phần</w:t>
            </w:r>
            <w:r>
              <w:rPr>
                <w:rFonts w:ascii="Times New Roman" w:hAnsi="Times New Roman"/>
                <w:bCs/>
                <w:sz w:val="26"/>
                <w:szCs w:val="26"/>
                <w:lang w:val="it-IT"/>
              </w:rPr>
              <w:t xml:space="preserve"> đào tạo 1 – 2 </w:t>
            </w:r>
            <w:r w:rsidR="00A35AC7">
              <w:rPr>
                <w:rFonts w:ascii="Times New Roman" w:hAnsi="Times New Roman"/>
                <w:bCs/>
                <w:sz w:val="26"/>
                <w:szCs w:val="26"/>
                <w:lang w:val="it-IT"/>
              </w:rPr>
              <w:t>học viên cao học</w:t>
            </w:r>
            <w:r>
              <w:rPr>
                <w:rFonts w:ascii="Times New Roman" w:hAnsi="Times New Roman"/>
                <w:bCs/>
                <w:sz w:val="26"/>
                <w:szCs w:val="26"/>
                <w:lang w:val="it-IT"/>
              </w:rPr>
              <w:t>,</w:t>
            </w:r>
          </w:p>
          <w:p w14:paraId="22BB3061" w14:textId="57337354" w:rsidR="00141511" w:rsidRPr="00491864" w:rsidRDefault="00141511" w:rsidP="00491864">
            <w:pPr>
              <w:tabs>
                <w:tab w:val="left" w:pos="232"/>
              </w:tabs>
              <w:autoSpaceDE/>
              <w:autoSpaceDN/>
              <w:jc w:val="both"/>
              <w:rPr>
                <w:rFonts w:ascii="Times New Roman" w:hAnsi="Times New Roman"/>
                <w:bCs/>
                <w:sz w:val="26"/>
                <w:szCs w:val="26"/>
                <w:lang w:val="it-IT"/>
              </w:rPr>
            </w:pPr>
            <w:r>
              <w:rPr>
                <w:rFonts w:ascii="Times New Roman" w:hAnsi="Times New Roman"/>
                <w:bCs/>
                <w:sz w:val="26"/>
                <w:szCs w:val="26"/>
                <w:lang w:val="it-IT"/>
              </w:rPr>
              <w:t xml:space="preserve">- </w:t>
            </w:r>
            <w:r w:rsidR="007511DC">
              <w:rPr>
                <w:rFonts w:ascii="Times New Roman" w:hAnsi="Times New Roman"/>
                <w:bCs/>
                <w:sz w:val="26"/>
                <w:szCs w:val="26"/>
                <w:lang w:val="it-IT"/>
              </w:rPr>
              <w:t>Đ</w:t>
            </w:r>
            <w:r>
              <w:rPr>
                <w:rFonts w:ascii="Times New Roman" w:hAnsi="Times New Roman"/>
                <w:bCs/>
                <w:sz w:val="26"/>
                <w:szCs w:val="26"/>
                <w:lang w:val="it-IT"/>
              </w:rPr>
              <w:t>ào tạo</w:t>
            </w:r>
            <w:r w:rsidR="007511DC">
              <w:rPr>
                <w:rFonts w:ascii="Times New Roman" w:hAnsi="Times New Roman"/>
                <w:bCs/>
                <w:sz w:val="26"/>
                <w:szCs w:val="26"/>
                <w:lang w:val="it-IT"/>
              </w:rPr>
              <w:t xml:space="preserve"> tập huấn cho</w:t>
            </w:r>
            <w:r>
              <w:rPr>
                <w:rFonts w:ascii="Times New Roman" w:hAnsi="Times New Roman"/>
                <w:bCs/>
                <w:sz w:val="26"/>
                <w:szCs w:val="26"/>
                <w:lang w:val="it-IT"/>
              </w:rPr>
              <w:t xml:space="preserve"> </w:t>
            </w:r>
            <w:r w:rsidR="007511DC">
              <w:rPr>
                <w:rFonts w:ascii="Times New Roman" w:hAnsi="Times New Roman"/>
                <w:bCs/>
                <w:sz w:val="26"/>
                <w:szCs w:val="26"/>
                <w:lang w:val="it-IT"/>
              </w:rPr>
              <w:t>20 – 30 cán bộ, công nhân vận hành, bảo dưỡng, sửa chữa thiết bị.</w:t>
            </w:r>
          </w:p>
          <w:p w14:paraId="26DDD9C4" w14:textId="77777777" w:rsidR="00902A8A" w:rsidRPr="00902A8A" w:rsidRDefault="00902A8A" w:rsidP="00F56EFE">
            <w:pPr>
              <w:tabs>
                <w:tab w:val="left" w:pos="232"/>
              </w:tabs>
              <w:autoSpaceDE/>
              <w:autoSpaceDN/>
              <w:jc w:val="both"/>
              <w:rPr>
                <w:rFonts w:ascii="Times New Roman" w:hAnsi="Times New Roman"/>
                <w:bCs/>
                <w:sz w:val="26"/>
                <w:szCs w:val="26"/>
                <w:lang w:val="it-IT"/>
              </w:rPr>
            </w:pPr>
          </w:p>
        </w:tc>
        <w:tc>
          <w:tcPr>
            <w:tcW w:w="391" w:type="pct"/>
            <w:tcBorders>
              <w:top w:val="single" w:sz="4" w:space="0" w:color="auto"/>
              <w:left w:val="single" w:sz="4" w:space="0" w:color="auto"/>
              <w:bottom w:val="single" w:sz="4" w:space="0" w:color="auto"/>
              <w:right w:val="single" w:sz="4" w:space="0" w:color="auto"/>
            </w:tcBorders>
          </w:tcPr>
          <w:p w14:paraId="6F1D91BF" w14:textId="0DEAE443" w:rsidR="00902A8A" w:rsidRPr="00902A8A" w:rsidRDefault="006367F7" w:rsidP="00902A8A">
            <w:pPr>
              <w:autoSpaceDE/>
              <w:autoSpaceDN/>
              <w:spacing w:line="320" w:lineRule="atLeast"/>
              <w:jc w:val="center"/>
              <w:rPr>
                <w:rFonts w:ascii="Times New Roman" w:hAnsi="Times New Roman"/>
                <w:sz w:val="26"/>
                <w:szCs w:val="26"/>
              </w:rPr>
            </w:pPr>
            <w:r>
              <w:rPr>
                <w:rFonts w:ascii="Times New Roman" w:hAnsi="Times New Roman"/>
                <w:sz w:val="26"/>
                <w:szCs w:val="26"/>
              </w:rPr>
              <w:t>Tuyển chọn</w:t>
            </w:r>
          </w:p>
          <w:p w14:paraId="5C6D4B04" w14:textId="77777777" w:rsidR="00902A8A" w:rsidRPr="00902A8A" w:rsidRDefault="00902A8A" w:rsidP="00902A8A">
            <w:pPr>
              <w:autoSpaceDE/>
              <w:autoSpaceDN/>
              <w:spacing w:line="320" w:lineRule="atLeast"/>
              <w:jc w:val="center"/>
              <w:rPr>
                <w:rFonts w:ascii="Times New Roman" w:hAnsi="Times New Roman"/>
                <w:sz w:val="26"/>
                <w:szCs w:val="26"/>
              </w:rPr>
            </w:pPr>
          </w:p>
        </w:tc>
      </w:tr>
    </w:tbl>
    <w:p w14:paraId="62F30EB4" w14:textId="77777777" w:rsidR="00902A8A" w:rsidRPr="00120F93" w:rsidRDefault="00902A8A" w:rsidP="00120F93"/>
    <w:sectPr w:rsidR="00902A8A" w:rsidRPr="00120F93" w:rsidSect="00D010EE">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4D56" w14:textId="77777777" w:rsidR="00173B32" w:rsidRDefault="00173B32">
      <w:r>
        <w:separator/>
      </w:r>
    </w:p>
  </w:endnote>
  <w:endnote w:type="continuationSeparator" w:id="0">
    <w:p w14:paraId="14198F72" w14:textId="77777777" w:rsidR="00173B32" w:rsidRDefault="001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9C02" w14:textId="77777777" w:rsidR="004E320F" w:rsidRDefault="000246A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14:paraId="154CCB73" w14:textId="77777777" w:rsidR="004E320F" w:rsidRDefault="004E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A21C" w14:textId="77777777" w:rsidR="004E320F" w:rsidRDefault="004E320F" w:rsidP="00B940A4">
    <w:pPr>
      <w:pStyle w:val="Footer"/>
      <w:framePr w:wrap="around" w:vAnchor="text" w:hAnchor="margin" w:xAlign="center" w:y="1"/>
      <w:rPr>
        <w:rStyle w:val="PageNumber"/>
      </w:rPr>
    </w:pPr>
  </w:p>
  <w:p w14:paraId="655FDD2B" w14:textId="77777777" w:rsidR="004E320F" w:rsidRDefault="004E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FF02" w14:textId="77777777" w:rsidR="00173B32" w:rsidRDefault="00173B32">
      <w:r>
        <w:separator/>
      </w:r>
    </w:p>
  </w:footnote>
  <w:footnote w:type="continuationSeparator" w:id="0">
    <w:p w14:paraId="63B13F71" w14:textId="77777777" w:rsidR="00173B32" w:rsidRDefault="0017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188"/>
    <w:multiLevelType w:val="hybridMultilevel"/>
    <w:tmpl w:val="7478A30E"/>
    <w:lvl w:ilvl="0" w:tplc="F76C74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06F40"/>
    <w:multiLevelType w:val="hybridMultilevel"/>
    <w:tmpl w:val="41328B00"/>
    <w:lvl w:ilvl="0" w:tplc="8E302E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1"/>
  </w:num>
  <w:num w:numId="6">
    <w:abstractNumId w:val="6"/>
  </w:num>
  <w:num w:numId="7">
    <w:abstractNumId w:val="8"/>
  </w:num>
  <w:num w:numId="8">
    <w:abstractNumId w:val="3"/>
  </w:num>
  <w:num w:numId="9">
    <w:abstractNumId w:val="4"/>
  </w:num>
  <w:num w:numId="10">
    <w:abstractNumId w:val="10"/>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51"/>
    <w:rsid w:val="00005651"/>
    <w:rsid w:val="000117CD"/>
    <w:rsid w:val="00013B87"/>
    <w:rsid w:val="00017BBB"/>
    <w:rsid w:val="00021291"/>
    <w:rsid w:val="000246A3"/>
    <w:rsid w:val="00031660"/>
    <w:rsid w:val="00032780"/>
    <w:rsid w:val="00035DA5"/>
    <w:rsid w:val="00036868"/>
    <w:rsid w:val="00041A37"/>
    <w:rsid w:val="00041BBC"/>
    <w:rsid w:val="00043B14"/>
    <w:rsid w:val="00047816"/>
    <w:rsid w:val="000540FD"/>
    <w:rsid w:val="00061EBA"/>
    <w:rsid w:val="00067900"/>
    <w:rsid w:val="00072D00"/>
    <w:rsid w:val="00080B73"/>
    <w:rsid w:val="00082303"/>
    <w:rsid w:val="00090EEE"/>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40FE"/>
    <w:rsid w:val="00136335"/>
    <w:rsid w:val="00140CDD"/>
    <w:rsid w:val="00141511"/>
    <w:rsid w:val="00142A1F"/>
    <w:rsid w:val="0014778F"/>
    <w:rsid w:val="00153E6B"/>
    <w:rsid w:val="00155DD4"/>
    <w:rsid w:val="00167504"/>
    <w:rsid w:val="001718B6"/>
    <w:rsid w:val="00173B32"/>
    <w:rsid w:val="00173C35"/>
    <w:rsid w:val="00174DC9"/>
    <w:rsid w:val="001800E5"/>
    <w:rsid w:val="0019053C"/>
    <w:rsid w:val="00190E6F"/>
    <w:rsid w:val="00191B8F"/>
    <w:rsid w:val="00194DB8"/>
    <w:rsid w:val="00195A29"/>
    <w:rsid w:val="00197D85"/>
    <w:rsid w:val="001A2579"/>
    <w:rsid w:val="001A2CA7"/>
    <w:rsid w:val="001C477B"/>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B3579"/>
    <w:rsid w:val="002D1C52"/>
    <w:rsid w:val="002D23AC"/>
    <w:rsid w:val="002D2961"/>
    <w:rsid w:val="002D3D44"/>
    <w:rsid w:val="002D3E34"/>
    <w:rsid w:val="002E178D"/>
    <w:rsid w:val="002E7C2B"/>
    <w:rsid w:val="002F4134"/>
    <w:rsid w:val="00300560"/>
    <w:rsid w:val="00307950"/>
    <w:rsid w:val="00311BE7"/>
    <w:rsid w:val="00313394"/>
    <w:rsid w:val="0031486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8F4"/>
    <w:rsid w:val="00491864"/>
    <w:rsid w:val="004A5804"/>
    <w:rsid w:val="004B017D"/>
    <w:rsid w:val="004B5AD2"/>
    <w:rsid w:val="004D0CFE"/>
    <w:rsid w:val="004D10A0"/>
    <w:rsid w:val="004E0E86"/>
    <w:rsid w:val="004E320F"/>
    <w:rsid w:val="004E435E"/>
    <w:rsid w:val="004F0D7D"/>
    <w:rsid w:val="005025F0"/>
    <w:rsid w:val="00512870"/>
    <w:rsid w:val="005128DC"/>
    <w:rsid w:val="005348F8"/>
    <w:rsid w:val="005363D0"/>
    <w:rsid w:val="005363E5"/>
    <w:rsid w:val="00536A45"/>
    <w:rsid w:val="005373E9"/>
    <w:rsid w:val="00541DD8"/>
    <w:rsid w:val="00542D4F"/>
    <w:rsid w:val="00543330"/>
    <w:rsid w:val="00546CD0"/>
    <w:rsid w:val="00552868"/>
    <w:rsid w:val="005556C1"/>
    <w:rsid w:val="0056018D"/>
    <w:rsid w:val="00560CF2"/>
    <w:rsid w:val="00563E67"/>
    <w:rsid w:val="0056635A"/>
    <w:rsid w:val="00566CC9"/>
    <w:rsid w:val="00571310"/>
    <w:rsid w:val="005743CB"/>
    <w:rsid w:val="005809D4"/>
    <w:rsid w:val="005815A7"/>
    <w:rsid w:val="00591086"/>
    <w:rsid w:val="005948D7"/>
    <w:rsid w:val="005979EF"/>
    <w:rsid w:val="005A4136"/>
    <w:rsid w:val="005A633B"/>
    <w:rsid w:val="005B13D6"/>
    <w:rsid w:val="005B403E"/>
    <w:rsid w:val="005B4F03"/>
    <w:rsid w:val="005B5D84"/>
    <w:rsid w:val="005B643F"/>
    <w:rsid w:val="005B7BB5"/>
    <w:rsid w:val="005C3F3B"/>
    <w:rsid w:val="005C3FD0"/>
    <w:rsid w:val="005C6436"/>
    <w:rsid w:val="005D3760"/>
    <w:rsid w:val="005D45CD"/>
    <w:rsid w:val="005D70C8"/>
    <w:rsid w:val="005E3CD5"/>
    <w:rsid w:val="005F3BDD"/>
    <w:rsid w:val="00622E8D"/>
    <w:rsid w:val="00630B79"/>
    <w:rsid w:val="00632E65"/>
    <w:rsid w:val="006367F7"/>
    <w:rsid w:val="00637397"/>
    <w:rsid w:val="006525BA"/>
    <w:rsid w:val="006602FF"/>
    <w:rsid w:val="006648D0"/>
    <w:rsid w:val="0067084D"/>
    <w:rsid w:val="00672DEA"/>
    <w:rsid w:val="0067473C"/>
    <w:rsid w:val="00691017"/>
    <w:rsid w:val="006A3843"/>
    <w:rsid w:val="006A63B2"/>
    <w:rsid w:val="006A6AA8"/>
    <w:rsid w:val="006B6802"/>
    <w:rsid w:val="006B75FF"/>
    <w:rsid w:val="006D455C"/>
    <w:rsid w:val="006D46F1"/>
    <w:rsid w:val="006E1841"/>
    <w:rsid w:val="006F05B9"/>
    <w:rsid w:val="006F775E"/>
    <w:rsid w:val="0070437D"/>
    <w:rsid w:val="00716F69"/>
    <w:rsid w:val="00726B74"/>
    <w:rsid w:val="0073193A"/>
    <w:rsid w:val="007361D4"/>
    <w:rsid w:val="00743608"/>
    <w:rsid w:val="00743C4E"/>
    <w:rsid w:val="007445EB"/>
    <w:rsid w:val="00750EDD"/>
    <w:rsid w:val="007511DC"/>
    <w:rsid w:val="00753546"/>
    <w:rsid w:val="00756131"/>
    <w:rsid w:val="007642A1"/>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4738"/>
    <w:rsid w:val="007C5C62"/>
    <w:rsid w:val="007C5E96"/>
    <w:rsid w:val="007F428B"/>
    <w:rsid w:val="007F70F9"/>
    <w:rsid w:val="00802FDE"/>
    <w:rsid w:val="008034E2"/>
    <w:rsid w:val="008055C4"/>
    <w:rsid w:val="00812B59"/>
    <w:rsid w:val="00820D4C"/>
    <w:rsid w:val="008301AA"/>
    <w:rsid w:val="008363CD"/>
    <w:rsid w:val="008415E4"/>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31C"/>
    <w:rsid w:val="008A3C69"/>
    <w:rsid w:val="008A3EAC"/>
    <w:rsid w:val="008A4B92"/>
    <w:rsid w:val="008A7B52"/>
    <w:rsid w:val="008B676D"/>
    <w:rsid w:val="008B6B04"/>
    <w:rsid w:val="008B77B3"/>
    <w:rsid w:val="008C4579"/>
    <w:rsid w:val="008C6065"/>
    <w:rsid w:val="008D0BA2"/>
    <w:rsid w:val="008D10FD"/>
    <w:rsid w:val="008D1C8E"/>
    <w:rsid w:val="008D1FE0"/>
    <w:rsid w:val="008D30AC"/>
    <w:rsid w:val="008E0DEE"/>
    <w:rsid w:val="008F1DD0"/>
    <w:rsid w:val="008F52AA"/>
    <w:rsid w:val="00902A8A"/>
    <w:rsid w:val="009049DE"/>
    <w:rsid w:val="009055F5"/>
    <w:rsid w:val="00910751"/>
    <w:rsid w:val="0093175B"/>
    <w:rsid w:val="00931E39"/>
    <w:rsid w:val="00932C3B"/>
    <w:rsid w:val="00933FA0"/>
    <w:rsid w:val="00937017"/>
    <w:rsid w:val="009373B1"/>
    <w:rsid w:val="00940BDC"/>
    <w:rsid w:val="00942BC4"/>
    <w:rsid w:val="00945607"/>
    <w:rsid w:val="00955C41"/>
    <w:rsid w:val="0095656C"/>
    <w:rsid w:val="0096048A"/>
    <w:rsid w:val="00960C9F"/>
    <w:rsid w:val="00966E64"/>
    <w:rsid w:val="009742E0"/>
    <w:rsid w:val="009912EA"/>
    <w:rsid w:val="00992265"/>
    <w:rsid w:val="00992A36"/>
    <w:rsid w:val="009A1061"/>
    <w:rsid w:val="009A302B"/>
    <w:rsid w:val="009A4BAE"/>
    <w:rsid w:val="009A4F94"/>
    <w:rsid w:val="009A6EBC"/>
    <w:rsid w:val="009B4BB8"/>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15441"/>
    <w:rsid w:val="00A27524"/>
    <w:rsid w:val="00A302B0"/>
    <w:rsid w:val="00A35025"/>
    <w:rsid w:val="00A35AC7"/>
    <w:rsid w:val="00A377DB"/>
    <w:rsid w:val="00A510B5"/>
    <w:rsid w:val="00A628FF"/>
    <w:rsid w:val="00A7505C"/>
    <w:rsid w:val="00A755F2"/>
    <w:rsid w:val="00A87BDF"/>
    <w:rsid w:val="00AA11ED"/>
    <w:rsid w:val="00AB0570"/>
    <w:rsid w:val="00AC770C"/>
    <w:rsid w:val="00AD75E1"/>
    <w:rsid w:val="00AE3B12"/>
    <w:rsid w:val="00AE467D"/>
    <w:rsid w:val="00AF48B4"/>
    <w:rsid w:val="00B009E1"/>
    <w:rsid w:val="00B05ED9"/>
    <w:rsid w:val="00B10577"/>
    <w:rsid w:val="00B109FA"/>
    <w:rsid w:val="00B131FF"/>
    <w:rsid w:val="00B23E35"/>
    <w:rsid w:val="00B25B84"/>
    <w:rsid w:val="00B36ABA"/>
    <w:rsid w:val="00B42DEA"/>
    <w:rsid w:val="00B460A9"/>
    <w:rsid w:val="00B52B45"/>
    <w:rsid w:val="00B531A6"/>
    <w:rsid w:val="00B540B9"/>
    <w:rsid w:val="00B65F5F"/>
    <w:rsid w:val="00B66E25"/>
    <w:rsid w:val="00B75272"/>
    <w:rsid w:val="00B80756"/>
    <w:rsid w:val="00B8477C"/>
    <w:rsid w:val="00B92BCB"/>
    <w:rsid w:val="00B92D44"/>
    <w:rsid w:val="00B940A4"/>
    <w:rsid w:val="00B94DCC"/>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82E66"/>
    <w:rsid w:val="00C90CE4"/>
    <w:rsid w:val="00C929A8"/>
    <w:rsid w:val="00C92F24"/>
    <w:rsid w:val="00CA5FB4"/>
    <w:rsid w:val="00CB19E9"/>
    <w:rsid w:val="00CB5638"/>
    <w:rsid w:val="00CC197D"/>
    <w:rsid w:val="00CC4EAF"/>
    <w:rsid w:val="00CD3D67"/>
    <w:rsid w:val="00CE0ECD"/>
    <w:rsid w:val="00CF200E"/>
    <w:rsid w:val="00CF311E"/>
    <w:rsid w:val="00D010EE"/>
    <w:rsid w:val="00D040CE"/>
    <w:rsid w:val="00D0734E"/>
    <w:rsid w:val="00D133D0"/>
    <w:rsid w:val="00D20179"/>
    <w:rsid w:val="00D2607D"/>
    <w:rsid w:val="00D37D6C"/>
    <w:rsid w:val="00D50D1A"/>
    <w:rsid w:val="00D571BA"/>
    <w:rsid w:val="00D641DC"/>
    <w:rsid w:val="00D67155"/>
    <w:rsid w:val="00D778BD"/>
    <w:rsid w:val="00D803ED"/>
    <w:rsid w:val="00D8617F"/>
    <w:rsid w:val="00D86D12"/>
    <w:rsid w:val="00D9281B"/>
    <w:rsid w:val="00DA05C1"/>
    <w:rsid w:val="00DA40F7"/>
    <w:rsid w:val="00DA4608"/>
    <w:rsid w:val="00DA53FD"/>
    <w:rsid w:val="00DA5420"/>
    <w:rsid w:val="00DB232B"/>
    <w:rsid w:val="00DB5173"/>
    <w:rsid w:val="00DB6D01"/>
    <w:rsid w:val="00DD1C0B"/>
    <w:rsid w:val="00DE2305"/>
    <w:rsid w:val="00DF0CCA"/>
    <w:rsid w:val="00DF1F45"/>
    <w:rsid w:val="00DF3CBD"/>
    <w:rsid w:val="00DF56E0"/>
    <w:rsid w:val="00E00A40"/>
    <w:rsid w:val="00E05DE1"/>
    <w:rsid w:val="00E07264"/>
    <w:rsid w:val="00E10D4B"/>
    <w:rsid w:val="00E13BE1"/>
    <w:rsid w:val="00E140B1"/>
    <w:rsid w:val="00E14568"/>
    <w:rsid w:val="00E40E37"/>
    <w:rsid w:val="00E40EE6"/>
    <w:rsid w:val="00E44929"/>
    <w:rsid w:val="00E44B0E"/>
    <w:rsid w:val="00E46624"/>
    <w:rsid w:val="00E477AD"/>
    <w:rsid w:val="00E507FF"/>
    <w:rsid w:val="00E55C8F"/>
    <w:rsid w:val="00E60FB1"/>
    <w:rsid w:val="00E63C85"/>
    <w:rsid w:val="00E671B4"/>
    <w:rsid w:val="00E80199"/>
    <w:rsid w:val="00E96D92"/>
    <w:rsid w:val="00EA22BA"/>
    <w:rsid w:val="00EA3B83"/>
    <w:rsid w:val="00EB0248"/>
    <w:rsid w:val="00EB0CED"/>
    <w:rsid w:val="00EC41D1"/>
    <w:rsid w:val="00EC56AB"/>
    <w:rsid w:val="00EE0C2B"/>
    <w:rsid w:val="00EE76FD"/>
    <w:rsid w:val="00EF49C0"/>
    <w:rsid w:val="00F01C31"/>
    <w:rsid w:val="00F02A2C"/>
    <w:rsid w:val="00F073E9"/>
    <w:rsid w:val="00F10049"/>
    <w:rsid w:val="00F176EC"/>
    <w:rsid w:val="00F21FC1"/>
    <w:rsid w:val="00F30AAB"/>
    <w:rsid w:val="00F344E7"/>
    <w:rsid w:val="00F370F0"/>
    <w:rsid w:val="00F40A13"/>
    <w:rsid w:val="00F45622"/>
    <w:rsid w:val="00F466E8"/>
    <w:rsid w:val="00F56EFE"/>
    <w:rsid w:val="00F6564B"/>
    <w:rsid w:val="00F707D8"/>
    <w:rsid w:val="00F775F7"/>
    <w:rsid w:val="00F84734"/>
    <w:rsid w:val="00F97F96"/>
    <w:rsid w:val="00FA6F18"/>
    <w:rsid w:val="00FB05C5"/>
    <w:rsid w:val="00FB0DC4"/>
    <w:rsid w:val="00FB2765"/>
    <w:rsid w:val="00FB6F74"/>
    <w:rsid w:val="00FC0AED"/>
    <w:rsid w:val="00FC21F5"/>
    <w:rsid w:val="00FC263C"/>
    <w:rsid w:val="00FC26E2"/>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069A"/>
  <w15:docId w15:val="{4CCEABF0-74D3-4E0A-8378-817CCAB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 w:type="paragraph" w:styleId="ListParagraph">
    <w:name w:val="List Paragraph"/>
    <w:basedOn w:val="Normal"/>
    <w:uiPriority w:val="34"/>
    <w:qFormat/>
    <w:rsid w:val="007C4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,167,437,</UserShare>
    <UserEdit xmlns="4fbc9bd2-95f2-4216-8ce4-0fe6c7b9ade8">,437,</UserEdit>
    <TypeFile xmlns="4fbc9bd2-95f2-4216-8ce4-0fe6c7b9ade8">4</TypeFile>
    <UserOwner xmlns="4fbc9bd2-95f2-4216-8ce4-0fe6c7b9ade8">437</UserOwner>
    <UserCreated xmlns="4fbc9bd2-95f2-4216-8ce4-0fe6c7b9ade8">437</UserCreated>
  </documentManagement>
</p:properties>
</file>

<file path=customXml/itemProps1.xml><?xml version="1.0" encoding="utf-8"?>
<ds:datastoreItem xmlns:ds="http://schemas.openxmlformats.org/officeDocument/2006/customXml" ds:itemID="{4AE4C22E-AB01-497F-9AEA-5EC9166A6D52}"/>
</file>

<file path=customXml/itemProps2.xml><?xml version="1.0" encoding="utf-8"?>
<ds:datastoreItem xmlns:ds="http://schemas.openxmlformats.org/officeDocument/2006/customXml" ds:itemID="{713BBA23-3529-4082-B8DF-89B18F7CA9CD}"/>
</file>

<file path=customXml/itemProps3.xml><?xml version="1.0" encoding="utf-8"?>
<ds:datastoreItem xmlns:ds="http://schemas.openxmlformats.org/officeDocument/2006/customXml" ds:itemID="{DFD2389A-BA6D-4961-9AF6-D3242F507815}"/>
</file>

<file path=customXml/itemProps4.xml><?xml version="1.0" encoding="utf-8"?>
<ds:datastoreItem xmlns:ds="http://schemas.openxmlformats.org/officeDocument/2006/customXml" ds:itemID="{455318C6-1B1B-41A9-A6C0-3073621CFC69}"/>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PC</cp:lastModifiedBy>
  <cp:revision>2</cp:revision>
  <cp:lastPrinted>2022-02-16T01:06:00Z</cp:lastPrinted>
  <dcterms:created xsi:type="dcterms:W3CDTF">2022-02-21T08:15:00Z</dcterms:created>
  <dcterms:modified xsi:type="dcterms:W3CDTF">2022-02-21T08:15:00Z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