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AA262" w14:textId="77777777" w:rsidR="00584C1C" w:rsidRPr="00584C1C" w:rsidRDefault="00584C1C" w:rsidP="00584C1C">
      <w:pPr>
        <w:jc w:val="center"/>
        <w:rPr>
          <w:rFonts w:ascii="Times New Roman" w:hAnsi="Times New Roman" w:cs="Times New Roman"/>
          <w:b/>
          <w:bCs/>
          <w:sz w:val="24"/>
          <w:szCs w:val="24"/>
        </w:rPr>
      </w:pPr>
      <w:r w:rsidRPr="00584C1C">
        <w:rPr>
          <w:rFonts w:ascii="Times New Roman" w:hAnsi="Times New Roman" w:cs="Times New Roman"/>
          <w:b/>
          <w:bCs/>
          <w:sz w:val="24"/>
          <w:szCs w:val="24"/>
        </w:rPr>
        <w:t>Thông tin kết quả thực hiện nhiệm vụ “Nghiên cứu, xây dựng Khung tham chiếu về an toàn thông tin phục vụ Chính phủ điện tử” Mã số: KC.01.07/16-20</w:t>
      </w:r>
    </w:p>
    <w:p w14:paraId="7E146024" w14:textId="77777777" w:rsidR="00584C1C" w:rsidRPr="00584C1C" w:rsidRDefault="00584C1C" w:rsidP="00584C1C">
      <w:pPr>
        <w:rPr>
          <w:rFonts w:ascii="Times New Roman" w:hAnsi="Times New Roman" w:cs="Times New Roman"/>
          <w:sz w:val="24"/>
          <w:szCs w:val="24"/>
        </w:rPr>
      </w:pPr>
      <w:r w:rsidRPr="00584C1C">
        <w:rPr>
          <w:rFonts w:ascii="Times New Roman" w:hAnsi="Times New Roman" w:cs="Times New Roman"/>
          <w:sz w:val="24"/>
          <w:szCs w:val="24"/>
        </w:rPr>
        <w:tab/>
      </w:r>
      <w:r w:rsidRPr="00584C1C">
        <w:rPr>
          <w:rFonts w:ascii="Times New Roman" w:hAnsi="Times New Roman" w:cs="Times New Roman"/>
          <w:sz w:val="24"/>
          <w:szCs w:val="24"/>
        </w:rPr>
        <w:tab/>
      </w:r>
    </w:p>
    <w:p w14:paraId="059CDCFF" w14:textId="77777777" w:rsidR="00584C1C" w:rsidRDefault="00584C1C" w:rsidP="00584C1C">
      <w:pPr>
        <w:pStyle w:val="NormalWeb"/>
      </w:pPr>
      <w:r>
        <w:rPr>
          <w:rStyle w:val="Strong"/>
        </w:rPr>
        <w:t>1. Tên nhiệm vụ:</w:t>
      </w:r>
      <w:r>
        <w:t xml:space="preserve"> “Nghiên cứu, xây dựng Khung tham chiếu về an toàn thông tin phục vụ Chính phủ điện tử”, Mã số: KC.01.07/16-20</w:t>
      </w:r>
    </w:p>
    <w:p w14:paraId="6DD6C553" w14:textId="77777777" w:rsidR="00584C1C" w:rsidRDefault="00584C1C" w:rsidP="00584C1C">
      <w:pPr>
        <w:pStyle w:val="NormalWeb"/>
      </w:pPr>
      <w:r>
        <w:rPr>
          <w:rStyle w:val="Strong"/>
        </w:rPr>
        <w:t>2. Kinh phí:</w:t>
      </w:r>
      <w:r>
        <w:t xml:space="preserve"> 3.309,00 triệu đồng</w:t>
      </w:r>
    </w:p>
    <w:p w14:paraId="635D052D" w14:textId="77777777" w:rsidR="00584C1C" w:rsidRDefault="00584C1C" w:rsidP="00584C1C">
      <w:pPr>
        <w:pStyle w:val="NormalWeb"/>
      </w:pPr>
      <w:r>
        <w:t>Trong đó, NSNN: 3.309,00 triệu đồng</w:t>
      </w:r>
    </w:p>
    <w:p w14:paraId="029C6B4A" w14:textId="77777777" w:rsidR="00584C1C" w:rsidRDefault="00584C1C" w:rsidP="00584C1C">
      <w:pPr>
        <w:pStyle w:val="NormalWeb"/>
      </w:pPr>
      <w:r>
        <w:t>Ngoài NSNN:0 đồng</w:t>
      </w:r>
    </w:p>
    <w:p w14:paraId="45CCA47D" w14:textId="0245A176" w:rsidR="00584C1C" w:rsidRDefault="00584C1C" w:rsidP="00584C1C">
      <w:pPr>
        <w:pStyle w:val="NormalWeb"/>
      </w:pPr>
      <w:r>
        <w:rPr>
          <w:rStyle w:val="Strong"/>
        </w:rPr>
        <w:t>3.</w:t>
      </w:r>
      <w:r>
        <w:rPr>
          <w:rStyle w:val="Strong"/>
          <w:lang w:val="en-US"/>
        </w:rPr>
        <w:t xml:space="preserve"> </w:t>
      </w:r>
      <w:r>
        <w:rPr>
          <w:rStyle w:val="Strong"/>
        </w:rPr>
        <w:t>Thời gian thực hiện:</w:t>
      </w:r>
      <w:r>
        <w:t xml:space="preserve"> 22 tháng từ tháng 11 năm 2017 đến tháng 08 năm 2019</w:t>
      </w:r>
    </w:p>
    <w:p w14:paraId="56CF2880" w14:textId="77777777" w:rsidR="00584C1C" w:rsidRDefault="00584C1C" w:rsidP="00584C1C">
      <w:pPr>
        <w:pStyle w:val="NormalWeb"/>
      </w:pPr>
      <w:r>
        <w:rPr>
          <w:rStyle w:val="Strong"/>
        </w:rPr>
        <w:t>4. Cơ quan chủ trì:</w:t>
      </w:r>
      <w:r>
        <w:t xml:space="preserve"> Trung tâm Giám sát an toàn không gian mạng quốc gia</w:t>
      </w:r>
    </w:p>
    <w:p w14:paraId="6451A637" w14:textId="77777777" w:rsidR="00584C1C" w:rsidRDefault="00584C1C" w:rsidP="00584C1C">
      <w:pPr>
        <w:pStyle w:val="NormalWeb"/>
      </w:pPr>
      <w:r>
        <w:rPr>
          <w:rStyle w:val="Strong"/>
        </w:rPr>
        <w:t>5. Chủ nhiệm:</w:t>
      </w:r>
      <w:r>
        <w:t xml:space="preserve"> Nguyễn Huy Dũng, Cục trưởng Cục An toàn thông tin kiêm Giám đốc Trung tâm Giám sát an toàn không gian mạng quốc gia</w:t>
      </w:r>
    </w:p>
    <w:p w14:paraId="2B628584" w14:textId="77777777" w:rsidR="00584C1C" w:rsidRDefault="00584C1C" w:rsidP="00584C1C">
      <w:pPr>
        <w:pStyle w:val="NormalWeb"/>
      </w:pPr>
      <w:r>
        <w:rPr>
          <w:rStyle w:val="Strong"/>
        </w:rPr>
        <w:t>6. Thành viên thực hiện chính</w:t>
      </w:r>
    </w:p>
    <w:p w14:paraId="7DA8E441" w14:textId="77777777" w:rsidR="00584C1C" w:rsidRDefault="00584C1C" w:rsidP="00584C1C">
      <w:pPr>
        <w:pStyle w:val="NormalWeb"/>
      </w:pPr>
      <w:r>
        <w:t>- ThS. Nguyễn Huy Dũng, Cục An toàn thông tin, Trung tâm Giám sát an toàn không gian mạng quốc gia</w:t>
      </w:r>
    </w:p>
    <w:p w14:paraId="53498082" w14:textId="77777777" w:rsidR="00584C1C" w:rsidRDefault="00584C1C" w:rsidP="00584C1C">
      <w:pPr>
        <w:pStyle w:val="NormalWeb"/>
      </w:pPr>
      <w:r>
        <w:t>- ThS. Trần Quang Hưng,Trung tâm Giám sát an toàn không gian mạng quốc gia</w:t>
      </w:r>
    </w:p>
    <w:p w14:paraId="45D3CE79" w14:textId="77777777" w:rsidR="00584C1C" w:rsidRDefault="00584C1C" w:rsidP="00584C1C">
      <w:pPr>
        <w:pStyle w:val="NormalWeb"/>
      </w:pPr>
      <w:r>
        <w:t>- Trần Đăng Khoa, Cục An toàn thông tin, Bộ Thông tin &amp; Truyền thông</w:t>
      </w:r>
    </w:p>
    <w:p w14:paraId="69A4CA3A" w14:textId="77777777" w:rsidR="00584C1C" w:rsidRDefault="00584C1C" w:rsidP="00584C1C">
      <w:pPr>
        <w:pStyle w:val="NormalWeb"/>
      </w:pPr>
      <w:r>
        <w:t>- ThS. Trần Mạnh Thắng, Cục An toàn thông tin, Bộ Thông tin &amp; Truyền thông</w:t>
      </w:r>
    </w:p>
    <w:p w14:paraId="71EEFDD7" w14:textId="77777777" w:rsidR="00584C1C" w:rsidRDefault="00584C1C" w:rsidP="00584C1C">
      <w:pPr>
        <w:pStyle w:val="NormalWeb"/>
      </w:pPr>
      <w:r>
        <w:t>- Nguyễn Phú Dũng, Trung tâm Giám sát an toàn không gian mạng quốc gia</w:t>
      </w:r>
    </w:p>
    <w:p w14:paraId="788D1B16" w14:textId="77777777" w:rsidR="00584C1C" w:rsidRDefault="00584C1C" w:rsidP="00584C1C">
      <w:pPr>
        <w:pStyle w:val="NormalWeb"/>
      </w:pPr>
      <w:r>
        <w:t>- ThS. Bùi Thị Huyền, Trung tâm Giám sát an toàn không gian mạng quốc gia</w:t>
      </w:r>
    </w:p>
    <w:p w14:paraId="5855101B" w14:textId="77777777" w:rsidR="00584C1C" w:rsidRDefault="00584C1C" w:rsidP="00584C1C">
      <w:pPr>
        <w:pStyle w:val="NormalWeb"/>
      </w:pPr>
      <w:r>
        <w:t>- Hoàng Duy Trung, Cục An toàn thông tin, Bộ Thông tin &amp; Truyền thông</w:t>
      </w:r>
    </w:p>
    <w:p w14:paraId="5257B20D" w14:textId="77777777" w:rsidR="00584C1C" w:rsidRDefault="00584C1C" w:rsidP="00584C1C">
      <w:pPr>
        <w:pStyle w:val="NormalWeb"/>
      </w:pPr>
      <w:r>
        <w:t>- Hà Văn Hiệp Cục, An toàn thông tin, Bộ Thông tin &amp; Truyền thông</w:t>
      </w:r>
    </w:p>
    <w:p w14:paraId="09567930" w14:textId="77777777" w:rsidR="00584C1C" w:rsidRDefault="00584C1C" w:rsidP="00584C1C">
      <w:pPr>
        <w:pStyle w:val="NormalWeb"/>
      </w:pPr>
      <w:r>
        <w:t>- ThS. Lê Xuân Dũng, Cục An toàn thông tin, Bộ Thông tin &amp; Truyền thông</w:t>
      </w:r>
    </w:p>
    <w:p w14:paraId="5573DF75" w14:textId="77777777" w:rsidR="00584C1C" w:rsidRDefault="00584C1C" w:rsidP="00584C1C">
      <w:pPr>
        <w:pStyle w:val="NormalWeb"/>
      </w:pPr>
      <w:r>
        <w:t>- ThS. Đinh Văn Kết, Cục An toàn thông tin, Bộ Thông tin &amp; Truyền thông</w:t>
      </w:r>
    </w:p>
    <w:p w14:paraId="59506E1C" w14:textId="77777777" w:rsidR="00584C1C" w:rsidRDefault="00584C1C" w:rsidP="00584C1C">
      <w:pPr>
        <w:pStyle w:val="NormalWeb"/>
      </w:pPr>
      <w:r>
        <w:rPr>
          <w:rStyle w:val="Strong"/>
        </w:rPr>
        <w:t>7. Tổ chức đánh giá, nghiệm thu (dự kiến)</w:t>
      </w:r>
    </w:p>
    <w:p w14:paraId="7D9D0382" w14:textId="77777777" w:rsidR="00584C1C" w:rsidRDefault="00584C1C" w:rsidP="00584C1C">
      <w:pPr>
        <w:pStyle w:val="NormalWeb"/>
      </w:pPr>
      <w:r>
        <w:lastRenderedPageBreak/>
        <w:t>Thời gian: Tháng 11/2019</w:t>
      </w:r>
    </w:p>
    <w:p w14:paraId="0B9C7C2E" w14:textId="77777777" w:rsidR="00584C1C" w:rsidRDefault="00584C1C" w:rsidP="00584C1C">
      <w:pPr>
        <w:pStyle w:val="NormalWeb"/>
      </w:pPr>
      <w:r>
        <w:t>Địa điểm: Bộ Khoa học và Công nghệ, 113 Trần Duy Hưng, Cầu Giấy, Hà Nội</w:t>
      </w:r>
    </w:p>
    <w:p w14:paraId="7EC0E19D" w14:textId="13630103" w:rsidR="00584C1C" w:rsidRPr="00584C1C" w:rsidRDefault="00584C1C" w:rsidP="00584C1C">
      <w:pPr>
        <w:pStyle w:val="NormalWeb"/>
      </w:pPr>
      <w:r>
        <w:rPr>
          <w:rStyle w:val="Strong"/>
        </w:rPr>
        <w:t>8. Nội dung báo cáo tự đánh giá kết quả thực hiện nhiệm vụ</w:t>
      </w:r>
      <w:r>
        <w:t xml:space="preserve"> </w:t>
      </w:r>
    </w:p>
    <w:p w14:paraId="489C3ACC" w14:textId="0968C53A" w:rsidR="00584C1C" w:rsidRPr="00584C1C" w:rsidRDefault="00584C1C" w:rsidP="00584C1C">
      <w:pPr>
        <w:rPr>
          <w:rFonts w:ascii="Times New Roman" w:hAnsi="Times New Roman" w:cs="Times New Roman"/>
          <w:b/>
          <w:bCs/>
          <w:i/>
          <w:iCs/>
          <w:sz w:val="24"/>
          <w:szCs w:val="24"/>
        </w:rPr>
      </w:pPr>
      <w:r w:rsidRPr="00584C1C">
        <w:rPr>
          <w:rFonts w:ascii="Times New Roman" w:hAnsi="Times New Roman" w:cs="Times New Roman"/>
          <w:b/>
          <w:bCs/>
          <w:i/>
          <w:iCs/>
          <w:sz w:val="24"/>
          <w:szCs w:val="24"/>
          <w:lang w:val="en-US"/>
        </w:rPr>
        <w:t>8</w:t>
      </w:r>
      <w:r w:rsidRPr="00584C1C">
        <w:rPr>
          <w:rFonts w:ascii="Times New Roman" w:hAnsi="Times New Roman" w:cs="Times New Roman"/>
          <w:b/>
          <w:bCs/>
          <w:i/>
          <w:iCs/>
          <w:sz w:val="24"/>
          <w:szCs w:val="24"/>
        </w:rPr>
        <w:t>.1. Danh mục sản phẩm đã hoàn thành:</w:t>
      </w:r>
      <w:r w:rsidRPr="00584C1C">
        <w:rPr>
          <w:rFonts w:ascii="Times New Roman" w:hAnsi="Times New Roman" w:cs="Times New Roman"/>
          <w:b/>
          <w:bCs/>
          <w:i/>
          <w:iCs/>
          <w:sz w:val="24"/>
          <w:szCs w:val="24"/>
        </w:rPr>
        <w:tab/>
      </w:r>
    </w:p>
    <w:tbl>
      <w:tblPr>
        <w:tblW w:w="9776" w:type="dxa"/>
        <w:tblInd w:w="284" w:type="dxa"/>
        <w:tblLook w:val="04A0" w:firstRow="1" w:lastRow="0" w:firstColumn="1" w:lastColumn="0" w:noHBand="0" w:noVBand="1"/>
      </w:tblPr>
      <w:tblGrid>
        <w:gridCol w:w="563"/>
        <w:gridCol w:w="1990"/>
        <w:gridCol w:w="722"/>
        <w:gridCol w:w="700"/>
        <w:gridCol w:w="923"/>
        <w:gridCol w:w="753"/>
        <w:gridCol w:w="708"/>
        <w:gridCol w:w="991"/>
        <w:gridCol w:w="848"/>
        <w:gridCol w:w="708"/>
        <w:gridCol w:w="870"/>
      </w:tblGrid>
      <w:tr w:rsidR="00584C1C" w:rsidRPr="00584C1C" w14:paraId="50806CE1" w14:textId="77777777" w:rsidTr="00584C1C">
        <w:trPr>
          <w:trHeight w:val="330"/>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E2399E" w14:textId="77777777" w:rsidR="00584C1C" w:rsidRPr="00584C1C" w:rsidRDefault="00584C1C" w:rsidP="00C36165">
            <w:pPr>
              <w:spacing w:after="0" w:line="240" w:lineRule="auto"/>
              <w:jc w:val="center"/>
              <w:rPr>
                <w:rFonts w:ascii="Times New Roman" w:eastAsia="Times New Roman" w:hAnsi="Times New Roman" w:cs="Times New Roman"/>
                <w:b/>
                <w:bCs/>
                <w:color w:val="000000"/>
                <w:sz w:val="24"/>
                <w:szCs w:val="24"/>
                <w:lang w:val="en-US"/>
              </w:rPr>
            </w:pPr>
            <w:r w:rsidRPr="00584C1C">
              <w:rPr>
                <w:rFonts w:ascii="Times New Roman" w:eastAsia="Times New Roman" w:hAnsi="Times New Roman" w:cs="Times New Roman"/>
                <w:b/>
                <w:bCs/>
                <w:color w:val="000000"/>
                <w:sz w:val="24"/>
                <w:szCs w:val="24"/>
                <w:lang w:val="en-US"/>
              </w:rPr>
              <w:t>Số TT</w:t>
            </w:r>
          </w:p>
        </w:tc>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C94CB9" w14:textId="77777777" w:rsidR="00584C1C" w:rsidRPr="00584C1C" w:rsidRDefault="00584C1C" w:rsidP="00C36165">
            <w:pPr>
              <w:spacing w:after="0" w:line="240" w:lineRule="auto"/>
              <w:jc w:val="center"/>
              <w:rPr>
                <w:rFonts w:ascii="Times New Roman" w:eastAsia="Times New Roman" w:hAnsi="Times New Roman" w:cs="Times New Roman"/>
                <w:b/>
                <w:bCs/>
                <w:color w:val="000000"/>
                <w:sz w:val="24"/>
                <w:szCs w:val="24"/>
                <w:lang w:val="en-US"/>
              </w:rPr>
            </w:pPr>
            <w:r w:rsidRPr="00584C1C">
              <w:rPr>
                <w:rFonts w:ascii="Times New Roman" w:eastAsia="Times New Roman" w:hAnsi="Times New Roman" w:cs="Times New Roman"/>
                <w:b/>
                <w:bCs/>
                <w:color w:val="000000"/>
                <w:sz w:val="24"/>
                <w:szCs w:val="24"/>
                <w:lang w:val="en-US"/>
              </w:rPr>
              <w:t>Tên sản phẩm</w:t>
            </w:r>
          </w:p>
        </w:tc>
        <w:tc>
          <w:tcPr>
            <w:tcW w:w="2347" w:type="dxa"/>
            <w:gridSpan w:val="3"/>
            <w:tcBorders>
              <w:top w:val="single" w:sz="4" w:space="0" w:color="auto"/>
              <w:left w:val="nil"/>
              <w:bottom w:val="single" w:sz="4" w:space="0" w:color="auto"/>
              <w:right w:val="single" w:sz="4" w:space="0" w:color="auto"/>
            </w:tcBorders>
            <w:shd w:val="clear" w:color="auto" w:fill="auto"/>
            <w:vAlign w:val="center"/>
            <w:hideMark/>
          </w:tcPr>
          <w:p w14:paraId="12912575" w14:textId="77777777" w:rsidR="00584C1C" w:rsidRPr="00584C1C" w:rsidRDefault="00584C1C" w:rsidP="00C36165">
            <w:pPr>
              <w:spacing w:after="0" w:line="240" w:lineRule="auto"/>
              <w:jc w:val="center"/>
              <w:rPr>
                <w:rFonts w:ascii="Times New Roman" w:eastAsia="Times New Roman" w:hAnsi="Times New Roman" w:cs="Times New Roman"/>
                <w:b/>
                <w:bCs/>
                <w:color w:val="000000"/>
                <w:sz w:val="24"/>
                <w:szCs w:val="24"/>
                <w:lang w:val="en-US"/>
              </w:rPr>
            </w:pPr>
            <w:r w:rsidRPr="00584C1C">
              <w:rPr>
                <w:rFonts w:ascii="Times New Roman" w:eastAsia="Times New Roman" w:hAnsi="Times New Roman" w:cs="Times New Roman"/>
                <w:b/>
                <w:bCs/>
                <w:color w:val="000000"/>
                <w:sz w:val="24"/>
                <w:szCs w:val="24"/>
                <w:lang w:val="en-US"/>
              </w:rPr>
              <w:t>Số lượng</w:t>
            </w:r>
          </w:p>
        </w:tc>
        <w:tc>
          <w:tcPr>
            <w:tcW w:w="2455" w:type="dxa"/>
            <w:gridSpan w:val="3"/>
            <w:tcBorders>
              <w:top w:val="single" w:sz="4" w:space="0" w:color="auto"/>
              <w:left w:val="nil"/>
              <w:bottom w:val="single" w:sz="4" w:space="0" w:color="auto"/>
              <w:right w:val="single" w:sz="4" w:space="0" w:color="auto"/>
            </w:tcBorders>
            <w:shd w:val="clear" w:color="auto" w:fill="auto"/>
            <w:vAlign w:val="center"/>
            <w:hideMark/>
          </w:tcPr>
          <w:p w14:paraId="6556C195" w14:textId="77777777" w:rsidR="00584C1C" w:rsidRPr="00584C1C" w:rsidRDefault="00584C1C" w:rsidP="00C36165">
            <w:pPr>
              <w:spacing w:after="0" w:line="240" w:lineRule="auto"/>
              <w:jc w:val="center"/>
              <w:rPr>
                <w:rFonts w:ascii="Times New Roman" w:eastAsia="Times New Roman" w:hAnsi="Times New Roman" w:cs="Times New Roman"/>
                <w:b/>
                <w:bCs/>
                <w:color w:val="000000"/>
                <w:sz w:val="24"/>
                <w:szCs w:val="24"/>
                <w:lang w:val="en-US"/>
              </w:rPr>
            </w:pPr>
            <w:r w:rsidRPr="00584C1C">
              <w:rPr>
                <w:rFonts w:ascii="Times New Roman" w:eastAsia="Times New Roman" w:hAnsi="Times New Roman" w:cs="Times New Roman"/>
                <w:b/>
                <w:bCs/>
                <w:color w:val="000000"/>
                <w:sz w:val="24"/>
                <w:szCs w:val="24"/>
                <w:lang w:val="en-US"/>
              </w:rPr>
              <w:t>Khối lượng</w:t>
            </w:r>
          </w:p>
        </w:tc>
        <w:tc>
          <w:tcPr>
            <w:tcW w:w="2410" w:type="dxa"/>
            <w:gridSpan w:val="3"/>
            <w:tcBorders>
              <w:top w:val="single" w:sz="4" w:space="0" w:color="auto"/>
              <w:left w:val="nil"/>
              <w:bottom w:val="single" w:sz="4" w:space="0" w:color="auto"/>
              <w:right w:val="single" w:sz="4" w:space="0" w:color="auto"/>
            </w:tcBorders>
            <w:shd w:val="clear" w:color="auto" w:fill="auto"/>
            <w:vAlign w:val="center"/>
            <w:hideMark/>
          </w:tcPr>
          <w:p w14:paraId="4C4D674A" w14:textId="77777777" w:rsidR="00584C1C" w:rsidRPr="00584C1C" w:rsidRDefault="00584C1C" w:rsidP="00C36165">
            <w:pPr>
              <w:spacing w:after="0" w:line="240" w:lineRule="auto"/>
              <w:jc w:val="center"/>
              <w:rPr>
                <w:rFonts w:ascii="Times New Roman" w:eastAsia="Times New Roman" w:hAnsi="Times New Roman" w:cs="Times New Roman"/>
                <w:b/>
                <w:bCs/>
                <w:color w:val="000000"/>
                <w:sz w:val="24"/>
                <w:szCs w:val="24"/>
                <w:lang w:val="en-US"/>
              </w:rPr>
            </w:pPr>
            <w:r w:rsidRPr="00584C1C">
              <w:rPr>
                <w:rFonts w:ascii="Times New Roman" w:eastAsia="Times New Roman" w:hAnsi="Times New Roman" w:cs="Times New Roman"/>
                <w:b/>
                <w:bCs/>
                <w:color w:val="000000"/>
                <w:sz w:val="24"/>
                <w:szCs w:val="24"/>
                <w:lang w:val="en-US"/>
              </w:rPr>
              <w:t>Chất lượng</w:t>
            </w:r>
          </w:p>
        </w:tc>
      </w:tr>
      <w:tr w:rsidR="00584C1C" w:rsidRPr="00584C1C" w14:paraId="6AABD01D" w14:textId="77777777" w:rsidTr="00584C1C">
        <w:trPr>
          <w:trHeight w:val="660"/>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69DDDC43" w14:textId="77777777" w:rsidR="00584C1C" w:rsidRPr="00584C1C" w:rsidRDefault="00584C1C" w:rsidP="00C36165">
            <w:pPr>
              <w:spacing w:after="0" w:line="240" w:lineRule="auto"/>
              <w:rPr>
                <w:rFonts w:ascii="Times New Roman" w:eastAsia="Times New Roman" w:hAnsi="Times New Roman" w:cs="Times New Roman"/>
                <w:b/>
                <w:bCs/>
                <w:color w:val="000000"/>
                <w:sz w:val="24"/>
                <w:szCs w:val="24"/>
                <w:lang w:val="en-US"/>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14:paraId="7F57DF16" w14:textId="77777777" w:rsidR="00584C1C" w:rsidRPr="00584C1C" w:rsidRDefault="00584C1C" w:rsidP="00C36165">
            <w:pPr>
              <w:spacing w:after="0" w:line="240" w:lineRule="auto"/>
              <w:rPr>
                <w:rFonts w:ascii="Times New Roman" w:eastAsia="Times New Roman" w:hAnsi="Times New Roman" w:cs="Times New Roman"/>
                <w:b/>
                <w:bCs/>
                <w:color w:val="000000"/>
                <w:sz w:val="24"/>
                <w:szCs w:val="24"/>
                <w:lang w:val="en-US"/>
              </w:rPr>
            </w:pPr>
          </w:p>
        </w:tc>
        <w:tc>
          <w:tcPr>
            <w:tcW w:w="722" w:type="dxa"/>
            <w:tcBorders>
              <w:top w:val="nil"/>
              <w:left w:val="nil"/>
              <w:bottom w:val="single" w:sz="4" w:space="0" w:color="auto"/>
              <w:right w:val="single" w:sz="4" w:space="0" w:color="auto"/>
            </w:tcBorders>
            <w:shd w:val="clear" w:color="auto" w:fill="auto"/>
            <w:vAlign w:val="center"/>
            <w:hideMark/>
          </w:tcPr>
          <w:p w14:paraId="69164CA5"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Xuất sắc</w:t>
            </w:r>
          </w:p>
        </w:tc>
        <w:tc>
          <w:tcPr>
            <w:tcW w:w="701" w:type="dxa"/>
            <w:tcBorders>
              <w:top w:val="nil"/>
              <w:left w:val="nil"/>
              <w:bottom w:val="single" w:sz="4" w:space="0" w:color="auto"/>
              <w:right w:val="single" w:sz="4" w:space="0" w:color="auto"/>
            </w:tcBorders>
            <w:shd w:val="clear" w:color="auto" w:fill="auto"/>
            <w:vAlign w:val="center"/>
            <w:hideMark/>
          </w:tcPr>
          <w:p w14:paraId="17874750"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Đạt</w:t>
            </w:r>
          </w:p>
        </w:tc>
        <w:tc>
          <w:tcPr>
            <w:tcW w:w="924" w:type="dxa"/>
            <w:tcBorders>
              <w:top w:val="nil"/>
              <w:left w:val="nil"/>
              <w:bottom w:val="single" w:sz="4" w:space="0" w:color="auto"/>
              <w:right w:val="single" w:sz="4" w:space="0" w:color="auto"/>
            </w:tcBorders>
            <w:shd w:val="clear" w:color="auto" w:fill="auto"/>
            <w:vAlign w:val="center"/>
            <w:hideMark/>
          </w:tcPr>
          <w:p w14:paraId="3BC774B8"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Không đạt</w:t>
            </w:r>
          </w:p>
        </w:tc>
        <w:tc>
          <w:tcPr>
            <w:tcW w:w="754" w:type="dxa"/>
            <w:tcBorders>
              <w:top w:val="nil"/>
              <w:left w:val="nil"/>
              <w:bottom w:val="single" w:sz="4" w:space="0" w:color="auto"/>
              <w:right w:val="single" w:sz="4" w:space="0" w:color="auto"/>
            </w:tcBorders>
            <w:shd w:val="clear" w:color="auto" w:fill="auto"/>
            <w:vAlign w:val="center"/>
            <w:hideMark/>
          </w:tcPr>
          <w:p w14:paraId="6DD59A92"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Xuất sắc</w:t>
            </w:r>
          </w:p>
        </w:tc>
        <w:tc>
          <w:tcPr>
            <w:tcW w:w="709" w:type="dxa"/>
            <w:tcBorders>
              <w:top w:val="nil"/>
              <w:left w:val="nil"/>
              <w:bottom w:val="single" w:sz="4" w:space="0" w:color="auto"/>
              <w:right w:val="single" w:sz="4" w:space="0" w:color="auto"/>
            </w:tcBorders>
            <w:shd w:val="clear" w:color="auto" w:fill="auto"/>
            <w:vAlign w:val="center"/>
            <w:hideMark/>
          </w:tcPr>
          <w:p w14:paraId="3697CA2D"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Đạt</w:t>
            </w:r>
          </w:p>
        </w:tc>
        <w:tc>
          <w:tcPr>
            <w:tcW w:w="992" w:type="dxa"/>
            <w:tcBorders>
              <w:top w:val="nil"/>
              <w:left w:val="nil"/>
              <w:bottom w:val="single" w:sz="4" w:space="0" w:color="auto"/>
              <w:right w:val="single" w:sz="4" w:space="0" w:color="auto"/>
            </w:tcBorders>
            <w:shd w:val="clear" w:color="auto" w:fill="auto"/>
            <w:vAlign w:val="center"/>
            <w:hideMark/>
          </w:tcPr>
          <w:p w14:paraId="7833F2FE"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Không đạt</w:t>
            </w:r>
          </w:p>
        </w:tc>
        <w:tc>
          <w:tcPr>
            <w:tcW w:w="850" w:type="dxa"/>
            <w:tcBorders>
              <w:top w:val="nil"/>
              <w:left w:val="nil"/>
              <w:bottom w:val="single" w:sz="4" w:space="0" w:color="auto"/>
              <w:right w:val="single" w:sz="4" w:space="0" w:color="auto"/>
            </w:tcBorders>
            <w:shd w:val="clear" w:color="auto" w:fill="auto"/>
            <w:vAlign w:val="center"/>
            <w:hideMark/>
          </w:tcPr>
          <w:p w14:paraId="7BFDE185"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Xuất sắc</w:t>
            </w:r>
          </w:p>
        </w:tc>
        <w:tc>
          <w:tcPr>
            <w:tcW w:w="709" w:type="dxa"/>
            <w:tcBorders>
              <w:top w:val="nil"/>
              <w:left w:val="nil"/>
              <w:bottom w:val="single" w:sz="4" w:space="0" w:color="auto"/>
              <w:right w:val="single" w:sz="4" w:space="0" w:color="auto"/>
            </w:tcBorders>
            <w:shd w:val="clear" w:color="auto" w:fill="auto"/>
            <w:vAlign w:val="center"/>
            <w:hideMark/>
          </w:tcPr>
          <w:p w14:paraId="55C1B735"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Đạt</w:t>
            </w:r>
          </w:p>
        </w:tc>
        <w:tc>
          <w:tcPr>
            <w:tcW w:w="851" w:type="dxa"/>
            <w:tcBorders>
              <w:top w:val="nil"/>
              <w:left w:val="nil"/>
              <w:bottom w:val="single" w:sz="4" w:space="0" w:color="auto"/>
              <w:right w:val="single" w:sz="4" w:space="0" w:color="auto"/>
            </w:tcBorders>
            <w:shd w:val="clear" w:color="auto" w:fill="auto"/>
            <w:vAlign w:val="center"/>
            <w:hideMark/>
          </w:tcPr>
          <w:p w14:paraId="039E4AE4"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Không đạt</w:t>
            </w:r>
          </w:p>
        </w:tc>
      </w:tr>
      <w:tr w:rsidR="00584C1C" w:rsidRPr="00584C1C" w14:paraId="0A7C77C5" w14:textId="77777777" w:rsidTr="00584C1C">
        <w:trPr>
          <w:trHeight w:val="945"/>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5C5BC6B8"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1</w:t>
            </w:r>
          </w:p>
        </w:tc>
        <w:tc>
          <w:tcPr>
            <w:tcW w:w="2000" w:type="dxa"/>
            <w:tcBorders>
              <w:top w:val="nil"/>
              <w:left w:val="nil"/>
              <w:bottom w:val="single" w:sz="4" w:space="0" w:color="auto"/>
              <w:right w:val="single" w:sz="4" w:space="0" w:color="auto"/>
            </w:tcBorders>
            <w:shd w:val="clear" w:color="auto" w:fill="auto"/>
            <w:vAlign w:val="center"/>
            <w:hideMark/>
          </w:tcPr>
          <w:p w14:paraId="47E3670C" w14:textId="77777777" w:rsidR="00584C1C" w:rsidRPr="00584C1C" w:rsidRDefault="00584C1C" w:rsidP="00C36165">
            <w:pPr>
              <w:spacing w:after="0" w:line="240" w:lineRule="auto"/>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Phần mềm dịch vụ trực tuyến trên nền Web về khung tham chiếu an toàn thông tin cho Chính phủ điện tử</w:t>
            </w:r>
          </w:p>
        </w:tc>
        <w:tc>
          <w:tcPr>
            <w:tcW w:w="722" w:type="dxa"/>
            <w:tcBorders>
              <w:top w:val="nil"/>
              <w:left w:val="nil"/>
              <w:bottom w:val="single" w:sz="4" w:space="0" w:color="auto"/>
              <w:right w:val="single" w:sz="4" w:space="0" w:color="auto"/>
            </w:tcBorders>
            <w:shd w:val="clear" w:color="auto" w:fill="auto"/>
            <w:vAlign w:val="center"/>
            <w:hideMark/>
          </w:tcPr>
          <w:p w14:paraId="79F507E7"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701" w:type="dxa"/>
            <w:tcBorders>
              <w:top w:val="nil"/>
              <w:left w:val="nil"/>
              <w:bottom w:val="single" w:sz="4" w:space="0" w:color="auto"/>
              <w:right w:val="single" w:sz="4" w:space="0" w:color="auto"/>
            </w:tcBorders>
            <w:shd w:val="clear" w:color="auto" w:fill="auto"/>
            <w:vAlign w:val="center"/>
            <w:hideMark/>
          </w:tcPr>
          <w:p w14:paraId="483D333C"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x</w:t>
            </w:r>
          </w:p>
        </w:tc>
        <w:tc>
          <w:tcPr>
            <w:tcW w:w="924" w:type="dxa"/>
            <w:tcBorders>
              <w:top w:val="nil"/>
              <w:left w:val="nil"/>
              <w:bottom w:val="single" w:sz="4" w:space="0" w:color="auto"/>
              <w:right w:val="single" w:sz="4" w:space="0" w:color="auto"/>
            </w:tcBorders>
            <w:shd w:val="clear" w:color="auto" w:fill="auto"/>
            <w:vAlign w:val="center"/>
            <w:hideMark/>
          </w:tcPr>
          <w:p w14:paraId="6EE36A9F"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754" w:type="dxa"/>
            <w:tcBorders>
              <w:top w:val="nil"/>
              <w:left w:val="nil"/>
              <w:bottom w:val="single" w:sz="4" w:space="0" w:color="auto"/>
              <w:right w:val="single" w:sz="4" w:space="0" w:color="auto"/>
            </w:tcBorders>
            <w:shd w:val="clear" w:color="auto" w:fill="auto"/>
            <w:vAlign w:val="center"/>
            <w:hideMark/>
          </w:tcPr>
          <w:p w14:paraId="257E5032"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79D76082"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x</w:t>
            </w:r>
          </w:p>
        </w:tc>
        <w:tc>
          <w:tcPr>
            <w:tcW w:w="992" w:type="dxa"/>
            <w:tcBorders>
              <w:top w:val="nil"/>
              <w:left w:val="nil"/>
              <w:bottom w:val="single" w:sz="4" w:space="0" w:color="auto"/>
              <w:right w:val="single" w:sz="4" w:space="0" w:color="auto"/>
            </w:tcBorders>
            <w:shd w:val="clear" w:color="auto" w:fill="auto"/>
            <w:vAlign w:val="center"/>
            <w:hideMark/>
          </w:tcPr>
          <w:p w14:paraId="569E4CF7"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14:paraId="11FB95BF"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7BAC7715"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x</w:t>
            </w:r>
          </w:p>
        </w:tc>
        <w:tc>
          <w:tcPr>
            <w:tcW w:w="851" w:type="dxa"/>
            <w:tcBorders>
              <w:top w:val="nil"/>
              <w:left w:val="nil"/>
              <w:bottom w:val="single" w:sz="4" w:space="0" w:color="auto"/>
              <w:right w:val="single" w:sz="4" w:space="0" w:color="auto"/>
            </w:tcBorders>
            <w:shd w:val="clear" w:color="auto" w:fill="auto"/>
            <w:vAlign w:val="center"/>
            <w:hideMark/>
          </w:tcPr>
          <w:p w14:paraId="22615166"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r>
      <w:tr w:rsidR="00584C1C" w:rsidRPr="00584C1C" w14:paraId="71F6D663" w14:textId="77777777" w:rsidTr="00584C1C">
        <w:trPr>
          <w:trHeight w:val="1575"/>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640B7F81"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2</w:t>
            </w:r>
          </w:p>
        </w:tc>
        <w:tc>
          <w:tcPr>
            <w:tcW w:w="2000" w:type="dxa"/>
            <w:tcBorders>
              <w:top w:val="nil"/>
              <w:left w:val="nil"/>
              <w:bottom w:val="single" w:sz="4" w:space="0" w:color="auto"/>
              <w:right w:val="single" w:sz="4" w:space="0" w:color="auto"/>
            </w:tcBorders>
            <w:shd w:val="clear" w:color="auto" w:fill="auto"/>
            <w:vAlign w:val="center"/>
            <w:hideMark/>
          </w:tcPr>
          <w:p w14:paraId="282767E2" w14:textId="77777777" w:rsidR="00584C1C" w:rsidRPr="00584C1C" w:rsidRDefault="00584C1C" w:rsidP="00C36165">
            <w:pPr>
              <w:spacing w:after="0" w:line="240" w:lineRule="auto"/>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Hệ thống mô phỏng giả lập trực tuyến trên Web phục vụ mục đích hỗ trợ các cơ quan, tổ chức tham chiếu, đánh giá mức độ đảm bảo an toàn thông tin dựa trên bộ tiêu chí đã được xây dựng.</w:t>
            </w:r>
          </w:p>
        </w:tc>
        <w:tc>
          <w:tcPr>
            <w:tcW w:w="722" w:type="dxa"/>
            <w:tcBorders>
              <w:top w:val="nil"/>
              <w:left w:val="nil"/>
              <w:bottom w:val="single" w:sz="4" w:space="0" w:color="auto"/>
              <w:right w:val="single" w:sz="4" w:space="0" w:color="auto"/>
            </w:tcBorders>
            <w:shd w:val="clear" w:color="auto" w:fill="auto"/>
            <w:vAlign w:val="center"/>
            <w:hideMark/>
          </w:tcPr>
          <w:p w14:paraId="0AC911C9"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701" w:type="dxa"/>
            <w:tcBorders>
              <w:top w:val="nil"/>
              <w:left w:val="nil"/>
              <w:bottom w:val="single" w:sz="4" w:space="0" w:color="auto"/>
              <w:right w:val="single" w:sz="4" w:space="0" w:color="auto"/>
            </w:tcBorders>
            <w:shd w:val="clear" w:color="auto" w:fill="auto"/>
            <w:vAlign w:val="center"/>
            <w:hideMark/>
          </w:tcPr>
          <w:p w14:paraId="5EBC06D6"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x</w:t>
            </w:r>
          </w:p>
        </w:tc>
        <w:tc>
          <w:tcPr>
            <w:tcW w:w="924" w:type="dxa"/>
            <w:tcBorders>
              <w:top w:val="nil"/>
              <w:left w:val="nil"/>
              <w:bottom w:val="single" w:sz="4" w:space="0" w:color="auto"/>
              <w:right w:val="single" w:sz="4" w:space="0" w:color="auto"/>
            </w:tcBorders>
            <w:shd w:val="clear" w:color="auto" w:fill="auto"/>
            <w:vAlign w:val="center"/>
            <w:hideMark/>
          </w:tcPr>
          <w:p w14:paraId="6E5F3022"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754" w:type="dxa"/>
            <w:tcBorders>
              <w:top w:val="nil"/>
              <w:left w:val="nil"/>
              <w:bottom w:val="single" w:sz="4" w:space="0" w:color="auto"/>
              <w:right w:val="single" w:sz="4" w:space="0" w:color="auto"/>
            </w:tcBorders>
            <w:shd w:val="clear" w:color="auto" w:fill="auto"/>
            <w:vAlign w:val="center"/>
            <w:hideMark/>
          </w:tcPr>
          <w:p w14:paraId="54C673DF"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5C582506"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x</w:t>
            </w:r>
          </w:p>
        </w:tc>
        <w:tc>
          <w:tcPr>
            <w:tcW w:w="992" w:type="dxa"/>
            <w:tcBorders>
              <w:top w:val="nil"/>
              <w:left w:val="nil"/>
              <w:bottom w:val="single" w:sz="4" w:space="0" w:color="auto"/>
              <w:right w:val="single" w:sz="4" w:space="0" w:color="auto"/>
            </w:tcBorders>
            <w:shd w:val="clear" w:color="auto" w:fill="auto"/>
            <w:vAlign w:val="center"/>
            <w:hideMark/>
          </w:tcPr>
          <w:p w14:paraId="3C91506A"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14:paraId="2DC6C84D"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3DFF0AFD"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x</w:t>
            </w:r>
          </w:p>
        </w:tc>
        <w:tc>
          <w:tcPr>
            <w:tcW w:w="851" w:type="dxa"/>
            <w:tcBorders>
              <w:top w:val="nil"/>
              <w:left w:val="nil"/>
              <w:bottom w:val="single" w:sz="4" w:space="0" w:color="auto"/>
              <w:right w:val="single" w:sz="4" w:space="0" w:color="auto"/>
            </w:tcBorders>
            <w:shd w:val="clear" w:color="auto" w:fill="auto"/>
            <w:vAlign w:val="center"/>
            <w:hideMark/>
          </w:tcPr>
          <w:p w14:paraId="7C555DA7"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r>
      <w:tr w:rsidR="00584C1C" w:rsidRPr="00584C1C" w14:paraId="013183A2" w14:textId="77777777" w:rsidTr="00584C1C">
        <w:trPr>
          <w:trHeight w:val="63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258B8496"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3</w:t>
            </w:r>
          </w:p>
        </w:tc>
        <w:tc>
          <w:tcPr>
            <w:tcW w:w="2000" w:type="dxa"/>
            <w:tcBorders>
              <w:top w:val="nil"/>
              <w:left w:val="nil"/>
              <w:bottom w:val="single" w:sz="4" w:space="0" w:color="auto"/>
              <w:right w:val="single" w:sz="4" w:space="0" w:color="auto"/>
            </w:tcBorders>
            <w:shd w:val="clear" w:color="auto" w:fill="auto"/>
            <w:vAlign w:val="center"/>
            <w:hideMark/>
          </w:tcPr>
          <w:p w14:paraId="746A2244" w14:textId="77777777" w:rsidR="00584C1C" w:rsidRPr="00584C1C" w:rsidRDefault="00584C1C" w:rsidP="00C36165">
            <w:pPr>
              <w:spacing w:after="0" w:line="240" w:lineRule="auto"/>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Mô hình khung tham chiếu về an toàn thông tin phục vụ chính phủ điện tử.</w:t>
            </w:r>
          </w:p>
        </w:tc>
        <w:tc>
          <w:tcPr>
            <w:tcW w:w="722" w:type="dxa"/>
            <w:tcBorders>
              <w:top w:val="nil"/>
              <w:left w:val="nil"/>
              <w:bottom w:val="single" w:sz="4" w:space="0" w:color="auto"/>
              <w:right w:val="single" w:sz="4" w:space="0" w:color="auto"/>
            </w:tcBorders>
            <w:shd w:val="clear" w:color="auto" w:fill="auto"/>
            <w:vAlign w:val="center"/>
            <w:hideMark/>
          </w:tcPr>
          <w:p w14:paraId="26B17840"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701" w:type="dxa"/>
            <w:tcBorders>
              <w:top w:val="nil"/>
              <w:left w:val="nil"/>
              <w:bottom w:val="single" w:sz="4" w:space="0" w:color="auto"/>
              <w:right w:val="single" w:sz="4" w:space="0" w:color="auto"/>
            </w:tcBorders>
            <w:shd w:val="clear" w:color="auto" w:fill="auto"/>
            <w:vAlign w:val="center"/>
            <w:hideMark/>
          </w:tcPr>
          <w:p w14:paraId="015EF84F"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x</w:t>
            </w:r>
          </w:p>
        </w:tc>
        <w:tc>
          <w:tcPr>
            <w:tcW w:w="924" w:type="dxa"/>
            <w:tcBorders>
              <w:top w:val="nil"/>
              <w:left w:val="nil"/>
              <w:bottom w:val="single" w:sz="4" w:space="0" w:color="auto"/>
              <w:right w:val="single" w:sz="4" w:space="0" w:color="auto"/>
            </w:tcBorders>
            <w:shd w:val="clear" w:color="auto" w:fill="auto"/>
            <w:vAlign w:val="center"/>
            <w:hideMark/>
          </w:tcPr>
          <w:p w14:paraId="3368A5FF"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754" w:type="dxa"/>
            <w:tcBorders>
              <w:top w:val="nil"/>
              <w:left w:val="nil"/>
              <w:bottom w:val="single" w:sz="4" w:space="0" w:color="auto"/>
              <w:right w:val="single" w:sz="4" w:space="0" w:color="auto"/>
            </w:tcBorders>
            <w:shd w:val="clear" w:color="auto" w:fill="auto"/>
            <w:vAlign w:val="center"/>
            <w:hideMark/>
          </w:tcPr>
          <w:p w14:paraId="50B5036D"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4B513F21"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x</w:t>
            </w:r>
          </w:p>
        </w:tc>
        <w:tc>
          <w:tcPr>
            <w:tcW w:w="992" w:type="dxa"/>
            <w:tcBorders>
              <w:top w:val="nil"/>
              <w:left w:val="nil"/>
              <w:bottom w:val="single" w:sz="4" w:space="0" w:color="auto"/>
              <w:right w:val="single" w:sz="4" w:space="0" w:color="auto"/>
            </w:tcBorders>
            <w:shd w:val="clear" w:color="auto" w:fill="auto"/>
            <w:vAlign w:val="center"/>
            <w:hideMark/>
          </w:tcPr>
          <w:p w14:paraId="06EFC4EF"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14:paraId="3762C68A"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63675B12"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x</w:t>
            </w:r>
          </w:p>
        </w:tc>
        <w:tc>
          <w:tcPr>
            <w:tcW w:w="851" w:type="dxa"/>
            <w:tcBorders>
              <w:top w:val="nil"/>
              <w:left w:val="nil"/>
              <w:bottom w:val="single" w:sz="4" w:space="0" w:color="auto"/>
              <w:right w:val="single" w:sz="4" w:space="0" w:color="auto"/>
            </w:tcBorders>
            <w:shd w:val="clear" w:color="auto" w:fill="auto"/>
            <w:vAlign w:val="center"/>
            <w:hideMark/>
          </w:tcPr>
          <w:p w14:paraId="0F1DB18F"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r>
      <w:tr w:rsidR="00584C1C" w:rsidRPr="00584C1C" w14:paraId="667FE94D" w14:textId="77777777" w:rsidTr="00584C1C">
        <w:trPr>
          <w:trHeight w:val="63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639398AB"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4</w:t>
            </w:r>
          </w:p>
        </w:tc>
        <w:tc>
          <w:tcPr>
            <w:tcW w:w="2000" w:type="dxa"/>
            <w:tcBorders>
              <w:top w:val="nil"/>
              <w:left w:val="nil"/>
              <w:bottom w:val="single" w:sz="4" w:space="0" w:color="auto"/>
              <w:right w:val="single" w:sz="4" w:space="0" w:color="auto"/>
            </w:tcBorders>
            <w:shd w:val="clear" w:color="auto" w:fill="auto"/>
            <w:vAlign w:val="center"/>
            <w:hideMark/>
          </w:tcPr>
          <w:p w14:paraId="3054C884" w14:textId="77777777" w:rsidR="00584C1C" w:rsidRPr="00584C1C" w:rsidRDefault="00584C1C" w:rsidP="00C36165">
            <w:pPr>
              <w:spacing w:after="0" w:line="240" w:lineRule="auto"/>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Mô hình tham chiếu về an toàn thông tin cho cơ quan cấp Bộ</w:t>
            </w:r>
          </w:p>
        </w:tc>
        <w:tc>
          <w:tcPr>
            <w:tcW w:w="722" w:type="dxa"/>
            <w:tcBorders>
              <w:top w:val="nil"/>
              <w:left w:val="nil"/>
              <w:bottom w:val="single" w:sz="4" w:space="0" w:color="auto"/>
              <w:right w:val="single" w:sz="4" w:space="0" w:color="auto"/>
            </w:tcBorders>
            <w:shd w:val="clear" w:color="auto" w:fill="auto"/>
            <w:vAlign w:val="center"/>
            <w:hideMark/>
          </w:tcPr>
          <w:p w14:paraId="3F9D4094"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701" w:type="dxa"/>
            <w:tcBorders>
              <w:top w:val="nil"/>
              <w:left w:val="nil"/>
              <w:bottom w:val="single" w:sz="4" w:space="0" w:color="auto"/>
              <w:right w:val="single" w:sz="4" w:space="0" w:color="auto"/>
            </w:tcBorders>
            <w:shd w:val="clear" w:color="auto" w:fill="auto"/>
            <w:vAlign w:val="center"/>
            <w:hideMark/>
          </w:tcPr>
          <w:p w14:paraId="0EC33254"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x</w:t>
            </w:r>
          </w:p>
        </w:tc>
        <w:tc>
          <w:tcPr>
            <w:tcW w:w="924" w:type="dxa"/>
            <w:tcBorders>
              <w:top w:val="nil"/>
              <w:left w:val="nil"/>
              <w:bottom w:val="single" w:sz="4" w:space="0" w:color="auto"/>
              <w:right w:val="single" w:sz="4" w:space="0" w:color="auto"/>
            </w:tcBorders>
            <w:shd w:val="clear" w:color="auto" w:fill="auto"/>
            <w:vAlign w:val="center"/>
            <w:hideMark/>
          </w:tcPr>
          <w:p w14:paraId="716E7BB5"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754" w:type="dxa"/>
            <w:tcBorders>
              <w:top w:val="nil"/>
              <w:left w:val="nil"/>
              <w:bottom w:val="single" w:sz="4" w:space="0" w:color="auto"/>
              <w:right w:val="single" w:sz="4" w:space="0" w:color="auto"/>
            </w:tcBorders>
            <w:shd w:val="clear" w:color="auto" w:fill="auto"/>
            <w:vAlign w:val="center"/>
            <w:hideMark/>
          </w:tcPr>
          <w:p w14:paraId="368CBBA0"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5006C01E"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x</w:t>
            </w:r>
          </w:p>
        </w:tc>
        <w:tc>
          <w:tcPr>
            <w:tcW w:w="992" w:type="dxa"/>
            <w:tcBorders>
              <w:top w:val="nil"/>
              <w:left w:val="nil"/>
              <w:bottom w:val="single" w:sz="4" w:space="0" w:color="auto"/>
              <w:right w:val="single" w:sz="4" w:space="0" w:color="auto"/>
            </w:tcBorders>
            <w:shd w:val="clear" w:color="auto" w:fill="auto"/>
            <w:vAlign w:val="center"/>
            <w:hideMark/>
          </w:tcPr>
          <w:p w14:paraId="2E051451"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14:paraId="13E943F7"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76E11AB7"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x</w:t>
            </w:r>
          </w:p>
        </w:tc>
        <w:tc>
          <w:tcPr>
            <w:tcW w:w="851" w:type="dxa"/>
            <w:tcBorders>
              <w:top w:val="nil"/>
              <w:left w:val="nil"/>
              <w:bottom w:val="single" w:sz="4" w:space="0" w:color="auto"/>
              <w:right w:val="single" w:sz="4" w:space="0" w:color="auto"/>
            </w:tcBorders>
            <w:shd w:val="clear" w:color="auto" w:fill="auto"/>
            <w:vAlign w:val="center"/>
            <w:hideMark/>
          </w:tcPr>
          <w:p w14:paraId="34CAE354"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r>
      <w:tr w:rsidR="00584C1C" w:rsidRPr="00584C1C" w14:paraId="4999B138" w14:textId="77777777" w:rsidTr="00584C1C">
        <w:trPr>
          <w:trHeight w:val="63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54261C5E"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5</w:t>
            </w:r>
          </w:p>
        </w:tc>
        <w:tc>
          <w:tcPr>
            <w:tcW w:w="2000" w:type="dxa"/>
            <w:tcBorders>
              <w:top w:val="nil"/>
              <w:left w:val="nil"/>
              <w:bottom w:val="single" w:sz="4" w:space="0" w:color="auto"/>
              <w:right w:val="single" w:sz="4" w:space="0" w:color="auto"/>
            </w:tcBorders>
            <w:shd w:val="clear" w:color="auto" w:fill="auto"/>
            <w:vAlign w:val="center"/>
            <w:hideMark/>
          </w:tcPr>
          <w:p w14:paraId="551B237B" w14:textId="77777777" w:rsidR="00584C1C" w:rsidRPr="00584C1C" w:rsidRDefault="00584C1C" w:rsidP="00C36165">
            <w:pPr>
              <w:spacing w:after="0" w:line="240" w:lineRule="auto"/>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Hướng dẫn cụ thể về triển khai công tác bảo đảm an toàn thông tin cho cơ quan cấp Bộ</w:t>
            </w:r>
          </w:p>
        </w:tc>
        <w:tc>
          <w:tcPr>
            <w:tcW w:w="722" w:type="dxa"/>
            <w:tcBorders>
              <w:top w:val="nil"/>
              <w:left w:val="nil"/>
              <w:bottom w:val="single" w:sz="4" w:space="0" w:color="auto"/>
              <w:right w:val="single" w:sz="4" w:space="0" w:color="auto"/>
            </w:tcBorders>
            <w:shd w:val="clear" w:color="auto" w:fill="auto"/>
            <w:vAlign w:val="center"/>
            <w:hideMark/>
          </w:tcPr>
          <w:p w14:paraId="0D2CFDA7"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701" w:type="dxa"/>
            <w:tcBorders>
              <w:top w:val="nil"/>
              <w:left w:val="nil"/>
              <w:bottom w:val="single" w:sz="4" w:space="0" w:color="auto"/>
              <w:right w:val="single" w:sz="4" w:space="0" w:color="auto"/>
            </w:tcBorders>
            <w:shd w:val="clear" w:color="auto" w:fill="auto"/>
            <w:vAlign w:val="center"/>
            <w:hideMark/>
          </w:tcPr>
          <w:p w14:paraId="120BAC96"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x</w:t>
            </w:r>
          </w:p>
        </w:tc>
        <w:tc>
          <w:tcPr>
            <w:tcW w:w="924" w:type="dxa"/>
            <w:tcBorders>
              <w:top w:val="nil"/>
              <w:left w:val="nil"/>
              <w:bottom w:val="single" w:sz="4" w:space="0" w:color="auto"/>
              <w:right w:val="single" w:sz="4" w:space="0" w:color="auto"/>
            </w:tcBorders>
            <w:shd w:val="clear" w:color="auto" w:fill="auto"/>
            <w:vAlign w:val="center"/>
            <w:hideMark/>
          </w:tcPr>
          <w:p w14:paraId="64E8C3D1"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754" w:type="dxa"/>
            <w:tcBorders>
              <w:top w:val="nil"/>
              <w:left w:val="nil"/>
              <w:bottom w:val="single" w:sz="4" w:space="0" w:color="auto"/>
              <w:right w:val="single" w:sz="4" w:space="0" w:color="auto"/>
            </w:tcBorders>
            <w:shd w:val="clear" w:color="auto" w:fill="auto"/>
            <w:vAlign w:val="center"/>
            <w:hideMark/>
          </w:tcPr>
          <w:p w14:paraId="50AD1426"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1AEACCE0"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x</w:t>
            </w:r>
          </w:p>
        </w:tc>
        <w:tc>
          <w:tcPr>
            <w:tcW w:w="992" w:type="dxa"/>
            <w:tcBorders>
              <w:top w:val="nil"/>
              <w:left w:val="nil"/>
              <w:bottom w:val="single" w:sz="4" w:space="0" w:color="auto"/>
              <w:right w:val="single" w:sz="4" w:space="0" w:color="auto"/>
            </w:tcBorders>
            <w:shd w:val="clear" w:color="auto" w:fill="auto"/>
            <w:vAlign w:val="center"/>
            <w:hideMark/>
          </w:tcPr>
          <w:p w14:paraId="3CC26366"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14:paraId="086C1879"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35F39A52"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x</w:t>
            </w:r>
          </w:p>
        </w:tc>
        <w:tc>
          <w:tcPr>
            <w:tcW w:w="851" w:type="dxa"/>
            <w:tcBorders>
              <w:top w:val="nil"/>
              <w:left w:val="nil"/>
              <w:bottom w:val="single" w:sz="4" w:space="0" w:color="auto"/>
              <w:right w:val="single" w:sz="4" w:space="0" w:color="auto"/>
            </w:tcBorders>
            <w:shd w:val="clear" w:color="auto" w:fill="auto"/>
            <w:vAlign w:val="center"/>
            <w:hideMark/>
          </w:tcPr>
          <w:p w14:paraId="5D7416C0"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r>
      <w:tr w:rsidR="00584C1C" w:rsidRPr="00584C1C" w14:paraId="0ABC5849" w14:textId="77777777" w:rsidTr="00584C1C">
        <w:trPr>
          <w:trHeight w:val="63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283099A5"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6</w:t>
            </w:r>
          </w:p>
        </w:tc>
        <w:tc>
          <w:tcPr>
            <w:tcW w:w="2000" w:type="dxa"/>
            <w:tcBorders>
              <w:top w:val="nil"/>
              <w:left w:val="nil"/>
              <w:bottom w:val="single" w:sz="4" w:space="0" w:color="auto"/>
              <w:right w:val="single" w:sz="4" w:space="0" w:color="auto"/>
            </w:tcBorders>
            <w:shd w:val="clear" w:color="auto" w:fill="auto"/>
            <w:vAlign w:val="center"/>
            <w:hideMark/>
          </w:tcPr>
          <w:p w14:paraId="6B8322C9" w14:textId="77777777" w:rsidR="00584C1C" w:rsidRPr="00584C1C" w:rsidRDefault="00584C1C" w:rsidP="00C36165">
            <w:pPr>
              <w:spacing w:after="0" w:line="240" w:lineRule="auto"/>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Mô hình tham chiếu về an toàn thông tin cho cơ quan cấp Tỉnh</w:t>
            </w:r>
          </w:p>
        </w:tc>
        <w:tc>
          <w:tcPr>
            <w:tcW w:w="722" w:type="dxa"/>
            <w:tcBorders>
              <w:top w:val="nil"/>
              <w:left w:val="nil"/>
              <w:bottom w:val="single" w:sz="4" w:space="0" w:color="auto"/>
              <w:right w:val="single" w:sz="4" w:space="0" w:color="auto"/>
            </w:tcBorders>
            <w:shd w:val="clear" w:color="auto" w:fill="auto"/>
            <w:vAlign w:val="center"/>
            <w:hideMark/>
          </w:tcPr>
          <w:p w14:paraId="20DA5CAD"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701" w:type="dxa"/>
            <w:tcBorders>
              <w:top w:val="nil"/>
              <w:left w:val="nil"/>
              <w:bottom w:val="single" w:sz="4" w:space="0" w:color="auto"/>
              <w:right w:val="single" w:sz="4" w:space="0" w:color="auto"/>
            </w:tcBorders>
            <w:shd w:val="clear" w:color="auto" w:fill="auto"/>
            <w:vAlign w:val="center"/>
            <w:hideMark/>
          </w:tcPr>
          <w:p w14:paraId="742222CD"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x</w:t>
            </w:r>
          </w:p>
        </w:tc>
        <w:tc>
          <w:tcPr>
            <w:tcW w:w="924" w:type="dxa"/>
            <w:tcBorders>
              <w:top w:val="nil"/>
              <w:left w:val="nil"/>
              <w:bottom w:val="single" w:sz="4" w:space="0" w:color="auto"/>
              <w:right w:val="single" w:sz="4" w:space="0" w:color="auto"/>
            </w:tcBorders>
            <w:shd w:val="clear" w:color="auto" w:fill="auto"/>
            <w:vAlign w:val="center"/>
            <w:hideMark/>
          </w:tcPr>
          <w:p w14:paraId="5C9DF706"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754" w:type="dxa"/>
            <w:tcBorders>
              <w:top w:val="nil"/>
              <w:left w:val="nil"/>
              <w:bottom w:val="single" w:sz="4" w:space="0" w:color="auto"/>
              <w:right w:val="single" w:sz="4" w:space="0" w:color="auto"/>
            </w:tcBorders>
            <w:shd w:val="clear" w:color="auto" w:fill="auto"/>
            <w:vAlign w:val="center"/>
            <w:hideMark/>
          </w:tcPr>
          <w:p w14:paraId="331A9864"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1E550DCB"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x</w:t>
            </w:r>
          </w:p>
        </w:tc>
        <w:tc>
          <w:tcPr>
            <w:tcW w:w="992" w:type="dxa"/>
            <w:tcBorders>
              <w:top w:val="nil"/>
              <w:left w:val="nil"/>
              <w:bottom w:val="single" w:sz="4" w:space="0" w:color="auto"/>
              <w:right w:val="single" w:sz="4" w:space="0" w:color="auto"/>
            </w:tcBorders>
            <w:shd w:val="clear" w:color="auto" w:fill="auto"/>
            <w:vAlign w:val="center"/>
            <w:hideMark/>
          </w:tcPr>
          <w:p w14:paraId="3FFEF9F1"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14:paraId="33C75A2F"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01DB896E"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x</w:t>
            </w:r>
          </w:p>
        </w:tc>
        <w:tc>
          <w:tcPr>
            <w:tcW w:w="851" w:type="dxa"/>
            <w:tcBorders>
              <w:top w:val="nil"/>
              <w:left w:val="nil"/>
              <w:bottom w:val="single" w:sz="4" w:space="0" w:color="auto"/>
              <w:right w:val="single" w:sz="4" w:space="0" w:color="auto"/>
            </w:tcBorders>
            <w:shd w:val="clear" w:color="auto" w:fill="auto"/>
            <w:vAlign w:val="center"/>
            <w:hideMark/>
          </w:tcPr>
          <w:p w14:paraId="5E33F7F5"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r>
      <w:tr w:rsidR="00584C1C" w:rsidRPr="00584C1C" w14:paraId="43D10A9D" w14:textId="77777777" w:rsidTr="00584C1C">
        <w:trPr>
          <w:trHeight w:val="63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7693B0AC"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7</w:t>
            </w:r>
          </w:p>
        </w:tc>
        <w:tc>
          <w:tcPr>
            <w:tcW w:w="2000" w:type="dxa"/>
            <w:tcBorders>
              <w:top w:val="nil"/>
              <w:left w:val="nil"/>
              <w:bottom w:val="single" w:sz="4" w:space="0" w:color="auto"/>
              <w:right w:val="single" w:sz="4" w:space="0" w:color="auto"/>
            </w:tcBorders>
            <w:shd w:val="clear" w:color="auto" w:fill="auto"/>
            <w:vAlign w:val="center"/>
            <w:hideMark/>
          </w:tcPr>
          <w:p w14:paraId="1AEDB39E" w14:textId="77777777" w:rsidR="00584C1C" w:rsidRPr="00584C1C" w:rsidRDefault="00584C1C" w:rsidP="00C36165">
            <w:pPr>
              <w:spacing w:after="0" w:line="240" w:lineRule="auto"/>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Hướng dẫn cụ thể về triển khai công tác bảo đảm an toàn thông tin cho cơ quan cấp Tỉnh</w:t>
            </w:r>
          </w:p>
        </w:tc>
        <w:tc>
          <w:tcPr>
            <w:tcW w:w="722" w:type="dxa"/>
            <w:tcBorders>
              <w:top w:val="nil"/>
              <w:left w:val="nil"/>
              <w:bottom w:val="single" w:sz="4" w:space="0" w:color="auto"/>
              <w:right w:val="single" w:sz="4" w:space="0" w:color="auto"/>
            </w:tcBorders>
            <w:shd w:val="clear" w:color="auto" w:fill="auto"/>
            <w:vAlign w:val="center"/>
            <w:hideMark/>
          </w:tcPr>
          <w:p w14:paraId="2C107510"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701" w:type="dxa"/>
            <w:tcBorders>
              <w:top w:val="nil"/>
              <w:left w:val="nil"/>
              <w:bottom w:val="single" w:sz="4" w:space="0" w:color="auto"/>
              <w:right w:val="single" w:sz="4" w:space="0" w:color="auto"/>
            </w:tcBorders>
            <w:shd w:val="clear" w:color="auto" w:fill="auto"/>
            <w:vAlign w:val="center"/>
            <w:hideMark/>
          </w:tcPr>
          <w:p w14:paraId="0E67B74A"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x</w:t>
            </w:r>
          </w:p>
        </w:tc>
        <w:tc>
          <w:tcPr>
            <w:tcW w:w="924" w:type="dxa"/>
            <w:tcBorders>
              <w:top w:val="nil"/>
              <w:left w:val="nil"/>
              <w:bottom w:val="single" w:sz="4" w:space="0" w:color="auto"/>
              <w:right w:val="single" w:sz="4" w:space="0" w:color="auto"/>
            </w:tcBorders>
            <w:shd w:val="clear" w:color="auto" w:fill="auto"/>
            <w:vAlign w:val="center"/>
            <w:hideMark/>
          </w:tcPr>
          <w:p w14:paraId="3BEF4882"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754" w:type="dxa"/>
            <w:tcBorders>
              <w:top w:val="nil"/>
              <w:left w:val="nil"/>
              <w:bottom w:val="single" w:sz="4" w:space="0" w:color="auto"/>
              <w:right w:val="single" w:sz="4" w:space="0" w:color="auto"/>
            </w:tcBorders>
            <w:shd w:val="clear" w:color="auto" w:fill="auto"/>
            <w:vAlign w:val="center"/>
            <w:hideMark/>
          </w:tcPr>
          <w:p w14:paraId="65BD66A9"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2E184D84"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x</w:t>
            </w:r>
          </w:p>
        </w:tc>
        <w:tc>
          <w:tcPr>
            <w:tcW w:w="992" w:type="dxa"/>
            <w:tcBorders>
              <w:top w:val="nil"/>
              <w:left w:val="nil"/>
              <w:bottom w:val="single" w:sz="4" w:space="0" w:color="auto"/>
              <w:right w:val="single" w:sz="4" w:space="0" w:color="auto"/>
            </w:tcBorders>
            <w:shd w:val="clear" w:color="auto" w:fill="auto"/>
            <w:vAlign w:val="center"/>
            <w:hideMark/>
          </w:tcPr>
          <w:p w14:paraId="75629EE9"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14:paraId="6377484E"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721DB552"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x</w:t>
            </w:r>
          </w:p>
        </w:tc>
        <w:tc>
          <w:tcPr>
            <w:tcW w:w="851" w:type="dxa"/>
            <w:tcBorders>
              <w:top w:val="nil"/>
              <w:left w:val="nil"/>
              <w:bottom w:val="single" w:sz="4" w:space="0" w:color="auto"/>
              <w:right w:val="single" w:sz="4" w:space="0" w:color="auto"/>
            </w:tcBorders>
            <w:shd w:val="clear" w:color="auto" w:fill="auto"/>
            <w:vAlign w:val="center"/>
            <w:hideMark/>
          </w:tcPr>
          <w:p w14:paraId="78C1F496"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r>
      <w:tr w:rsidR="00584C1C" w:rsidRPr="00584C1C" w14:paraId="4392FC29" w14:textId="77777777" w:rsidTr="00584C1C">
        <w:trPr>
          <w:trHeight w:val="63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45910712"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8</w:t>
            </w:r>
          </w:p>
        </w:tc>
        <w:tc>
          <w:tcPr>
            <w:tcW w:w="2000" w:type="dxa"/>
            <w:tcBorders>
              <w:top w:val="nil"/>
              <w:left w:val="nil"/>
              <w:bottom w:val="single" w:sz="4" w:space="0" w:color="auto"/>
              <w:right w:val="single" w:sz="4" w:space="0" w:color="auto"/>
            </w:tcBorders>
            <w:shd w:val="clear" w:color="auto" w:fill="auto"/>
            <w:vAlign w:val="center"/>
            <w:hideMark/>
          </w:tcPr>
          <w:p w14:paraId="67C915CD" w14:textId="77777777" w:rsidR="00584C1C" w:rsidRPr="00584C1C" w:rsidRDefault="00584C1C" w:rsidP="00C36165">
            <w:pPr>
              <w:spacing w:after="0" w:line="240" w:lineRule="auto"/>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Mô hình tham chiếu về an toàn thông tin cho cơ quan cấp Quận, Huyện</w:t>
            </w:r>
          </w:p>
        </w:tc>
        <w:tc>
          <w:tcPr>
            <w:tcW w:w="722" w:type="dxa"/>
            <w:tcBorders>
              <w:top w:val="nil"/>
              <w:left w:val="nil"/>
              <w:bottom w:val="single" w:sz="4" w:space="0" w:color="auto"/>
              <w:right w:val="single" w:sz="4" w:space="0" w:color="auto"/>
            </w:tcBorders>
            <w:shd w:val="clear" w:color="auto" w:fill="auto"/>
            <w:vAlign w:val="center"/>
            <w:hideMark/>
          </w:tcPr>
          <w:p w14:paraId="285658A1"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701" w:type="dxa"/>
            <w:tcBorders>
              <w:top w:val="nil"/>
              <w:left w:val="nil"/>
              <w:bottom w:val="single" w:sz="4" w:space="0" w:color="auto"/>
              <w:right w:val="single" w:sz="4" w:space="0" w:color="auto"/>
            </w:tcBorders>
            <w:shd w:val="clear" w:color="auto" w:fill="auto"/>
            <w:vAlign w:val="center"/>
            <w:hideMark/>
          </w:tcPr>
          <w:p w14:paraId="1392D555"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x</w:t>
            </w:r>
          </w:p>
        </w:tc>
        <w:tc>
          <w:tcPr>
            <w:tcW w:w="924" w:type="dxa"/>
            <w:tcBorders>
              <w:top w:val="nil"/>
              <w:left w:val="nil"/>
              <w:bottom w:val="single" w:sz="4" w:space="0" w:color="auto"/>
              <w:right w:val="single" w:sz="4" w:space="0" w:color="auto"/>
            </w:tcBorders>
            <w:shd w:val="clear" w:color="auto" w:fill="auto"/>
            <w:vAlign w:val="center"/>
            <w:hideMark/>
          </w:tcPr>
          <w:p w14:paraId="030EE43E"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754" w:type="dxa"/>
            <w:tcBorders>
              <w:top w:val="nil"/>
              <w:left w:val="nil"/>
              <w:bottom w:val="single" w:sz="4" w:space="0" w:color="auto"/>
              <w:right w:val="single" w:sz="4" w:space="0" w:color="auto"/>
            </w:tcBorders>
            <w:shd w:val="clear" w:color="auto" w:fill="auto"/>
            <w:vAlign w:val="center"/>
            <w:hideMark/>
          </w:tcPr>
          <w:p w14:paraId="6D56C123"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343C58C6"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x</w:t>
            </w:r>
          </w:p>
        </w:tc>
        <w:tc>
          <w:tcPr>
            <w:tcW w:w="992" w:type="dxa"/>
            <w:tcBorders>
              <w:top w:val="nil"/>
              <w:left w:val="nil"/>
              <w:bottom w:val="single" w:sz="4" w:space="0" w:color="auto"/>
              <w:right w:val="single" w:sz="4" w:space="0" w:color="auto"/>
            </w:tcBorders>
            <w:shd w:val="clear" w:color="auto" w:fill="auto"/>
            <w:vAlign w:val="center"/>
            <w:hideMark/>
          </w:tcPr>
          <w:p w14:paraId="0A26747B"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14:paraId="004F5047"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7DC7731B"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x</w:t>
            </w:r>
          </w:p>
        </w:tc>
        <w:tc>
          <w:tcPr>
            <w:tcW w:w="851" w:type="dxa"/>
            <w:tcBorders>
              <w:top w:val="nil"/>
              <w:left w:val="nil"/>
              <w:bottom w:val="single" w:sz="4" w:space="0" w:color="auto"/>
              <w:right w:val="single" w:sz="4" w:space="0" w:color="auto"/>
            </w:tcBorders>
            <w:shd w:val="clear" w:color="auto" w:fill="auto"/>
            <w:vAlign w:val="center"/>
            <w:hideMark/>
          </w:tcPr>
          <w:p w14:paraId="6797BF4E"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r>
      <w:tr w:rsidR="00584C1C" w:rsidRPr="00584C1C" w14:paraId="13FFE49C" w14:textId="77777777" w:rsidTr="00584C1C">
        <w:trPr>
          <w:trHeight w:val="945"/>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78E08F27"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9</w:t>
            </w:r>
          </w:p>
        </w:tc>
        <w:tc>
          <w:tcPr>
            <w:tcW w:w="2000" w:type="dxa"/>
            <w:tcBorders>
              <w:top w:val="nil"/>
              <w:left w:val="nil"/>
              <w:bottom w:val="single" w:sz="4" w:space="0" w:color="auto"/>
              <w:right w:val="single" w:sz="4" w:space="0" w:color="auto"/>
            </w:tcBorders>
            <w:shd w:val="clear" w:color="auto" w:fill="auto"/>
            <w:vAlign w:val="center"/>
            <w:hideMark/>
          </w:tcPr>
          <w:p w14:paraId="59E0B856" w14:textId="77777777" w:rsidR="00584C1C" w:rsidRPr="00584C1C" w:rsidRDefault="00584C1C" w:rsidP="00C36165">
            <w:pPr>
              <w:spacing w:after="0" w:line="240" w:lineRule="auto"/>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Hướng dẫn cụ thể về triển khai công tác bảo đảm an toàn thông tin cho cơ quan cấp Quận, Huyện</w:t>
            </w:r>
          </w:p>
        </w:tc>
        <w:tc>
          <w:tcPr>
            <w:tcW w:w="722" w:type="dxa"/>
            <w:tcBorders>
              <w:top w:val="nil"/>
              <w:left w:val="nil"/>
              <w:bottom w:val="single" w:sz="4" w:space="0" w:color="auto"/>
              <w:right w:val="single" w:sz="4" w:space="0" w:color="auto"/>
            </w:tcBorders>
            <w:shd w:val="clear" w:color="auto" w:fill="auto"/>
            <w:vAlign w:val="center"/>
            <w:hideMark/>
          </w:tcPr>
          <w:p w14:paraId="1D0CAE1C"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701" w:type="dxa"/>
            <w:tcBorders>
              <w:top w:val="nil"/>
              <w:left w:val="nil"/>
              <w:bottom w:val="single" w:sz="4" w:space="0" w:color="auto"/>
              <w:right w:val="single" w:sz="4" w:space="0" w:color="auto"/>
            </w:tcBorders>
            <w:shd w:val="clear" w:color="auto" w:fill="auto"/>
            <w:vAlign w:val="center"/>
            <w:hideMark/>
          </w:tcPr>
          <w:p w14:paraId="0A802D1C"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x</w:t>
            </w:r>
          </w:p>
        </w:tc>
        <w:tc>
          <w:tcPr>
            <w:tcW w:w="924" w:type="dxa"/>
            <w:tcBorders>
              <w:top w:val="nil"/>
              <w:left w:val="nil"/>
              <w:bottom w:val="single" w:sz="4" w:space="0" w:color="auto"/>
              <w:right w:val="single" w:sz="4" w:space="0" w:color="auto"/>
            </w:tcBorders>
            <w:shd w:val="clear" w:color="auto" w:fill="auto"/>
            <w:vAlign w:val="center"/>
            <w:hideMark/>
          </w:tcPr>
          <w:p w14:paraId="724F42D7"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754" w:type="dxa"/>
            <w:tcBorders>
              <w:top w:val="nil"/>
              <w:left w:val="nil"/>
              <w:bottom w:val="single" w:sz="4" w:space="0" w:color="auto"/>
              <w:right w:val="single" w:sz="4" w:space="0" w:color="auto"/>
            </w:tcBorders>
            <w:shd w:val="clear" w:color="auto" w:fill="auto"/>
            <w:vAlign w:val="center"/>
            <w:hideMark/>
          </w:tcPr>
          <w:p w14:paraId="65C430BB"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328E753D"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x</w:t>
            </w:r>
          </w:p>
        </w:tc>
        <w:tc>
          <w:tcPr>
            <w:tcW w:w="992" w:type="dxa"/>
            <w:tcBorders>
              <w:top w:val="nil"/>
              <w:left w:val="nil"/>
              <w:bottom w:val="single" w:sz="4" w:space="0" w:color="auto"/>
              <w:right w:val="single" w:sz="4" w:space="0" w:color="auto"/>
            </w:tcBorders>
            <w:shd w:val="clear" w:color="auto" w:fill="auto"/>
            <w:vAlign w:val="center"/>
            <w:hideMark/>
          </w:tcPr>
          <w:p w14:paraId="1E346FF1"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14:paraId="5CB72EAA"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7A861FD9"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x</w:t>
            </w:r>
          </w:p>
        </w:tc>
        <w:tc>
          <w:tcPr>
            <w:tcW w:w="851" w:type="dxa"/>
            <w:tcBorders>
              <w:top w:val="nil"/>
              <w:left w:val="nil"/>
              <w:bottom w:val="single" w:sz="4" w:space="0" w:color="auto"/>
              <w:right w:val="single" w:sz="4" w:space="0" w:color="auto"/>
            </w:tcBorders>
            <w:shd w:val="clear" w:color="auto" w:fill="auto"/>
            <w:vAlign w:val="center"/>
            <w:hideMark/>
          </w:tcPr>
          <w:p w14:paraId="0680BDD9"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r>
      <w:tr w:rsidR="00584C1C" w:rsidRPr="00584C1C" w14:paraId="41755AF0" w14:textId="77777777" w:rsidTr="00584C1C">
        <w:trPr>
          <w:trHeight w:val="63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5AF1DFAE"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10</w:t>
            </w:r>
          </w:p>
        </w:tc>
        <w:tc>
          <w:tcPr>
            <w:tcW w:w="2000" w:type="dxa"/>
            <w:tcBorders>
              <w:top w:val="nil"/>
              <w:left w:val="nil"/>
              <w:bottom w:val="single" w:sz="4" w:space="0" w:color="auto"/>
              <w:right w:val="single" w:sz="4" w:space="0" w:color="auto"/>
            </w:tcBorders>
            <w:shd w:val="clear" w:color="auto" w:fill="auto"/>
            <w:vAlign w:val="center"/>
            <w:hideMark/>
          </w:tcPr>
          <w:p w14:paraId="0C1EFA18" w14:textId="77777777" w:rsidR="00584C1C" w:rsidRPr="00584C1C" w:rsidRDefault="00584C1C" w:rsidP="00C36165">
            <w:pPr>
              <w:spacing w:after="0" w:line="240" w:lineRule="auto"/>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Bộ tiêu chí đánh giá về an toàn thông tin cho các cơ quan, tổ chức</w:t>
            </w:r>
          </w:p>
        </w:tc>
        <w:tc>
          <w:tcPr>
            <w:tcW w:w="722" w:type="dxa"/>
            <w:tcBorders>
              <w:top w:val="nil"/>
              <w:left w:val="nil"/>
              <w:bottom w:val="single" w:sz="4" w:space="0" w:color="auto"/>
              <w:right w:val="single" w:sz="4" w:space="0" w:color="auto"/>
            </w:tcBorders>
            <w:shd w:val="clear" w:color="auto" w:fill="auto"/>
            <w:vAlign w:val="center"/>
            <w:hideMark/>
          </w:tcPr>
          <w:p w14:paraId="1B6D2311"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701" w:type="dxa"/>
            <w:tcBorders>
              <w:top w:val="nil"/>
              <w:left w:val="nil"/>
              <w:bottom w:val="single" w:sz="4" w:space="0" w:color="auto"/>
              <w:right w:val="single" w:sz="4" w:space="0" w:color="auto"/>
            </w:tcBorders>
            <w:shd w:val="clear" w:color="auto" w:fill="auto"/>
            <w:vAlign w:val="center"/>
            <w:hideMark/>
          </w:tcPr>
          <w:p w14:paraId="44E70D6E"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x</w:t>
            </w:r>
          </w:p>
        </w:tc>
        <w:tc>
          <w:tcPr>
            <w:tcW w:w="924" w:type="dxa"/>
            <w:tcBorders>
              <w:top w:val="nil"/>
              <w:left w:val="nil"/>
              <w:bottom w:val="single" w:sz="4" w:space="0" w:color="auto"/>
              <w:right w:val="single" w:sz="4" w:space="0" w:color="auto"/>
            </w:tcBorders>
            <w:shd w:val="clear" w:color="auto" w:fill="auto"/>
            <w:vAlign w:val="center"/>
            <w:hideMark/>
          </w:tcPr>
          <w:p w14:paraId="6EFB0F06"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754" w:type="dxa"/>
            <w:tcBorders>
              <w:top w:val="nil"/>
              <w:left w:val="nil"/>
              <w:bottom w:val="single" w:sz="4" w:space="0" w:color="auto"/>
              <w:right w:val="single" w:sz="4" w:space="0" w:color="auto"/>
            </w:tcBorders>
            <w:shd w:val="clear" w:color="auto" w:fill="auto"/>
            <w:vAlign w:val="center"/>
            <w:hideMark/>
          </w:tcPr>
          <w:p w14:paraId="307C3FC2"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29A6C294"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x</w:t>
            </w:r>
          </w:p>
        </w:tc>
        <w:tc>
          <w:tcPr>
            <w:tcW w:w="992" w:type="dxa"/>
            <w:tcBorders>
              <w:top w:val="nil"/>
              <w:left w:val="nil"/>
              <w:bottom w:val="single" w:sz="4" w:space="0" w:color="auto"/>
              <w:right w:val="single" w:sz="4" w:space="0" w:color="auto"/>
            </w:tcBorders>
            <w:shd w:val="clear" w:color="auto" w:fill="auto"/>
            <w:vAlign w:val="center"/>
            <w:hideMark/>
          </w:tcPr>
          <w:p w14:paraId="7D837E14"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14:paraId="3888CF0F"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737C4DC9"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x</w:t>
            </w:r>
          </w:p>
        </w:tc>
        <w:tc>
          <w:tcPr>
            <w:tcW w:w="851" w:type="dxa"/>
            <w:tcBorders>
              <w:top w:val="nil"/>
              <w:left w:val="nil"/>
              <w:bottom w:val="single" w:sz="4" w:space="0" w:color="auto"/>
              <w:right w:val="single" w:sz="4" w:space="0" w:color="auto"/>
            </w:tcBorders>
            <w:shd w:val="clear" w:color="auto" w:fill="auto"/>
            <w:vAlign w:val="center"/>
            <w:hideMark/>
          </w:tcPr>
          <w:p w14:paraId="02C101F9"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r>
      <w:tr w:rsidR="00584C1C" w:rsidRPr="00584C1C" w14:paraId="531657EA" w14:textId="77777777" w:rsidTr="00584C1C">
        <w:trPr>
          <w:trHeight w:val="945"/>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4E2E8CD8"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11</w:t>
            </w:r>
          </w:p>
        </w:tc>
        <w:tc>
          <w:tcPr>
            <w:tcW w:w="2000" w:type="dxa"/>
            <w:tcBorders>
              <w:top w:val="nil"/>
              <w:left w:val="nil"/>
              <w:bottom w:val="single" w:sz="4" w:space="0" w:color="auto"/>
              <w:right w:val="single" w:sz="4" w:space="0" w:color="auto"/>
            </w:tcBorders>
            <w:shd w:val="clear" w:color="auto" w:fill="auto"/>
            <w:vAlign w:val="center"/>
            <w:hideMark/>
          </w:tcPr>
          <w:p w14:paraId="6ADE1B46" w14:textId="77777777" w:rsidR="00584C1C" w:rsidRPr="00584C1C" w:rsidRDefault="00584C1C" w:rsidP="00C36165">
            <w:pPr>
              <w:spacing w:after="0" w:line="240" w:lineRule="auto"/>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Báo cáo kết quả thử nghiệm áp dụng và đánh giá kết quả của việc triển khai khung tham chiếu an toàn thông tin cho 01 Bộ và 01 Tỉnh</w:t>
            </w:r>
          </w:p>
        </w:tc>
        <w:tc>
          <w:tcPr>
            <w:tcW w:w="722" w:type="dxa"/>
            <w:tcBorders>
              <w:top w:val="nil"/>
              <w:left w:val="nil"/>
              <w:bottom w:val="single" w:sz="4" w:space="0" w:color="auto"/>
              <w:right w:val="single" w:sz="4" w:space="0" w:color="auto"/>
            </w:tcBorders>
            <w:shd w:val="clear" w:color="auto" w:fill="auto"/>
            <w:vAlign w:val="center"/>
            <w:hideMark/>
          </w:tcPr>
          <w:p w14:paraId="65C94057"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701" w:type="dxa"/>
            <w:tcBorders>
              <w:top w:val="nil"/>
              <w:left w:val="nil"/>
              <w:bottom w:val="single" w:sz="4" w:space="0" w:color="auto"/>
              <w:right w:val="single" w:sz="4" w:space="0" w:color="auto"/>
            </w:tcBorders>
            <w:shd w:val="clear" w:color="auto" w:fill="auto"/>
            <w:vAlign w:val="center"/>
            <w:hideMark/>
          </w:tcPr>
          <w:p w14:paraId="74B649CE"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x</w:t>
            </w:r>
          </w:p>
        </w:tc>
        <w:tc>
          <w:tcPr>
            <w:tcW w:w="924" w:type="dxa"/>
            <w:tcBorders>
              <w:top w:val="nil"/>
              <w:left w:val="nil"/>
              <w:bottom w:val="single" w:sz="4" w:space="0" w:color="auto"/>
              <w:right w:val="single" w:sz="4" w:space="0" w:color="auto"/>
            </w:tcBorders>
            <w:shd w:val="clear" w:color="auto" w:fill="auto"/>
            <w:vAlign w:val="center"/>
            <w:hideMark/>
          </w:tcPr>
          <w:p w14:paraId="103A5BE0"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754" w:type="dxa"/>
            <w:tcBorders>
              <w:top w:val="nil"/>
              <w:left w:val="nil"/>
              <w:bottom w:val="single" w:sz="4" w:space="0" w:color="auto"/>
              <w:right w:val="single" w:sz="4" w:space="0" w:color="auto"/>
            </w:tcBorders>
            <w:shd w:val="clear" w:color="auto" w:fill="auto"/>
            <w:vAlign w:val="center"/>
            <w:hideMark/>
          </w:tcPr>
          <w:p w14:paraId="29E3538D"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11092463"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x</w:t>
            </w:r>
          </w:p>
        </w:tc>
        <w:tc>
          <w:tcPr>
            <w:tcW w:w="992" w:type="dxa"/>
            <w:tcBorders>
              <w:top w:val="nil"/>
              <w:left w:val="nil"/>
              <w:bottom w:val="single" w:sz="4" w:space="0" w:color="auto"/>
              <w:right w:val="single" w:sz="4" w:space="0" w:color="auto"/>
            </w:tcBorders>
            <w:shd w:val="clear" w:color="auto" w:fill="auto"/>
            <w:vAlign w:val="center"/>
            <w:hideMark/>
          </w:tcPr>
          <w:p w14:paraId="26C5AD7A"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14:paraId="089CEE0D"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07651C34"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x</w:t>
            </w:r>
          </w:p>
        </w:tc>
        <w:tc>
          <w:tcPr>
            <w:tcW w:w="851" w:type="dxa"/>
            <w:tcBorders>
              <w:top w:val="nil"/>
              <w:left w:val="nil"/>
              <w:bottom w:val="single" w:sz="4" w:space="0" w:color="auto"/>
              <w:right w:val="single" w:sz="4" w:space="0" w:color="auto"/>
            </w:tcBorders>
            <w:shd w:val="clear" w:color="auto" w:fill="auto"/>
            <w:vAlign w:val="center"/>
            <w:hideMark/>
          </w:tcPr>
          <w:p w14:paraId="4CF7A233" w14:textId="77777777" w:rsidR="00584C1C" w:rsidRPr="00584C1C" w:rsidRDefault="00584C1C" w:rsidP="00C36165">
            <w:pPr>
              <w:spacing w:after="0" w:line="240" w:lineRule="auto"/>
              <w:jc w:val="center"/>
              <w:rPr>
                <w:rFonts w:ascii="Times New Roman" w:eastAsia="Times New Roman" w:hAnsi="Times New Roman" w:cs="Times New Roman"/>
                <w:color w:val="000000"/>
                <w:sz w:val="24"/>
                <w:szCs w:val="24"/>
                <w:lang w:val="en-US"/>
              </w:rPr>
            </w:pPr>
            <w:r w:rsidRPr="00584C1C">
              <w:rPr>
                <w:rFonts w:ascii="Times New Roman" w:eastAsia="Times New Roman" w:hAnsi="Times New Roman" w:cs="Times New Roman"/>
                <w:color w:val="000000"/>
                <w:sz w:val="24"/>
                <w:szCs w:val="24"/>
                <w:lang w:val="en-US"/>
              </w:rPr>
              <w:t> </w:t>
            </w:r>
          </w:p>
        </w:tc>
      </w:tr>
    </w:tbl>
    <w:p w14:paraId="2C887A34" w14:textId="77777777" w:rsidR="00584C1C" w:rsidRPr="00584C1C" w:rsidRDefault="00584C1C" w:rsidP="00584C1C">
      <w:pPr>
        <w:rPr>
          <w:rFonts w:ascii="Times New Roman" w:hAnsi="Times New Roman" w:cs="Times New Roman"/>
          <w:sz w:val="24"/>
          <w:szCs w:val="24"/>
        </w:rPr>
      </w:pPr>
    </w:p>
    <w:p w14:paraId="0AC4EB6B" w14:textId="7558FD10" w:rsidR="00584C1C" w:rsidRPr="00584C1C" w:rsidRDefault="00584C1C" w:rsidP="00584C1C">
      <w:pPr>
        <w:rPr>
          <w:rFonts w:ascii="Times New Roman" w:hAnsi="Times New Roman" w:cs="Times New Roman"/>
          <w:b/>
          <w:bCs/>
          <w:i/>
          <w:iCs/>
          <w:sz w:val="24"/>
          <w:szCs w:val="24"/>
        </w:rPr>
      </w:pPr>
      <w:r w:rsidRPr="00584C1C">
        <w:rPr>
          <w:rFonts w:ascii="Times New Roman" w:hAnsi="Times New Roman" w:cs="Times New Roman"/>
          <w:b/>
          <w:bCs/>
          <w:i/>
          <w:iCs/>
          <w:sz w:val="24"/>
          <w:szCs w:val="24"/>
          <w:lang w:val="en-US"/>
        </w:rPr>
        <w:t>8</w:t>
      </w:r>
      <w:r w:rsidRPr="00584C1C">
        <w:rPr>
          <w:rFonts w:ascii="Times New Roman" w:hAnsi="Times New Roman" w:cs="Times New Roman"/>
          <w:b/>
          <w:bCs/>
          <w:i/>
          <w:iCs/>
          <w:sz w:val="24"/>
          <w:szCs w:val="24"/>
        </w:rPr>
        <w:t>.2. Về những đóng góp mới của nhiệm vụ:</w:t>
      </w:r>
    </w:p>
    <w:p w14:paraId="3F882922" w14:textId="77777777" w:rsidR="00584C1C" w:rsidRPr="00584C1C" w:rsidRDefault="00584C1C" w:rsidP="00584C1C">
      <w:pPr>
        <w:rPr>
          <w:rFonts w:ascii="Times New Roman" w:hAnsi="Times New Roman" w:cs="Times New Roman"/>
          <w:sz w:val="24"/>
          <w:szCs w:val="24"/>
        </w:rPr>
      </w:pPr>
      <w:r w:rsidRPr="00584C1C">
        <w:rPr>
          <w:rFonts w:ascii="Times New Roman" w:hAnsi="Times New Roman" w:cs="Times New Roman"/>
          <w:sz w:val="24"/>
          <w:szCs w:val="24"/>
        </w:rPr>
        <w:t>- Đề tài đã đưa ra Khung tham chiếu ATTT phục vụ CPĐT và các mô hình tham chiếu ATTT thành phần, tài liệu hướng dẫn cụ thể để các cơ quan, tổ chức tham khảo và triển khai.</w:t>
      </w:r>
    </w:p>
    <w:p w14:paraId="659EDF35" w14:textId="77777777" w:rsidR="00584C1C" w:rsidRPr="00584C1C" w:rsidRDefault="00584C1C" w:rsidP="00584C1C">
      <w:pPr>
        <w:rPr>
          <w:rFonts w:ascii="Times New Roman" w:hAnsi="Times New Roman" w:cs="Times New Roman"/>
          <w:sz w:val="24"/>
          <w:szCs w:val="24"/>
        </w:rPr>
      </w:pPr>
      <w:r w:rsidRPr="00584C1C">
        <w:rPr>
          <w:rFonts w:ascii="Times New Roman" w:hAnsi="Times New Roman" w:cs="Times New Roman"/>
          <w:sz w:val="24"/>
          <w:szCs w:val="24"/>
        </w:rPr>
        <w:t>- Đề tài đã khảo sát làm rõ thực trạng tình hình bảo đảm an toàn thông tin trong các cơ quan nhà nước, bộ ngành địa phương và các yêu cầu cơ bản để đảm bảo phục vụ tốt công tác này.</w:t>
      </w:r>
    </w:p>
    <w:p w14:paraId="1AE5D6A3" w14:textId="77777777" w:rsidR="00584C1C" w:rsidRPr="00584C1C" w:rsidRDefault="00584C1C" w:rsidP="00584C1C">
      <w:pPr>
        <w:rPr>
          <w:rFonts w:ascii="Times New Roman" w:hAnsi="Times New Roman" w:cs="Times New Roman"/>
          <w:sz w:val="24"/>
          <w:szCs w:val="24"/>
        </w:rPr>
      </w:pPr>
      <w:r w:rsidRPr="00584C1C">
        <w:rPr>
          <w:rFonts w:ascii="Times New Roman" w:hAnsi="Times New Roman" w:cs="Times New Roman"/>
          <w:sz w:val="24"/>
          <w:szCs w:val="24"/>
        </w:rPr>
        <w:t>- Trên cơ sở kết quả nghiên cứu của Đề tài, đơn vị chủ trì đã xây dựng hệ thống hỗ trợ tra cứu, tham khảo và thực hành kỹ thuật phục vụ công tác giả lập, luyện tập, đào tạo phục vụ công tác bảo đảm an toàn thông tại tại bộ, ngành, địa phương.</w:t>
      </w:r>
    </w:p>
    <w:p w14:paraId="7E67F1A5" w14:textId="528AD186" w:rsidR="00584C1C" w:rsidRPr="00584C1C" w:rsidRDefault="00584C1C" w:rsidP="00584C1C">
      <w:pPr>
        <w:rPr>
          <w:rFonts w:ascii="Times New Roman" w:hAnsi="Times New Roman" w:cs="Times New Roman"/>
          <w:b/>
          <w:bCs/>
          <w:i/>
          <w:iCs/>
          <w:sz w:val="24"/>
          <w:szCs w:val="24"/>
        </w:rPr>
      </w:pPr>
      <w:r>
        <w:rPr>
          <w:rFonts w:ascii="Times New Roman" w:hAnsi="Times New Roman" w:cs="Times New Roman"/>
          <w:b/>
          <w:bCs/>
          <w:i/>
          <w:iCs/>
          <w:sz w:val="24"/>
          <w:szCs w:val="24"/>
          <w:lang w:val="en-US"/>
        </w:rPr>
        <w:t>8</w:t>
      </w:r>
      <w:r w:rsidRPr="00584C1C">
        <w:rPr>
          <w:rFonts w:ascii="Times New Roman" w:hAnsi="Times New Roman" w:cs="Times New Roman"/>
          <w:b/>
          <w:bCs/>
          <w:i/>
          <w:iCs/>
          <w:sz w:val="24"/>
          <w:szCs w:val="24"/>
          <w:lang w:val="en-US"/>
        </w:rPr>
        <w:t>.</w:t>
      </w:r>
      <w:r w:rsidRPr="00584C1C">
        <w:rPr>
          <w:rFonts w:ascii="Times New Roman" w:hAnsi="Times New Roman" w:cs="Times New Roman"/>
          <w:b/>
          <w:bCs/>
          <w:i/>
          <w:iCs/>
          <w:sz w:val="24"/>
          <w:szCs w:val="24"/>
        </w:rPr>
        <w:t>3. Về hiệu quả của nhiệm vụ:</w:t>
      </w:r>
    </w:p>
    <w:p w14:paraId="74AE3D40" w14:textId="176AE450" w:rsidR="00584C1C" w:rsidRPr="00584C1C" w:rsidRDefault="00584C1C" w:rsidP="00584C1C">
      <w:pPr>
        <w:rPr>
          <w:rFonts w:ascii="Times New Roman" w:hAnsi="Times New Roman" w:cs="Times New Roman"/>
          <w:sz w:val="24"/>
          <w:szCs w:val="24"/>
        </w:rPr>
      </w:pPr>
      <w:r>
        <w:rPr>
          <w:rFonts w:ascii="Times New Roman" w:hAnsi="Times New Roman" w:cs="Times New Roman"/>
          <w:sz w:val="24"/>
          <w:szCs w:val="24"/>
          <w:lang w:val="en-US"/>
        </w:rPr>
        <w:t>8.</w:t>
      </w:r>
      <w:r w:rsidRPr="00584C1C">
        <w:rPr>
          <w:rFonts w:ascii="Times New Roman" w:hAnsi="Times New Roman" w:cs="Times New Roman"/>
          <w:sz w:val="24"/>
          <w:szCs w:val="24"/>
        </w:rPr>
        <w:t>3.1. Hiệu quả kinh tế</w:t>
      </w:r>
    </w:p>
    <w:p w14:paraId="5B70B942" w14:textId="77777777" w:rsidR="00584C1C" w:rsidRPr="00584C1C" w:rsidRDefault="00584C1C" w:rsidP="00584C1C">
      <w:pPr>
        <w:rPr>
          <w:rFonts w:ascii="Times New Roman" w:hAnsi="Times New Roman" w:cs="Times New Roman"/>
          <w:sz w:val="24"/>
          <w:szCs w:val="24"/>
        </w:rPr>
      </w:pPr>
      <w:r w:rsidRPr="00584C1C">
        <w:rPr>
          <w:rFonts w:ascii="Times New Roman" w:hAnsi="Times New Roman" w:cs="Times New Roman"/>
          <w:sz w:val="24"/>
          <w:szCs w:val="24"/>
        </w:rPr>
        <w:t>- Hỗ trợ các bộ, ngành địa phương mô hình, khung tham chiếu thống nhất trong toàn quốc, đảm bảo tiết kiệm được kinh phí xây dựng, nghiên cứu của các cơ quan tổ chức.</w:t>
      </w:r>
    </w:p>
    <w:p w14:paraId="0E80004E" w14:textId="77777777" w:rsidR="00584C1C" w:rsidRPr="00584C1C" w:rsidRDefault="00584C1C" w:rsidP="00584C1C">
      <w:pPr>
        <w:rPr>
          <w:rFonts w:ascii="Times New Roman" w:hAnsi="Times New Roman" w:cs="Times New Roman"/>
          <w:sz w:val="24"/>
          <w:szCs w:val="24"/>
        </w:rPr>
      </w:pPr>
      <w:r w:rsidRPr="00584C1C">
        <w:rPr>
          <w:rFonts w:ascii="Times New Roman" w:hAnsi="Times New Roman" w:cs="Times New Roman"/>
          <w:sz w:val="24"/>
          <w:szCs w:val="24"/>
        </w:rPr>
        <w:t>- Kết quả nghiên cứu cũng đưa ra các tài liệu hướng dẫn kỹ thuật, ứng dụng hệ thống mô phỏng giúp nâng cao nhận thức, kỹ năng chuyên môn của các cán bộ chuyên trách CNTT, ATTT của các đơn vị tiết kiệm được kinh phí đào tạo và phòng ngừa hạn chế được các rủi ro kỹ thuật do con người gây ra thiệt hại không nhỏ về kinh tế.</w:t>
      </w:r>
    </w:p>
    <w:p w14:paraId="5F987651" w14:textId="0993D01D" w:rsidR="00584C1C" w:rsidRPr="00584C1C" w:rsidRDefault="00584C1C" w:rsidP="00584C1C">
      <w:pPr>
        <w:rPr>
          <w:rFonts w:ascii="Times New Roman" w:hAnsi="Times New Roman" w:cs="Times New Roman"/>
          <w:sz w:val="24"/>
          <w:szCs w:val="24"/>
        </w:rPr>
      </w:pPr>
      <w:r>
        <w:rPr>
          <w:rFonts w:ascii="Times New Roman" w:hAnsi="Times New Roman" w:cs="Times New Roman"/>
          <w:sz w:val="24"/>
          <w:szCs w:val="24"/>
          <w:lang w:val="en-US"/>
        </w:rPr>
        <w:t>8.</w:t>
      </w:r>
      <w:r w:rsidRPr="00584C1C">
        <w:rPr>
          <w:rFonts w:ascii="Times New Roman" w:hAnsi="Times New Roman" w:cs="Times New Roman"/>
          <w:sz w:val="24"/>
          <w:szCs w:val="24"/>
        </w:rPr>
        <w:t>3.2. Hiệu quả xã hội</w:t>
      </w:r>
    </w:p>
    <w:p w14:paraId="76FFF44A" w14:textId="77777777" w:rsidR="00584C1C" w:rsidRPr="00584C1C" w:rsidRDefault="00584C1C" w:rsidP="00584C1C">
      <w:pPr>
        <w:rPr>
          <w:rFonts w:ascii="Times New Roman" w:hAnsi="Times New Roman" w:cs="Times New Roman"/>
          <w:sz w:val="24"/>
          <w:szCs w:val="24"/>
        </w:rPr>
      </w:pPr>
      <w:r w:rsidRPr="00584C1C">
        <w:rPr>
          <w:rFonts w:ascii="Times New Roman" w:hAnsi="Times New Roman" w:cs="Times New Roman"/>
          <w:sz w:val="24"/>
          <w:szCs w:val="24"/>
        </w:rPr>
        <w:t>- Đáp ứng được mục tiêu thúc đẩy phát triển kinh tế - xã hội, phục vụ cho các chủ trương, chính sách pháp luật của Nhà nước đối với phát triển CPĐT phục vụ người dân và doanh nghiệp.</w:t>
      </w:r>
    </w:p>
    <w:p w14:paraId="544BA62E" w14:textId="77777777" w:rsidR="00584C1C" w:rsidRPr="00584C1C" w:rsidRDefault="00584C1C" w:rsidP="00584C1C">
      <w:pPr>
        <w:rPr>
          <w:rFonts w:ascii="Times New Roman" w:hAnsi="Times New Roman" w:cs="Times New Roman"/>
          <w:sz w:val="24"/>
          <w:szCs w:val="24"/>
        </w:rPr>
      </w:pPr>
      <w:r w:rsidRPr="00584C1C">
        <w:rPr>
          <w:rFonts w:ascii="Times New Roman" w:hAnsi="Times New Roman" w:cs="Times New Roman"/>
          <w:sz w:val="24"/>
          <w:szCs w:val="24"/>
        </w:rPr>
        <w:t>- Đảm bảo an toàn thông tin, thúc đẩy ứng dụng CNTT trong mọi hoạt động của các cơ quan tổ chức, CPĐT phục vụ người dân và doanh nghiệp.</w:t>
      </w:r>
    </w:p>
    <w:p w14:paraId="753310BE" w14:textId="77777777" w:rsidR="00584C1C" w:rsidRPr="00584C1C" w:rsidRDefault="00584C1C" w:rsidP="00584C1C">
      <w:pPr>
        <w:rPr>
          <w:rFonts w:ascii="Times New Roman" w:hAnsi="Times New Roman" w:cs="Times New Roman"/>
          <w:sz w:val="24"/>
          <w:szCs w:val="24"/>
        </w:rPr>
      </w:pPr>
      <w:r w:rsidRPr="00584C1C">
        <w:rPr>
          <w:rFonts w:ascii="Times New Roman" w:hAnsi="Times New Roman" w:cs="Times New Roman"/>
          <w:sz w:val="24"/>
          <w:szCs w:val="24"/>
        </w:rPr>
        <w:t>- Hỗ trợ cho cơ quan, tổ chức nhà nước trong việc tiếp cận các mô hình khung kiến trúc tham chiếu tập trung, tăng cường nhận thức, cải thiện, nâng cao trình độ kỹ thuật phục vụ công tác bảo đảm ATTT nói riêng, CNTT và xã hội nói chung.</w:t>
      </w:r>
    </w:p>
    <w:p w14:paraId="431647A7" w14:textId="4831C358" w:rsidR="00584C1C" w:rsidRPr="00584C1C" w:rsidRDefault="00584C1C" w:rsidP="00584C1C">
      <w:pPr>
        <w:rPr>
          <w:rFonts w:ascii="Times New Roman" w:hAnsi="Times New Roman" w:cs="Times New Roman"/>
          <w:b/>
          <w:bCs/>
          <w:sz w:val="24"/>
          <w:szCs w:val="24"/>
        </w:rPr>
      </w:pPr>
      <w:r w:rsidRPr="00584C1C">
        <w:rPr>
          <w:rFonts w:ascii="Times New Roman" w:hAnsi="Times New Roman" w:cs="Times New Roman"/>
          <w:b/>
          <w:bCs/>
          <w:sz w:val="24"/>
          <w:szCs w:val="24"/>
          <w:lang w:val="en-US"/>
        </w:rPr>
        <w:t>9</w:t>
      </w:r>
      <w:r w:rsidRPr="00584C1C">
        <w:rPr>
          <w:rFonts w:ascii="Times New Roman" w:hAnsi="Times New Roman" w:cs="Times New Roman"/>
          <w:b/>
          <w:bCs/>
          <w:sz w:val="24"/>
          <w:szCs w:val="24"/>
        </w:rPr>
        <w:t>. Tự đánh giá, xếp loại kết quả thực hiện nhiệm vụ</w:t>
      </w:r>
    </w:p>
    <w:p w14:paraId="48C7AA9C" w14:textId="4DB56481" w:rsidR="00584C1C" w:rsidRPr="00584C1C" w:rsidRDefault="007B1920" w:rsidP="00584C1C">
      <w:pPr>
        <w:rPr>
          <w:rFonts w:ascii="Times New Roman" w:hAnsi="Times New Roman" w:cs="Times New Roman"/>
          <w:sz w:val="24"/>
          <w:szCs w:val="24"/>
        </w:rPr>
      </w:pPr>
      <w:r>
        <w:rPr>
          <w:rFonts w:ascii="Times New Roman" w:hAnsi="Times New Roman" w:cs="Times New Roman"/>
          <w:sz w:val="24"/>
          <w:szCs w:val="24"/>
          <w:lang w:val="en-US"/>
        </w:rPr>
        <w:t>9.</w:t>
      </w:r>
      <w:r w:rsidR="00584C1C" w:rsidRPr="00584C1C">
        <w:rPr>
          <w:rFonts w:ascii="Times New Roman" w:hAnsi="Times New Roman" w:cs="Times New Roman"/>
          <w:sz w:val="24"/>
          <w:szCs w:val="24"/>
        </w:rPr>
        <w:t>1. Về tiến độ thực hiện: (đánh dấu vào ô tương ứng):</w:t>
      </w:r>
    </w:p>
    <w:p w14:paraId="38EA3942" w14:textId="1289722D" w:rsidR="00584C1C" w:rsidRPr="00B344ED" w:rsidRDefault="00584C1C" w:rsidP="00584C1C">
      <w:pPr>
        <w:rPr>
          <w:rFonts w:ascii="Times New Roman" w:hAnsi="Times New Roman" w:cs="Times New Roman"/>
          <w:sz w:val="24"/>
          <w:szCs w:val="24"/>
          <w:lang w:val="en-US"/>
        </w:rPr>
      </w:pPr>
      <w:r w:rsidRPr="00584C1C">
        <w:rPr>
          <w:rFonts w:ascii="Times New Roman" w:hAnsi="Times New Roman" w:cs="Times New Roman"/>
          <w:sz w:val="24"/>
          <w:szCs w:val="24"/>
        </w:rPr>
        <w:t xml:space="preserve">- Nộp hồ sơ đúng hạn: </w:t>
      </w:r>
      <w:r w:rsidR="00B344ED">
        <w:rPr>
          <w:rFonts w:ascii="Times New Roman" w:hAnsi="Times New Roman" w:cs="Times New Roman"/>
          <w:sz w:val="24"/>
          <w:szCs w:val="24"/>
        </w:rPr>
        <w:tab/>
      </w:r>
      <w:r w:rsidR="00B344ED">
        <w:rPr>
          <w:rFonts w:ascii="Times New Roman" w:hAnsi="Times New Roman" w:cs="Times New Roman"/>
          <w:sz w:val="24"/>
          <w:szCs w:val="24"/>
        </w:rPr>
        <w:tab/>
      </w:r>
      <w:r w:rsidR="00B344ED">
        <w:rPr>
          <w:rFonts w:ascii="Times New Roman" w:hAnsi="Times New Roman" w:cs="Times New Roman"/>
          <w:sz w:val="24"/>
          <w:szCs w:val="24"/>
        </w:rPr>
        <w:tab/>
      </w:r>
      <w:r w:rsidR="00B344ED">
        <w:rPr>
          <w:rFonts w:ascii="Times New Roman" w:hAnsi="Times New Roman" w:cs="Times New Roman"/>
          <w:sz w:val="24"/>
          <w:szCs w:val="24"/>
          <w:lang w:val="en-US"/>
        </w:rPr>
        <w:t>X</w:t>
      </w:r>
    </w:p>
    <w:p w14:paraId="730E8966" w14:textId="11AC4C86" w:rsidR="00584C1C" w:rsidRPr="00B344ED" w:rsidRDefault="00584C1C" w:rsidP="00584C1C">
      <w:pPr>
        <w:rPr>
          <w:rFonts w:ascii="Times New Roman" w:hAnsi="Times New Roman" w:cs="Times New Roman"/>
          <w:sz w:val="24"/>
          <w:szCs w:val="24"/>
          <w:lang w:val="en-US"/>
        </w:rPr>
      </w:pPr>
      <w:r w:rsidRPr="00584C1C">
        <w:rPr>
          <w:rFonts w:ascii="Times New Roman" w:hAnsi="Times New Roman" w:cs="Times New Roman"/>
          <w:sz w:val="24"/>
          <w:szCs w:val="24"/>
        </w:rPr>
        <w:t xml:space="preserve">- Nộp chậm từ trên 30 ngày đến 06 tháng: </w:t>
      </w:r>
      <w:r w:rsidR="00B344ED">
        <w:rPr>
          <w:rFonts w:ascii="Times New Roman" w:hAnsi="Times New Roman" w:cs="Times New Roman"/>
          <w:sz w:val="24"/>
          <w:szCs w:val="24"/>
        </w:rPr>
        <w:tab/>
      </w:r>
    </w:p>
    <w:p w14:paraId="703D663C" w14:textId="1A006C07" w:rsidR="00584C1C" w:rsidRPr="00B344ED" w:rsidRDefault="00584C1C" w:rsidP="00584C1C">
      <w:pPr>
        <w:rPr>
          <w:rFonts w:ascii="Times New Roman" w:hAnsi="Times New Roman" w:cs="Times New Roman"/>
          <w:sz w:val="24"/>
          <w:szCs w:val="24"/>
          <w:lang w:val="en-US"/>
        </w:rPr>
      </w:pPr>
      <w:r w:rsidRPr="00584C1C">
        <w:rPr>
          <w:rFonts w:ascii="Times New Roman" w:hAnsi="Times New Roman" w:cs="Times New Roman"/>
          <w:sz w:val="24"/>
          <w:szCs w:val="24"/>
        </w:rPr>
        <w:t xml:space="preserve">- Nộp hồ sơ chậm trên 06 tháng: </w:t>
      </w:r>
      <w:r w:rsidR="00B344ED">
        <w:rPr>
          <w:rFonts w:ascii="Times New Roman" w:hAnsi="Times New Roman" w:cs="Times New Roman"/>
          <w:sz w:val="24"/>
          <w:szCs w:val="24"/>
        </w:rPr>
        <w:tab/>
      </w:r>
      <w:r w:rsidR="00B344ED">
        <w:rPr>
          <w:rFonts w:ascii="Times New Roman" w:hAnsi="Times New Roman" w:cs="Times New Roman"/>
          <w:sz w:val="24"/>
          <w:szCs w:val="24"/>
        </w:rPr>
        <w:tab/>
      </w:r>
    </w:p>
    <w:p w14:paraId="7E8801BB" w14:textId="31A73B4D" w:rsidR="00584C1C" w:rsidRPr="00584C1C" w:rsidRDefault="007B1920" w:rsidP="00584C1C">
      <w:pPr>
        <w:rPr>
          <w:rFonts w:ascii="Times New Roman" w:hAnsi="Times New Roman" w:cs="Times New Roman"/>
          <w:sz w:val="24"/>
          <w:szCs w:val="24"/>
        </w:rPr>
      </w:pPr>
      <w:r>
        <w:rPr>
          <w:rFonts w:ascii="Times New Roman" w:hAnsi="Times New Roman" w:cs="Times New Roman"/>
          <w:sz w:val="24"/>
          <w:szCs w:val="24"/>
          <w:lang w:val="en-US"/>
        </w:rPr>
        <w:t>9.</w:t>
      </w:r>
      <w:r w:rsidR="00584C1C" w:rsidRPr="00584C1C">
        <w:rPr>
          <w:rFonts w:ascii="Times New Roman" w:hAnsi="Times New Roman" w:cs="Times New Roman"/>
          <w:sz w:val="24"/>
          <w:szCs w:val="24"/>
        </w:rPr>
        <w:t>2. Về kết quả thực hiện nhiệm vụ:</w:t>
      </w:r>
    </w:p>
    <w:p w14:paraId="42B75F8A" w14:textId="6BBD60CD" w:rsidR="00584C1C" w:rsidRPr="00584C1C" w:rsidRDefault="00584C1C" w:rsidP="00584C1C">
      <w:pPr>
        <w:rPr>
          <w:rFonts w:ascii="Times New Roman" w:hAnsi="Times New Roman" w:cs="Times New Roman"/>
          <w:sz w:val="24"/>
          <w:szCs w:val="24"/>
        </w:rPr>
      </w:pPr>
      <w:r w:rsidRPr="00584C1C">
        <w:rPr>
          <w:rFonts w:ascii="Times New Roman" w:hAnsi="Times New Roman" w:cs="Times New Roman"/>
          <w:sz w:val="24"/>
          <w:szCs w:val="24"/>
        </w:rPr>
        <w:t xml:space="preserve"> - Xuất sắc</w:t>
      </w:r>
      <w:r w:rsidR="00B344ED">
        <w:rPr>
          <w:rFonts w:ascii="Times New Roman" w:hAnsi="Times New Roman" w:cs="Times New Roman"/>
          <w:sz w:val="24"/>
          <w:szCs w:val="24"/>
          <w:lang w:val="en-US"/>
        </w:rPr>
        <w:t>:</w:t>
      </w:r>
      <w:r w:rsidRPr="00584C1C">
        <w:rPr>
          <w:rFonts w:ascii="Times New Roman" w:hAnsi="Times New Roman" w:cs="Times New Roman"/>
          <w:sz w:val="24"/>
          <w:szCs w:val="24"/>
        </w:rPr>
        <w:t xml:space="preserve">                                    </w:t>
      </w:r>
    </w:p>
    <w:p w14:paraId="0FD90DAC" w14:textId="5B378ABD" w:rsidR="00584C1C" w:rsidRPr="00B344ED" w:rsidRDefault="00584C1C" w:rsidP="00584C1C">
      <w:pPr>
        <w:rPr>
          <w:rFonts w:ascii="Times New Roman" w:hAnsi="Times New Roman" w:cs="Times New Roman"/>
          <w:sz w:val="24"/>
          <w:szCs w:val="24"/>
          <w:lang w:val="en-US"/>
        </w:rPr>
      </w:pPr>
      <w:r w:rsidRPr="00584C1C">
        <w:rPr>
          <w:rFonts w:ascii="Times New Roman" w:hAnsi="Times New Roman" w:cs="Times New Roman"/>
          <w:sz w:val="24"/>
          <w:szCs w:val="24"/>
        </w:rPr>
        <w:t xml:space="preserve"> - Đạt</w:t>
      </w:r>
      <w:r w:rsidR="00B344ED">
        <w:rPr>
          <w:rFonts w:ascii="Times New Roman" w:hAnsi="Times New Roman" w:cs="Times New Roman"/>
          <w:sz w:val="24"/>
          <w:szCs w:val="24"/>
          <w:lang w:val="en-US"/>
        </w:rPr>
        <w:t>:</w:t>
      </w:r>
      <w:r w:rsidRPr="00584C1C">
        <w:rPr>
          <w:rFonts w:ascii="Times New Roman" w:hAnsi="Times New Roman" w:cs="Times New Roman"/>
          <w:sz w:val="24"/>
          <w:szCs w:val="24"/>
        </w:rPr>
        <w:t xml:space="preserve">                               </w:t>
      </w:r>
      <w:r w:rsidR="00B344ED">
        <w:rPr>
          <w:rFonts w:ascii="Times New Roman" w:hAnsi="Times New Roman" w:cs="Times New Roman"/>
          <w:sz w:val="24"/>
          <w:szCs w:val="24"/>
        </w:rPr>
        <w:tab/>
      </w:r>
      <w:r w:rsidR="00B344ED">
        <w:rPr>
          <w:rFonts w:ascii="Times New Roman" w:hAnsi="Times New Roman" w:cs="Times New Roman"/>
          <w:sz w:val="24"/>
          <w:szCs w:val="24"/>
        </w:rPr>
        <w:tab/>
      </w:r>
      <w:r w:rsidR="00B344ED">
        <w:rPr>
          <w:rFonts w:ascii="Times New Roman" w:hAnsi="Times New Roman" w:cs="Times New Roman"/>
          <w:sz w:val="24"/>
          <w:szCs w:val="24"/>
        </w:rPr>
        <w:tab/>
      </w:r>
      <w:r w:rsidR="00B344ED">
        <w:rPr>
          <w:rFonts w:ascii="Times New Roman" w:hAnsi="Times New Roman" w:cs="Times New Roman"/>
          <w:sz w:val="24"/>
          <w:szCs w:val="24"/>
          <w:lang w:val="en-US"/>
        </w:rPr>
        <w:t>X</w:t>
      </w:r>
      <w:bookmarkStart w:id="0" w:name="_GoBack"/>
      <w:bookmarkEnd w:id="0"/>
    </w:p>
    <w:p w14:paraId="1305E372" w14:textId="2B2015EA" w:rsidR="00584C1C" w:rsidRPr="00584C1C" w:rsidRDefault="00584C1C" w:rsidP="00584C1C">
      <w:pPr>
        <w:rPr>
          <w:rFonts w:ascii="Times New Roman" w:hAnsi="Times New Roman" w:cs="Times New Roman"/>
          <w:sz w:val="24"/>
          <w:szCs w:val="24"/>
        </w:rPr>
      </w:pPr>
      <w:r w:rsidRPr="00584C1C">
        <w:rPr>
          <w:rFonts w:ascii="Times New Roman" w:hAnsi="Times New Roman" w:cs="Times New Roman"/>
          <w:sz w:val="24"/>
          <w:szCs w:val="24"/>
        </w:rPr>
        <w:t xml:space="preserve"> - Không đạt</w:t>
      </w:r>
      <w:r w:rsidR="00B344ED">
        <w:rPr>
          <w:rFonts w:ascii="Times New Roman" w:hAnsi="Times New Roman" w:cs="Times New Roman"/>
          <w:sz w:val="24"/>
          <w:szCs w:val="24"/>
          <w:lang w:val="en-US"/>
        </w:rPr>
        <w:t>:</w:t>
      </w:r>
      <w:r w:rsidRPr="00584C1C">
        <w:rPr>
          <w:rFonts w:ascii="Times New Roman" w:hAnsi="Times New Roman" w:cs="Times New Roman"/>
          <w:sz w:val="24"/>
          <w:szCs w:val="24"/>
        </w:rPr>
        <w:t xml:space="preserve">                               </w:t>
      </w:r>
    </w:p>
    <w:p w14:paraId="63F341C3" w14:textId="77777777" w:rsidR="00584C1C" w:rsidRPr="00CD5388" w:rsidRDefault="00584C1C" w:rsidP="00584C1C">
      <w:pPr>
        <w:rPr>
          <w:rFonts w:ascii="Times New Roman" w:hAnsi="Times New Roman" w:cs="Times New Roman"/>
          <w:b/>
          <w:bCs/>
          <w:sz w:val="24"/>
          <w:szCs w:val="24"/>
        </w:rPr>
      </w:pPr>
      <w:r w:rsidRPr="00CD5388">
        <w:rPr>
          <w:rFonts w:ascii="Times New Roman" w:hAnsi="Times New Roman" w:cs="Times New Roman"/>
          <w:b/>
          <w:bCs/>
          <w:sz w:val="24"/>
          <w:szCs w:val="24"/>
        </w:rPr>
        <w:t>Giải thích lý do:</w:t>
      </w:r>
    </w:p>
    <w:p w14:paraId="062EBC45" w14:textId="77777777" w:rsidR="00584C1C" w:rsidRPr="00584C1C" w:rsidRDefault="00584C1C" w:rsidP="00584C1C">
      <w:pPr>
        <w:rPr>
          <w:rFonts w:ascii="Times New Roman" w:hAnsi="Times New Roman" w:cs="Times New Roman"/>
          <w:sz w:val="24"/>
          <w:szCs w:val="24"/>
        </w:rPr>
      </w:pPr>
      <w:r w:rsidRPr="00584C1C">
        <w:rPr>
          <w:rFonts w:ascii="Times New Roman" w:hAnsi="Times New Roman" w:cs="Times New Roman"/>
          <w:sz w:val="24"/>
          <w:szCs w:val="24"/>
        </w:rPr>
        <w:t xml:space="preserve"> - Số lượng: Đáp ứng yêu cầu</w:t>
      </w:r>
    </w:p>
    <w:p w14:paraId="49F96228" w14:textId="77777777" w:rsidR="00584C1C" w:rsidRPr="00584C1C" w:rsidRDefault="00584C1C" w:rsidP="00584C1C">
      <w:pPr>
        <w:rPr>
          <w:rFonts w:ascii="Times New Roman" w:hAnsi="Times New Roman" w:cs="Times New Roman"/>
          <w:sz w:val="24"/>
          <w:szCs w:val="24"/>
        </w:rPr>
      </w:pPr>
      <w:r w:rsidRPr="00584C1C">
        <w:rPr>
          <w:rFonts w:ascii="Times New Roman" w:hAnsi="Times New Roman" w:cs="Times New Roman"/>
          <w:sz w:val="24"/>
          <w:szCs w:val="24"/>
        </w:rPr>
        <w:t>- Chất lượng: Đã có sản phẩm mô hình tham chiếu phù hợp với Khung CPĐT Việt Nam (Đã có xác nhận), các kết quả nghiên cứu được sử dụng trong công tác QLNN của Cục ATTT và các văn bản tài liệu hướng dẫn chuyên môn.</w:t>
      </w:r>
    </w:p>
    <w:p w14:paraId="7F37701E" w14:textId="77777777" w:rsidR="00584C1C" w:rsidRPr="00584C1C" w:rsidRDefault="00584C1C" w:rsidP="00584C1C">
      <w:pPr>
        <w:rPr>
          <w:rFonts w:ascii="Times New Roman" w:hAnsi="Times New Roman" w:cs="Times New Roman"/>
          <w:sz w:val="24"/>
          <w:szCs w:val="24"/>
        </w:rPr>
      </w:pPr>
      <w:r w:rsidRPr="00584C1C">
        <w:rPr>
          <w:rFonts w:ascii="Times New Roman" w:hAnsi="Times New Roman" w:cs="Times New Roman"/>
          <w:sz w:val="24"/>
          <w:szCs w:val="24"/>
        </w:rPr>
        <w:t>- Sản phẩm: Đã được đánh giá, kiểm thử bởi cơ quan có chức năng nhiệm vụ phù hợp, kết quả thử nghiệm tại các đơn vị cơ bản đáp ứng các yêu câu liên quan đến công tác bảo đảm ATTT.</w:t>
      </w:r>
    </w:p>
    <w:p w14:paraId="0CD53C11" w14:textId="77777777" w:rsidR="00584C1C" w:rsidRPr="00584C1C" w:rsidRDefault="00584C1C" w:rsidP="00584C1C">
      <w:pPr>
        <w:rPr>
          <w:rFonts w:ascii="Times New Roman" w:hAnsi="Times New Roman" w:cs="Times New Roman"/>
          <w:sz w:val="24"/>
          <w:szCs w:val="24"/>
        </w:rPr>
      </w:pPr>
    </w:p>
    <w:p w14:paraId="1D32DA0D" w14:textId="6B6E13BE" w:rsidR="00584C1C" w:rsidRPr="00584C1C" w:rsidRDefault="00584C1C" w:rsidP="00584C1C">
      <w:pPr>
        <w:rPr>
          <w:rFonts w:ascii="Times New Roman" w:hAnsi="Times New Roman" w:cs="Times New Roman"/>
          <w:sz w:val="24"/>
          <w:szCs w:val="24"/>
        </w:rPr>
      </w:pPr>
      <w:r w:rsidRPr="00584C1C">
        <w:rPr>
          <w:rFonts w:ascii="Times New Roman" w:hAnsi="Times New Roman" w:cs="Times New Roman"/>
          <w:sz w:val="24"/>
          <w:szCs w:val="24"/>
        </w:rPr>
        <w:tab/>
      </w:r>
      <w:r w:rsidRPr="00584C1C">
        <w:rPr>
          <w:rFonts w:ascii="Times New Roman" w:hAnsi="Times New Roman" w:cs="Times New Roman"/>
          <w:sz w:val="24"/>
          <w:szCs w:val="24"/>
        </w:rPr>
        <w:tab/>
      </w:r>
      <w:r w:rsidRPr="00584C1C">
        <w:rPr>
          <w:rFonts w:ascii="Times New Roman" w:hAnsi="Times New Roman" w:cs="Times New Roman"/>
          <w:sz w:val="24"/>
          <w:szCs w:val="24"/>
        </w:rPr>
        <w:tab/>
      </w:r>
      <w:r w:rsidRPr="00584C1C">
        <w:rPr>
          <w:rFonts w:ascii="Times New Roman" w:hAnsi="Times New Roman" w:cs="Times New Roman"/>
          <w:sz w:val="24"/>
          <w:szCs w:val="24"/>
        </w:rPr>
        <w:tab/>
      </w:r>
      <w:r w:rsidRPr="00584C1C">
        <w:rPr>
          <w:rFonts w:ascii="Times New Roman" w:hAnsi="Times New Roman" w:cs="Times New Roman"/>
          <w:sz w:val="24"/>
          <w:szCs w:val="24"/>
        </w:rPr>
        <w:tab/>
      </w:r>
      <w:r w:rsidRPr="00584C1C">
        <w:rPr>
          <w:rFonts w:ascii="Times New Roman" w:hAnsi="Times New Roman" w:cs="Times New Roman"/>
          <w:sz w:val="24"/>
          <w:szCs w:val="24"/>
        </w:rPr>
        <w:tab/>
      </w:r>
      <w:r w:rsidRPr="00584C1C">
        <w:rPr>
          <w:rFonts w:ascii="Times New Roman" w:hAnsi="Times New Roman" w:cs="Times New Roman"/>
          <w:sz w:val="24"/>
          <w:szCs w:val="24"/>
        </w:rPr>
        <w:tab/>
      </w:r>
      <w:r w:rsidRPr="00584C1C">
        <w:rPr>
          <w:rFonts w:ascii="Times New Roman" w:hAnsi="Times New Roman" w:cs="Times New Roman"/>
          <w:sz w:val="24"/>
          <w:szCs w:val="24"/>
        </w:rPr>
        <w:tab/>
      </w:r>
    </w:p>
    <w:sectPr w:rsidR="00584C1C" w:rsidRPr="00584C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C1C"/>
    <w:rsid w:val="00584C1C"/>
    <w:rsid w:val="007B1920"/>
    <w:rsid w:val="00B344ED"/>
    <w:rsid w:val="00CD538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C15A1"/>
  <w15:chartTrackingRefBased/>
  <w15:docId w15:val="{0E8C3762-E0B1-4744-8C1B-4C1DF6E2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4C1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584C1C"/>
    <w:rPr>
      <w:b/>
      <w:bCs/>
    </w:rPr>
  </w:style>
  <w:style w:type="character" w:styleId="Hyperlink">
    <w:name w:val="Hyperlink"/>
    <w:basedOn w:val="DefaultParagraphFont"/>
    <w:uiPriority w:val="99"/>
    <w:semiHidden/>
    <w:unhideWhenUsed/>
    <w:rsid w:val="00584C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64029">
      <w:bodyDiv w:val="1"/>
      <w:marLeft w:val="0"/>
      <w:marRight w:val="0"/>
      <w:marTop w:val="0"/>
      <w:marBottom w:val="0"/>
      <w:divBdr>
        <w:top w:val="none" w:sz="0" w:space="0" w:color="auto"/>
        <w:left w:val="none" w:sz="0" w:space="0" w:color="auto"/>
        <w:bottom w:val="none" w:sz="0" w:space="0" w:color="auto"/>
        <w:right w:val="none" w:sz="0" w:space="0" w:color="auto"/>
      </w:divBdr>
      <w:divsChild>
        <w:div w:id="1081219439">
          <w:marLeft w:val="0"/>
          <w:marRight w:val="0"/>
          <w:marTop w:val="0"/>
          <w:marBottom w:val="0"/>
          <w:divBdr>
            <w:top w:val="none" w:sz="0" w:space="0" w:color="auto"/>
            <w:left w:val="none" w:sz="0" w:space="0" w:color="auto"/>
            <w:bottom w:val="none" w:sz="0" w:space="0" w:color="auto"/>
            <w:right w:val="none" w:sz="0" w:space="0" w:color="auto"/>
          </w:divBdr>
          <w:divsChild>
            <w:div w:id="10376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837</Words>
  <Characters>4777</Characters>
  <Application>Microsoft Office Word</Application>
  <DocSecurity>0</DocSecurity>
  <Lines>39</Lines>
  <Paragraphs>11</Paragraphs>
  <ScaleCrop>false</ScaleCrop>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khanh han</dc:creator>
  <cp:keywords/>
  <dc:description/>
  <cp:lastModifiedBy>khanh han</cp:lastModifiedBy>
  <cp:revision>5</cp:revision>
  <dcterms:created xsi:type="dcterms:W3CDTF">2019-10-28T07:53:00Z</dcterms:created>
  <dcterms:modified xsi:type="dcterms:W3CDTF">2019-10-28T08:05:00Z</dcterms:modified>
</cp:coreProperties>
</file>