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E8" w:rsidRPr="009709C2" w:rsidRDefault="00A85FE8" w:rsidP="00A85FE8">
      <w:pPr>
        <w:tabs>
          <w:tab w:val="left" w:pos="284"/>
          <w:tab w:val="left" w:pos="426"/>
        </w:tabs>
        <w:spacing w:after="0" w:line="288" w:lineRule="auto"/>
        <w:ind w:firstLine="0"/>
        <w:jc w:val="right"/>
        <w:rPr>
          <w:rFonts w:eastAsia="Calibri"/>
          <w:b/>
          <w:color w:val="000000"/>
          <w:sz w:val="24"/>
          <w:szCs w:val="28"/>
        </w:rPr>
      </w:pPr>
      <w:r w:rsidRPr="009709C2">
        <w:rPr>
          <w:rFonts w:eastAsia="Calibri"/>
          <w:b/>
          <w:color w:val="000000"/>
          <w:sz w:val="24"/>
          <w:szCs w:val="28"/>
        </w:rPr>
        <w:t>Mẫu 1</w:t>
      </w:r>
    </w:p>
    <w:p w:rsidR="00A85FE8" w:rsidRPr="009709C2" w:rsidRDefault="00A85FE8" w:rsidP="00A85FE8">
      <w:pPr>
        <w:tabs>
          <w:tab w:val="left" w:pos="284"/>
          <w:tab w:val="left" w:pos="426"/>
        </w:tabs>
        <w:spacing w:after="0" w:line="360" w:lineRule="auto"/>
        <w:ind w:firstLine="0"/>
        <w:jc w:val="right"/>
        <w:rPr>
          <w:rFonts w:eastAsia="Calibri"/>
          <w:color w:val="000000"/>
          <w:sz w:val="24"/>
          <w:szCs w:val="28"/>
        </w:rPr>
      </w:pPr>
      <w:r w:rsidRPr="009709C2">
        <w:rPr>
          <w:rFonts w:eastAsia="Calibri"/>
          <w:color w:val="000000"/>
          <w:sz w:val="24"/>
          <w:szCs w:val="28"/>
        </w:rPr>
        <w:t>11/2014/TT-BKHCN</w:t>
      </w:r>
    </w:p>
    <w:p w:rsidR="00A85FE8" w:rsidRPr="009709C2" w:rsidRDefault="00A85FE8" w:rsidP="00A85FE8">
      <w:pPr>
        <w:spacing w:after="0"/>
        <w:ind w:firstLine="0"/>
        <w:jc w:val="center"/>
        <w:rPr>
          <w:b/>
          <w:bCs/>
          <w:szCs w:val="28"/>
        </w:rPr>
      </w:pPr>
      <w:r w:rsidRPr="009709C2">
        <w:rPr>
          <w:b/>
          <w:bCs/>
          <w:szCs w:val="28"/>
        </w:rPr>
        <w:t>CỘNG HOÀ XÃ HỘI CHỦ NGHĨA VIỆT NAM</w:t>
      </w:r>
    </w:p>
    <w:p w:rsidR="00A85FE8" w:rsidRPr="009709C2" w:rsidRDefault="00A85FE8" w:rsidP="00A85FE8">
      <w:pPr>
        <w:spacing w:after="0"/>
        <w:ind w:firstLine="0"/>
        <w:jc w:val="center"/>
        <w:rPr>
          <w:b/>
          <w:bCs/>
          <w:szCs w:val="28"/>
        </w:rPr>
      </w:pPr>
      <w:r w:rsidRPr="009709C2">
        <w:rPr>
          <w:b/>
          <w:bCs/>
          <w:szCs w:val="28"/>
        </w:rPr>
        <w:t>Độc lập - Tự do - Hạnh phúc</w:t>
      </w:r>
    </w:p>
    <w:p w:rsidR="00A85FE8" w:rsidRPr="009709C2" w:rsidRDefault="004B017A" w:rsidP="00A85FE8">
      <w:pPr>
        <w:spacing w:after="0"/>
        <w:ind w:firstLine="0"/>
        <w:jc w:val="center"/>
        <w:rPr>
          <w:szCs w:val="28"/>
        </w:rPr>
      </w:pPr>
      <w:r w:rsidRPr="004B017A">
        <w:rPr>
          <w:noProof/>
          <w:szCs w:val="28"/>
          <w:lang w:val="en-US"/>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A85FE8" w:rsidRPr="009709C2" w:rsidRDefault="00A85FE8" w:rsidP="00A85FE8">
      <w:pPr>
        <w:spacing w:after="0"/>
        <w:ind w:firstLine="0"/>
        <w:jc w:val="center"/>
        <w:rPr>
          <w:szCs w:val="28"/>
        </w:rPr>
      </w:pPr>
    </w:p>
    <w:p w:rsidR="00A85FE8" w:rsidRPr="006546D8" w:rsidRDefault="00A85FE8" w:rsidP="00A85FE8">
      <w:pPr>
        <w:spacing w:after="0"/>
        <w:ind w:firstLine="0"/>
        <w:jc w:val="center"/>
        <w:rPr>
          <w:i/>
          <w:iCs/>
          <w:szCs w:val="28"/>
        </w:rPr>
      </w:pPr>
      <w:r w:rsidRPr="00344521">
        <w:rPr>
          <w:i/>
          <w:iCs/>
          <w:szCs w:val="28"/>
        </w:rPr>
        <w:t xml:space="preserve">                                                               </w:t>
      </w:r>
      <w:r w:rsidR="00344521" w:rsidRPr="006546D8">
        <w:rPr>
          <w:i/>
          <w:iCs/>
          <w:szCs w:val="28"/>
        </w:rPr>
        <w:t>Hà Nội</w:t>
      </w:r>
      <w:r w:rsidRPr="00344521">
        <w:rPr>
          <w:i/>
          <w:iCs/>
          <w:szCs w:val="28"/>
        </w:rPr>
        <w:t>,</w:t>
      </w:r>
      <w:r w:rsidRPr="009709C2">
        <w:rPr>
          <w:i/>
          <w:iCs/>
          <w:szCs w:val="28"/>
        </w:rPr>
        <w:t xml:space="preserve"> ngày </w:t>
      </w:r>
      <w:r w:rsidR="006546D8" w:rsidRPr="006546D8">
        <w:rPr>
          <w:i/>
          <w:iCs/>
          <w:szCs w:val="28"/>
        </w:rPr>
        <w:t>06</w:t>
      </w:r>
      <w:r w:rsidR="006546D8">
        <w:rPr>
          <w:i/>
          <w:iCs/>
          <w:szCs w:val="28"/>
        </w:rPr>
        <w:t xml:space="preserve"> tháng </w:t>
      </w:r>
      <w:r w:rsidR="006546D8" w:rsidRPr="006546D8">
        <w:rPr>
          <w:i/>
          <w:iCs/>
          <w:szCs w:val="28"/>
        </w:rPr>
        <w:t>12</w:t>
      </w:r>
      <w:r w:rsidRPr="009709C2">
        <w:rPr>
          <w:i/>
          <w:iCs/>
          <w:szCs w:val="28"/>
        </w:rPr>
        <w:t xml:space="preserve"> năm 20</w:t>
      </w:r>
      <w:r w:rsidR="006546D8" w:rsidRPr="006546D8">
        <w:rPr>
          <w:i/>
          <w:iCs/>
          <w:szCs w:val="28"/>
        </w:rPr>
        <w:t>19</w:t>
      </w:r>
    </w:p>
    <w:p w:rsidR="00A85FE8" w:rsidRPr="009709C2" w:rsidRDefault="00A85FE8" w:rsidP="00FC0339">
      <w:pPr>
        <w:spacing w:after="0"/>
        <w:ind w:firstLine="0"/>
        <w:rPr>
          <w:szCs w:val="28"/>
        </w:rPr>
      </w:pPr>
    </w:p>
    <w:p w:rsidR="00A85FE8" w:rsidRPr="009709C2" w:rsidRDefault="00A85FE8" w:rsidP="00FC0339">
      <w:pPr>
        <w:spacing w:after="0"/>
        <w:ind w:firstLine="0"/>
        <w:jc w:val="center"/>
        <w:rPr>
          <w:b/>
          <w:szCs w:val="28"/>
        </w:rPr>
      </w:pPr>
      <w:r w:rsidRPr="009709C2">
        <w:rPr>
          <w:b/>
          <w:szCs w:val="28"/>
        </w:rPr>
        <w:t xml:space="preserve">BÁO CÁO KẾT QUẢ TỰ ĐÁNH GIÁ </w:t>
      </w:r>
    </w:p>
    <w:p w:rsidR="00A85FE8" w:rsidRPr="009709C2" w:rsidRDefault="00A85FE8" w:rsidP="00FC0339">
      <w:pPr>
        <w:spacing w:after="0"/>
        <w:ind w:firstLine="0"/>
        <w:jc w:val="center"/>
        <w:rPr>
          <w:b/>
          <w:szCs w:val="28"/>
        </w:rPr>
      </w:pPr>
      <w:r w:rsidRPr="009709C2">
        <w:rPr>
          <w:b/>
          <w:szCs w:val="28"/>
        </w:rPr>
        <w:t>NHIỆM VỤ KHOA HỌC VÀ CÔNG NGHỆ CẤP QUỐC GIA</w:t>
      </w:r>
    </w:p>
    <w:p w:rsidR="00A85FE8" w:rsidRPr="009709C2" w:rsidRDefault="00A85FE8" w:rsidP="00A85FE8">
      <w:pPr>
        <w:spacing w:after="0"/>
        <w:ind w:firstLine="0"/>
        <w:rPr>
          <w:b/>
          <w:szCs w:val="28"/>
        </w:rPr>
      </w:pPr>
    </w:p>
    <w:p w:rsidR="00A85FE8" w:rsidRPr="009709C2" w:rsidRDefault="00A85FE8" w:rsidP="00A85FE8">
      <w:pPr>
        <w:pStyle w:val="BodyText2"/>
        <w:spacing w:line="240" w:lineRule="auto"/>
        <w:jc w:val="both"/>
        <w:rPr>
          <w:b/>
          <w:bCs/>
          <w:sz w:val="28"/>
          <w:szCs w:val="28"/>
        </w:rPr>
      </w:pPr>
      <w:r w:rsidRPr="009709C2">
        <w:rPr>
          <w:b/>
          <w:bCs/>
          <w:sz w:val="28"/>
          <w:szCs w:val="28"/>
        </w:rPr>
        <w:t>I. Thông tin chung về nhiệm vụ:</w:t>
      </w:r>
    </w:p>
    <w:p w:rsidR="00A85FE8" w:rsidRPr="009709C2" w:rsidRDefault="00A85FE8" w:rsidP="00FC0339">
      <w:pPr>
        <w:pStyle w:val="BodyText2"/>
        <w:spacing w:line="240" w:lineRule="auto"/>
        <w:jc w:val="both"/>
        <w:rPr>
          <w:sz w:val="28"/>
          <w:szCs w:val="28"/>
        </w:rPr>
      </w:pPr>
      <w:r w:rsidRPr="009709C2">
        <w:rPr>
          <w:bCs/>
          <w:sz w:val="28"/>
          <w:szCs w:val="28"/>
        </w:rPr>
        <w:t xml:space="preserve">1. </w:t>
      </w:r>
      <w:r w:rsidRPr="009709C2">
        <w:rPr>
          <w:sz w:val="28"/>
          <w:szCs w:val="28"/>
        </w:rPr>
        <w:t xml:space="preserve">Tên nhiệm vụ, mã số: </w:t>
      </w:r>
    </w:p>
    <w:p w:rsidR="007F130A" w:rsidRPr="009709C2" w:rsidRDefault="00891007" w:rsidP="00FC0339">
      <w:pPr>
        <w:spacing w:after="0" w:line="312" w:lineRule="auto"/>
        <w:ind w:firstLine="709"/>
        <w:rPr>
          <w:szCs w:val="28"/>
          <w:lang w:val="nl-NL"/>
        </w:rPr>
      </w:pPr>
      <w:r w:rsidRPr="009709C2">
        <w:rPr>
          <w:szCs w:val="28"/>
          <w:lang w:val="nl-NL"/>
        </w:rPr>
        <w:t>Tên nhiệm vụ: “</w:t>
      </w:r>
      <w:r w:rsidRPr="009709C2">
        <w:rPr>
          <w:b/>
          <w:i/>
          <w:szCs w:val="28"/>
          <w:lang w:val="nl-NL"/>
        </w:rPr>
        <w:t>Nghiên cứu, đánh giá mức độ ô nhiễm môi trường, suy thoái hệ sinh thái, xung đột môi trường, xã hội do hoạt động khai thác sa khoáng, cát, sỏi vùng ven biển và biển ven bờ miền Trung Việt Nam (từ Thanh Hóa đến Bình Thuận) và đề xuất giải pháp khai thác bền vững</w:t>
      </w:r>
      <w:r w:rsidRPr="009709C2">
        <w:rPr>
          <w:szCs w:val="28"/>
          <w:lang w:val="nl-NL"/>
        </w:rPr>
        <w:t xml:space="preserve">”. </w:t>
      </w:r>
    </w:p>
    <w:p w:rsidR="00891007" w:rsidRPr="009709C2" w:rsidRDefault="00891007" w:rsidP="00FC0339">
      <w:pPr>
        <w:spacing w:after="0" w:line="312" w:lineRule="auto"/>
        <w:ind w:firstLine="709"/>
        <w:rPr>
          <w:szCs w:val="28"/>
          <w:lang w:val="nl-NL"/>
        </w:rPr>
      </w:pPr>
      <w:r w:rsidRPr="009709C2">
        <w:rPr>
          <w:szCs w:val="28"/>
          <w:lang w:val="nl-NL"/>
        </w:rPr>
        <w:t>Mã số</w:t>
      </w:r>
      <w:r w:rsidR="007F130A" w:rsidRPr="009709C2">
        <w:rPr>
          <w:szCs w:val="28"/>
          <w:lang w:val="nl-NL"/>
        </w:rPr>
        <w:t>:</w:t>
      </w:r>
      <w:r w:rsidRPr="009709C2">
        <w:rPr>
          <w:szCs w:val="28"/>
          <w:lang w:val="nl-NL"/>
        </w:rPr>
        <w:t xml:space="preserve"> ĐTĐLCN.31/16.</w:t>
      </w:r>
    </w:p>
    <w:p w:rsidR="00A85FE8" w:rsidRPr="009709C2" w:rsidRDefault="00A85FE8" w:rsidP="00FC0339">
      <w:pPr>
        <w:ind w:firstLine="0"/>
        <w:rPr>
          <w:bCs/>
          <w:szCs w:val="28"/>
        </w:rPr>
      </w:pPr>
      <w:r w:rsidRPr="009709C2">
        <w:rPr>
          <w:bCs/>
          <w:szCs w:val="28"/>
        </w:rPr>
        <w:t>Thuộc:</w:t>
      </w:r>
    </w:p>
    <w:p w:rsidR="00A85FE8" w:rsidRPr="006546D8" w:rsidRDefault="00A85FE8" w:rsidP="00FC0339">
      <w:pPr>
        <w:rPr>
          <w:bCs/>
          <w:szCs w:val="28"/>
          <w:lang w:val="nl-NL"/>
        </w:rPr>
      </w:pPr>
      <w:r w:rsidRPr="009709C2">
        <w:rPr>
          <w:bCs/>
          <w:szCs w:val="28"/>
        </w:rPr>
        <w:t xml:space="preserve">- Chương trình  </w:t>
      </w:r>
      <w:r w:rsidRPr="009709C2">
        <w:rPr>
          <w:bCs/>
          <w:i/>
          <w:szCs w:val="28"/>
        </w:rPr>
        <w:t>(tên, mã số chương trình)</w:t>
      </w:r>
      <w:r w:rsidRPr="009709C2">
        <w:rPr>
          <w:i/>
          <w:szCs w:val="28"/>
        </w:rPr>
        <w:t>:</w:t>
      </w:r>
      <w:r w:rsidRPr="009709C2">
        <w:rPr>
          <w:szCs w:val="28"/>
        </w:rPr>
        <w:t xml:space="preserve"> </w:t>
      </w:r>
      <w:r w:rsidRPr="009709C2">
        <w:rPr>
          <w:bCs/>
          <w:szCs w:val="28"/>
        </w:rPr>
        <w:t xml:space="preserve">  </w:t>
      </w:r>
      <w:r w:rsidR="00891007" w:rsidRPr="006546D8">
        <w:rPr>
          <w:bCs/>
          <w:szCs w:val="28"/>
          <w:lang w:val="nl-NL"/>
        </w:rPr>
        <w:t>Độc lập</w:t>
      </w:r>
      <w:r w:rsidR="007F130A" w:rsidRPr="006546D8">
        <w:rPr>
          <w:bCs/>
          <w:szCs w:val="28"/>
          <w:lang w:val="nl-NL"/>
        </w:rPr>
        <w:t xml:space="preserve"> cấp Nhà nước</w:t>
      </w:r>
    </w:p>
    <w:p w:rsidR="00A85FE8" w:rsidRPr="009709C2" w:rsidRDefault="00A85FE8" w:rsidP="00FC0339">
      <w:pPr>
        <w:rPr>
          <w:b/>
          <w:bCs/>
          <w:i/>
          <w:szCs w:val="28"/>
        </w:rPr>
      </w:pPr>
      <w:r w:rsidRPr="009709C2">
        <w:rPr>
          <w:bCs/>
          <w:szCs w:val="28"/>
        </w:rPr>
        <w:t xml:space="preserve">- Khác </w:t>
      </w:r>
      <w:r w:rsidRPr="009709C2">
        <w:rPr>
          <w:bCs/>
          <w:i/>
          <w:szCs w:val="28"/>
        </w:rPr>
        <w:t>(</w:t>
      </w:r>
      <w:r w:rsidRPr="006546D8">
        <w:rPr>
          <w:bCs/>
          <w:i/>
          <w:szCs w:val="28"/>
          <w:lang w:val="nl-NL"/>
        </w:rPr>
        <w:t>g</w:t>
      </w:r>
      <w:r w:rsidRPr="009709C2">
        <w:rPr>
          <w:bCs/>
          <w:i/>
          <w:szCs w:val="28"/>
        </w:rPr>
        <w:t>hi cụ thể)</w:t>
      </w:r>
      <w:r w:rsidRPr="009709C2">
        <w:rPr>
          <w:bCs/>
          <w:szCs w:val="28"/>
        </w:rPr>
        <w:t xml:space="preserve">: </w:t>
      </w:r>
    </w:p>
    <w:p w:rsidR="00A85FE8" w:rsidRPr="009709C2" w:rsidRDefault="00A85FE8" w:rsidP="00A85FE8">
      <w:pPr>
        <w:pStyle w:val="BodyTextIndent"/>
        <w:spacing w:after="120"/>
        <w:rPr>
          <w:rFonts w:ascii="Times New Roman" w:hAnsi="Times New Roman"/>
          <w:bCs/>
          <w:sz w:val="28"/>
          <w:szCs w:val="28"/>
          <w:lang w:val="vi-VN"/>
        </w:rPr>
      </w:pPr>
      <w:r w:rsidRPr="009709C2">
        <w:rPr>
          <w:rFonts w:ascii="Times New Roman" w:hAnsi="Times New Roman"/>
          <w:bCs/>
          <w:sz w:val="28"/>
          <w:szCs w:val="28"/>
          <w:lang w:val="vi-VN"/>
        </w:rPr>
        <w:t>2. Mục tiêu nhiệm vụ:</w:t>
      </w:r>
    </w:p>
    <w:p w:rsidR="00FC0339" w:rsidRPr="009709C2" w:rsidRDefault="00FC0339" w:rsidP="00FC0339">
      <w:pPr>
        <w:spacing w:line="288" w:lineRule="auto"/>
        <w:ind w:firstLine="675"/>
        <w:rPr>
          <w:szCs w:val="28"/>
        </w:rPr>
      </w:pPr>
      <w:r w:rsidRPr="009709C2">
        <w:rPr>
          <w:szCs w:val="28"/>
          <w:lang w:val="nb-NO"/>
        </w:rPr>
        <w:t>-</w:t>
      </w:r>
      <w:r w:rsidRPr="009709C2">
        <w:rPr>
          <w:spacing w:val="-4"/>
          <w:szCs w:val="28"/>
        </w:rPr>
        <w:t xml:space="preserve"> Đánh giá được hiện trạng và dự báo mức độ ô nhiễm môi trường không khí, môi trường</w:t>
      </w:r>
      <w:r w:rsidRPr="009709C2">
        <w:rPr>
          <w:spacing w:val="-4"/>
          <w:szCs w:val="28"/>
          <w:lang w:val="nb-NO"/>
        </w:rPr>
        <w:t xml:space="preserve"> </w:t>
      </w:r>
      <w:r w:rsidRPr="009709C2">
        <w:rPr>
          <w:spacing w:val="-4"/>
          <w:szCs w:val="28"/>
        </w:rPr>
        <w:t>phóng</w:t>
      </w:r>
      <w:r w:rsidRPr="009709C2">
        <w:rPr>
          <w:spacing w:val="-4"/>
          <w:szCs w:val="28"/>
          <w:lang w:val="nb-NO"/>
        </w:rPr>
        <w:t xml:space="preserve"> </w:t>
      </w:r>
      <w:r w:rsidRPr="009709C2">
        <w:rPr>
          <w:spacing w:val="-4"/>
          <w:szCs w:val="28"/>
        </w:rPr>
        <w:t>xạ, môi trường nước ven biển và nước biển</w:t>
      </w:r>
      <w:r w:rsidRPr="009709C2">
        <w:rPr>
          <w:spacing w:val="-4"/>
          <w:szCs w:val="28"/>
          <w:lang w:val="nb-NO"/>
        </w:rPr>
        <w:t xml:space="preserve"> ven bờ</w:t>
      </w:r>
      <w:r w:rsidRPr="009709C2">
        <w:rPr>
          <w:spacing w:val="-4"/>
          <w:szCs w:val="28"/>
        </w:rPr>
        <w:t xml:space="preserve">, môi trường đất, môi trường trầm tích, môi trường sinh vật và mức độ tổn thương cộng đồng </w:t>
      </w:r>
      <w:r w:rsidRPr="009709C2">
        <w:rPr>
          <w:spacing w:val="-4"/>
          <w:szCs w:val="28"/>
          <w:lang w:val="nb-NO"/>
        </w:rPr>
        <w:t>bởi</w:t>
      </w:r>
      <w:r w:rsidRPr="009709C2">
        <w:rPr>
          <w:spacing w:val="-4"/>
          <w:szCs w:val="28"/>
        </w:rPr>
        <w:t xml:space="preserve"> ô nhiễm môi trường do hoạt động khai thác sa khoáng và cát, sạn, sỏi là chính hoặc đáng kể </w:t>
      </w:r>
      <w:r w:rsidRPr="009709C2">
        <w:rPr>
          <w:szCs w:val="28"/>
        </w:rPr>
        <w:t>vùng ven biển và biển ven bờ miền Trung Việt Nam, trọng tâm là 4 vùng trọng điểm</w:t>
      </w:r>
      <w:r w:rsidRPr="009709C2">
        <w:rPr>
          <w:spacing w:val="-4"/>
          <w:szCs w:val="28"/>
        </w:rPr>
        <w:t>.</w:t>
      </w:r>
    </w:p>
    <w:p w:rsidR="00FC0339" w:rsidRPr="009709C2" w:rsidRDefault="00FC0339" w:rsidP="00FC0339">
      <w:pPr>
        <w:spacing w:line="288" w:lineRule="auto"/>
        <w:ind w:firstLine="675"/>
        <w:rPr>
          <w:spacing w:val="-6"/>
          <w:szCs w:val="28"/>
        </w:rPr>
      </w:pPr>
      <w:r w:rsidRPr="006546D8">
        <w:rPr>
          <w:szCs w:val="28"/>
        </w:rPr>
        <w:t>-</w:t>
      </w:r>
      <w:r w:rsidRPr="009709C2">
        <w:rPr>
          <w:szCs w:val="28"/>
        </w:rPr>
        <w:t xml:space="preserve"> Đánh giá được mức độ, xu thế suy thoái các hệ sinh thái tự nhiên quan trọng, đặc thù mà nguyên nhân chính hoặc nguyên nhân đáng kể do khai thác sa khoáng và cát, </w:t>
      </w:r>
      <w:r w:rsidRPr="009709C2">
        <w:rPr>
          <w:spacing w:val="-6"/>
          <w:szCs w:val="28"/>
        </w:rPr>
        <w:t>sạn, sỏi vùng ven biển và biển ven bờ miền Trung Việt Nam, trọng tâm là 4 vùng trọng điểm</w:t>
      </w:r>
    </w:p>
    <w:p w:rsidR="00FC0339" w:rsidRPr="009709C2" w:rsidRDefault="00FC0339" w:rsidP="00FC0339">
      <w:pPr>
        <w:spacing w:line="288" w:lineRule="auto"/>
        <w:ind w:firstLine="675"/>
        <w:rPr>
          <w:szCs w:val="28"/>
        </w:rPr>
      </w:pPr>
      <w:r w:rsidRPr="006546D8">
        <w:rPr>
          <w:szCs w:val="28"/>
        </w:rPr>
        <w:t>-</w:t>
      </w:r>
      <w:r w:rsidRPr="009709C2">
        <w:rPr>
          <w:szCs w:val="28"/>
        </w:rPr>
        <w:t xml:space="preserve"> Đánh giá được mức độ và hướng giải quyết xung đột môi trường, xã hội do hoạt động khai thác sa khoáng và cát, sạn, sỏi vùng ven biển và biển ven bờ miền Trung Việt Nam, trọng tâm là 4 vùng trọng điểm. </w:t>
      </w:r>
    </w:p>
    <w:p w:rsidR="00FC0339" w:rsidRPr="009709C2" w:rsidRDefault="00FC0339" w:rsidP="00FC0339">
      <w:pPr>
        <w:spacing w:line="288" w:lineRule="auto"/>
        <w:ind w:firstLine="675"/>
        <w:rPr>
          <w:szCs w:val="28"/>
        </w:rPr>
      </w:pPr>
      <w:r w:rsidRPr="006546D8">
        <w:rPr>
          <w:szCs w:val="28"/>
        </w:rPr>
        <w:t>-</w:t>
      </w:r>
      <w:r w:rsidRPr="009709C2">
        <w:rPr>
          <w:szCs w:val="28"/>
        </w:rPr>
        <w:t xml:space="preserve"> Phân tích được chi phí - lợi ích của khai thác sa khoáng và cát, sạn, sỏi vùng ven biển và biển ven bờ miền Trung Việt Nam và 04 vùng trọng điểm</w:t>
      </w:r>
    </w:p>
    <w:p w:rsidR="00FC0339" w:rsidRPr="009709C2" w:rsidRDefault="00FC0339" w:rsidP="00E54F02">
      <w:pPr>
        <w:widowControl w:val="0"/>
        <w:spacing w:line="288" w:lineRule="auto"/>
        <w:ind w:firstLine="675"/>
        <w:rPr>
          <w:szCs w:val="28"/>
        </w:rPr>
      </w:pPr>
      <w:r w:rsidRPr="006546D8">
        <w:rPr>
          <w:szCs w:val="28"/>
        </w:rPr>
        <w:lastRenderedPageBreak/>
        <w:t>-</w:t>
      </w:r>
      <w:r w:rsidRPr="009709C2">
        <w:rPr>
          <w:szCs w:val="28"/>
        </w:rPr>
        <w:t xml:space="preserve"> Đề xuất được các giải pháp quản lý, khai thác sa khoáng và cát, sạn, sỏi thân thiện với môi trường theo định hướng phát triển bền vững vùng ven biển và biển ven bờ miền Trung Việt Nam và 4 vùng trọng điểm. </w:t>
      </w:r>
    </w:p>
    <w:p w:rsidR="00A85FE8" w:rsidRPr="006546D8" w:rsidRDefault="00A85FE8" w:rsidP="00E54F02">
      <w:pPr>
        <w:pStyle w:val="BodyTextIndent"/>
        <w:spacing w:after="120"/>
        <w:rPr>
          <w:rFonts w:ascii="Times New Roman" w:hAnsi="Times New Roman"/>
          <w:b/>
          <w:sz w:val="28"/>
          <w:szCs w:val="28"/>
          <w:lang w:val="vi-VN"/>
        </w:rPr>
      </w:pPr>
      <w:r w:rsidRPr="009709C2">
        <w:rPr>
          <w:rFonts w:ascii="Times New Roman" w:hAnsi="Times New Roman"/>
          <w:bCs/>
          <w:sz w:val="28"/>
          <w:szCs w:val="28"/>
          <w:lang w:val="vi-VN"/>
        </w:rPr>
        <w:t>3. Chủ nhiệm nhiệm vụ</w:t>
      </w:r>
      <w:r w:rsidRPr="009709C2">
        <w:rPr>
          <w:rFonts w:ascii="Times New Roman" w:hAnsi="Times New Roman"/>
          <w:sz w:val="28"/>
          <w:szCs w:val="28"/>
          <w:lang w:val="vi-VN"/>
        </w:rPr>
        <w:t>:</w:t>
      </w:r>
      <w:r w:rsidR="00891007" w:rsidRPr="006546D8">
        <w:rPr>
          <w:rFonts w:ascii="Times New Roman" w:hAnsi="Times New Roman"/>
          <w:sz w:val="28"/>
          <w:szCs w:val="28"/>
          <w:lang w:val="vi-VN"/>
        </w:rPr>
        <w:t xml:space="preserve"> TS. Đào Mạnh Tiến</w:t>
      </w:r>
    </w:p>
    <w:p w:rsidR="00A85FE8" w:rsidRPr="006546D8" w:rsidRDefault="00A85FE8" w:rsidP="00E54F02">
      <w:pPr>
        <w:pStyle w:val="BodyTextIndent"/>
        <w:tabs>
          <w:tab w:val="left" w:pos="8080"/>
        </w:tabs>
        <w:spacing w:after="120"/>
        <w:rPr>
          <w:rFonts w:ascii="Times New Roman" w:hAnsi="Times New Roman"/>
          <w:b/>
          <w:sz w:val="28"/>
          <w:szCs w:val="28"/>
          <w:lang w:val="vi-VN"/>
        </w:rPr>
      </w:pPr>
      <w:r w:rsidRPr="009709C2">
        <w:rPr>
          <w:rFonts w:ascii="Times New Roman" w:hAnsi="Times New Roman"/>
          <w:bCs/>
          <w:sz w:val="28"/>
          <w:szCs w:val="28"/>
          <w:lang w:val="vi-VN"/>
        </w:rPr>
        <w:t>4. Tổ chức chủ trì nhiệm vụ</w:t>
      </w:r>
      <w:r w:rsidRPr="009709C2">
        <w:rPr>
          <w:rFonts w:ascii="Times New Roman" w:hAnsi="Times New Roman"/>
          <w:sz w:val="28"/>
          <w:szCs w:val="28"/>
          <w:lang w:val="vi-VN"/>
        </w:rPr>
        <w:t xml:space="preserve">: </w:t>
      </w:r>
      <w:r w:rsidR="00891007" w:rsidRPr="006546D8">
        <w:rPr>
          <w:rFonts w:ascii="Times New Roman" w:hAnsi="Times New Roman"/>
          <w:sz w:val="28"/>
          <w:szCs w:val="28"/>
          <w:lang w:val="vi-VN"/>
        </w:rPr>
        <w:t>Viện Tài nguyên Môi trường và Phát triển bền vững</w:t>
      </w:r>
    </w:p>
    <w:p w:rsidR="00A85FE8" w:rsidRPr="009709C2" w:rsidRDefault="00A85FE8" w:rsidP="00FC0339">
      <w:pPr>
        <w:pStyle w:val="BodyText2"/>
        <w:spacing w:line="240" w:lineRule="auto"/>
        <w:jc w:val="both"/>
        <w:rPr>
          <w:sz w:val="28"/>
          <w:szCs w:val="28"/>
          <w:lang w:val="vi-VN"/>
        </w:rPr>
      </w:pPr>
      <w:r w:rsidRPr="009709C2">
        <w:rPr>
          <w:sz w:val="28"/>
          <w:szCs w:val="28"/>
          <w:lang w:val="vi-VN"/>
        </w:rPr>
        <w:t>5. Tổng kinh phí thực hiện:</w:t>
      </w:r>
      <w:r w:rsidR="00891007" w:rsidRPr="006546D8">
        <w:rPr>
          <w:sz w:val="28"/>
          <w:szCs w:val="28"/>
          <w:lang w:val="vi-VN"/>
        </w:rPr>
        <w:t xml:space="preserve"> 7.190</w:t>
      </w:r>
      <w:r w:rsidR="00891007" w:rsidRPr="009709C2">
        <w:rPr>
          <w:sz w:val="28"/>
          <w:szCs w:val="28"/>
          <w:lang w:val="vi-VN"/>
        </w:rPr>
        <w:tab/>
      </w:r>
      <w:r w:rsidR="00891007" w:rsidRPr="009709C2">
        <w:rPr>
          <w:sz w:val="28"/>
          <w:szCs w:val="28"/>
          <w:lang w:val="vi-VN"/>
        </w:rPr>
        <w:tab/>
      </w:r>
      <w:r w:rsidR="00891007" w:rsidRPr="009709C2">
        <w:rPr>
          <w:sz w:val="28"/>
          <w:szCs w:val="28"/>
          <w:lang w:val="vi-VN"/>
        </w:rPr>
        <w:tab/>
      </w:r>
      <w:r w:rsidR="00891007" w:rsidRPr="009709C2">
        <w:rPr>
          <w:sz w:val="28"/>
          <w:szCs w:val="28"/>
          <w:lang w:val="vi-VN"/>
        </w:rPr>
        <w:tab/>
      </w:r>
      <w:r w:rsidR="00891007" w:rsidRPr="009709C2">
        <w:rPr>
          <w:sz w:val="28"/>
          <w:szCs w:val="28"/>
          <w:lang w:val="vi-VN"/>
        </w:rPr>
        <w:tab/>
      </w:r>
      <w:r w:rsidRPr="009709C2">
        <w:rPr>
          <w:sz w:val="28"/>
          <w:szCs w:val="28"/>
          <w:lang w:val="vi-VN"/>
        </w:rPr>
        <w:t>triệu đồng.</w:t>
      </w:r>
    </w:p>
    <w:p w:rsidR="00A85FE8" w:rsidRPr="009709C2" w:rsidRDefault="00A85FE8" w:rsidP="00FC0339">
      <w:pPr>
        <w:pStyle w:val="BodyText2"/>
        <w:spacing w:line="240" w:lineRule="auto"/>
        <w:ind w:firstLine="720"/>
        <w:jc w:val="both"/>
        <w:rPr>
          <w:sz w:val="28"/>
          <w:szCs w:val="28"/>
          <w:lang w:val="vi-VN"/>
        </w:rPr>
      </w:pPr>
      <w:r w:rsidRPr="009709C2">
        <w:rPr>
          <w:sz w:val="28"/>
          <w:szCs w:val="28"/>
          <w:lang w:val="vi-VN"/>
        </w:rPr>
        <w:t>Trong đó, kinh phí từ ngân sách SNKH:</w:t>
      </w:r>
      <w:r w:rsidR="00162355" w:rsidRPr="006546D8">
        <w:rPr>
          <w:sz w:val="28"/>
          <w:szCs w:val="28"/>
          <w:lang w:val="vi-VN"/>
        </w:rPr>
        <w:t xml:space="preserve"> 7.190</w:t>
      </w:r>
      <w:r w:rsidR="00162355" w:rsidRPr="009709C2">
        <w:rPr>
          <w:sz w:val="28"/>
          <w:szCs w:val="28"/>
          <w:lang w:val="vi-VN"/>
        </w:rPr>
        <w:tab/>
      </w:r>
      <w:r w:rsidR="00162355" w:rsidRPr="009709C2">
        <w:rPr>
          <w:sz w:val="28"/>
          <w:szCs w:val="28"/>
          <w:lang w:val="vi-VN"/>
        </w:rPr>
        <w:tab/>
      </w:r>
      <w:r w:rsidRPr="009709C2">
        <w:rPr>
          <w:sz w:val="28"/>
          <w:szCs w:val="28"/>
          <w:lang w:val="vi-VN"/>
        </w:rPr>
        <w:t>triệu đồng.</w:t>
      </w:r>
    </w:p>
    <w:p w:rsidR="00A85FE8" w:rsidRPr="009709C2" w:rsidRDefault="00A85FE8" w:rsidP="00FC0339">
      <w:pPr>
        <w:pStyle w:val="BodyText2"/>
        <w:spacing w:line="240" w:lineRule="auto"/>
        <w:ind w:firstLine="720"/>
        <w:jc w:val="both"/>
        <w:rPr>
          <w:sz w:val="28"/>
          <w:szCs w:val="28"/>
          <w:lang w:val="vi-VN"/>
        </w:rPr>
      </w:pPr>
      <w:r w:rsidRPr="009709C2">
        <w:rPr>
          <w:sz w:val="28"/>
          <w:szCs w:val="28"/>
          <w:lang w:val="vi-VN"/>
        </w:rPr>
        <w:t>Kinh phí từ nguồn khác:</w:t>
      </w:r>
      <w:r w:rsidRPr="009709C2">
        <w:rPr>
          <w:sz w:val="28"/>
          <w:szCs w:val="28"/>
          <w:lang w:val="vi-VN"/>
        </w:rPr>
        <w:tab/>
      </w:r>
      <w:r w:rsidRPr="009709C2">
        <w:rPr>
          <w:sz w:val="28"/>
          <w:szCs w:val="28"/>
          <w:lang w:val="vi-VN"/>
        </w:rPr>
        <w:tab/>
      </w:r>
      <w:r w:rsidRPr="009709C2">
        <w:rPr>
          <w:sz w:val="28"/>
          <w:szCs w:val="28"/>
          <w:lang w:val="vi-VN"/>
        </w:rPr>
        <w:tab/>
      </w:r>
      <w:r w:rsidRPr="009709C2">
        <w:rPr>
          <w:sz w:val="28"/>
          <w:szCs w:val="28"/>
          <w:lang w:val="vi-VN"/>
        </w:rPr>
        <w:tab/>
      </w:r>
      <w:r w:rsidRPr="009709C2">
        <w:rPr>
          <w:sz w:val="28"/>
          <w:szCs w:val="28"/>
          <w:lang w:val="vi-VN"/>
        </w:rPr>
        <w:tab/>
      </w:r>
      <w:r w:rsidRPr="009709C2">
        <w:rPr>
          <w:sz w:val="28"/>
          <w:szCs w:val="28"/>
          <w:lang w:val="vi-VN"/>
        </w:rPr>
        <w:tab/>
        <w:t>triệu đồng.</w:t>
      </w:r>
    </w:p>
    <w:p w:rsidR="00A85FE8" w:rsidRPr="009709C2" w:rsidRDefault="00A85FE8" w:rsidP="00A85FE8">
      <w:pPr>
        <w:pStyle w:val="BodyText2"/>
        <w:spacing w:line="240" w:lineRule="auto"/>
        <w:jc w:val="both"/>
        <w:rPr>
          <w:sz w:val="28"/>
          <w:szCs w:val="28"/>
        </w:rPr>
      </w:pPr>
      <w:r w:rsidRPr="009709C2">
        <w:rPr>
          <w:sz w:val="28"/>
          <w:szCs w:val="28"/>
        </w:rPr>
        <w:t>6. Thời gian thực hiện theo Hợp đồng:</w:t>
      </w:r>
    </w:p>
    <w:p w:rsidR="00A85FE8" w:rsidRPr="009709C2" w:rsidRDefault="00A85FE8" w:rsidP="00A85FE8">
      <w:pPr>
        <w:pStyle w:val="BodyText2"/>
        <w:spacing w:line="240" w:lineRule="auto"/>
        <w:ind w:firstLine="720"/>
        <w:jc w:val="both"/>
        <w:rPr>
          <w:sz w:val="28"/>
          <w:szCs w:val="28"/>
        </w:rPr>
      </w:pPr>
      <w:r w:rsidRPr="009709C2">
        <w:rPr>
          <w:sz w:val="28"/>
          <w:szCs w:val="28"/>
        </w:rPr>
        <w:t>Bắt đầu:</w:t>
      </w:r>
      <w:r w:rsidR="00891007" w:rsidRPr="009709C2">
        <w:rPr>
          <w:sz w:val="28"/>
          <w:szCs w:val="28"/>
        </w:rPr>
        <w:t xml:space="preserve"> Tháng 1 năm 2017</w:t>
      </w:r>
    </w:p>
    <w:p w:rsidR="00A85FE8" w:rsidRPr="009709C2" w:rsidRDefault="00A85FE8" w:rsidP="00A85FE8">
      <w:pPr>
        <w:pStyle w:val="BodyText2"/>
        <w:spacing w:line="240" w:lineRule="auto"/>
        <w:ind w:firstLine="720"/>
        <w:jc w:val="both"/>
        <w:rPr>
          <w:sz w:val="28"/>
          <w:szCs w:val="28"/>
        </w:rPr>
      </w:pPr>
      <w:r w:rsidRPr="009709C2">
        <w:rPr>
          <w:sz w:val="28"/>
          <w:szCs w:val="28"/>
        </w:rPr>
        <w:t>Kết thúc:</w:t>
      </w:r>
      <w:r w:rsidR="00891007" w:rsidRPr="009709C2">
        <w:rPr>
          <w:sz w:val="28"/>
          <w:szCs w:val="28"/>
        </w:rPr>
        <w:t xml:space="preserve"> Tháng 12 năm 2019</w:t>
      </w:r>
    </w:p>
    <w:p w:rsidR="00A85FE8" w:rsidRPr="009709C2" w:rsidRDefault="00A85FE8" w:rsidP="00A85FE8">
      <w:pPr>
        <w:pStyle w:val="BodyText2"/>
        <w:spacing w:line="240" w:lineRule="auto"/>
        <w:ind w:right="-57" w:firstLine="720"/>
        <w:jc w:val="both"/>
        <w:rPr>
          <w:spacing w:val="-10"/>
          <w:sz w:val="28"/>
          <w:szCs w:val="28"/>
        </w:rPr>
      </w:pPr>
      <w:r w:rsidRPr="009709C2">
        <w:rPr>
          <w:spacing w:val="-10"/>
          <w:sz w:val="28"/>
          <w:szCs w:val="28"/>
        </w:rPr>
        <w:t xml:space="preserve">Thời gian thực hiện theo văn bản điều chỉnh của cơ quan có thẩm quyền </w:t>
      </w:r>
      <w:r w:rsidRPr="009709C2">
        <w:rPr>
          <w:i/>
          <w:spacing w:val="-10"/>
          <w:sz w:val="28"/>
          <w:szCs w:val="28"/>
        </w:rPr>
        <w:t>(nếu có)</w:t>
      </w:r>
      <w:r w:rsidRPr="009709C2">
        <w:rPr>
          <w:spacing w:val="-10"/>
          <w:sz w:val="28"/>
          <w:szCs w:val="28"/>
        </w:rPr>
        <w:t>:</w:t>
      </w:r>
    </w:p>
    <w:p w:rsidR="00A85FE8" w:rsidRPr="009709C2" w:rsidRDefault="00A85FE8" w:rsidP="00A85FE8">
      <w:pPr>
        <w:ind w:firstLine="0"/>
        <w:rPr>
          <w:szCs w:val="28"/>
        </w:rPr>
      </w:pPr>
      <w:r w:rsidRPr="009709C2">
        <w:rPr>
          <w:szCs w:val="28"/>
        </w:rPr>
        <w:t>7. Danh sách thành viên chính thực hiện nhiệm vụ nêu trên gồm:</w:t>
      </w: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67"/>
        <w:gridCol w:w="2578"/>
        <w:gridCol w:w="2180"/>
        <w:gridCol w:w="3711"/>
      </w:tblGrid>
      <w:tr w:rsidR="00A85FE8" w:rsidRPr="009709C2" w:rsidTr="00FD499B">
        <w:tc>
          <w:tcPr>
            <w:tcW w:w="365" w:type="pct"/>
          </w:tcPr>
          <w:p w:rsidR="00A85FE8" w:rsidRPr="009709C2" w:rsidRDefault="00A85FE8" w:rsidP="00FC0339">
            <w:pPr>
              <w:pStyle w:val="Heading3"/>
              <w:spacing w:line="288" w:lineRule="auto"/>
              <w:rPr>
                <w:rFonts w:ascii="Times New Roman" w:hAnsi="Times New Roman"/>
                <w:i w:val="0"/>
                <w:szCs w:val="28"/>
              </w:rPr>
            </w:pPr>
            <w:r w:rsidRPr="009709C2">
              <w:rPr>
                <w:rFonts w:ascii="Times New Roman" w:hAnsi="Times New Roman"/>
                <w:i w:val="0"/>
                <w:szCs w:val="28"/>
              </w:rPr>
              <w:t>Số</w:t>
            </w:r>
          </w:p>
          <w:p w:rsidR="00A85FE8" w:rsidRPr="009709C2" w:rsidRDefault="00A85FE8" w:rsidP="00FC0339">
            <w:pPr>
              <w:pStyle w:val="Heading3"/>
              <w:spacing w:line="288" w:lineRule="auto"/>
              <w:rPr>
                <w:rFonts w:ascii="Times New Roman" w:hAnsi="Times New Roman"/>
                <w:i w:val="0"/>
                <w:szCs w:val="28"/>
              </w:rPr>
            </w:pPr>
            <w:r w:rsidRPr="009709C2">
              <w:rPr>
                <w:rFonts w:ascii="Times New Roman" w:hAnsi="Times New Roman"/>
                <w:i w:val="0"/>
                <w:szCs w:val="28"/>
              </w:rPr>
              <w:t>TT</w:t>
            </w:r>
          </w:p>
        </w:tc>
        <w:tc>
          <w:tcPr>
            <w:tcW w:w="1411" w:type="pct"/>
            <w:vAlign w:val="center"/>
          </w:tcPr>
          <w:p w:rsidR="00A85FE8" w:rsidRPr="009709C2" w:rsidRDefault="00A85FE8" w:rsidP="00FD499B">
            <w:pPr>
              <w:pStyle w:val="Heading3"/>
              <w:spacing w:line="288" w:lineRule="auto"/>
              <w:rPr>
                <w:rFonts w:ascii="Times New Roman" w:hAnsi="Times New Roman"/>
                <w:i w:val="0"/>
                <w:szCs w:val="28"/>
              </w:rPr>
            </w:pPr>
            <w:r w:rsidRPr="009709C2">
              <w:rPr>
                <w:rFonts w:ascii="Times New Roman" w:hAnsi="Times New Roman"/>
                <w:i w:val="0"/>
                <w:szCs w:val="28"/>
              </w:rPr>
              <w:t>Họ và tên</w:t>
            </w:r>
          </w:p>
        </w:tc>
        <w:tc>
          <w:tcPr>
            <w:tcW w:w="1193" w:type="pct"/>
            <w:vAlign w:val="center"/>
          </w:tcPr>
          <w:p w:rsidR="00A85FE8" w:rsidRPr="009709C2" w:rsidRDefault="00A85FE8" w:rsidP="00FD499B">
            <w:pPr>
              <w:pStyle w:val="Heading3"/>
              <w:spacing w:line="288" w:lineRule="auto"/>
              <w:rPr>
                <w:rFonts w:ascii="Times New Roman" w:hAnsi="Times New Roman"/>
                <w:i w:val="0"/>
                <w:szCs w:val="28"/>
              </w:rPr>
            </w:pPr>
            <w:r w:rsidRPr="009709C2">
              <w:rPr>
                <w:rFonts w:ascii="Times New Roman" w:hAnsi="Times New Roman"/>
                <w:i w:val="0"/>
                <w:szCs w:val="28"/>
              </w:rPr>
              <w:t>Chức danh khoa học, học vị</w:t>
            </w:r>
          </w:p>
        </w:tc>
        <w:tc>
          <w:tcPr>
            <w:tcW w:w="2031" w:type="pct"/>
            <w:vAlign w:val="center"/>
          </w:tcPr>
          <w:p w:rsidR="00A85FE8" w:rsidRPr="009709C2" w:rsidRDefault="00A85FE8" w:rsidP="00FD499B">
            <w:pPr>
              <w:spacing w:after="0" w:line="288" w:lineRule="auto"/>
              <w:ind w:firstLine="0"/>
              <w:jc w:val="center"/>
              <w:rPr>
                <w:b/>
                <w:bCs/>
                <w:iCs/>
                <w:sz w:val="26"/>
                <w:szCs w:val="28"/>
              </w:rPr>
            </w:pPr>
            <w:r w:rsidRPr="009709C2">
              <w:rPr>
                <w:b/>
                <w:bCs/>
                <w:iCs/>
                <w:sz w:val="26"/>
                <w:szCs w:val="28"/>
              </w:rPr>
              <w:t>Cơ quan công tác</w:t>
            </w:r>
          </w:p>
        </w:tc>
      </w:tr>
      <w:tr w:rsidR="007F130A" w:rsidRPr="009709C2" w:rsidTr="00FD499B">
        <w:trPr>
          <w:trHeight w:val="631"/>
        </w:trPr>
        <w:tc>
          <w:tcPr>
            <w:tcW w:w="365" w:type="pct"/>
            <w:vAlign w:val="center"/>
          </w:tcPr>
          <w:p w:rsidR="007F130A" w:rsidRPr="009709C2" w:rsidRDefault="007F130A" w:rsidP="00FD499B">
            <w:pPr>
              <w:spacing w:after="0" w:line="288" w:lineRule="auto"/>
              <w:ind w:firstLine="0"/>
              <w:jc w:val="center"/>
              <w:rPr>
                <w:sz w:val="26"/>
                <w:szCs w:val="28"/>
              </w:rPr>
            </w:pPr>
            <w:r w:rsidRPr="009709C2">
              <w:rPr>
                <w:sz w:val="26"/>
                <w:szCs w:val="28"/>
              </w:rPr>
              <w:t>1</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TS. Đào Mạnh Tiến</w:t>
            </w:r>
          </w:p>
        </w:tc>
        <w:tc>
          <w:tcPr>
            <w:tcW w:w="1193" w:type="pct"/>
            <w:vAlign w:val="center"/>
          </w:tcPr>
          <w:p w:rsidR="007F130A" w:rsidRPr="009709C2" w:rsidRDefault="007F130A" w:rsidP="00FC0339">
            <w:pPr>
              <w:widowControl w:val="0"/>
              <w:spacing w:after="0" w:line="288" w:lineRule="auto"/>
              <w:ind w:firstLine="0"/>
              <w:jc w:val="center"/>
              <w:rPr>
                <w:rFonts w:eastAsia="Times New Roman"/>
                <w:szCs w:val="26"/>
                <w:lang w:val="en-US" w:eastAsia="vi-VN"/>
              </w:rPr>
            </w:pPr>
            <w:r w:rsidRPr="009709C2">
              <w:rPr>
                <w:rFonts w:eastAsia="Times New Roman"/>
                <w:szCs w:val="26"/>
                <w:lang w:val="en-US" w:eastAsia="vi-VN"/>
              </w:rPr>
              <w:t>Tiến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Viện Tài nguyên Môi trường và Phát triển bền vững</w:t>
            </w:r>
          </w:p>
        </w:tc>
      </w:tr>
      <w:tr w:rsidR="007F130A" w:rsidRPr="009709C2" w:rsidTr="00FD499B">
        <w:trPr>
          <w:trHeight w:val="609"/>
        </w:trPr>
        <w:tc>
          <w:tcPr>
            <w:tcW w:w="365" w:type="pct"/>
            <w:vAlign w:val="center"/>
          </w:tcPr>
          <w:p w:rsidR="007F130A" w:rsidRPr="009709C2" w:rsidRDefault="007F130A" w:rsidP="00FD499B">
            <w:pPr>
              <w:spacing w:after="0" w:line="288" w:lineRule="auto"/>
              <w:ind w:firstLine="0"/>
              <w:jc w:val="center"/>
              <w:rPr>
                <w:sz w:val="26"/>
                <w:szCs w:val="28"/>
              </w:rPr>
            </w:pPr>
            <w:r w:rsidRPr="009709C2">
              <w:rPr>
                <w:sz w:val="26"/>
                <w:szCs w:val="28"/>
              </w:rPr>
              <w:t>2</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ThS. Nguyễn Huy Phương</w:t>
            </w:r>
          </w:p>
        </w:tc>
        <w:tc>
          <w:tcPr>
            <w:tcW w:w="1193" w:type="pct"/>
            <w:vAlign w:val="center"/>
          </w:tcPr>
          <w:p w:rsidR="007F130A" w:rsidRPr="009709C2" w:rsidRDefault="007F130A" w:rsidP="00FC0339">
            <w:pPr>
              <w:widowControl w:val="0"/>
              <w:spacing w:after="0" w:line="288" w:lineRule="auto"/>
              <w:ind w:firstLine="0"/>
              <w:jc w:val="center"/>
              <w:rPr>
                <w:rFonts w:eastAsia="Times New Roman"/>
                <w:szCs w:val="26"/>
                <w:lang w:val="en-US" w:eastAsia="vi-VN"/>
              </w:rPr>
            </w:pPr>
            <w:r w:rsidRPr="009709C2">
              <w:rPr>
                <w:rFonts w:eastAsia="Times New Roman"/>
                <w:szCs w:val="26"/>
                <w:lang w:val="en-US" w:eastAsia="vi-VN"/>
              </w:rPr>
              <w:t>Thạc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Trung tâm Kiểm định Địa chất</w:t>
            </w:r>
          </w:p>
        </w:tc>
      </w:tr>
      <w:tr w:rsidR="007F130A" w:rsidRPr="009709C2" w:rsidTr="00FD499B">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3</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 xml:space="preserve">GS.TS Trần Nghi </w:t>
            </w:r>
          </w:p>
        </w:tc>
        <w:tc>
          <w:tcPr>
            <w:tcW w:w="1193" w:type="pct"/>
            <w:vAlign w:val="center"/>
          </w:tcPr>
          <w:p w:rsidR="007F130A" w:rsidRPr="009709C2" w:rsidRDefault="007F130A" w:rsidP="00FC0339">
            <w:pPr>
              <w:widowControl w:val="0"/>
              <w:spacing w:after="0" w:line="288" w:lineRule="auto"/>
              <w:ind w:firstLine="0"/>
              <w:jc w:val="center"/>
              <w:rPr>
                <w:rFonts w:eastAsia="Times New Roman"/>
                <w:szCs w:val="26"/>
                <w:lang w:val="en-US" w:eastAsia="vi-VN"/>
              </w:rPr>
            </w:pPr>
            <w:r w:rsidRPr="009709C2">
              <w:rPr>
                <w:rFonts w:eastAsia="Times New Roman"/>
                <w:szCs w:val="26"/>
                <w:lang w:val="en-US" w:eastAsia="vi-VN"/>
              </w:rPr>
              <w:t>Giáo sư – Tiến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Viện Nghiên cứu Địa Môi trường và Thích ứng Biến đổi khí hậu</w:t>
            </w:r>
          </w:p>
        </w:tc>
      </w:tr>
      <w:tr w:rsidR="007F130A" w:rsidRPr="009709C2" w:rsidTr="00FD499B">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4</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PGS.TS Nguyễn Ngọc Khánh</w:t>
            </w:r>
          </w:p>
        </w:tc>
        <w:tc>
          <w:tcPr>
            <w:tcW w:w="1193" w:type="pct"/>
            <w:vAlign w:val="center"/>
          </w:tcPr>
          <w:p w:rsidR="007F130A" w:rsidRPr="006546D8" w:rsidRDefault="007F130A" w:rsidP="00FC0339">
            <w:pPr>
              <w:widowControl w:val="0"/>
              <w:spacing w:after="0" w:line="288" w:lineRule="auto"/>
              <w:ind w:firstLine="0"/>
              <w:jc w:val="center"/>
              <w:rPr>
                <w:rFonts w:eastAsia="Times New Roman"/>
                <w:szCs w:val="26"/>
                <w:lang w:eastAsia="vi-VN"/>
              </w:rPr>
            </w:pPr>
            <w:r w:rsidRPr="009709C2">
              <w:rPr>
                <w:rFonts w:eastAsia="Times New Roman"/>
                <w:szCs w:val="26"/>
                <w:lang w:eastAsia="vi-VN"/>
              </w:rPr>
              <w:t>P</w:t>
            </w:r>
            <w:r w:rsidRPr="006546D8">
              <w:rPr>
                <w:rFonts w:eastAsia="Times New Roman"/>
                <w:szCs w:val="26"/>
                <w:lang w:eastAsia="vi-VN"/>
              </w:rPr>
              <w:t>hó giáo sư – Tiến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Viện Khoa học Xã hội vùng Trung Bộ</w:t>
            </w:r>
          </w:p>
        </w:tc>
      </w:tr>
      <w:tr w:rsidR="007F130A" w:rsidRPr="009709C2" w:rsidTr="009709C2">
        <w:trPr>
          <w:trHeight w:val="575"/>
        </w:trPr>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5</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PGS.TS. Trần Thế Bách</w:t>
            </w:r>
          </w:p>
        </w:tc>
        <w:tc>
          <w:tcPr>
            <w:tcW w:w="1193" w:type="pct"/>
            <w:vAlign w:val="center"/>
          </w:tcPr>
          <w:p w:rsidR="007F130A" w:rsidRPr="006546D8" w:rsidRDefault="007F130A" w:rsidP="00FC0339">
            <w:pPr>
              <w:widowControl w:val="0"/>
              <w:spacing w:after="0" w:line="288" w:lineRule="auto"/>
              <w:ind w:firstLine="0"/>
              <w:jc w:val="center"/>
              <w:rPr>
                <w:rFonts w:eastAsia="Times New Roman"/>
                <w:szCs w:val="26"/>
                <w:lang w:eastAsia="vi-VN"/>
              </w:rPr>
            </w:pPr>
            <w:r w:rsidRPr="009709C2">
              <w:rPr>
                <w:rFonts w:eastAsia="Times New Roman"/>
                <w:szCs w:val="26"/>
                <w:lang w:eastAsia="vi-VN"/>
              </w:rPr>
              <w:t>P</w:t>
            </w:r>
            <w:r w:rsidRPr="006546D8">
              <w:rPr>
                <w:rFonts w:eastAsia="Times New Roman"/>
                <w:szCs w:val="26"/>
                <w:lang w:eastAsia="vi-VN"/>
              </w:rPr>
              <w:t>hó giáo sư – Tiến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Viện Sinh thái và Tài nguyên Sinh vật</w:t>
            </w:r>
          </w:p>
        </w:tc>
      </w:tr>
      <w:tr w:rsidR="007F130A" w:rsidRPr="009709C2" w:rsidTr="00FD499B">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6</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 xml:space="preserve">PGS.TS. Nguyễn Trung Thành </w:t>
            </w:r>
          </w:p>
        </w:tc>
        <w:tc>
          <w:tcPr>
            <w:tcW w:w="1193" w:type="pct"/>
            <w:vAlign w:val="center"/>
          </w:tcPr>
          <w:p w:rsidR="007F130A" w:rsidRPr="006546D8" w:rsidRDefault="007F130A" w:rsidP="00FC0339">
            <w:pPr>
              <w:widowControl w:val="0"/>
              <w:spacing w:after="0" w:line="288" w:lineRule="auto"/>
              <w:ind w:firstLine="0"/>
              <w:jc w:val="center"/>
              <w:rPr>
                <w:rFonts w:eastAsia="Times New Roman"/>
                <w:szCs w:val="26"/>
                <w:lang w:eastAsia="vi-VN"/>
              </w:rPr>
            </w:pPr>
            <w:r w:rsidRPr="009709C2">
              <w:rPr>
                <w:rFonts w:eastAsia="Times New Roman"/>
                <w:szCs w:val="26"/>
                <w:lang w:eastAsia="vi-VN"/>
              </w:rPr>
              <w:t>P</w:t>
            </w:r>
            <w:r w:rsidRPr="006546D8">
              <w:rPr>
                <w:rFonts w:eastAsia="Times New Roman"/>
                <w:szCs w:val="26"/>
                <w:lang w:eastAsia="vi-VN"/>
              </w:rPr>
              <w:t>hó giáo sư – Tiến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Đại học Khoa học Tự nhiên Hà Nội</w:t>
            </w:r>
          </w:p>
        </w:tc>
      </w:tr>
      <w:tr w:rsidR="007F130A" w:rsidRPr="009709C2" w:rsidTr="00C11380">
        <w:trPr>
          <w:trHeight w:val="82"/>
        </w:trPr>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7</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ThS. Nguyễn Thị Nguyệt</w:t>
            </w:r>
          </w:p>
        </w:tc>
        <w:tc>
          <w:tcPr>
            <w:tcW w:w="1193" w:type="pct"/>
            <w:vAlign w:val="center"/>
          </w:tcPr>
          <w:p w:rsidR="007F130A" w:rsidRPr="009709C2" w:rsidRDefault="007F130A" w:rsidP="00FC0339">
            <w:pPr>
              <w:widowControl w:val="0"/>
              <w:spacing w:after="0" w:line="288" w:lineRule="auto"/>
              <w:ind w:firstLine="0"/>
              <w:jc w:val="center"/>
              <w:rPr>
                <w:rFonts w:eastAsia="Times New Roman"/>
                <w:szCs w:val="26"/>
                <w:lang w:val="en-US" w:eastAsia="vi-VN"/>
              </w:rPr>
            </w:pPr>
            <w:r w:rsidRPr="009709C2">
              <w:rPr>
                <w:rFonts w:eastAsia="Times New Roman"/>
                <w:szCs w:val="26"/>
                <w:lang w:val="en-US" w:eastAsia="vi-VN"/>
              </w:rPr>
              <w:t>Thạc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Viện Tài nguyên Môi trường và Phát triển bền vững</w:t>
            </w:r>
          </w:p>
        </w:tc>
      </w:tr>
      <w:tr w:rsidR="007F130A" w:rsidRPr="009709C2" w:rsidTr="00FD499B">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8</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TS. Nguyễn Văn Quý</w:t>
            </w:r>
          </w:p>
        </w:tc>
        <w:tc>
          <w:tcPr>
            <w:tcW w:w="1193" w:type="pct"/>
            <w:vAlign w:val="center"/>
          </w:tcPr>
          <w:p w:rsidR="007F130A" w:rsidRPr="009709C2" w:rsidRDefault="007F130A" w:rsidP="00FC0339">
            <w:pPr>
              <w:widowControl w:val="0"/>
              <w:spacing w:after="0" w:line="288" w:lineRule="auto"/>
              <w:ind w:firstLine="0"/>
              <w:jc w:val="center"/>
              <w:rPr>
                <w:rFonts w:eastAsia="Times New Roman"/>
                <w:szCs w:val="26"/>
                <w:lang w:val="en-US" w:eastAsia="vi-VN"/>
              </w:rPr>
            </w:pPr>
            <w:r w:rsidRPr="009709C2">
              <w:rPr>
                <w:rFonts w:eastAsia="Times New Roman"/>
                <w:szCs w:val="26"/>
                <w:lang w:val="en-US" w:eastAsia="vi-VN"/>
              </w:rPr>
              <w:t>Tiến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Hội Địa chất Biển Việt Nam</w:t>
            </w:r>
          </w:p>
        </w:tc>
      </w:tr>
      <w:tr w:rsidR="007F130A" w:rsidRPr="009709C2" w:rsidTr="00FD499B">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9</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ThS. Vũ Văn Phương</w:t>
            </w:r>
          </w:p>
        </w:tc>
        <w:tc>
          <w:tcPr>
            <w:tcW w:w="1193" w:type="pct"/>
            <w:vAlign w:val="center"/>
          </w:tcPr>
          <w:p w:rsidR="007F130A" w:rsidRPr="009709C2" w:rsidRDefault="007F130A" w:rsidP="00FC0339">
            <w:pPr>
              <w:widowControl w:val="0"/>
              <w:spacing w:after="0" w:line="288" w:lineRule="auto"/>
              <w:ind w:firstLine="0"/>
              <w:jc w:val="center"/>
              <w:rPr>
                <w:rFonts w:eastAsia="Times New Roman"/>
                <w:szCs w:val="26"/>
                <w:lang w:val="en-US" w:eastAsia="vi-VN"/>
              </w:rPr>
            </w:pPr>
            <w:r w:rsidRPr="009709C2">
              <w:rPr>
                <w:rFonts w:eastAsia="Times New Roman"/>
                <w:szCs w:val="26"/>
                <w:lang w:val="en-US" w:eastAsia="vi-VN"/>
              </w:rPr>
              <w:t>Thạc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sz w:val="26"/>
                <w:szCs w:val="26"/>
              </w:rPr>
              <w:t>Trung tâm môi trường &amp; Khoáng sản</w:t>
            </w:r>
          </w:p>
        </w:tc>
      </w:tr>
      <w:tr w:rsidR="007F130A" w:rsidRPr="009709C2" w:rsidTr="00FD499B">
        <w:tc>
          <w:tcPr>
            <w:tcW w:w="365" w:type="pct"/>
            <w:vAlign w:val="center"/>
          </w:tcPr>
          <w:p w:rsidR="007F130A" w:rsidRPr="009709C2" w:rsidRDefault="007F130A" w:rsidP="00FD499B">
            <w:pPr>
              <w:spacing w:after="0" w:line="288" w:lineRule="auto"/>
              <w:ind w:firstLine="0"/>
              <w:jc w:val="center"/>
              <w:rPr>
                <w:sz w:val="26"/>
                <w:szCs w:val="28"/>
                <w:lang w:val="en-US"/>
              </w:rPr>
            </w:pPr>
            <w:r w:rsidRPr="009709C2">
              <w:rPr>
                <w:sz w:val="26"/>
                <w:szCs w:val="28"/>
                <w:lang w:val="en-US"/>
              </w:rPr>
              <w:t>10</w:t>
            </w:r>
          </w:p>
        </w:tc>
        <w:tc>
          <w:tcPr>
            <w:tcW w:w="1411" w:type="pct"/>
            <w:vAlign w:val="center"/>
          </w:tcPr>
          <w:p w:rsidR="007F130A" w:rsidRPr="009709C2" w:rsidRDefault="007F130A" w:rsidP="00FC0339">
            <w:pPr>
              <w:widowControl w:val="0"/>
              <w:spacing w:after="0" w:line="288" w:lineRule="auto"/>
              <w:ind w:firstLine="15"/>
              <w:jc w:val="center"/>
              <w:rPr>
                <w:rFonts w:eastAsia="Calibri"/>
                <w:sz w:val="26"/>
                <w:szCs w:val="26"/>
                <w:lang w:eastAsia="vi-VN"/>
              </w:rPr>
            </w:pPr>
            <w:r w:rsidRPr="009709C2">
              <w:rPr>
                <w:rFonts w:eastAsia="Calibri"/>
                <w:sz w:val="26"/>
                <w:szCs w:val="26"/>
                <w:lang w:eastAsia="vi-VN"/>
              </w:rPr>
              <w:t>TS. Phạm Văn Thanh</w:t>
            </w:r>
          </w:p>
        </w:tc>
        <w:tc>
          <w:tcPr>
            <w:tcW w:w="1193" w:type="pct"/>
            <w:vAlign w:val="center"/>
          </w:tcPr>
          <w:p w:rsidR="007F130A" w:rsidRPr="009709C2" w:rsidRDefault="007F130A" w:rsidP="00FC0339">
            <w:pPr>
              <w:widowControl w:val="0"/>
              <w:spacing w:after="0" w:line="288" w:lineRule="auto"/>
              <w:ind w:firstLine="0"/>
              <w:jc w:val="center"/>
              <w:rPr>
                <w:rFonts w:eastAsia="Times New Roman"/>
                <w:szCs w:val="26"/>
                <w:lang w:val="en-US" w:eastAsia="vi-VN"/>
              </w:rPr>
            </w:pPr>
            <w:r w:rsidRPr="009709C2">
              <w:rPr>
                <w:rFonts w:eastAsia="Times New Roman"/>
                <w:szCs w:val="26"/>
                <w:lang w:val="en-US" w:eastAsia="vi-VN"/>
              </w:rPr>
              <w:t>Tiến sĩ</w:t>
            </w:r>
          </w:p>
        </w:tc>
        <w:tc>
          <w:tcPr>
            <w:tcW w:w="2031" w:type="pct"/>
            <w:vAlign w:val="center"/>
          </w:tcPr>
          <w:p w:rsidR="007F130A" w:rsidRPr="009709C2" w:rsidRDefault="007F130A" w:rsidP="00FC0339">
            <w:pPr>
              <w:spacing w:after="0" w:line="288" w:lineRule="auto"/>
              <w:ind w:firstLine="0"/>
              <w:jc w:val="center"/>
              <w:rPr>
                <w:rFonts w:eastAsia="Calibri"/>
                <w:sz w:val="26"/>
                <w:szCs w:val="26"/>
              </w:rPr>
            </w:pPr>
            <w:r w:rsidRPr="009709C2">
              <w:rPr>
                <w:rFonts w:eastAsia="Calibri"/>
                <w:sz w:val="26"/>
                <w:szCs w:val="26"/>
              </w:rPr>
              <w:t>Hội Địa Hóa Việt Nam</w:t>
            </w:r>
          </w:p>
        </w:tc>
      </w:tr>
    </w:tbl>
    <w:p w:rsidR="00FC0339" w:rsidRPr="009709C2" w:rsidRDefault="00FC0339" w:rsidP="00A85FE8">
      <w:pPr>
        <w:pStyle w:val="BodyText2"/>
        <w:spacing w:after="0" w:line="240" w:lineRule="auto"/>
        <w:rPr>
          <w:b/>
          <w:bCs/>
          <w:sz w:val="28"/>
          <w:szCs w:val="28"/>
        </w:rPr>
      </w:pPr>
    </w:p>
    <w:p w:rsidR="00A85FE8" w:rsidRPr="009709C2" w:rsidRDefault="00A85FE8" w:rsidP="00A85FE8">
      <w:pPr>
        <w:pStyle w:val="BodyText2"/>
        <w:spacing w:after="0" w:line="240" w:lineRule="auto"/>
        <w:rPr>
          <w:b/>
          <w:bCs/>
          <w:sz w:val="28"/>
          <w:szCs w:val="28"/>
          <w:lang w:val="vi-VN"/>
        </w:rPr>
      </w:pPr>
      <w:r w:rsidRPr="009709C2">
        <w:rPr>
          <w:b/>
          <w:bCs/>
          <w:sz w:val="28"/>
          <w:szCs w:val="28"/>
          <w:lang w:val="vi-VN"/>
        </w:rPr>
        <w:t>II. Nội dung tự đánh giá về kết quả thực hiện nhiệm vụ:</w:t>
      </w:r>
    </w:p>
    <w:p w:rsidR="009709C2" w:rsidRDefault="009709C2" w:rsidP="00A85FE8">
      <w:pPr>
        <w:spacing w:after="0"/>
        <w:ind w:firstLine="0"/>
        <w:rPr>
          <w:bCs/>
          <w:szCs w:val="28"/>
        </w:rPr>
        <w:sectPr w:rsidR="009709C2" w:rsidSect="009709C2">
          <w:pgSz w:w="11907" w:h="16839" w:code="9"/>
          <w:pgMar w:top="1134" w:right="1440" w:bottom="1134" w:left="1440" w:header="720" w:footer="720" w:gutter="0"/>
          <w:cols w:space="720"/>
          <w:docGrid w:linePitch="381"/>
        </w:sectPr>
      </w:pPr>
    </w:p>
    <w:p w:rsidR="00A85FE8" w:rsidRPr="009709C2" w:rsidRDefault="00A85FE8" w:rsidP="00A85FE8">
      <w:pPr>
        <w:spacing w:after="0"/>
        <w:ind w:firstLine="0"/>
        <w:rPr>
          <w:bCs/>
          <w:szCs w:val="28"/>
        </w:rPr>
      </w:pPr>
      <w:r w:rsidRPr="009709C2">
        <w:rPr>
          <w:bCs/>
          <w:szCs w:val="28"/>
        </w:rPr>
        <w:lastRenderedPageBreak/>
        <w:t>1. Về sản phẩm khoa học:</w:t>
      </w:r>
    </w:p>
    <w:p w:rsidR="00A85FE8" w:rsidRPr="009709C2" w:rsidRDefault="00A85FE8" w:rsidP="00A85FE8">
      <w:pPr>
        <w:spacing w:after="0" w:line="360" w:lineRule="auto"/>
        <w:rPr>
          <w:szCs w:val="28"/>
        </w:rPr>
      </w:pPr>
      <w:r w:rsidRPr="009709C2">
        <w:rPr>
          <w:bCs/>
          <w:szCs w:val="28"/>
        </w:rPr>
        <w:t>1.1. Danh mục sản phẩm đã hoàn thành:</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6754"/>
        <w:gridCol w:w="746"/>
        <w:gridCol w:w="691"/>
        <w:gridCol w:w="990"/>
        <w:gridCol w:w="830"/>
        <w:gridCol w:w="694"/>
        <w:gridCol w:w="984"/>
        <w:gridCol w:w="823"/>
        <w:gridCol w:w="694"/>
        <w:gridCol w:w="971"/>
      </w:tblGrid>
      <w:tr w:rsidR="004A2364" w:rsidRPr="00C0534F" w:rsidTr="00BD33AC">
        <w:trPr>
          <w:trHeight w:val="143"/>
        </w:trPr>
        <w:tc>
          <w:tcPr>
            <w:tcW w:w="403" w:type="pct"/>
            <w:vMerge w:val="restart"/>
            <w:tcBorders>
              <w:top w:val="single" w:sz="4" w:space="0" w:color="auto"/>
              <w:left w:val="single" w:sz="4" w:space="0" w:color="auto"/>
              <w:right w:val="single" w:sz="4" w:space="0" w:color="auto"/>
            </w:tcBorders>
            <w:vAlign w:val="center"/>
          </w:tcPr>
          <w:p w:rsidR="00A85FE8" w:rsidRPr="00C0534F" w:rsidRDefault="00A85FE8" w:rsidP="00E54F02">
            <w:pPr>
              <w:spacing w:after="0"/>
              <w:ind w:firstLine="0"/>
              <w:jc w:val="center"/>
              <w:rPr>
                <w:b/>
                <w:sz w:val="24"/>
                <w:szCs w:val="24"/>
              </w:rPr>
            </w:pPr>
            <w:r w:rsidRPr="00C0534F">
              <w:rPr>
                <w:b/>
                <w:sz w:val="24"/>
                <w:szCs w:val="24"/>
              </w:rPr>
              <w:t>Số TT</w:t>
            </w:r>
          </w:p>
        </w:tc>
        <w:tc>
          <w:tcPr>
            <w:tcW w:w="2190" w:type="pct"/>
            <w:vMerge w:val="restart"/>
            <w:tcBorders>
              <w:top w:val="single" w:sz="4" w:space="0" w:color="auto"/>
              <w:left w:val="single" w:sz="4" w:space="0" w:color="auto"/>
              <w:right w:val="single" w:sz="4" w:space="0" w:color="auto"/>
            </w:tcBorders>
            <w:vAlign w:val="center"/>
          </w:tcPr>
          <w:p w:rsidR="00A85FE8" w:rsidRPr="00C0534F" w:rsidRDefault="00A85FE8" w:rsidP="00E54F02">
            <w:pPr>
              <w:spacing w:after="0"/>
              <w:ind w:firstLine="0"/>
              <w:jc w:val="center"/>
              <w:rPr>
                <w:b/>
                <w:sz w:val="24"/>
                <w:szCs w:val="24"/>
              </w:rPr>
            </w:pPr>
            <w:r w:rsidRPr="00C0534F">
              <w:rPr>
                <w:b/>
                <w:sz w:val="24"/>
                <w:szCs w:val="24"/>
              </w:rPr>
              <w:t>Tên sản phẩm</w:t>
            </w:r>
          </w:p>
        </w:tc>
        <w:tc>
          <w:tcPr>
            <w:tcW w:w="787" w:type="pct"/>
            <w:gridSpan w:val="3"/>
            <w:tcBorders>
              <w:left w:val="single" w:sz="4" w:space="0" w:color="auto"/>
              <w:right w:val="single" w:sz="4" w:space="0" w:color="auto"/>
            </w:tcBorders>
            <w:shd w:val="clear" w:color="auto" w:fill="auto"/>
            <w:vAlign w:val="center"/>
          </w:tcPr>
          <w:p w:rsidR="00A85FE8" w:rsidRPr="00C0534F" w:rsidRDefault="00A85FE8" w:rsidP="00E54F02">
            <w:pPr>
              <w:spacing w:after="0"/>
              <w:ind w:left="33" w:hanging="33"/>
              <w:jc w:val="center"/>
              <w:rPr>
                <w:b/>
                <w:sz w:val="24"/>
                <w:szCs w:val="24"/>
                <w:lang w:val="en-US"/>
              </w:rPr>
            </w:pPr>
            <w:r w:rsidRPr="00C0534F">
              <w:rPr>
                <w:b/>
                <w:sz w:val="24"/>
                <w:szCs w:val="24"/>
                <w:lang w:val="en-US"/>
              </w:rPr>
              <w:t>Số lượng</w:t>
            </w:r>
          </w:p>
        </w:tc>
        <w:tc>
          <w:tcPr>
            <w:tcW w:w="813" w:type="pct"/>
            <w:gridSpan w:val="3"/>
            <w:tcBorders>
              <w:left w:val="single" w:sz="4" w:space="0" w:color="auto"/>
              <w:right w:val="single" w:sz="4" w:space="0" w:color="auto"/>
            </w:tcBorders>
            <w:shd w:val="clear" w:color="auto" w:fill="auto"/>
            <w:vAlign w:val="center"/>
          </w:tcPr>
          <w:p w:rsidR="00A85FE8" w:rsidRPr="00C0534F" w:rsidRDefault="00A85FE8" w:rsidP="00E54F02">
            <w:pPr>
              <w:spacing w:after="0"/>
              <w:ind w:firstLine="0"/>
              <w:jc w:val="center"/>
              <w:rPr>
                <w:b/>
                <w:sz w:val="24"/>
                <w:szCs w:val="24"/>
                <w:lang w:val="en-US"/>
              </w:rPr>
            </w:pPr>
            <w:r w:rsidRPr="00C0534F">
              <w:rPr>
                <w:b/>
                <w:sz w:val="24"/>
                <w:szCs w:val="24"/>
                <w:lang w:val="en-US"/>
              </w:rPr>
              <w:t>Khối lượng</w:t>
            </w:r>
          </w:p>
        </w:tc>
        <w:tc>
          <w:tcPr>
            <w:tcW w:w="807" w:type="pct"/>
            <w:gridSpan w:val="3"/>
            <w:tcBorders>
              <w:left w:val="single" w:sz="4" w:space="0" w:color="auto"/>
              <w:right w:val="single" w:sz="4" w:space="0" w:color="auto"/>
            </w:tcBorders>
            <w:vAlign w:val="center"/>
          </w:tcPr>
          <w:p w:rsidR="00A85FE8" w:rsidRPr="00C0534F" w:rsidRDefault="00A85FE8" w:rsidP="00E54F02">
            <w:pPr>
              <w:spacing w:after="0"/>
              <w:ind w:firstLine="0"/>
              <w:jc w:val="center"/>
              <w:rPr>
                <w:b/>
                <w:sz w:val="24"/>
                <w:szCs w:val="24"/>
              </w:rPr>
            </w:pPr>
            <w:r w:rsidRPr="00C0534F">
              <w:rPr>
                <w:b/>
                <w:sz w:val="24"/>
                <w:szCs w:val="24"/>
              </w:rPr>
              <w:t>Chất lượng</w:t>
            </w:r>
          </w:p>
        </w:tc>
      </w:tr>
      <w:tr w:rsidR="007B50F1" w:rsidRPr="00C0534F" w:rsidTr="00BD33AC">
        <w:trPr>
          <w:trHeight w:val="143"/>
        </w:trPr>
        <w:tc>
          <w:tcPr>
            <w:tcW w:w="403" w:type="pct"/>
            <w:vMerge/>
            <w:tcBorders>
              <w:left w:val="single" w:sz="4" w:space="0" w:color="auto"/>
              <w:bottom w:val="single" w:sz="4" w:space="0" w:color="auto"/>
              <w:right w:val="single" w:sz="4" w:space="0" w:color="auto"/>
            </w:tcBorders>
          </w:tcPr>
          <w:p w:rsidR="00A85FE8" w:rsidRPr="00C0534F" w:rsidRDefault="00A85FE8" w:rsidP="00E54F02">
            <w:pPr>
              <w:spacing w:after="0"/>
              <w:ind w:firstLine="0"/>
              <w:jc w:val="center"/>
              <w:rPr>
                <w:sz w:val="24"/>
                <w:szCs w:val="24"/>
              </w:rPr>
            </w:pPr>
          </w:p>
        </w:tc>
        <w:tc>
          <w:tcPr>
            <w:tcW w:w="2190" w:type="pct"/>
            <w:vMerge/>
            <w:tcBorders>
              <w:left w:val="single" w:sz="4" w:space="0" w:color="auto"/>
              <w:bottom w:val="single" w:sz="4" w:space="0" w:color="auto"/>
              <w:right w:val="single" w:sz="4" w:space="0" w:color="auto"/>
            </w:tcBorders>
          </w:tcPr>
          <w:p w:rsidR="00A85FE8" w:rsidRPr="00C0534F" w:rsidRDefault="00A85FE8" w:rsidP="00E54F02">
            <w:pPr>
              <w:spacing w:after="0"/>
              <w:ind w:firstLine="0"/>
              <w:jc w:val="center"/>
              <w:rPr>
                <w:sz w:val="24"/>
                <w:szCs w:val="24"/>
              </w:rPr>
            </w:pPr>
          </w:p>
        </w:tc>
        <w:tc>
          <w:tcPr>
            <w:tcW w:w="242" w:type="pct"/>
            <w:tcBorders>
              <w:left w:val="single" w:sz="4" w:space="0" w:color="auto"/>
              <w:right w:val="single" w:sz="4" w:space="0" w:color="auto"/>
            </w:tcBorders>
            <w:shd w:val="clear" w:color="auto" w:fill="auto"/>
            <w:vAlign w:val="center"/>
          </w:tcPr>
          <w:p w:rsidR="00A85FE8" w:rsidRPr="00C0534F" w:rsidRDefault="00A85FE8" w:rsidP="00E54F02">
            <w:pPr>
              <w:spacing w:after="0"/>
              <w:ind w:firstLine="0"/>
              <w:jc w:val="center"/>
              <w:rPr>
                <w:sz w:val="24"/>
                <w:szCs w:val="24"/>
              </w:rPr>
            </w:pPr>
            <w:r w:rsidRPr="00C0534F">
              <w:rPr>
                <w:sz w:val="24"/>
                <w:szCs w:val="24"/>
              </w:rPr>
              <w:t>Xuất sắc</w:t>
            </w:r>
          </w:p>
        </w:tc>
        <w:tc>
          <w:tcPr>
            <w:tcW w:w="224" w:type="pct"/>
            <w:tcBorders>
              <w:left w:val="single" w:sz="4" w:space="0" w:color="auto"/>
              <w:right w:val="single" w:sz="4" w:space="0" w:color="auto"/>
            </w:tcBorders>
            <w:shd w:val="clear" w:color="auto" w:fill="auto"/>
            <w:vAlign w:val="center"/>
          </w:tcPr>
          <w:p w:rsidR="00A85FE8" w:rsidRPr="00C0534F" w:rsidRDefault="00A85FE8" w:rsidP="00E54F02">
            <w:pPr>
              <w:spacing w:after="0"/>
              <w:ind w:firstLine="0"/>
              <w:jc w:val="center"/>
              <w:rPr>
                <w:sz w:val="24"/>
                <w:szCs w:val="24"/>
              </w:rPr>
            </w:pPr>
            <w:r w:rsidRPr="00C0534F">
              <w:rPr>
                <w:sz w:val="24"/>
                <w:szCs w:val="24"/>
              </w:rPr>
              <w:t>Đạt</w:t>
            </w:r>
          </w:p>
        </w:tc>
        <w:tc>
          <w:tcPr>
            <w:tcW w:w="321" w:type="pct"/>
            <w:tcBorders>
              <w:left w:val="single" w:sz="4" w:space="0" w:color="auto"/>
              <w:right w:val="single" w:sz="4" w:space="0" w:color="auto"/>
            </w:tcBorders>
            <w:shd w:val="clear" w:color="auto" w:fill="auto"/>
            <w:vAlign w:val="center"/>
          </w:tcPr>
          <w:p w:rsidR="00A85FE8" w:rsidRPr="00C0534F" w:rsidRDefault="00A85FE8" w:rsidP="00E54F02">
            <w:pPr>
              <w:spacing w:after="0"/>
              <w:ind w:firstLine="0"/>
              <w:jc w:val="center"/>
              <w:rPr>
                <w:sz w:val="24"/>
                <w:szCs w:val="24"/>
              </w:rPr>
            </w:pPr>
            <w:r w:rsidRPr="00C0534F">
              <w:rPr>
                <w:sz w:val="24"/>
                <w:szCs w:val="24"/>
              </w:rPr>
              <w:t>Không đạt</w:t>
            </w:r>
          </w:p>
        </w:tc>
        <w:tc>
          <w:tcPr>
            <w:tcW w:w="269" w:type="pct"/>
            <w:tcBorders>
              <w:left w:val="single" w:sz="4" w:space="0" w:color="auto"/>
              <w:right w:val="single" w:sz="4" w:space="0" w:color="auto"/>
            </w:tcBorders>
            <w:shd w:val="clear" w:color="auto" w:fill="auto"/>
            <w:vAlign w:val="center"/>
          </w:tcPr>
          <w:p w:rsidR="00A85FE8" w:rsidRPr="00C0534F" w:rsidRDefault="00A85FE8" w:rsidP="00E54F02">
            <w:pPr>
              <w:spacing w:after="0"/>
              <w:ind w:firstLine="0"/>
              <w:jc w:val="center"/>
              <w:rPr>
                <w:sz w:val="24"/>
                <w:szCs w:val="24"/>
              </w:rPr>
            </w:pPr>
            <w:r w:rsidRPr="00C0534F">
              <w:rPr>
                <w:sz w:val="24"/>
                <w:szCs w:val="24"/>
              </w:rPr>
              <w:t>Xuất sắc</w:t>
            </w:r>
          </w:p>
        </w:tc>
        <w:tc>
          <w:tcPr>
            <w:tcW w:w="225" w:type="pct"/>
            <w:tcBorders>
              <w:left w:val="single" w:sz="4" w:space="0" w:color="auto"/>
              <w:right w:val="single" w:sz="4" w:space="0" w:color="auto"/>
            </w:tcBorders>
            <w:shd w:val="clear" w:color="auto" w:fill="auto"/>
            <w:vAlign w:val="center"/>
          </w:tcPr>
          <w:p w:rsidR="00A85FE8" w:rsidRPr="00C0534F" w:rsidRDefault="00A85FE8" w:rsidP="00E54F02">
            <w:pPr>
              <w:spacing w:after="0"/>
              <w:ind w:firstLine="0"/>
              <w:jc w:val="center"/>
              <w:rPr>
                <w:sz w:val="24"/>
                <w:szCs w:val="24"/>
              </w:rPr>
            </w:pPr>
            <w:r w:rsidRPr="00C0534F">
              <w:rPr>
                <w:sz w:val="24"/>
                <w:szCs w:val="24"/>
              </w:rPr>
              <w:t>Đạt</w:t>
            </w:r>
          </w:p>
        </w:tc>
        <w:tc>
          <w:tcPr>
            <w:tcW w:w="319" w:type="pct"/>
            <w:tcBorders>
              <w:left w:val="single" w:sz="4" w:space="0" w:color="auto"/>
              <w:right w:val="single" w:sz="4" w:space="0" w:color="auto"/>
            </w:tcBorders>
            <w:shd w:val="clear" w:color="auto" w:fill="auto"/>
            <w:vAlign w:val="center"/>
          </w:tcPr>
          <w:p w:rsidR="00A85FE8" w:rsidRPr="00C0534F" w:rsidRDefault="00A85FE8" w:rsidP="00E54F02">
            <w:pPr>
              <w:spacing w:after="0"/>
              <w:ind w:firstLine="0"/>
              <w:jc w:val="center"/>
              <w:rPr>
                <w:sz w:val="24"/>
                <w:szCs w:val="24"/>
              </w:rPr>
            </w:pPr>
            <w:r w:rsidRPr="00C0534F">
              <w:rPr>
                <w:sz w:val="24"/>
                <w:szCs w:val="24"/>
              </w:rPr>
              <w:t>Không đạt</w:t>
            </w:r>
          </w:p>
        </w:tc>
        <w:tc>
          <w:tcPr>
            <w:tcW w:w="267" w:type="pct"/>
            <w:tcBorders>
              <w:left w:val="single" w:sz="4" w:space="0" w:color="auto"/>
              <w:right w:val="single" w:sz="4" w:space="0" w:color="auto"/>
            </w:tcBorders>
            <w:vAlign w:val="center"/>
          </w:tcPr>
          <w:p w:rsidR="00A85FE8" w:rsidRPr="00C0534F" w:rsidRDefault="00A85FE8" w:rsidP="00E54F02">
            <w:pPr>
              <w:spacing w:after="0"/>
              <w:ind w:firstLine="0"/>
              <w:jc w:val="center"/>
              <w:rPr>
                <w:sz w:val="24"/>
                <w:szCs w:val="24"/>
              </w:rPr>
            </w:pPr>
            <w:r w:rsidRPr="00C0534F">
              <w:rPr>
                <w:sz w:val="24"/>
                <w:szCs w:val="24"/>
              </w:rPr>
              <w:t>Xuất sắc</w:t>
            </w:r>
          </w:p>
        </w:tc>
        <w:tc>
          <w:tcPr>
            <w:tcW w:w="225" w:type="pct"/>
            <w:tcBorders>
              <w:left w:val="single" w:sz="4" w:space="0" w:color="auto"/>
              <w:right w:val="single" w:sz="4" w:space="0" w:color="auto"/>
            </w:tcBorders>
            <w:vAlign w:val="center"/>
          </w:tcPr>
          <w:p w:rsidR="00A85FE8" w:rsidRPr="00C0534F" w:rsidRDefault="00A85FE8" w:rsidP="00E54F02">
            <w:pPr>
              <w:spacing w:after="0"/>
              <w:ind w:firstLine="0"/>
              <w:jc w:val="center"/>
              <w:rPr>
                <w:sz w:val="24"/>
                <w:szCs w:val="24"/>
              </w:rPr>
            </w:pPr>
            <w:r w:rsidRPr="00C0534F">
              <w:rPr>
                <w:sz w:val="24"/>
                <w:szCs w:val="24"/>
              </w:rPr>
              <w:t>Đạt</w:t>
            </w:r>
          </w:p>
        </w:tc>
        <w:tc>
          <w:tcPr>
            <w:tcW w:w="315" w:type="pct"/>
            <w:tcBorders>
              <w:top w:val="single" w:sz="4" w:space="0" w:color="auto"/>
              <w:left w:val="single" w:sz="4" w:space="0" w:color="auto"/>
              <w:bottom w:val="single" w:sz="4" w:space="0" w:color="auto"/>
              <w:right w:val="single" w:sz="4" w:space="0" w:color="auto"/>
            </w:tcBorders>
            <w:vAlign w:val="center"/>
          </w:tcPr>
          <w:p w:rsidR="00A85FE8" w:rsidRPr="00C0534F" w:rsidRDefault="00A85FE8" w:rsidP="00E54F02">
            <w:pPr>
              <w:spacing w:after="0"/>
              <w:ind w:firstLine="0"/>
              <w:jc w:val="center"/>
              <w:rPr>
                <w:sz w:val="24"/>
                <w:szCs w:val="24"/>
              </w:rPr>
            </w:pPr>
            <w:r w:rsidRPr="00C0534F">
              <w:rPr>
                <w:sz w:val="24"/>
                <w:szCs w:val="24"/>
              </w:rPr>
              <w:t>Không đạt</w:t>
            </w:r>
          </w:p>
        </w:tc>
      </w:tr>
      <w:tr w:rsidR="007B50F1" w:rsidRPr="00C0534F" w:rsidTr="00CA7F70">
        <w:trPr>
          <w:trHeight w:val="143"/>
        </w:trPr>
        <w:tc>
          <w:tcPr>
            <w:tcW w:w="403" w:type="pct"/>
            <w:tcBorders>
              <w:top w:val="single" w:sz="4" w:space="0" w:color="auto"/>
              <w:left w:val="single" w:sz="4" w:space="0" w:color="auto"/>
              <w:bottom w:val="single" w:sz="4" w:space="0" w:color="auto"/>
              <w:right w:val="single" w:sz="4" w:space="0" w:color="auto"/>
            </w:tcBorders>
          </w:tcPr>
          <w:p w:rsidR="00A85FE8" w:rsidRPr="00C0534F" w:rsidRDefault="00C0534F" w:rsidP="00E54F02">
            <w:pPr>
              <w:spacing w:after="0"/>
              <w:ind w:firstLine="0"/>
              <w:jc w:val="center"/>
              <w:rPr>
                <w:b/>
                <w:sz w:val="24"/>
                <w:szCs w:val="24"/>
                <w:lang w:val="en-US"/>
              </w:rPr>
            </w:pPr>
            <w:r w:rsidRPr="00C0534F">
              <w:rPr>
                <w:b/>
                <w:sz w:val="24"/>
                <w:szCs w:val="24"/>
                <w:lang w:val="en-US"/>
              </w:rPr>
              <w:t>I</w:t>
            </w:r>
          </w:p>
        </w:tc>
        <w:tc>
          <w:tcPr>
            <w:tcW w:w="2190" w:type="pct"/>
            <w:tcBorders>
              <w:top w:val="single" w:sz="4" w:space="0" w:color="auto"/>
              <w:left w:val="single" w:sz="4" w:space="0" w:color="auto"/>
              <w:bottom w:val="single" w:sz="4" w:space="0" w:color="auto"/>
              <w:right w:val="single" w:sz="4" w:space="0" w:color="auto"/>
            </w:tcBorders>
          </w:tcPr>
          <w:p w:rsidR="00A85FE8" w:rsidRPr="00C0534F" w:rsidRDefault="004A2364" w:rsidP="00E54F02">
            <w:pPr>
              <w:spacing w:after="0"/>
              <w:ind w:firstLine="0"/>
              <w:rPr>
                <w:b/>
                <w:sz w:val="24"/>
                <w:szCs w:val="24"/>
              </w:rPr>
            </w:pPr>
            <w:r w:rsidRPr="00C0534F">
              <w:rPr>
                <w:b/>
                <w:bCs/>
                <w:sz w:val="24"/>
                <w:szCs w:val="24"/>
                <w:lang w:val="en-US"/>
              </w:rPr>
              <w:t xml:space="preserve">Nội dung 1: </w:t>
            </w:r>
            <w:r w:rsidR="000D597E" w:rsidRPr="00C0534F">
              <w:rPr>
                <w:b/>
                <w:bCs/>
                <w:sz w:val="24"/>
                <w:szCs w:val="24"/>
              </w:rPr>
              <w:t>Nghiên cứu, đánh giá đặc điểm điều kiện tự nhiên, đặc điểm về hệ sinh thái tự nhiên và tài nguyên sinh vật, sa khoáng, cát, sạn, sỏi và môi trường vùng ven biển (huyện ven biển) và biển ven bờ (0-30m nước) miền Trung Việt Nam nói chung và 4 vùng trọng điểm đang khai thác sa khoáng, cát, sạn, sỏi.</w:t>
            </w:r>
          </w:p>
        </w:tc>
        <w:tc>
          <w:tcPr>
            <w:tcW w:w="242" w:type="pct"/>
            <w:tcBorders>
              <w:left w:val="single" w:sz="4" w:space="0" w:color="auto"/>
              <w:right w:val="single" w:sz="4" w:space="0" w:color="auto"/>
            </w:tcBorders>
            <w:shd w:val="clear" w:color="auto" w:fill="auto"/>
          </w:tcPr>
          <w:p w:rsidR="00A85FE8" w:rsidRPr="00C0534F" w:rsidRDefault="00A85FE8"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tcPr>
          <w:p w:rsidR="00A85FE8" w:rsidRPr="00C0534F" w:rsidRDefault="00A85FE8" w:rsidP="00E54F02">
            <w:pPr>
              <w:spacing w:after="0"/>
              <w:ind w:firstLine="0"/>
              <w:jc w:val="center"/>
              <w:rPr>
                <w:sz w:val="24"/>
                <w:szCs w:val="24"/>
                <w:lang w:val="en-US"/>
              </w:rPr>
            </w:pPr>
          </w:p>
        </w:tc>
        <w:tc>
          <w:tcPr>
            <w:tcW w:w="321" w:type="pct"/>
            <w:tcBorders>
              <w:left w:val="single" w:sz="4" w:space="0" w:color="auto"/>
              <w:right w:val="single" w:sz="4" w:space="0" w:color="auto"/>
            </w:tcBorders>
            <w:shd w:val="clear" w:color="auto" w:fill="auto"/>
          </w:tcPr>
          <w:p w:rsidR="00A85FE8" w:rsidRPr="00C0534F" w:rsidRDefault="00A85FE8"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tcPr>
          <w:p w:rsidR="00A85FE8" w:rsidRPr="00C0534F" w:rsidRDefault="00A85FE8"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tcPr>
          <w:p w:rsidR="00A85FE8" w:rsidRPr="00C0534F" w:rsidRDefault="00A85FE8" w:rsidP="00E54F02">
            <w:pPr>
              <w:spacing w:after="0"/>
              <w:ind w:firstLine="0"/>
              <w:jc w:val="center"/>
              <w:rPr>
                <w:sz w:val="24"/>
                <w:szCs w:val="24"/>
                <w:lang w:val="en-US"/>
              </w:rPr>
            </w:pPr>
          </w:p>
        </w:tc>
        <w:tc>
          <w:tcPr>
            <w:tcW w:w="319" w:type="pct"/>
            <w:tcBorders>
              <w:left w:val="single" w:sz="4" w:space="0" w:color="auto"/>
              <w:right w:val="single" w:sz="4" w:space="0" w:color="auto"/>
            </w:tcBorders>
            <w:shd w:val="clear" w:color="auto" w:fill="auto"/>
          </w:tcPr>
          <w:p w:rsidR="00A85FE8" w:rsidRPr="00C0534F" w:rsidRDefault="00A85FE8" w:rsidP="00E54F02">
            <w:pPr>
              <w:spacing w:after="0"/>
              <w:ind w:firstLine="0"/>
              <w:jc w:val="center"/>
              <w:rPr>
                <w:sz w:val="24"/>
                <w:szCs w:val="24"/>
              </w:rPr>
            </w:pPr>
          </w:p>
        </w:tc>
        <w:tc>
          <w:tcPr>
            <w:tcW w:w="267" w:type="pct"/>
            <w:tcBorders>
              <w:left w:val="single" w:sz="4" w:space="0" w:color="auto"/>
              <w:right w:val="single" w:sz="4" w:space="0" w:color="auto"/>
            </w:tcBorders>
          </w:tcPr>
          <w:p w:rsidR="00A85FE8" w:rsidRPr="00C0534F" w:rsidRDefault="00A85FE8" w:rsidP="00E54F02">
            <w:pPr>
              <w:spacing w:after="0"/>
              <w:ind w:firstLine="0"/>
              <w:jc w:val="center"/>
              <w:rPr>
                <w:sz w:val="24"/>
                <w:szCs w:val="24"/>
              </w:rPr>
            </w:pPr>
          </w:p>
        </w:tc>
        <w:tc>
          <w:tcPr>
            <w:tcW w:w="225" w:type="pct"/>
            <w:tcBorders>
              <w:left w:val="single" w:sz="4" w:space="0" w:color="auto"/>
              <w:right w:val="single" w:sz="4" w:space="0" w:color="auto"/>
            </w:tcBorders>
          </w:tcPr>
          <w:p w:rsidR="00A85FE8" w:rsidRPr="00C0534F" w:rsidRDefault="00A85FE8" w:rsidP="00E54F02">
            <w:pPr>
              <w:spacing w:after="0"/>
              <w:ind w:firstLine="0"/>
              <w:jc w:val="center"/>
              <w:rPr>
                <w:sz w:val="24"/>
                <w:szCs w:val="24"/>
                <w:lang w:val="en-US"/>
              </w:rPr>
            </w:pPr>
          </w:p>
        </w:tc>
        <w:tc>
          <w:tcPr>
            <w:tcW w:w="315" w:type="pct"/>
            <w:tcBorders>
              <w:top w:val="single" w:sz="4" w:space="0" w:color="auto"/>
              <w:left w:val="single" w:sz="4" w:space="0" w:color="auto"/>
              <w:bottom w:val="single" w:sz="4" w:space="0" w:color="auto"/>
              <w:right w:val="single" w:sz="4" w:space="0" w:color="auto"/>
            </w:tcBorders>
          </w:tcPr>
          <w:p w:rsidR="00A85FE8" w:rsidRPr="00C0534F" w:rsidRDefault="00A85FE8" w:rsidP="00E54F02">
            <w:pPr>
              <w:spacing w:after="0"/>
              <w:ind w:firstLine="0"/>
              <w:jc w:val="center"/>
              <w:rPr>
                <w:sz w:val="24"/>
                <w:szCs w:val="24"/>
              </w:rPr>
            </w:pPr>
          </w:p>
        </w:tc>
      </w:tr>
      <w:tr w:rsidR="00C0534F" w:rsidRPr="00C0534F" w:rsidTr="00CA7F70">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C0534F" w:rsidRPr="00C0534F" w:rsidRDefault="00BD33AC" w:rsidP="00E54F02">
            <w:pPr>
              <w:spacing w:after="0"/>
              <w:ind w:firstLine="0"/>
              <w:jc w:val="center"/>
              <w:rPr>
                <w:b/>
                <w:bCs/>
                <w:i/>
                <w:iCs/>
                <w:sz w:val="24"/>
                <w:szCs w:val="24"/>
                <w:lang w:val="en-US"/>
              </w:rPr>
            </w:pPr>
            <w:r>
              <w:rPr>
                <w:b/>
                <w:bCs/>
                <w:i/>
                <w:iCs/>
                <w:sz w:val="24"/>
                <w:szCs w:val="24"/>
                <w:lang w:val="en-US"/>
              </w:rPr>
              <w:t>I.1</w:t>
            </w:r>
          </w:p>
        </w:tc>
        <w:tc>
          <w:tcPr>
            <w:tcW w:w="2190" w:type="pct"/>
            <w:tcBorders>
              <w:top w:val="single" w:sz="4" w:space="0" w:color="auto"/>
              <w:left w:val="single" w:sz="4" w:space="0" w:color="auto"/>
              <w:bottom w:val="single" w:sz="4" w:space="0" w:color="auto"/>
              <w:right w:val="single" w:sz="4" w:space="0" w:color="auto"/>
            </w:tcBorders>
            <w:vAlign w:val="center"/>
          </w:tcPr>
          <w:p w:rsidR="00C0534F" w:rsidRPr="00C0534F" w:rsidRDefault="00C0534F" w:rsidP="00E54F02">
            <w:pPr>
              <w:spacing w:after="0"/>
              <w:ind w:firstLine="0"/>
              <w:rPr>
                <w:sz w:val="24"/>
                <w:szCs w:val="24"/>
              </w:rPr>
            </w:pPr>
            <w:r w:rsidRPr="00C0534F">
              <w:rPr>
                <w:b/>
                <w:bCs/>
                <w:i/>
                <w:iCs/>
                <w:sz w:val="24"/>
                <w:szCs w:val="24"/>
              </w:rPr>
              <w:t>Thu thập tài liệu cho vùng ven biển (huyện ven biển) và biển ven bờ (0-30m nước) miền Trung Việt Nam và 04 vùng trọng điểm</w:t>
            </w:r>
          </w:p>
        </w:tc>
        <w:tc>
          <w:tcPr>
            <w:tcW w:w="242" w:type="pct"/>
            <w:tcBorders>
              <w:left w:val="single" w:sz="4" w:space="0" w:color="auto"/>
              <w:right w:val="single" w:sz="4" w:space="0" w:color="auto"/>
            </w:tcBorders>
            <w:shd w:val="clear" w:color="auto" w:fill="auto"/>
          </w:tcPr>
          <w:p w:rsidR="00C0534F" w:rsidRPr="00C0534F" w:rsidRDefault="00C0534F"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tcPr>
          <w:p w:rsidR="00C0534F" w:rsidRPr="00C0534F" w:rsidRDefault="00C0534F" w:rsidP="00E54F02">
            <w:pPr>
              <w:spacing w:after="0"/>
              <w:ind w:firstLine="0"/>
              <w:jc w:val="center"/>
              <w:rPr>
                <w:sz w:val="24"/>
                <w:szCs w:val="24"/>
                <w:lang w:val="en-US"/>
              </w:rPr>
            </w:pPr>
          </w:p>
        </w:tc>
        <w:tc>
          <w:tcPr>
            <w:tcW w:w="321" w:type="pct"/>
            <w:tcBorders>
              <w:left w:val="single" w:sz="4" w:space="0" w:color="auto"/>
              <w:right w:val="single" w:sz="4" w:space="0" w:color="auto"/>
            </w:tcBorders>
            <w:shd w:val="clear" w:color="auto" w:fill="auto"/>
          </w:tcPr>
          <w:p w:rsidR="00C0534F" w:rsidRPr="00C0534F" w:rsidRDefault="00C0534F"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tcPr>
          <w:p w:rsidR="00C0534F" w:rsidRPr="00C0534F" w:rsidRDefault="00C0534F"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tcPr>
          <w:p w:rsidR="00C0534F" w:rsidRPr="00C0534F" w:rsidRDefault="00C0534F" w:rsidP="00E54F02">
            <w:pPr>
              <w:spacing w:after="0"/>
              <w:ind w:firstLine="0"/>
              <w:jc w:val="center"/>
              <w:rPr>
                <w:sz w:val="24"/>
                <w:szCs w:val="24"/>
                <w:lang w:val="en-US"/>
              </w:rPr>
            </w:pPr>
          </w:p>
        </w:tc>
        <w:tc>
          <w:tcPr>
            <w:tcW w:w="319" w:type="pct"/>
            <w:tcBorders>
              <w:left w:val="single" w:sz="4" w:space="0" w:color="auto"/>
              <w:right w:val="single" w:sz="4" w:space="0" w:color="auto"/>
            </w:tcBorders>
            <w:shd w:val="clear" w:color="auto" w:fill="auto"/>
          </w:tcPr>
          <w:p w:rsidR="00C0534F" w:rsidRPr="00C0534F" w:rsidRDefault="00C0534F" w:rsidP="00E54F02">
            <w:pPr>
              <w:spacing w:after="0"/>
              <w:ind w:firstLine="0"/>
              <w:jc w:val="center"/>
              <w:rPr>
                <w:sz w:val="24"/>
                <w:szCs w:val="24"/>
              </w:rPr>
            </w:pPr>
          </w:p>
        </w:tc>
        <w:tc>
          <w:tcPr>
            <w:tcW w:w="267" w:type="pct"/>
            <w:tcBorders>
              <w:left w:val="single" w:sz="4" w:space="0" w:color="auto"/>
              <w:right w:val="single" w:sz="4" w:space="0" w:color="auto"/>
            </w:tcBorders>
          </w:tcPr>
          <w:p w:rsidR="00C0534F" w:rsidRPr="00C0534F" w:rsidRDefault="00C0534F" w:rsidP="00E54F02">
            <w:pPr>
              <w:spacing w:after="0"/>
              <w:ind w:firstLine="0"/>
              <w:jc w:val="center"/>
              <w:rPr>
                <w:sz w:val="24"/>
                <w:szCs w:val="24"/>
              </w:rPr>
            </w:pPr>
          </w:p>
        </w:tc>
        <w:tc>
          <w:tcPr>
            <w:tcW w:w="225" w:type="pct"/>
            <w:tcBorders>
              <w:left w:val="single" w:sz="4" w:space="0" w:color="auto"/>
              <w:right w:val="single" w:sz="4" w:space="0" w:color="auto"/>
            </w:tcBorders>
          </w:tcPr>
          <w:p w:rsidR="00C0534F" w:rsidRPr="00C0534F" w:rsidRDefault="00C0534F" w:rsidP="00E54F02">
            <w:pPr>
              <w:spacing w:after="0"/>
              <w:ind w:firstLine="0"/>
              <w:jc w:val="center"/>
              <w:rPr>
                <w:sz w:val="24"/>
                <w:szCs w:val="24"/>
                <w:lang w:val="en-US"/>
              </w:rPr>
            </w:pPr>
          </w:p>
        </w:tc>
        <w:tc>
          <w:tcPr>
            <w:tcW w:w="315" w:type="pct"/>
            <w:tcBorders>
              <w:top w:val="single" w:sz="4" w:space="0" w:color="auto"/>
              <w:left w:val="single" w:sz="4" w:space="0" w:color="auto"/>
              <w:bottom w:val="single" w:sz="4" w:space="0" w:color="auto"/>
              <w:right w:val="single" w:sz="4" w:space="0" w:color="auto"/>
            </w:tcBorders>
          </w:tcPr>
          <w:p w:rsidR="00C0534F" w:rsidRPr="00C0534F" w:rsidRDefault="00C0534F" w:rsidP="00E54F02">
            <w:pPr>
              <w:spacing w:after="0"/>
              <w:ind w:firstLine="0"/>
              <w:jc w:val="center"/>
              <w:rPr>
                <w:sz w:val="24"/>
                <w:szCs w:val="24"/>
              </w:rPr>
            </w:pPr>
          </w:p>
        </w:tc>
      </w:tr>
      <w:tr w:rsidR="00C0534F" w:rsidRPr="00C0534F" w:rsidTr="00BD33A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C0534F" w:rsidRPr="00BD33AC" w:rsidRDefault="00BD33AC" w:rsidP="00E54F02">
            <w:pPr>
              <w:spacing w:after="0"/>
              <w:ind w:firstLine="0"/>
              <w:jc w:val="center"/>
              <w:rPr>
                <w:sz w:val="24"/>
                <w:szCs w:val="24"/>
              </w:rPr>
            </w:pPr>
            <w:r w:rsidRPr="00BD33AC">
              <w:rPr>
                <w:bCs/>
                <w:iCs/>
                <w:sz w:val="24"/>
                <w:szCs w:val="24"/>
                <w:lang w:val="en-US"/>
              </w:rPr>
              <w:t>I.1.</w:t>
            </w:r>
            <w:r w:rsidR="00C0534F" w:rsidRPr="00BD33AC">
              <w:rPr>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C0534F" w:rsidRPr="00C0534F" w:rsidRDefault="00C0534F" w:rsidP="00E54F02">
            <w:pPr>
              <w:spacing w:after="0"/>
              <w:ind w:firstLine="0"/>
              <w:rPr>
                <w:sz w:val="24"/>
                <w:szCs w:val="24"/>
              </w:rPr>
            </w:pPr>
            <w:r w:rsidRPr="00C0534F">
              <w:rPr>
                <w:sz w:val="24"/>
                <w:szCs w:val="24"/>
              </w:rPr>
              <w:t>Thu thập tài liệu về điều kiện tự nhiên như nền địa lý, độ sâu, địa chất, địa hình – địa mạo, khí hậu, hải văn, thủy văn, trầm tích tầng mặt, thủy thạch động lực, sử dụng đất ven biển và biển ven bờ miền Trung Việt Nam và 4 vùng trọng điểm</w:t>
            </w:r>
          </w:p>
        </w:tc>
        <w:tc>
          <w:tcPr>
            <w:tcW w:w="242" w:type="pct"/>
            <w:tcBorders>
              <w:left w:val="single" w:sz="4" w:space="0" w:color="auto"/>
              <w:right w:val="single" w:sz="4" w:space="0" w:color="auto"/>
            </w:tcBorders>
            <w:shd w:val="clear" w:color="auto" w:fill="auto"/>
            <w:vAlign w:val="center"/>
          </w:tcPr>
          <w:p w:rsidR="00C0534F" w:rsidRPr="00C0534F" w:rsidRDefault="00C0534F"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C0534F" w:rsidRPr="00C0534F" w:rsidRDefault="00BD33AC"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C0534F" w:rsidRPr="00C0534F" w:rsidRDefault="00C0534F"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C0534F" w:rsidRPr="00C0534F" w:rsidRDefault="00C0534F"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C0534F" w:rsidRPr="00C0534F" w:rsidRDefault="00BD33AC"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C0534F" w:rsidRPr="00C0534F" w:rsidRDefault="00C0534F"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C0534F" w:rsidRPr="00C0534F" w:rsidRDefault="00C0534F"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C0534F" w:rsidRPr="00C0534F" w:rsidRDefault="00BD33AC"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C0534F" w:rsidRPr="00C0534F" w:rsidRDefault="00C0534F" w:rsidP="00E54F02">
            <w:pPr>
              <w:spacing w:after="0"/>
              <w:ind w:firstLine="0"/>
              <w:jc w:val="center"/>
              <w:rPr>
                <w:sz w:val="24"/>
                <w:szCs w:val="24"/>
              </w:rPr>
            </w:pPr>
          </w:p>
        </w:tc>
      </w:tr>
      <w:tr w:rsidR="00BD33AC"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BD33AC" w:rsidRPr="00BD33AC" w:rsidRDefault="00BD33AC" w:rsidP="00E54F02">
            <w:pPr>
              <w:spacing w:after="0"/>
              <w:ind w:firstLine="0"/>
              <w:jc w:val="center"/>
              <w:rPr>
                <w:sz w:val="24"/>
                <w:szCs w:val="24"/>
              </w:rPr>
            </w:pPr>
            <w:r w:rsidRPr="00BD33AC">
              <w:rPr>
                <w:bCs/>
                <w:iCs/>
                <w:sz w:val="24"/>
                <w:szCs w:val="24"/>
                <w:lang w:val="en-US"/>
              </w:rPr>
              <w:t>I.1.</w:t>
            </w:r>
            <w:r w:rsidRPr="00BD33AC">
              <w:rPr>
                <w:sz w:val="24"/>
                <w:szCs w:val="24"/>
              </w:rPr>
              <w:t>2</w:t>
            </w:r>
          </w:p>
        </w:tc>
        <w:tc>
          <w:tcPr>
            <w:tcW w:w="2190"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rPr>
                <w:sz w:val="24"/>
                <w:szCs w:val="24"/>
              </w:rPr>
            </w:pPr>
            <w:r w:rsidRPr="00C0534F">
              <w:rPr>
                <w:sz w:val="24"/>
                <w:szCs w:val="24"/>
              </w:rPr>
              <w:t>Thu thập tài liệu về đặc điểm công nghệ và tổ chức khai thác sa khoáng và cát, sạn, sỏi ven biển và cát nhiễm mặn biển ven bờ miền Trung Việt Nam và 4 vùng trọng điểm</w:t>
            </w:r>
          </w:p>
        </w:tc>
        <w:tc>
          <w:tcPr>
            <w:tcW w:w="242"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r>
      <w:tr w:rsidR="00BD33AC"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BD33AC" w:rsidRPr="00BD33AC" w:rsidRDefault="00BD33AC" w:rsidP="00E54F02">
            <w:pPr>
              <w:spacing w:after="0"/>
              <w:ind w:firstLine="0"/>
              <w:jc w:val="center"/>
              <w:rPr>
                <w:sz w:val="24"/>
                <w:szCs w:val="24"/>
              </w:rPr>
            </w:pPr>
            <w:r w:rsidRPr="00BD33AC">
              <w:rPr>
                <w:bCs/>
                <w:iCs/>
                <w:sz w:val="24"/>
                <w:szCs w:val="24"/>
                <w:lang w:val="en-US"/>
              </w:rPr>
              <w:t>I.1.</w:t>
            </w:r>
            <w:r w:rsidRPr="00BD33AC">
              <w:rPr>
                <w:sz w:val="24"/>
                <w:szCs w:val="24"/>
              </w:rPr>
              <w:t>3</w:t>
            </w:r>
          </w:p>
        </w:tc>
        <w:tc>
          <w:tcPr>
            <w:tcW w:w="2190"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rPr>
                <w:sz w:val="24"/>
                <w:szCs w:val="24"/>
              </w:rPr>
            </w:pPr>
            <w:r w:rsidRPr="00C0534F">
              <w:rPr>
                <w:sz w:val="24"/>
                <w:szCs w:val="24"/>
              </w:rPr>
              <w:t>Thu thập tài liệu về phân bố hệ sinh thái tự nhiên điển hình cồn cát ven biển và hệ sinh thái tự nhiên điển hình biển ven bờ miền Trung Việt Nam và 4 vùng trọng điểm</w:t>
            </w:r>
          </w:p>
        </w:tc>
        <w:tc>
          <w:tcPr>
            <w:tcW w:w="242"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r>
      <w:tr w:rsidR="00BD33AC"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BD33AC" w:rsidRPr="00BD33AC" w:rsidRDefault="00BD33AC" w:rsidP="00E54F02">
            <w:pPr>
              <w:spacing w:after="0"/>
              <w:ind w:firstLine="0"/>
              <w:jc w:val="center"/>
              <w:rPr>
                <w:sz w:val="24"/>
                <w:szCs w:val="24"/>
              </w:rPr>
            </w:pPr>
            <w:r w:rsidRPr="00BD33AC">
              <w:rPr>
                <w:bCs/>
                <w:iCs/>
                <w:sz w:val="24"/>
                <w:szCs w:val="24"/>
                <w:lang w:val="en-US"/>
              </w:rPr>
              <w:t>I.1.</w:t>
            </w:r>
            <w:r w:rsidRPr="00BD33AC">
              <w:rPr>
                <w:sz w:val="24"/>
                <w:szCs w:val="24"/>
              </w:rPr>
              <w:t>4</w:t>
            </w:r>
          </w:p>
        </w:tc>
        <w:tc>
          <w:tcPr>
            <w:tcW w:w="2190"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rPr>
                <w:sz w:val="24"/>
                <w:szCs w:val="24"/>
              </w:rPr>
            </w:pPr>
            <w:r w:rsidRPr="00C0534F">
              <w:rPr>
                <w:sz w:val="24"/>
                <w:szCs w:val="24"/>
              </w:rPr>
              <w:t>Thu thập tài liệu về môi trường không khí, nước, đất/trầm tích, phóng xạ và sinh vật đáy vùng ven biển và biển ven bờ miền Trung Việt Nam và 4 vùng trọng điểm</w:t>
            </w:r>
          </w:p>
        </w:tc>
        <w:tc>
          <w:tcPr>
            <w:tcW w:w="242"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r>
      <w:tr w:rsidR="00BD33AC"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BD33AC" w:rsidRPr="00BD33AC" w:rsidRDefault="00BD33AC" w:rsidP="00E54F02">
            <w:pPr>
              <w:spacing w:after="0"/>
              <w:ind w:firstLine="0"/>
              <w:jc w:val="center"/>
              <w:rPr>
                <w:sz w:val="24"/>
                <w:szCs w:val="24"/>
              </w:rPr>
            </w:pPr>
            <w:r w:rsidRPr="00BD33AC">
              <w:rPr>
                <w:bCs/>
                <w:iCs/>
                <w:sz w:val="24"/>
                <w:szCs w:val="24"/>
                <w:lang w:val="en-US"/>
              </w:rPr>
              <w:t>I.1.</w:t>
            </w:r>
            <w:r w:rsidRPr="00BD33AC">
              <w:rPr>
                <w:sz w:val="24"/>
                <w:szCs w:val="24"/>
              </w:rPr>
              <w:t>5</w:t>
            </w:r>
          </w:p>
        </w:tc>
        <w:tc>
          <w:tcPr>
            <w:tcW w:w="2190"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rPr>
                <w:sz w:val="24"/>
                <w:szCs w:val="24"/>
              </w:rPr>
            </w:pPr>
            <w:r w:rsidRPr="00C0534F">
              <w:rPr>
                <w:sz w:val="24"/>
                <w:szCs w:val="24"/>
              </w:rPr>
              <w:t xml:space="preserve">Thu thập tài liệu về đánh giá chi phí- lợi ích, xung đột môi trường xã hội vùng ven biển và biển ven bờ miền Trung Việt Nam. </w:t>
            </w:r>
          </w:p>
        </w:tc>
        <w:tc>
          <w:tcPr>
            <w:tcW w:w="242"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BD33AC" w:rsidRPr="00C0534F" w:rsidRDefault="00BD33AC"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BD33AC" w:rsidRPr="00C0534F" w:rsidRDefault="00BD33AC"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BD33AC" w:rsidRPr="00C0534F" w:rsidRDefault="00BD33AC" w:rsidP="00E54F02">
            <w:pPr>
              <w:spacing w:after="0"/>
              <w:ind w:firstLine="0"/>
              <w:jc w:val="center"/>
              <w:rPr>
                <w:sz w:val="24"/>
                <w:szCs w:val="24"/>
              </w:rPr>
            </w:pPr>
          </w:p>
        </w:tc>
      </w:tr>
      <w:tr w:rsidR="00BD33AC" w:rsidRPr="00C0534F" w:rsidTr="00CA7F70">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BD33AC" w:rsidRPr="00BD33AC" w:rsidRDefault="00BD33AC" w:rsidP="00E54F02">
            <w:pPr>
              <w:spacing w:after="0"/>
              <w:ind w:firstLine="0"/>
              <w:jc w:val="center"/>
              <w:rPr>
                <w:b/>
                <w:i/>
                <w:sz w:val="24"/>
                <w:szCs w:val="24"/>
                <w:lang w:val="en-US"/>
              </w:rPr>
            </w:pPr>
            <w:r w:rsidRPr="00C0534F">
              <w:rPr>
                <w:b/>
                <w:i/>
                <w:sz w:val="24"/>
                <w:szCs w:val="24"/>
              </w:rPr>
              <w:t>I</w:t>
            </w:r>
            <w:r w:rsidR="004D0914">
              <w:rPr>
                <w:b/>
                <w:i/>
                <w:sz w:val="24"/>
                <w:szCs w:val="24"/>
                <w:lang w:val="en-US"/>
              </w:rPr>
              <w:t>.2</w:t>
            </w:r>
          </w:p>
        </w:tc>
        <w:tc>
          <w:tcPr>
            <w:tcW w:w="2190" w:type="pct"/>
            <w:tcBorders>
              <w:top w:val="single" w:sz="4" w:space="0" w:color="auto"/>
              <w:left w:val="single" w:sz="4" w:space="0" w:color="auto"/>
              <w:bottom w:val="single" w:sz="4" w:space="0" w:color="auto"/>
              <w:right w:val="single" w:sz="4" w:space="0" w:color="auto"/>
            </w:tcBorders>
            <w:vAlign w:val="center"/>
          </w:tcPr>
          <w:p w:rsidR="00BD33AC" w:rsidRPr="004D0914" w:rsidRDefault="00BD33AC" w:rsidP="00E54F02">
            <w:pPr>
              <w:spacing w:after="0"/>
              <w:ind w:firstLine="0"/>
              <w:rPr>
                <w:b/>
                <w:bCs/>
                <w:i/>
                <w:iCs/>
                <w:sz w:val="24"/>
                <w:szCs w:val="24"/>
                <w:lang w:val="en-US"/>
              </w:rPr>
            </w:pPr>
            <w:r w:rsidRPr="00C0534F">
              <w:rPr>
                <w:b/>
                <w:bCs/>
                <w:i/>
                <w:iCs/>
                <w:sz w:val="24"/>
                <w:szCs w:val="24"/>
              </w:rPr>
              <w:t xml:space="preserve">Khảo sát bổ sung về điều kiện tự nhiên, sa khoáng, cát, sạn, sỏi, hệ sinh thái, ô nhiễm môi trường và suy thoái hệ sinh thái   vùng ven biển và biển ven bờ miền Trung và 04 vùng trọng điểm (Kỳ </w:t>
            </w:r>
            <w:r w:rsidRPr="00C0534F">
              <w:rPr>
                <w:b/>
                <w:bCs/>
                <w:i/>
                <w:iCs/>
                <w:sz w:val="24"/>
                <w:szCs w:val="24"/>
              </w:rPr>
              <w:lastRenderedPageBreak/>
              <w:t>Khang(Hà Tĩnh), Nhật Lệ (Quảng Bình), Đề Ghi (Bình Định), Suối Nhum (Bình Thuậ</w:t>
            </w:r>
            <w:r w:rsidR="004D0914">
              <w:rPr>
                <w:b/>
                <w:bCs/>
                <w:i/>
                <w:iCs/>
                <w:sz w:val="24"/>
                <w:szCs w:val="24"/>
              </w:rPr>
              <w:t>n)</w:t>
            </w:r>
            <w:r w:rsidR="004D0914">
              <w:rPr>
                <w:b/>
                <w:bCs/>
                <w:i/>
                <w:iCs/>
                <w:sz w:val="24"/>
                <w:szCs w:val="24"/>
                <w:lang w:val="en-US"/>
              </w:rPr>
              <w:t>)</w:t>
            </w:r>
          </w:p>
        </w:tc>
        <w:tc>
          <w:tcPr>
            <w:tcW w:w="242" w:type="pct"/>
            <w:tcBorders>
              <w:left w:val="single" w:sz="4" w:space="0" w:color="auto"/>
              <w:right w:val="single" w:sz="4" w:space="0" w:color="auto"/>
            </w:tcBorders>
            <w:shd w:val="clear" w:color="auto" w:fill="auto"/>
          </w:tcPr>
          <w:p w:rsidR="00BD33AC" w:rsidRPr="00C0534F" w:rsidRDefault="00BD33AC"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tcPr>
          <w:p w:rsidR="00BD33AC" w:rsidRPr="00C0534F" w:rsidRDefault="00BD33AC" w:rsidP="00E54F02">
            <w:pPr>
              <w:spacing w:after="0"/>
              <w:ind w:firstLine="0"/>
              <w:jc w:val="center"/>
              <w:rPr>
                <w:sz w:val="24"/>
                <w:szCs w:val="24"/>
                <w:lang w:val="en-US"/>
              </w:rPr>
            </w:pPr>
          </w:p>
        </w:tc>
        <w:tc>
          <w:tcPr>
            <w:tcW w:w="321" w:type="pct"/>
            <w:tcBorders>
              <w:left w:val="single" w:sz="4" w:space="0" w:color="auto"/>
              <w:right w:val="single" w:sz="4" w:space="0" w:color="auto"/>
            </w:tcBorders>
            <w:shd w:val="clear" w:color="auto" w:fill="auto"/>
          </w:tcPr>
          <w:p w:rsidR="00BD33AC" w:rsidRPr="00C0534F" w:rsidRDefault="00BD33AC"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tcPr>
          <w:p w:rsidR="00BD33AC" w:rsidRPr="00C0534F" w:rsidRDefault="00BD33AC" w:rsidP="00E54F02">
            <w:pPr>
              <w:spacing w:after="0"/>
              <w:ind w:firstLine="0"/>
              <w:jc w:val="center"/>
              <w:rPr>
                <w:sz w:val="24"/>
                <w:szCs w:val="24"/>
                <w:lang w:val="en-US"/>
              </w:rPr>
            </w:pPr>
          </w:p>
        </w:tc>
        <w:tc>
          <w:tcPr>
            <w:tcW w:w="319" w:type="pct"/>
            <w:tcBorders>
              <w:left w:val="single" w:sz="4" w:space="0" w:color="auto"/>
              <w:right w:val="single" w:sz="4" w:space="0" w:color="auto"/>
            </w:tcBorders>
            <w:shd w:val="clear" w:color="auto" w:fill="auto"/>
          </w:tcPr>
          <w:p w:rsidR="00BD33AC" w:rsidRPr="00C0534F" w:rsidRDefault="00BD33AC" w:rsidP="00E54F02">
            <w:pPr>
              <w:spacing w:after="0"/>
              <w:ind w:firstLine="0"/>
              <w:jc w:val="center"/>
              <w:rPr>
                <w:sz w:val="24"/>
                <w:szCs w:val="24"/>
              </w:rPr>
            </w:pPr>
          </w:p>
        </w:tc>
        <w:tc>
          <w:tcPr>
            <w:tcW w:w="267" w:type="pct"/>
            <w:tcBorders>
              <w:left w:val="single" w:sz="4" w:space="0" w:color="auto"/>
              <w:right w:val="single" w:sz="4" w:space="0" w:color="auto"/>
            </w:tcBorders>
          </w:tcPr>
          <w:p w:rsidR="00BD33AC" w:rsidRPr="00C0534F" w:rsidRDefault="00BD33AC" w:rsidP="00E54F02">
            <w:pPr>
              <w:spacing w:after="0"/>
              <w:ind w:firstLine="0"/>
              <w:jc w:val="center"/>
              <w:rPr>
                <w:sz w:val="24"/>
                <w:szCs w:val="24"/>
              </w:rPr>
            </w:pPr>
          </w:p>
        </w:tc>
        <w:tc>
          <w:tcPr>
            <w:tcW w:w="225" w:type="pct"/>
            <w:tcBorders>
              <w:left w:val="single" w:sz="4" w:space="0" w:color="auto"/>
              <w:right w:val="single" w:sz="4" w:space="0" w:color="auto"/>
            </w:tcBorders>
          </w:tcPr>
          <w:p w:rsidR="00BD33AC" w:rsidRPr="00C0534F" w:rsidRDefault="00BD33AC" w:rsidP="00E54F02">
            <w:pPr>
              <w:spacing w:after="0"/>
              <w:ind w:firstLine="0"/>
              <w:jc w:val="center"/>
              <w:rPr>
                <w:sz w:val="24"/>
                <w:szCs w:val="24"/>
                <w:lang w:val="en-US"/>
              </w:rPr>
            </w:pPr>
          </w:p>
        </w:tc>
        <w:tc>
          <w:tcPr>
            <w:tcW w:w="315" w:type="pct"/>
            <w:tcBorders>
              <w:top w:val="single" w:sz="4" w:space="0" w:color="auto"/>
              <w:left w:val="single" w:sz="4" w:space="0" w:color="auto"/>
              <w:bottom w:val="single" w:sz="4" w:space="0" w:color="auto"/>
              <w:right w:val="single" w:sz="4" w:space="0" w:color="auto"/>
            </w:tcBorders>
          </w:tcPr>
          <w:p w:rsidR="00BD33AC" w:rsidRPr="00C0534F" w:rsidRDefault="00BD33AC" w:rsidP="00E54F02">
            <w:pPr>
              <w:spacing w:after="0"/>
              <w:ind w:firstLine="0"/>
              <w:jc w:val="center"/>
              <w:rPr>
                <w:sz w:val="24"/>
                <w:szCs w:val="24"/>
              </w:rPr>
            </w:pPr>
          </w:p>
        </w:tc>
      </w:tr>
      <w:tr w:rsidR="004D0914" w:rsidRPr="004D0914"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4D0914" w:rsidRPr="004D0914" w:rsidRDefault="004D0914" w:rsidP="00E54F02">
            <w:pPr>
              <w:spacing w:after="0"/>
              <w:ind w:firstLine="0"/>
              <w:jc w:val="center"/>
              <w:rPr>
                <w:sz w:val="24"/>
                <w:szCs w:val="24"/>
              </w:rPr>
            </w:pPr>
            <w:r w:rsidRPr="004D0914">
              <w:rPr>
                <w:sz w:val="24"/>
                <w:szCs w:val="24"/>
              </w:rPr>
              <w:lastRenderedPageBreak/>
              <w:t>I</w:t>
            </w:r>
            <w:r w:rsidRPr="004D0914">
              <w:rPr>
                <w:sz w:val="24"/>
                <w:szCs w:val="24"/>
                <w:lang w:val="en-US"/>
              </w:rPr>
              <w:t>.2.1</w:t>
            </w:r>
          </w:p>
        </w:tc>
        <w:tc>
          <w:tcPr>
            <w:tcW w:w="2190" w:type="pct"/>
            <w:tcBorders>
              <w:top w:val="single" w:sz="4" w:space="0" w:color="auto"/>
              <w:left w:val="single" w:sz="4" w:space="0" w:color="auto"/>
              <w:bottom w:val="single" w:sz="4" w:space="0" w:color="auto"/>
              <w:right w:val="single" w:sz="4" w:space="0" w:color="auto"/>
            </w:tcBorders>
            <w:vAlign w:val="center"/>
          </w:tcPr>
          <w:p w:rsidR="004D0914" w:rsidRPr="004D0914" w:rsidRDefault="004D0914" w:rsidP="00E54F02">
            <w:pPr>
              <w:spacing w:after="0"/>
              <w:ind w:firstLine="0"/>
              <w:rPr>
                <w:bCs/>
                <w:iCs/>
                <w:sz w:val="24"/>
                <w:szCs w:val="24"/>
                <w:lang w:val="en-US"/>
              </w:rPr>
            </w:pPr>
            <w:r w:rsidRPr="004D0914">
              <w:rPr>
                <w:bCs/>
                <w:iCs/>
                <w:sz w:val="24"/>
                <w:szCs w:val="24"/>
                <w:lang w:val="en-US"/>
              </w:rPr>
              <w:t>Báo cáo thực địa 2017</w:t>
            </w:r>
          </w:p>
        </w:tc>
        <w:tc>
          <w:tcPr>
            <w:tcW w:w="242"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4D0914" w:rsidRPr="00C0534F" w:rsidRDefault="004D0914"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4D0914" w:rsidRPr="00C0534F" w:rsidRDefault="004D0914" w:rsidP="00E54F02">
            <w:pPr>
              <w:spacing w:after="0"/>
              <w:ind w:firstLine="0"/>
              <w:jc w:val="center"/>
              <w:rPr>
                <w:sz w:val="24"/>
                <w:szCs w:val="24"/>
              </w:rPr>
            </w:pPr>
          </w:p>
        </w:tc>
      </w:tr>
      <w:tr w:rsidR="004D0914" w:rsidRPr="004D0914"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4D0914" w:rsidRPr="004D0914" w:rsidRDefault="004D0914" w:rsidP="00E54F02">
            <w:pPr>
              <w:spacing w:after="0"/>
              <w:ind w:firstLine="0"/>
              <w:jc w:val="center"/>
              <w:rPr>
                <w:sz w:val="24"/>
                <w:szCs w:val="24"/>
              </w:rPr>
            </w:pPr>
            <w:r w:rsidRPr="004D0914">
              <w:rPr>
                <w:sz w:val="24"/>
                <w:szCs w:val="24"/>
              </w:rPr>
              <w:t>I</w:t>
            </w:r>
            <w:r w:rsidRPr="004D0914">
              <w:rPr>
                <w:sz w:val="24"/>
                <w:szCs w:val="24"/>
                <w:lang w:val="en-US"/>
              </w:rPr>
              <w:t>.2.2</w:t>
            </w:r>
          </w:p>
        </w:tc>
        <w:tc>
          <w:tcPr>
            <w:tcW w:w="2190" w:type="pct"/>
            <w:tcBorders>
              <w:top w:val="single" w:sz="4" w:space="0" w:color="auto"/>
              <w:left w:val="single" w:sz="4" w:space="0" w:color="auto"/>
              <w:bottom w:val="single" w:sz="4" w:space="0" w:color="auto"/>
              <w:right w:val="single" w:sz="4" w:space="0" w:color="auto"/>
            </w:tcBorders>
            <w:vAlign w:val="center"/>
          </w:tcPr>
          <w:p w:rsidR="004D0914" w:rsidRPr="006546D8" w:rsidRDefault="004D0914" w:rsidP="00E54F02">
            <w:pPr>
              <w:spacing w:after="0"/>
              <w:ind w:firstLine="0"/>
              <w:rPr>
                <w:bCs/>
                <w:iCs/>
                <w:sz w:val="24"/>
                <w:szCs w:val="24"/>
              </w:rPr>
            </w:pPr>
            <w:r w:rsidRPr="006546D8">
              <w:rPr>
                <w:bCs/>
                <w:iCs/>
                <w:sz w:val="24"/>
                <w:szCs w:val="24"/>
              </w:rPr>
              <w:t>Đo xạ phổ gamma tại 4 vùng trọng điểm và 1 vùng bổ sung đối sánh (339 trạm)</w:t>
            </w:r>
          </w:p>
        </w:tc>
        <w:tc>
          <w:tcPr>
            <w:tcW w:w="242"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4D0914" w:rsidRPr="00C0534F" w:rsidRDefault="004D0914"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4D0914" w:rsidRPr="00C0534F" w:rsidRDefault="004D0914" w:rsidP="00E54F02">
            <w:pPr>
              <w:spacing w:after="0"/>
              <w:ind w:firstLine="0"/>
              <w:jc w:val="center"/>
              <w:rPr>
                <w:sz w:val="24"/>
                <w:szCs w:val="24"/>
              </w:rPr>
            </w:pPr>
          </w:p>
        </w:tc>
      </w:tr>
      <w:tr w:rsidR="004D0914" w:rsidRPr="004D0914"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4D0914" w:rsidRPr="004D0914" w:rsidRDefault="004D0914" w:rsidP="00E54F02">
            <w:pPr>
              <w:spacing w:after="0"/>
              <w:ind w:firstLine="0"/>
              <w:jc w:val="center"/>
              <w:rPr>
                <w:sz w:val="24"/>
                <w:szCs w:val="24"/>
              </w:rPr>
            </w:pPr>
            <w:r w:rsidRPr="004D0914">
              <w:rPr>
                <w:sz w:val="24"/>
                <w:szCs w:val="24"/>
              </w:rPr>
              <w:t>I</w:t>
            </w:r>
            <w:r w:rsidRPr="004D0914">
              <w:rPr>
                <w:sz w:val="24"/>
                <w:szCs w:val="24"/>
                <w:lang w:val="en-US"/>
              </w:rPr>
              <w:t>.2.3</w:t>
            </w:r>
          </w:p>
        </w:tc>
        <w:tc>
          <w:tcPr>
            <w:tcW w:w="2190" w:type="pct"/>
            <w:tcBorders>
              <w:top w:val="single" w:sz="4" w:space="0" w:color="auto"/>
              <w:left w:val="single" w:sz="4" w:space="0" w:color="auto"/>
              <w:bottom w:val="single" w:sz="4" w:space="0" w:color="auto"/>
              <w:right w:val="single" w:sz="4" w:space="0" w:color="auto"/>
            </w:tcBorders>
            <w:vAlign w:val="center"/>
          </w:tcPr>
          <w:p w:rsidR="004D0914" w:rsidRPr="006546D8" w:rsidRDefault="004D0914" w:rsidP="00E54F02">
            <w:pPr>
              <w:spacing w:after="0"/>
              <w:ind w:firstLine="0"/>
              <w:rPr>
                <w:bCs/>
                <w:iCs/>
                <w:sz w:val="24"/>
                <w:szCs w:val="24"/>
              </w:rPr>
            </w:pPr>
            <w:r w:rsidRPr="006546D8">
              <w:rPr>
                <w:bCs/>
                <w:iCs/>
                <w:sz w:val="24"/>
                <w:szCs w:val="24"/>
              </w:rPr>
              <w:t>Khảo sát về điều kiện tự nhiên, ô nhiễm môi trường tại 4 vùng trọng điểm và 1 vùng bổ sung đối sánh: Định vị, độ sâu (339 trạm)</w:t>
            </w:r>
          </w:p>
          <w:p w:rsidR="004D0914" w:rsidRPr="006546D8" w:rsidRDefault="004D0914" w:rsidP="00E54F02">
            <w:pPr>
              <w:spacing w:after="0"/>
              <w:ind w:firstLine="0"/>
              <w:rPr>
                <w:bCs/>
                <w:iCs/>
                <w:sz w:val="24"/>
                <w:szCs w:val="24"/>
              </w:rPr>
            </w:pPr>
            <w:r w:rsidRPr="006546D8">
              <w:rPr>
                <w:bCs/>
                <w:iCs/>
                <w:sz w:val="24"/>
                <w:szCs w:val="24"/>
              </w:rPr>
              <w:t>Lấy mẫ</w:t>
            </w:r>
            <w:r w:rsidR="005B215E" w:rsidRPr="006546D8">
              <w:rPr>
                <w:bCs/>
                <w:iCs/>
                <w:sz w:val="24"/>
                <w:szCs w:val="24"/>
              </w:rPr>
              <w:t>u (708 mẫu</w:t>
            </w:r>
            <w:r w:rsidRPr="006546D8">
              <w:rPr>
                <w:bCs/>
                <w:iCs/>
                <w:sz w:val="24"/>
                <w:szCs w:val="24"/>
              </w:rPr>
              <w:t>)</w:t>
            </w:r>
          </w:p>
          <w:p w:rsidR="00F8082B" w:rsidRPr="006546D8" w:rsidRDefault="00F8082B" w:rsidP="00E54F02">
            <w:pPr>
              <w:spacing w:after="0"/>
              <w:ind w:firstLine="0"/>
              <w:rPr>
                <w:bCs/>
                <w:iCs/>
                <w:sz w:val="24"/>
                <w:szCs w:val="24"/>
              </w:rPr>
            </w:pPr>
            <w:r w:rsidRPr="006546D8">
              <w:rPr>
                <w:bCs/>
                <w:iCs/>
                <w:sz w:val="24"/>
                <w:szCs w:val="24"/>
              </w:rPr>
              <w:t>Báo cáo thực địa 2018</w:t>
            </w:r>
          </w:p>
        </w:tc>
        <w:tc>
          <w:tcPr>
            <w:tcW w:w="242"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4D0914" w:rsidRPr="00C0534F" w:rsidRDefault="004D0914"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4D0914" w:rsidRPr="00C0534F" w:rsidRDefault="004D0914"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4D0914" w:rsidRPr="00C0534F" w:rsidRDefault="004D0914"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4D0914" w:rsidRPr="00C0534F" w:rsidRDefault="004D0914" w:rsidP="00E54F02">
            <w:pPr>
              <w:spacing w:after="0"/>
              <w:ind w:firstLine="0"/>
              <w:jc w:val="center"/>
              <w:rPr>
                <w:sz w:val="24"/>
                <w:szCs w:val="24"/>
              </w:rPr>
            </w:pPr>
          </w:p>
        </w:tc>
      </w:tr>
      <w:tr w:rsidR="005B215E" w:rsidRPr="004D0914"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4D0914" w:rsidRDefault="005B215E" w:rsidP="00E54F02">
            <w:pPr>
              <w:spacing w:after="0"/>
              <w:ind w:firstLine="0"/>
              <w:jc w:val="center"/>
              <w:rPr>
                <w:sz w:val="24"/>
                <w:szCs w:val="24"/>
              </w:rPr>
            </w:pPr>
            <w:r w:rsidRPr="004D0914">
              <w:rPr>
                <w:sz w:val="24"/>
                <w:szCs w:val="24"/>
              </w:rPr>
              <w:t>I</w:t>
            </w:r>
            <w:r w:rsidRPr="004D0914">
              <w:rPr>
                <w:sz w:val="24"/>
                <w:szCs w:val="24"/>
                <w:lang w:val="en-US"/>
              </w:rPr>
              <w:t>.2.4</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FF706D" w:rsidRDefault="005B215E" w:rsidP="00E54F02">
            <w:pPr>
              <w:spacing w:after="0"/>
              <w:ind w:firstLine="0"/>
              <w:rPr>
                <w:color w:val="000000"/>
                <w:sz w:val="24"/>
                <w:szCs w:val="24"/>
              </w:rPr>
            </w:pPr>
            <w:r w:rsidRPr="00FF706D">
              <w:rPr>
                <w:color w:val="000000"/>
                <w:sz w:val="24"/>
                <w:szCs w:val="24"/>
              </w:rPr>
              <w:t xml:space="preserve">Quan trắc tổng hợp môi trường biển 07 ngày: </w:t>
            </w:r>
            <w:r w:rsidRPr="00FF706D">
              <w:rPr>
                <w:color w:val="000000"/>
                <w:sz w:val="24"/>
                <w:szCs w:val="24"/>
              </w:rPr>
              <w:br/>
              <w:t>(3 trạm quan trắc: Nhật Lệ (Quảng Bình), Đề Ghi (Bình Định), Suối Nhum (Bình Thuận)</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4D0914" w:rsidTr="008D635C">
        <w:trPr>
          <w:trHeight w:val="333"/>
        </w:trPr>
        <w:tc>
          <w:tcPr>
            <w:tcW w:w="403" w:type="pct"/>
            <w:vMerge w:val="restart"/>
            <w:tcBorders>
              <w:top w:val="single" w:sz="4" w:space="0" w:color="auto"/>
              <w:left w:val="single" w:sz="4" w:space="0" w:color="auto"/>
              <w:right w:val="single" w:sz="4" w:space="0" w:color="auto"/>
            </w:tcBorders>
            <w:vAlign w:val="center"/>
          </w:tcPr>
          <w:p w:rsidR="005B215E" w:rsidRPr="004D0914" w:rsidRDefault="005B215E" w:rsidP="00E54F02">
            <w:pPr>
              <w:spacing w:after="0"/>
              <w:ind w:firstLine="0"/>
              <w:jc w:val="center"/>
              <w:rPr>
                <w:sz w:val="24"/>
                <w:szCs w:val="24"/>
              </w:rPr>
            </w:pPr>
            <w:r w:rsidRPr="004D0914">
              <w:rPr>
                <w:sz w:val="24"/>
                <w:szCs w:val="24"/>
              </w:rPr>
              <w:t>I</w:t>
            </w:r>
            <w:r w:rsidRPr="004D0914">
              <w:rPr>
                <w:sz w:val="24"/>
                <w:szCs w:val="24"/>
                <w:lang w:val="en-US"/>
              </w:rPr>
              <w:t>.2.</w:t>
            </w:r>
            <w:r>
              <w:rPr>
                <w:sz w:val="24"/>
                <w:szCs w:val="24"/>
                <w:lang w:val="en-US"/>
              </w:rPr>
              <w:t>5</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FF706D" w:rsidRDefault="005B215E" w:rsidP="00E54F02">
            <w:pPr>
              <w:spacing w:after="0"/>
              <w:ind w:firstLine="0"/>
              <w:rPr>
                <w:color w:val="000000"/>
                <w:sz w:val="24"/>
                <w:szCs w:val="24"/>
              </w:rPr>
            </w:pPr>
            <w:r w:rsidRPr="00FF706D">
              <w:rPr>
                <w:color w:val="000000"/>
                <w:sz w:val="24"/>
                <w:szCs w:val="24"/>
              </w:rPr>
              <w:t>Khảo sát bổ sung về suy thoái hệ sinh thái vùng ven biển và biển ven bờ miền Trung và 04 vùng trọng điểm (Đợt 3)</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4D0914" w:rsidTr="008D635C">
        <w:trPr>
          <w:trHeight w:val="143"/>
        </w:trPr>
        <w:tc>
          <w:tcPr>
            <w:tcW w:w="403" w:type="pct"/>
            <w:vMerge/>
            <w:tcBorders>
              <w:left w:val="single" w:sz="4" w:space="0" w:color="auto"/>
              <w:right w:val="single" w:sz="4" w:space="0" w:color="auto"/>
            </w:tcBorders>
            <w:vAlign w:val="center"/>
          </w:tcPr>
          <w:p w:rsidR="005B215E" w:rsidRPr="004D0914" w:rsidRDefault="005B215E" w:rsidP="00E54F02">
            <w:pPr>
              <w:spacing w:after="0"/>
              <w:ind w:firstLine="0"/>
              <w:jc w:val="center"/>
              <w:rPr>
                <w:sz w:val="24"/>
                <w:szCs w:val="24"/>
              </w:rPr>
            </w:pP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6546D8" w:rsidRDefault="005B215E" w:rsidP="00E54F02">
            <w:pPr>
              <w:spacing w:after="0"/>
              <w:ind w:firstLine="0"/>
              <w:rPr>
                <w:color w:val="000000"/>
                <w:sz w:val="24"/>
                <w:szCs w:val="24"/>
              </w:rPr>
            </w:pPr>
            <w:r w:rsidRPr="00FF706D">
              <w:rPr>
                <w:color w:val="000000"/>
                <w:sz w:val="24"/>
                <w:szCs w:val="24"/>
              </w:rPr>
              <w:t>Định vị, độ sâu phục vụ khảo sát về suy thoái hệ sinh thái tại 4 vùng trọng điểm: Kỳ Khang (Hà Tĩnh) Nhật Lệ (Quảng Bình), Đề Ghi (Bình Định), Suối Nhum (Bình Thuận)</w:t>
            </w:r>
            <w:r w:rsidRPr="006546D8">
              <w:rPr>
                <w:color w:val="000000"/>
                <w:sz w:val="24"/>
                <w:szCs w:val="24"/>
              </w:rPr>
              <w:t xml:space="preserve"> (320 trạm)</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4D0914" w:rsidTr="008D635C">
        <w:trPr>
          <w:trHeight w:val="143"/>
        </w:trPr>
        <w:tc>
          <w:tcPr>
            <w:tcW w:w="403" w:type="pct"/>
            <w:vMerge/>
            <w:tcBorders>
              <w:left w:val="single" w:sz="4" w:space="0" w:color="auto"/>
              <w:bottom w:val="single" w:sz="4" w:space="0" w:color="auto"/>
              <w:right w:val="single" w:sz="4" w:space="0" w:color="auto"/>
            </w:tcBorders>
            <w:vAlign w:val="center"/>
          </w:tcPr>
          <w:p w:rsidR="005B215E" w:rsidRPr="004D0914" w:rsidRDefault="005B215E" w:rsidP="00E54F02">
            <w:pPr>
              <w:spacing w:after="0"/>
              <w:ind w:firstLine="0"/>
              <w:jc w:val="center"/>
              <w:rPr>
                <w:sz w:val="24"/>
                <w:szCs w:val="24"/>
              </w:rPr>
            </w:pP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lang w:val="en-US"/>
              </w:rPr>
            </w:pPr>
            <w:r w:rsidRPr="00FF706D">
              <w:rPr>
                <w:color w:val="000000"/>
                <w:sz w:val="24"/>
                <w:szCs w:val="24"/>
              </w:rPr>
              <w:t>Lấy mẫu</w:t>
            </w:r>
            <w:r>
              <w:rPr>
                <w:color w:val="000000"/>
                <w:sz w:val="24"/>
                <w:szCs w:val="24"/>
                <w:lang w:val="en-US"/>
              </w:rPr>
              <w:t xml:space="preserve"> (770 mẫu)</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CA7F70">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
                <w:bCs/>
                <w:i/>
                <w:iCs/>
                <w:sz w:val="24"/>
                <w:szCs w:val="24"/>
                <w:lang w:val="en-US"/>
              </w:rPr>
            </w:pPr>
            <w:r w:rsidRPr="005B215E">
              <w:rPr>
                <w:b/>
                <w:bCs/>
                <w:i/>
                <w:iCs/>
                <w:sz w:val="24"/>
                <w:szCs w:val="24"/>
              </w:rPr>
              <w:t>I</w:t>
            </w:r>
            <w:r w:rsidRPr="005B215E">
              <w:rPr>
                <w:b/>
                <w:bCs/>
                <w:i/>
                <w:iCs/>
                <w:sz w:val="24"/>
                <w:szCs w:val="24"/>
                <w:lang w:val="en-US"/>
              </w:rPr>
              <w:t>.3.</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b/>
                <w:bCs/>
                <w:i/>
                <w:iCs/>
                <w:sz w:val="24"/>
                <w:szCs w:val="24"/>
              </w:rPr>
            </w:pPr>
            <w:r w:rsidRPr="005B215E">
              <w:rPr>
                <w:b/>
                <w:bCs/>
                <w:i/>
                <w:iCs/>
                <w:sz w:val="24"/>
                <w:szCs w:val="24"/>
              </w:rPr>
              <w:t>Phân tích các loại mẫu</w:t>
            </w:r>
          </w:p>
        </w:tc>
        <w:tc>
          <w:tcPr>
            <w:tcW w:w="242"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lang w:val="en-US"/>
              </w:rPr>
            </w:pPr>
          </w:p>
        </w:tc>
        <w:tc>
          <w:tcPr>
            <w:tcW w:w="321"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lang w:val="en-US"/>
              </w:rPr>
            </w:pPr>
          </w:p>
        </w:tc>
        <w:tc>
          <w:tcPr>
            <w:tcW w:w="319"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tcPr>
          <w:p w:rsidR="005B215E" w:rsidRPr="00C0534F" w:rsidRDefault="005B215E" w:rsidP="00E54F02">
            <w:pPr>
              <w:spacing w:after="0"/>
              <w:ind w:firstLine="0"/>
              <w:jc w:val="center"/>
              <w:rPr>
                <w:sz w:val="24"/>
                <w:szCs w:val="24"/>
                <w:lang w:val="en-US"/>
              </w:rPr>
            </w:pPr>
          </w:p>
        </w:tc>
        <w:tc>
          <w:tcPr>
            <w:tcW w:w="315" w:type="pct"/>
            <w:tcBorders>
              <w:top w:val="single" w:sz="4" w:space="0" w:color="auto"/>
              <w:left w:val="single" w:sz="4" w:space="0" w:color="auto"/>
              <w:bottom w:val="single" w:sz="4" w:space="0" w:color="auto"/>
              <w:right w:val="single" w:sz="4" w:space="0" w:color="auto"/>
            </w:tcBorders>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mẫu độ hạt: 300 mẫu</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2</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mẫu nước: 30 mẫu (gồm 17 chỉ tiêu: pH, Eh, Mg, Mn, Cu, Pb, Zn, Sb, As, Hg, B, Br, I, Cd, CN-, SO</w:t>
            </w:r>
            <w:r w:rsidRPr="005F751D">
              <w:rPr>
                <w:color w:val="000000"/>
                <w:sz w:val="24"/>
                <w:szCs w:val="24"/>
                <w:vertAlign w:val="subscript"/>
              </w:rPr>
              <w:t>4</w:t>
            </w:r>
            <w:r w:rsidRPr="005F751D">
              <w:rPr>
                <w:color w:val="000000"/>
                <w:sz w:val="24"/>
                <w:szCs w:val="24"/>
                <w:vertAlign w:val="superscript"/>
              </w:rPr>
              <w:t>2-</w:t>
            </w:r>
            <w:r w:rsidR="005F751D" w:rsidRPr="006546D8">
              <w:rPr>
                <w:color w:val="000000"/>
                <w:sz w:val="24"/>
                <w:szCs w:val="24"/>
              </w:rPr>
              <w:t xml:space="preserve"> </w:t>
            </w:r>
            <w:r w:rsidRPr="005B215E">
              <w:rPr>
                <w:color w:val="000000"/>
                <w:sz w:val="24"/>
                <w:szCs w:val="24"/>
              </w:rPr>
              <w:t>, CO</w:t>
            </w:r>
            <w:r w:rsidRPr="005F751D">
              <w:rPr>
                <w:color w:val="000000"/>
                <w:sz w:val="24"/>
                <w:szCs w:val="24"/>
                <w:vertAlign w:val="subscript"/>
              </w:rPr>
              <w:t>3</w:t>
            </w:r>
            <w:r w:rsidRPr="005F751D">
              <w:rPr>
                <w:color w:val="000000"/>
                <w:sz w:val="24"/>
                <w:szCs w:val="24"/>
                <w:vertAlign w:val="superscript"/>
              </w:rPr>
              <w:t>2-</w:t>
            </w:r>
            <w:r w:rsidRPr="005B215E">
              <w:rPr>
                <w:color w:val="000000"/>
                <w:sz w:val="24"/>
                <w:szCs w:val="24"/>
              </w:rPr>
              <w:t xml:space="preserve">  )</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3</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 xml:space="preserve">Kết quả phân tích COD, BOD trong nước: 30 mẫu </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4</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dầu trong nước: 30 mẫu</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5</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mẫu dinh dưỡng hòa tan trong nước: 30 mẫu (gồm 5 chỉ tiêu: NH</w:t>
            </w:r>
            <w:r w:rsidRPr="005F751D">
              <w:rPr>
                <w:color w:val="000000"/>
                <w:sz w:val="24"/>
                <w:szCs w:val="24"/>
                <w:vertAlign w:val="subscript"/>
              </w:rPr>
              <w:t>4</w:t>
            </w:r>
            <w:r w:rsidRPr="005B215E">
              <w:rPr>
                <w:color w:val="000000"/>
                <w:sz w:val="24"/>
                <w:szCs w:val="24"/>
              </w:rPr>
              <w:t>, NO</w:t>
            </w:r>
            <w:r w:rsidRPr="005F751D">
              <w:rPr>
                <w:color w:val="000000"/>
                <w:sz w:val="24"/>
                <w:szCs w:val="24"/>
                <w:vertAlign w:val="subscript"/>
              </w:rPr>
              <w:t>2</w:t>
            </w:r>
            <w:r w:rsidRPr="005B215E">
              <w:rPr>
                <w:color w:val="000000"/>
                <w:sz w:val="24"/>
                <w:szCs w:val="24"/>
              </w:rPr>
              <w:t>, NO</w:t>
            </w:r>
            <w:r w:rsidRPr="005F751D">
              <w:rPr>
                <w:color w:val="000000"/>
                <w:sz w:val="24"/>
                <w:szCs w:val="24"/>
                <w:vertAlign w:val="subscript"/>
              </w:rPr>
              <w:t>3</w:t>
            </w:r>
            <w:r w:rsidRPr="005B215E">
              <w:rPr>
                <w:color w:val="000000"/>
                <w:sz w:val="24"/>
                <w:szCs w:val="24"/>
              </w:rPr>
              <w:t>, PO</w:t>
            </w:r>
            <w:r w:rsidRPr="005F751D">
              <w:rPr>
                <w:color w:val="000000"/>
                <w:sz w:val="24"/>
                <w:szCs w:val="24"/>
                <w:vertAlign w:val="subscript"/>
              </w:rPr>
              <w:t>4</w:t>
            </w:r>
            <w:r w:rsidRPr="005B215E">
              <w:rPr>
                <w:color w:val="000000"/>
                <w:sz w:val="24"/>
                <w:szCs w:val="24"/>
              </w:rPr>
              <w:t>, SiO</w:t>
            </w:r>
            <w:r w:rsidRPr="005F751D">
              <w:rPr>
                <w:color w:val="000000"/>
                <w:sz w:val="24"/>
                <w:szCs w:val="24"/>
                <w:vertAlign w:val="subscript"/>
              </w:rPr>
              <w:t>3</w:t>
            </w:r>
            <w:r w:rsidRPr="005B215E">
              <w:rPr>
                <w:color w:val="000000"/>
                <w:sz w:val="24"/>
                <w:szCs w:val="24"/>
              </w:rPr>
              <w:t>)</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6</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các ion hấp thụ trong trầm tích: 30 mẫu (gồm 17 chỉ tiêu: K, Na, Ca, Mg, Mn, Hg, Sb, As, Pb, Cu, Zn, NO</w:t>
            </w:r>
            <w:r w:rsidRPr="005F751D">
              <w:rPr>
                <w:color w:val="000000"/>
                <w:sz w:val="24"/>
                <w:szCs w:val="24"/>
                <w:vertAlign w:val="subscript"/>
              </w:rPr>
              <w:t>3</w:t>
            </w:r>
            <w:r w:rsidRPr="005B215E">
              <w:rPr>
                <w:color w:val="000000"/>
                <w:sz w:val="24"/>
                <w:szCs w:val="24"/>
              </w:rPr>
              <w:t>, CO</w:t>
            </w:r>
            <w:r w:rsidRPr="005F751D">
              <w:rPr>
                <w:color w:val="000000"/>
                <w:sz w:val="24"/>
                <w:szCs w:val="24"/>
                <w:vertAlign w:val="subscript"/>
              </w:rPr>
              <w:t>3</w:t>
            </w:r>
            <w:r w:rsidRPr="005B215E">
              <w:rPr>
                <w:color w:val="000000"/>
                <w:sz w:val="24"/>
                <w:szCs w:val="24"/>
              </w:rPr>
              <w:t>, B, Br, I, CN-)</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7</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PCBs, OCPs, PAH sắc khí khối phổ và sắc khí cộng kết điện tử trong trầm tích và đất: 15 mẫu</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8</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 xml:space="preserve">Kết quả phân tích dinh dưỡng hữu cơ trong trầm tích (gồm 4 chỉ </w:t>
            </w:r>
            <w:r w:rsidRPr="005B215E">
              <w:rPr>
                <w:color w:val="000000"/>
                <w:sz w:val="24"/>
                <w:szCs w:val="24"/>
              </w:rPr>
              <w:lastRenderedPageBreak/>
              <w:t xml:space="preserve">tiêu C, N, P, S) 30 mẫu </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lastRenderedPageBreak/>
              <w:t>I</w:t>
            </w:r>
            <w:r w:rsidRPr="005B215E">
              <w:rPr>
                <w:bCs/>
                <w:iCs/>
                <w:sz w:val="24"/>
                <w:szCs w:val="24"/>
                <w:lang w:val="en-US"/>
              </w:rPr>
              <w:t>.3.</w:t>
            </w:r>
            <w:r w:rsidRPr="005B215E">
              <w:rPr>
                <w:bCs/>
                <w:color w:val="000000"/>
                <w:sz w:val="24"/>
                <w:szCs w:val="24"/>
              </w:rPr>
              <w:t>9</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dầu trong trầm tích 30 mẫu</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10</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kim loại nặng trong sinh vật: 20 mẫu ( gồm: Hg, As, Pb, Cu, Zn, Cd,…)</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11</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mẫu phóng xạ hoạt độ α, hoạt độ β trong nước: 30 mẫu</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color w:val="000000"/>
                <w:sz w:val="24"/>
                <w:szCs w:val="24"/>
              </w:rPr>
            </w:pPr>
            <w:r w:rsidRPr="005B215E">
              <w:rPr>
                <w:bCs/>
                <w:iCs/>
                <w:sz w:val="24"/>
                <w:szCs w:val="24"/>
              </w:rPr>
              <w:t>I</w:t>
            </w:r>
            <w:r w:rsidRPr="005B215E">
              <w:rPr>
                <w:bCs/>
                <w:iCs/>
                <w:sz w:val="24"/>
                <w:szCs w:val="24"/>
                <w:lang w:val="en-US"/>
              </w:rPr>
              <w:t>.3.</w:t>
            </w:r>
            <w:r w:rsidRPr="005B215E">
              <w:rPr>
                <w:bCs/>
                <w:color w:val="000000"/>
                <w:sz w:val="24"/>
                <w:szCs w:val="24"/>
              </w:rPr>
              <w:t>12</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rPr>
                <w:color w:val="000000"/>
                <w:sz w:val="24"/>
                <w:szCs w:val="24"/>
              </w:rPr>
            </w:pPr>
            <w:r w:rsidRPr="005B215E">
              <w:rPr>
                <w:color w:val="000000"/>
                <w:sz w:val="24"/>
                <w:szCs w:val="24"/>
              </w:rPr>
              <w:t>Kết quả phân tích mẫu nguồn lợi và đa dạng sinh vật hệ sinh thái ven biểnvà biển ven bờ (Tổng cộng: 532 mẫu)</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bCs/>
                <w:iCs/>
                <w:sz w:val="24"/>
                <w:szCs w:val="24"/>
                <w:lang w:val="en-US"/>
              </w:rPr>
            </w:pPr>
            <w:r>
              <w:rPr>
                <w:bCs/>
                <w:iCs/>
                <w:sz w:val="24"/>
                <w:szCs w:val="24"/>
                <w:lang w:val="en-US"/>
              </w:rPr>
              <w:t>I.4</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đặc điểm địa hình, địa mạo, địa chất vùng ven biển và biển ven bờ (0-30m nước) miền Trung Việt Nam và 4 vùng trọng điểm</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sz w:val="24"/>
                <w:szCs w:val="24"/>
                <w:lang w:val="en-US"/>
              </w:rPr>
            </w:pPr>
            <w:r>
              <w:rPr>
                <w:sz w:val="24"/>
                <w:szCs w:val="24"/>
                <w:lang w:val="en-US"/>
              </w:rPr>
              <w:t>I.5</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đặc điểm khí hậu, thủy văn, hải văn, thủy</w:t>
            </w:r>
            <w:r>
              <w:rPr>
                <w:sz w:val="24"/>
                <w:szCs w:val="24"/>
                <w:lang w:val="en-US"/>
              </w:rPr>
              <w:t xml:space="preserve"> </w:t>
            </w:r>
            <w:r w:rsidRPr="00C0534F">
              <w:rPr>
                <w:sz w:val="24"/>
                <w:szCs w:val="24"/>
              </w:rPr>
              <w:t>- thạch động lực vùng ven biển và biển ven bờ (0-30m nước) miền Trung Việt Nam và 4 vùng trọng điểm</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sz w:val="24"/>
                <w:szCs w:val="24"/>
                <w:lang w:val="en-US"/>
              </w:rPr>
            </w:pPr>
            <w:r>
              <w:rPr>
                <w:sz w:val="24"/>
                <w:szCs w:val="24"/>
                <w:lang w:val="en-US"/>
              </w:rPr>
              <w:t>I.6</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đặc điểm các hệ sinh thái tự nhiên điển hình vùng ven biển và biển ven bờ</w:t>
            </w:r>
            <w:r>
              <w:rPr>
                <w:sz w:val="24"/>
                <w:szCs w:val="24"/>
                <w:lang w:val="en-US"/>
              </w:rPr>
              <w:t xml:space="preserve"> </w:t>
            </w:r>
            <w:r w:rsidRPr="00C0534F">
              <w:rPr>
                <w:sz w:val="24"/>
                <w:szCs w:val="24"/>
              </w:rPr>
              <w:t>(0-30m nước) miền Trung Việt Nam và 4 vùng trọng điểm</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sz w:val="24"/>
                <w:szCs w:val="24"/>
                <w:lang w:val="en-US"/>
              </w:rPr>
            </w:pPr>
            <w:r>
              <w:rPr>
                <w:sz w:val="24"/>
                <w:szCs w:val="24"/>
                <w:lang w:val="en-US"/>
              </w:rPr>
              <w:t>I.7</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đặc điểm phân bố, hàm lượng, trữ lượng các mỏ sa khoáng ven biển vùng ven biển và biển ven bờ (0-30m nước) miền Trung Việt Nam và 04 vùng trọng điểm</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8D635C">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5B215E" w:rsidRDefault="005B215E" w:rsidP="00E54F02">
            <w:pPr>
              <w:spacing w:after="0"/>
              <w:ind w:firstLine="0"/>
              <w:jc w:val="center"/>
              <w:rPr>
                <w:sz w:val="24"/>
                <w:szCs w:val="24"/>
                <w:lang w:val="en-US"/>
              </w:rPr>
            </w:pPr>
            <w:r>
              <w:rPr>
                <w:sz w:val="24"/>
                <w:szCs w:val="24"/>
                <w:lang w:val="en-US"/>
              </w:rPr>
              <w:t>I.8</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đặc điểm phân bố, chất lượng, tài nguyên dự báo cát, sạn, sỏi vùng ven biển và biển ven bờ (0-30m nước) miền Trung Việt Nam và 04 vùng trọng điểm</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CA7F70">
        <w:trPr>
          <w:trHeight w:val="143"/>
        </w:trPr>
        <w:tc>
          <w:tcPr>
            <w:tcW w:w="403" w:type="pct"/>
            <w:tcBorders>
              <w:top w:val="single" w:sz="4" w:space="0" w:color="auto"/>
              <w:left w:val="single" w:sz="4" w:space="0" w:color="auto"/>
              <w:bottom w:val="single" w:sz="4" w:space="0" w:color="auto"/>
              <w:right w:val="single" w:sz="4" w:space="0" w:color="auto"/>
            </w:tcBorders>
          </w:tcPr>
          <w:p w:rsidR="005B215E" w:rsidRPr="00C0534F" w:rsidRDefault="005B215E" w:rsidP="00E54F02">
            <w:pPr>
              <w:spacing w:after="0"/>
              <w:ind w:firstLine="0"/>
              <w:jc w:val="center"/>
              <w:rPr>
                <w:b/>
                <w:sz w:val="24"/>
                <w:szCs w:val="24"/>
                <w:lang w:val="en-US"/>
              </w:rPr>
            </w:pPr>
            <w:r w:rsidRPr="00C0534F">
              <w:rPr>
                <w:b/>
                <w:sz w:val="24"/>
                <w:szCs w:val="24"/>
                <w:lang w:val="en-US"/>
              </w:rPr>
              <w:t>II</w:t>
            </w:r>
          </w:p>
        </w:tc>
        <w:tc>
          <w:tcPr>
            <w:tcW w:w="2190" w:type="pct"/>
            <w:tcBorders>
              <w:top w:val="single" w:sz="4" w:space="0" w:color="auto"/>
              <w:left w:val="single" w:sz="4" w:space="0" w:color="auto"/>
              <w:bottom w:val="single" w:sz="4" w:space="0" w:color="auto"/>
              <w:right w:val="single" w:sz="4" w:space="0" w:color="auto"/>
            </w:tcBorders>
          </w:tcPr>
          <w:p w:rsidR="005B215E" w:rsidRPr="00C0534F" w:rsidRDefault="005B215E" w:rsidP="00E54F02">
            <w:pPr>
              <w:spacing w:after="0"/>
              <w:ind w:firstLine="0"/>
              <w:rPr>
                <w:b/>
                <w:sz w:val="24"/>
                <w:szCs w:val="24"/>
              </w:rPr>
            </w:pPr>
            <w:r w:rsidRPr="00C0534F">
              <w:rPr>
                <w:b/>
                <w:bCs/>
                <w:sz w:val="24"/>
                <w:szCs w:val="24"/>
                <w:lang w:val="en-US"/>
              </w:rPr>
              <w:t xml:space="preserve">Nội dung 2: </w:t>
            </w:r>
            <w:r w:rsidRPr="00C0534F">
              <w:rPr>
                <w:b/>
                <w:bCs/>
                <w:sz w:val="24"/>
                <w:szCs w:val="24"/>
              </w:rPr>
              <w:t xml:space="preserve">Nghiên cứu, đánh giá mức độ ô nhiễm môi trường (không khí, nước, đất/ trầm tích, phóng xạ, sinh vật đáy) do khai thác sa khoáng, cát, sạn, sỏi vùng ven biển (huyện ven biển) và cát nhiễm mặn (0-30m nước) vùng đáy biển miền Trung Việt Nam và 4 vùng trọng điểm </w:t>
            </w:r>
            <w:r w:rsidRPr="00C0534F">
              <w:rPr>
                <w:b/>
                <w:bCs/>
                <w:iCs/>
                <w:sz w:val="24"/>
                <w:szCs w:val="24"/>
              </w:rPr>
              <w:t>(Kỳ Khang(Hà Tĩnh), Nhật Lệ (Quảng Bình), Đề Ghi (Bình Định), Suối Nhum (Bình Thuận))</w:t>
            </w:r>
            <w:r w:rsidRPr="00C0534F">
              <w:rPr>
                <w:b/>
                <w:bCs/>
                <w:sz w:val="24"/>
                <w:szCs w:val="24"/>
              </w:rPr>
              <w:t>.</w:t>
            </w:r>
          </w:p>
        </w:tc>
        <w:tc>
          <w:tcPr>
            <w:tcW w:w="242"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lang w:val="en-US"/>
              </w:rPr>
            </w:pPr>
          </w:p>
        </w:tc>
        <w:tc>
          <w:tcPr>
            <w:tcW w:w="321"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lang w:val="en-US"/>
              </w:rPr>
            </w:pPr>
          </w:p>
        </w:tc>
        <w:tc>
          <w:tcPr>
            <w:tcW w:w="319"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tcPr>
          <w:p w:rsidR="005B215E" w:rsidRPr="00C0534F" w:rsidRDefault="005B215E" w:rsidP="00E54F02">
            <w:pPr>
              <w:spacing w:after="0"/>
              <w:ind w:firstLine="0"/>
              <w:jc w:val="center"/>
              <w:rPr>
                <w:sz w:val="24"/>
                <w:szCs w:val="24"/>
                <w:lang w:val="en-US"/>
              </w:rPr>
            </w:pPr>
          </w:p>
        </w:tc>
        <w:tc>
          <w:tcPr>
            <w:tcW w:w="315" w:type="pct"/>
            <w:tcBorders>
              <w:top w:val="single" w:sz="4" w:space="0" w:color="auto"/>
              <w:left w:val="single" w:sz="4" w:space="0" w:color="auto"/>
              <w:bottom w:val="single" w:sz="4" w:space="0" w:color="auto"/>
              <w:right w:val="single" w:sz="4" w:space="0" w:color="auto"/>
            </w:tcBorders>
          </w:tcPr>
          <w:p w:rsidR="005B215E" w:rsidRPr="00C0534F" w:rsidRDefault="005B215E" w:rsidP="00E54F02">
            <w:pPr>
              <w:spacing w:after="0"/>
              <w:ind w:firstLine="0"/>
              <w:jc w:val="center"/>
              <w:rPr>
                <w:sz w:val="24"/>
                <w:szCs w:val="24"/>
              </w:rPr>
            </w:pPr>
          </w:p>
        </w:tc>
      </w:tr>
      <w:tr w:rsidR="005B215E" w:rsidRPr="00C0534F" w:rsidTr="00A4436D">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4D7573" w:rsidRDefault="005B215E" w:rsidP="00E54F02">
            <w:pPr>
              <w:spacing w:after="0"/>
              <w:ind w:firstLine="0"/>
              <w:jc w:val="center"/>
              <w:rPr>
                <w:sz w:val="24"/>
                <w:szCs w:val="24"/>
              </w:rPr>
            </w:pPr>
            <w:r>
              <w:rPr>
                <w:sz w:val="24"/>
                <w:szCs w:val="24"/>
                <w:lang w:val="en-US"/>
              </w:rPr>
              <w:t>I</w:t>
            </w:r>
            <w:r w:rsidRPr="004D7573">
              <w:rPr>
                <w:sz w:val="24"/>
                <w:szCs w:val="24"/>
              </w:rPr>
              <w:t>I.1</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 xml:space="preserve">Nghiên cứu, đánh giá hiện trạng và dự báo biến động ô nhiễm môi trường không khí do khai thác mỏ sa khoáng, cát, sạn, sỏi vùng ven </w:t>
            </w:r>
            <w:r w:rsidRPr="00C0534F">
              <w:rPr>
                <w:sz w:val="24"/>
                <w:szCs w:val="24"/>
              </w:rPr>
              <w:lastRenderedPageBreak/>
              <w:t>biển và biển ven bờ (0-30m nước) miền Trung Việt Nam và 04 vùng trọng điểm</w:t>
            </w:r>
          </w:p>
        </w:tc>
        <w:tc>
          <w:tcPr>
            <w:tcW w:w="242"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A4436D">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4D7573" w:rsidRDefault="005B215E" w:rsidP="00E54F02">
            <w:pPr>
              <w:spacing w:after="0"/>
              <w:ind w:firstLine="0"/>
              <w:jc w:val="center"/>
              <w:rPr>
                <w:sz w:val="24"/>
                <w:szCs w:val="24"/>
              </w:rPr>
            </w:pPr>
            <w:r w:rsidRPr="004D7573">
              <w:rPr>
                <w:sz w:val="24"/>
                <w:szCs w:val="24"/>
              </w:rPr>
              <w:lastRenderedPageBreak/>
              <w:t>I</w:t>
            </w:r>
            <w:r>
              <w:rPr>
                <w:sz w:val="24"/>
                <w:szCs w:val="24"/>
                <w:lang w:val="en-US"/>
              </w:rPr>
              <w:t>I</w:t>
            </w:r>
            <w:r w:rsidRPr="004D7573">
              <w:rPr>
                <w:sz w:val="24"/>
                <w:szCs w:val="24"/>
              </w:rPr>
              <w:t>.2</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hiện trạng và dự báo biến độ</w:t>
            </w:r>
            <w:r w:rsidR="00A4436D">
              <w:rPr>
                <w:sz w:val="24"/>
                <w:szCs w:val="24"/>
              </w:rPr>
              <w:t>ng</w:t>
            </w:r>
            <w:r w:rsidRPr="00C0534F">
              <w:rPr>
                <w:sz w:val="24"/>
                <w:szCs w:val="24"/>
              </w:rPr>
              <w:t xml:space="preserve"> ô nhiễm môi trường nước ven biển và biển ven bờ do khai thác sa khoáng, cát, sạn, sỏi các vùng ven biển và biển ven bờ vùng ven biển và biển ven bờ (0-30m nước) miền Trung Việt Nam và 04 vùng trọng điểm</w:t>
            </w:r>
          </w:p>
        </w:tc>
        <w:tc>
          <w:tcPr>
            <w:tcW w:w="242"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A4436D">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4D7573" w:rsidRDefault="005B215E" w:rsidP="00E54F02">
            <w:pPr>
              <w:spacing w:after="0"/>
              <w:ind w:firstLine="0"/>
              <w:jc w:val="center"/>
              <w:rPr>
                <w:sz w:val="24"/>
                <w:szCs w:val="24"/>
              </w:rPr>
            </w:pPr>
            <w:r w:rsidRPr="004D7573">
              <w:rPr>
                <w:sz w:val="24"/>
                <w:szCs w:val="24"/>
              </w:rPr>
              <w:t>I</w:t>
            </w:r>
            <w:r>
              <w:rPr>
                <w:sz w:val="24"/>
                <w:szCs w:val="24"/>
                <w:lang w:val="en-US"/>
              </w:rPr>
              <w:t>I</w:t>
            </w:r>
            <w:r w:rsidRPr="004D7573">
              <w:rPr>
                <w:sz w:val="24"/>
                <w:szCs w:val="24"/>
              </w:rPr>
              <w:t>.3</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hiện trạng và dự báo biến động  ô nhiễm môi trường đất và trầm tích do khai thác sa khoáng, cát, sạn, sỏi các vùng ven biển và  biển ven bờ vùng biển ven bờ (0-30m nước) miền Trung Việt Nam và 04 vùng trọng điểm</w:t>
            </w:r>
          </w:p>
        </w:tc>
        <w:tc>
          <w:tcPr>
            <w:tcW w:w="242"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A4436D">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4D7573" w:rsidRDefault="005B215E" w:rsidP="00E54F02">
            <w:pPr>
              <w:spacing w:after="0"/>
              <w:ind w:firstLine="0"/>
              <w:jc w:val="center"/>
              <w:rPr>
                <w:sz w:val="24"/>
                <w:szCs w:val="24"/>
              </w:rPr>
            </w:pPr>
            <w:r w:rsidRPr="004D7573">
              <w:rPr>
                <w:sz w:val="24"/>
                <w:szCs w:val="24"/>
              </w:rPr>
              <w:t>I</w:t>
            </w:r>
            <w:r>
              <w:rPr>
                <w:sz w:val="24"/>
                <w:szCs w:val="24"/>
                <w:lang w:val="en-US"/>
              </w:rPr>
              <w:t>I</w:t>
            </w:r>
            <w:r w:rsidRPr="004D7573">
              <w:rPr>
                <w:sz w:val="24"/>
                <w:szCs w:val="24"/>
              </w:rPr>
              <w:t>.4</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hiện trạng và dự báo biến động  ô nhiễm môi trường phóng xạ do khai thác sa khoáng, cát, sạn, sỏi vùng ven biển và biển ven bờ miền Trung Việt Nam và 04 vùng trọng điểm</w:t>
            </w:r>
          </w:p>
        </w:tc>
        <w:tc>
          <w:tcPr>
            <w:tcW w:w="242"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A4436D">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B215E" w:rsidRPr="004D7573" w:rsidRDefault="005B215E" w:rsidP="00E54F02">
            <w:pPr>
              <w:spacing w:after="0"/>
              <w:ind w:firstLine="0"/>
              <w:jc w:val="center"/>
              <w:rPr>
                <w:sz w:val="24"/>
                <w:szCs w:val="24"/>
              </w:rPr>
            </w:pPr>
            <w:r w:rsidRPr="004D7573">
              <w:rPr>
                <w:sz w:val="24"/>
                <w:szCs w:val="24"/>
              </w:rPr>
              <w:t>I</w:t>
            </w:r>
            <w:r>
              <w:rPr>
                <w:sz w:val="24"/>
                <w:szCs w:val="24"/>
                <w:lang w:val="en-US"/>
              </w:rPr>
              <w:t>I</w:t>
            </w:r>
            <w:r w:rsidRPr="004D7573">
              <w:rPr>
                <w:sz w:val="24"/>
                <w:szCs w:val="24"/>
              </w:rPr>
              <w:t>.5</w:t>
            </w:r>
          </w:p>
        </w:tc>
        <w:tc>
          <w:tcPr>
            <w:tcW w:w="2190"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rPr>
                <w:sz w:val="24"/>
                <w:szCs w:val="24"/>
              </w:rPr>
            </w:pPr>
            <w:r w:rsidRPr="00C0534F">
              <w:rPr>
                <w:sz w:val="24"/>
                <w:szCs w:val="24"/>
              </w:rPr>
              <w:t>Nghiên cứu, đánh giá hiện trạng và dự báo biến động ô nhiễm môi trường sinh vật đáy do khai thác sa khoáng, cát, sạn, sỏi vùng ven biển và biển ven bờ miền Trung Việt Nam và 04 vùng trọng điểm</w:t>
            </w:r>
          </w:p>
        </w:tc>
        <w:tc>
          <w:tcPr>
            <w:tcW w:w="242" w:type="pct"/>
            <w:tcBorders>
              <w:left w:val="single" w:sz="4" w:space="0" w:color="auto"/>
              <w:right w:val="single" w:sz="4" w:space="0" w:color="auto"/>
            </w:tcBorders>
            <w:shd w:val="clear" w:color="auto" w:fill="auto"/>
          </w:tcPr>
          <w:p w:rsidR="005B215E" w:rsidRPr="00C0534F" w:rsidRDefault="005B215E"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sz w:val="24"/>
                <w:szCs w:val="24"/>
              </w:rPr>
            </w:pPr>
          </w:p>
        </w:tc>
      </w:tr>
      <w:tr w:rsidR="005B215E"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5B215E" w:rsidRPr="00C0534F" w:rsidRDefault="005B215E" w:rsidP="00E54F02">
            <w:pPr>
              <w:spacing w:after="0"/>
              <w:ind w:firstLine="0"/>
              <w:jc w:val="center"/>
              <w:rPr>
                <w:b/>
                <w:sz w:val="24"/>
                <w:szCs w:val="24"/>
                <w:lang w:val="en-US"/>
              </w:rPr>
            </w:pPr>
            <w:r>
              <w:rPr>
                <w:b/>
                <w:sz w:val="24"/>
                <w:szCs w:val="24"/>
                <w:lang w:val="en-US"/>
              </w:rPr>
              <w:t>III</w:t>
            </w:r>
          </w:p>
        </w:tc>
        <w:tc>
          <w:tcPr>
            <w:tcW w:w="2190" w:type="pct"/>
            <w:tcBorders>
              <w:top w:val="single" w:sz="4" w:space="0" w:color="auto"/>
              <w:left w:val="single" w:sz="4" w:space="0" w:color="auto"/>
              <w:bottom w:val="single" w:sz="4" w:space="0" w:color="auto"/>
              <w:right w:val="single" w:sz="4" w:space="0" w:color="auto"/>
            </w:tcBorders>
          </w:tcPr>
          <w:p w:rsidR="005B215E" w:rsidRPr="00C0534F" w:rsidRDefault="005B215E" w:rsidP="00E54F02">
            <w:pPr>
              <w:spacing w:after="0"/>
              <w:ind w:firstLine="0"/>
              <w:rPr>
                <w:b/>
                <w:sz w:val="24"/>
                <w:szCs w:val="24"/>
                <w:lang w:val="en-US"/>
              </w:rPr>
            </w:pPr>
            <w:r w:rsidRPr="00C0534F">
              <w:rPr>
                <w:b/>
                <w:bCs/>
                <w:sz w:val="24"/>
                <w:szCs w:val="24"/>
                <w:lang w:val="en-US"/>
              </w:rPr>
              <w:t xml:space="preserve">Nội dung 3: </w:t>
            </w:r>
            <w:r w:rsidRPr="00C0534F">
              <w:rPr>
                <w:b/>
                <w:bCs/>
                <w:sz w:val="24"/>
                <w:szCs w:val="24"/>
              </w:rPr>
              <w:t xml:space="preserve">Nghiên cứu, đánh giá mức độ tổn thương cộng đồng dân cư do ô nhiễm môi trường tại các vùng mỏ khai thác sa khoáng, cát, sạn, sỏi vùng ven biển (huyện ven biển) và biển ven bờ (0-30m nước) miền Trung Việt Nam và 4 vùng trọng điểm </w:t>
            </w:r>
            <w:r w:rsidRPr="00C0534F">
              <w:rPr>
                <w:b/>
                <w:bCs/>
                <w:iCs/>
                <w:sz w:val="24"/>
                <w:szCs w:val="24"/>
              </w:rPr>
              <w:t>(Kỳ Khang(Hà Tĩnh), Nhật Lệ (Quảng Bình), Đề Ghi (Bình Định), Suối Nhum (Bình Thuận))</w:t>
            </w:r>
            <w:r w:rsidRPr="00C0534F">
              <w:rPr>
                <w:b/>
                <w:bCs/>
                <w:sz w:val="24"/>
                <w:szCs w:val="24"/>
              </w:rPr>
              <w:t>.</w:t>
            </w:r>
          </w:p>
        </w:tc>
        <w:tc>
          <w:tcPr>
            <w:tcW w:w="242"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b/>
                <w:sz w:val="24"/>
                <w:szCs w:val="24"/>
                <w:lang w:val="en-US"/>
              </w:rPr>
            </w:pPr>
          </w:p>
        </w:tc>
        <w:tc>
          <w:tcPr>
            <w:tcW w:w="321"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b/>
                <w:sz w:val="24"/>
                <w:szCs w:val="24"/>
                <w:lang w:val="en-US"/>
              </w:rPr>
            </w:pPr>
          </w:p>
        </w:tc>
        <w:tc>
          <w:tcPr>
            <w:tcW w:w="319" w:type="pct"/>
            <w:tcBorders>
              <w:left w:val="single" w:sz="4" w:space="0" w:color="auto"/>
              <w:right w:val="single" w:sz="4" w:space="0" w:color="auto"/>
            </w:tcBorders>
            <w:shd w:val="clear" w:color="auto" w:fill="auto"/>
            <w:vAlign w:val="center"/>
          </w:tcPr>
          <w:p w:rsidR="005B215E" w:rsidRPr="00C0534F" w:rsidRDefault="005B215E"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B215E" w:rsidRPr="00C0534F" w:rsidRDefault="005B215E"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B215E" w:rsidRPr="00C0534F" w:rsidRDefault="005B215E" w:rsidP="00E54F02">
            <w:pPr>
              <w:spacing w:after="0"/>
              <w:ind w:firstLine="0"/>
              <w:jc w:val="center"/>
              <w:rPr>
                <w:b/>
                <w:sz w:val="24"/>
                <w:szCs w:val="24"/>
                <w:lang w:val="en-US"/>
              </w:rPr>
            </w:pPr>
          </w:p>
        </w:tc>
        <w:tc>
          <w:tcPr>
            <w:tcW w:w="315" w:type="pct"/>
            <w:tcBorders>
              <w:top w:val="single" w:sz="4" w:space="0" w:color="auto"/>
              <w:left w:val="single" w:sz="4" w:space="0" w:color="auto"/>
              <w:bottom w:val="single" w:sz="4" w:space="0" w:color="auto"/>
              <w:right w:val="single" w:sz="4" w:space="0" w:color="auto"/>
            </w:tcBorders>
            <w:vAlign w:val="center"/>
          </w:tcPr>
          <w:p w:rsidR="005B215E" w:rsidRPr="00C0534F" w:rsidRDefault="005B215E" w:rsidP="00E54F02">
            <w:pPr>
              <w:spacing w:after="0"/>
              <w:ind w:firstLine="0"/>
              <w:jc w:val="center"/>
              <w:rPr>
                <w:b/>
                <w:sz w:val="24"/>
                <w:szCs w:val="24"/>
              </w:rPr>
            </w:pPr>
          </w:p>
        </w:tc>
      </w:tr>
      <w:tr w:rsidR="00A4436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A4436D" w:rsidRPr="004D7573" w:rsidRDefault="00A4436D" w:rsidP="00E54F02">
            <w:pPr>
              <w:spacing w:after="0"/>
              <w:ind w:firstLine="0"/>
              <w:jc w:val="center"/>
              <w:rPr>
                <w:sz w:val="24"/>
                <w:szCs w:val="24"/>
              </w:rPr>
            </w:pPr>
            <w:r w:rsidRPr="004D7573">
              <w:rPr>
                <w:sz w:val="24"/>
                <w:szCs w:val="24"/>
              </w:rPr>
              <w:t>I</w:t>
            </w:r>
            <w:r>
              <w:rPr>
                <w:sz w:val="24"/>
                <w:szCs w:val="24"/>
                <w:lang w:val="en-US"/>
              </w:rPr>
              <w:t>I</w:t>
            </w:r>
            <w:r w:rsidRPr="004D7573">
              <w:rPr>
                <w:sz w:val="24"/>
                <w:szCs w:val="24"/>
              </w:rPr>
              <w:t>I.1</w:t>
            </w:r>
          </w:p>
        </w:tc>
        <w:tc>
          <w:tcPr>
            <w:tcW w:w="2190" w:type="pct"/>
            <w:tcBorders>
              <w:top w:val="single" w:sz="4" w:space="0" w:color="auto"/>
              <w:left w:val="single" w:sz="4" w:space="0" w:color="auto"/>
              <w:bottom w:val="single" w:sz="4" w:space="0" w:color="auto"/>
              <w:right w:val="single" w:sz="4" w:space="0" w:color="auto"/>
            </w:tcBorders>
            <w:vAlign w:val="center"/>
          </w:tcPr>
          <w:p w:rsidR="00A4436D" w:rsidRPr="004D7573" w:rsidRDefault="00A4436D" w:rsidP="00E54F02">
            <w:pPr>
              <w:spacing w:after="0"/>
              <w:ind w:firstLine="0"/>
              <w:rPr>
                <w:sz w:val="24"/>
                <w:szCs w:val="24"/>
              </w:rPr>
            </w:pPr>
            <w:r w:rsidRPr="004D7573">
              <w:rPr>
                <w:sz w:val="24"/>
                <w:szCs w:val="24"/>
              </w:rPr>
              <w:t>Nghiên cứu, đánh giá mức độ tổn thương cộng đồng dân cư do ô nhiễm môi trường tại các vùng mỏ khai thác sa khoáng, cát, sạn, sỏi vùng ven biển (huyện ven biển) và biển ven bờ (0-30m nước) miền Trung Việt Nam và 4 vùng trọng điểm.</w:t>
            </w:r>
          </w:p>
        </w:tc>
        <w:tc>
          <w:tcPr>
            <w:tcW w:w="242" w:type="pct"/>
            <w:tcBorders>
              <w:left w:val="single" w:sz="4" w:space="0" w:color="auto"/>
              <w:right w:val="single" w:sz="4" w:space="0" w:color="auto"/>
            </w:tcBorders>
            <w:shd w:val="clear" w:color="auto" w:fill="auto"/>
            <w:vAlign w:val="center"/>
          </w:tcPr>
          <w:p w:rsidR="00A4436D" w:rsidRPr="00C0534F" w:rsidRDefault="00A4436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A4436D" w:rsidRPr="00C0534F" w:rsidRDefault="00A4436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A4436D" w:rsidRPr="00C0534F" w:rsidRDefault="00A4436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A4436D" w:rsidRPr="00C0534F" w:rsidRDefault="00A4436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A4436D" w:rsidRPr="00C0534F" w:rsidRDefault="00A4436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A4436D" w:rsidRPr="00C0534F" w:rsidRDefault="00A4436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A4436D" w:rsidRPr="00C0534F" w:rsidRDefault="00A4436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A4436D" w:rsidRPr="00C0534F" w:rsidRDefault="00A4436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A4436D" w:rsidRPr="00C0534F" w:rsidRDefault="00A4436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A4436D" w:rsidRDefault="005F751D" w:rsidP="00E54F02">
            <w:pPr>
              <w:spacing w:after="0"/>
              <w:ind w:firstLine="0"/>
              <w:jc w:val="center"/>
              <w:rPr>
                <w:sz w:val="24"/>
                <w:szCs w:val="24"/>
                <w:lang w:val="en-US"/>
              </w:rPr>
            </w:pPr>
            <w:r w:rsidRPr="004D7573">
              <w:rPr>
                <w:sz w:val="24"/>
                <w:szCs w:val="24"/>
              </w:rPr>
              <w:t>I</w:t>
            </w:r>
            <w:r>
              <w:rPr>
                <w:sz w:val="24"/>
                <w:szCs w:val="24"/>
                <w:lang w:val="en-US"/>
              </w:rPr>
              <w:t>I</w:t>
            </w:r>
            <w:r w:rsidRPr="004D7573">
              <w:rPr>
                <w:sz w:val="24"/>
                <w:szCs w:val="24"/>
              </w:rPr>
              <w:t>I.2</w:t>
            </w:r>
            <w:r>
              <w:rPr>
                <w:sz w:val="24"/>
                <w:szCs w:val="24"/>
                <w:lang w:val="en-US"/>
              </w:rPr>
              <w:t>.</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Bản đồ tổn thương cộng đồng dân cư do ô nhiễm môi trường tại 4 vùng mỏ khai thác sa khoáng, cát, sạn, sỏi tỷ lệ 1/50.000 – 1/25.000</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jc w:val="center"/>
              <w:rPr>
                <w:b/>
                <w:sz w:val="24"/>
                <w:szCs w:val="24"/>
                <w:lang w:val="en-US"/>
              </w:rPr>
            </w:pPr>
            <w:r>
              <w:rPr>
                <w:b/>
                <w:sz w:val="24"/>
                <w:szCs w:val="24"/>
                <w:lang w:val="en-US"/>
              </w:rPr>
              <w:t>IV</w:t>
            </w:r>
          </w:p>
        </w:tc>
        <w:tc>
          <w:tcPr>
            <w:tcW w:w="2190"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rPr>
                <w:b/>
                <w:sz w:val="24"/>
                <w:szCs w:val="24"/>
              </w:rPr>
            </w:pPr>
            <w:r w:rsidRPr="00C0534F">
              <w:rPr>
                <w:b/>
                <w:bCs/>
                <w:sz w:val="24"/>
                <w:szCs w:val="24"/>
                <w:lang w:val="en-US"/>
              </w:rPr>
              <w:t xml:space="preserve">Nội dung 4: </w:t>
            </w:r>
            <w:r w:rsidRPr="00C0534F">
              <w:rPr>
                <w:b/>
                <w:bCs/>
                <w:sz w:val="24"/>
                <w:szCs w:val="24"/>
              </w:rPr>
              <w:t>Nghiên cứu xây dựng bộ tiêu chí đánh giá và kết quả đánh giá và dự báo mức độ suy thoái các hệ sinh thái tự nhiên quan trọng, đặc thù tại các mỏ khai thác sa khoáng và cát, sạn, sỏi vùng ven biển (huyện ven biển) và biển ven bờ (0-</w:t>
            </w:r>
            <w:r w:rsidRPr="00C0534F">
              <w:rPr>
                <w:b/>
                <w:bCs/>
                <w:sz w:val="24"/>
                <w:szCs w:val="24"/>
              </w:rPr>
              <w:lastRenderedPageBreak/>
              <w:t xml:space="preserve">30m nước) miền Trung và 4 vùng trọng điểm </w:t>
            </w:r>
            <w:r w:rsidRPr="00C0534F">
              <w:rPr>
                <w:b/>
                <w:bCs/>
                <w:iCs/>
                <w:sz w:val="24"/>
                <w:szCs w:val="24"/>
              </w:rPr>
              <w:t>(Kỳ Khang(Hà Tĩnh), Nhật Lệ (Quảng Bình), Đề Ghi (Bình Định), Suối Nhum (Bình Thuận))</w:t>
            </w:r>
            <w:r w:rsidRPr="00C0534F">
              <w:rPr>
                <w:b/>
                <w:bCs/>
                <w:sz w:val="24"/>
                <w:szCs w:val="24"/>
              </w:rPr>
              <w:t>.</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lang w:val="en-US"/>
              </w:rPr>
            </w:pP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lastRenderedPageBreak/>
              <w:t>IV</w:t>
            </w:r>
            <w:r w:rsidRPr="004D7573">
              <w:rPr>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Nghiên cứu xây dựng bộ tiêu chí đánh giá và kết quả đánh giá và dự báo mức độ suy thoái các hệ sinh thái tự nhiên vùng ven biển (huyện ven biển) tại các vùng mỏ khai thác sa khoáng, cát, sạn, sỏi ven biển miền Trung Việt Nam và 4 vùng trọng điểm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I</w:t>
            </w:r>
            <w:r w:rsidRPr="004D7573">
              <w:rPr>
                <w:sz w:val="24"/>
                <w:szCs w:val="24"/>
              </w:rPr>
              <w:t>V.2</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Nghiên cứu xây dựng bộ tiêu chí đánh giá và kết quả đánh giá và dự báo mức độ suy thoái hệ sinh thái san hô, cỏ biển, rừng ngập mặn tại các vùng mỏ khai thác sa khoáng, cát, sạn, sỏi vùng ven biển (huyện ven biển) và biển ven bờ (0-30m nước) miền Trung Việt Nam và 4 vùng trọng điểm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lang w:val="en-US"/>
              </w:rPr>
            </w:pPr>
            <w:r>
              <w:rPr>
                <w:b/>
                <w:sz w:val="24"/>
                <w:szCs w:val="24"/>
                <w:lang w:val="en-US"/>
              </w:rPr>
              <w:t>V</w:t>
            </w:r>
          </w:p>
        </w:tc>
        <w:tc>
          <w:tcPr>
            <w:tcW w:w="2190"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rPr>
                <w:b/>
                <w:sz w:val="24"/>
                <w:szCs w:val="24"/>
              </w:rPr>
            </w:pPr>
            <w:r w:rsidRPr="00C0534F">
              <w:rPr>
                <w:b/>
                <w:bCs/>
                <w:sz w:val="24"/>
                <w:szCs w:val="24"/>
                <w:lang w:val="en-US"/>
              </w:rPr>
              <w:t xml:space="preserve">Nội dung 5: </w:t>
            </w:r>
            <w:r w:rsidRPr="00C0534F">
              <w:rPr>
                <w:b/>
                <w:bCs/>
                <w:sz w:val="24"/>
                <w:szCs w:val="24"/>
              </w:rPr>
              <w:t xml:space="preserve">Nghiên cứu, đánh giá hiện trạng và dự báo diễn biến xung đột môi trường, xã hội do khai thác sa khoáng và cát, sạn, sỏi vùng ven biển (huyện ven biển) và biển ven bờ (0-30m nước) vùng ven biển và biển ven bờ miền Trung và 4 vùng trọng điểm </w:t>
            </w:r>
            <w:r w:rsidRPr="00C0534F">
              <w:rPr>
                <w:b/>
                <w:bCs/>
                <w:iCs/>
                <w:sz w:val="24"/>
                <w:szCs w:val="24"/>
              </w:rPr>
              <w:t>(Kỳ Khang(Hà Tĩnh), Nhật Lệ (Quảng Bình), Đề Ghi (Bình Định), Suối Nhum (Bình Thuận))</w:t>
            </w:r>
            <w:r w:rsidRPr="00C0534F">
              <w:rPr>
                <w:b/>
                <w:bCs/>
                <w:sz w:val="24"/>
                <w:szCs w:val="24"/>
              </w:rPr>
              <w:t>.</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lang w:val="en-US"/>
              </w:rPr>
            </w:pP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V</w:t>
            </w:r>
            <w:r w:rsidRPr="004D7573">
              <w:rPr>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Phân tích, đánh giá tình hình nghiên cứu xung đột môi trường, xã hội trên thế giới và Việt Nam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V</w:t>
            </w:r>
            <w:r w:rsidRPr="004D7573">
              <w:rPr>
                <w:sz w:val="24"/>
                <w:szCs w:val="24"/>
              </w:rPr>
              <w:t>.2</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Nghiên cứu, đánh giá hiện trạng và dự báo diễn biến xung đột môi trường, xã hội do khai thác sa khoáng và cát, sạn, sỏi vùng ven biển (huyện ven biển) và biển ven bờ (0-30m nước) vùng ven biển và biển ven bờ miền Trung và 4 vùng trọng điểm.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lang w:val="en-US"/>
              </w:rPr>
            </w:pPr>
            <w:r>
              <w:rPr>
                <w:b/>
                <w:sz w:val="24"/>
                <w:szCs w:val="24"/>
                <w:lang w:val="en-US"/>
              </w:rPr>
              <w:t>VI</w:t>
            </w:r>
          </w:p>
        </w:tc>
        <w:tc>
          <w:tcPr>
            <w:tcW w:w="2190"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rPr>
                <w:b/>
                <w:sz w:val="24"/>
                <w:szCs w:val="24"/>
              </w:rPr>
            </w:pPr>
            <w:r w:rsidRPr="00C0534F">
              <w:rPr>
                <w:b/>
                <w:bCs/>
                <w:sz w:val="24"/>
                <w:szCs w:val="24"/>
                <w:lang w:val="en-US"/>
              </w:rPr>
              <w:t xml:space="preserve">Nội dung 6: </w:t>
            </w:r>
            <w:r w:rsidRPr="00C0534F">
              <w:rPr>
                <w:b/>
                <w:bCs/>
                <w:sz w:val="24"/>
                <w:szCs w:val="24"/>
              </w:rPr>
              <w:t>Nghiên cứu, phân tích chi phí - lợi ích của việc khai thác sa khoáng và cát, sạn, sỏi ở một số vùng trọng điểm.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lang w:val="en-US"/>
              </w:rPr>
            </w:pP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VI</w:t>
            </w:r>
            <w:r w:rsidRPr="004D7573">
              <w:rPr>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Phân tích, đánh giá mối quan hệ giữa chi phí- lợi ích với việc tổ chức hoạt động khoáng sản nói chung và sa khoáng, cát, sạn, sỏi nói riêng trên thế giới và ở Việt Nam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V</w:t>
            </w:r>
            <w:r w:rsidRPr="004D7573">
              <w:rPr>
                <w:sz w:val="24"/>
                <w:szCs w:val="24"/>
              </w:rPr>
              <w:t>I.2</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Nghiên cứu, phân tích chi phí - lợi ích của việc khai thác sa khoáng tại các vùng trọng điểm (mỏ Kỳ Khang và mỏ suối Nhum).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jc w:val="center"/>
              <w:rPr>
                <w:b/>
                <w:sz w:val="24"/>
                <w:szCs w:val="24"/>
                <w:lang w:val="en-US"/>
              </w:rPr>
            </w:pPr>
            <w:r>
              <w:rPr>
                <w:b/>
                <w:sz w:val="24"/>
                <w:szCs w:val="24"/>
                <w:lang w:val="en-US"/>
              </w:rPr>
              <w:t>VII</w:t>
            </w:r>
          </w:p>
        </w:tc>
        <w:tc>
          <w:tcPr>
            <w:tcW w:w="2190"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rPr>
                <w:b/>
                <w:sz w:val="24"/>
                <w:szCs w:val="24"/>
              </w:rPr>
            </w:pPr>
            <w:r w:rsidRPr="00C0534F">
              <w:rPr>
                <w:b/>
                <w:bCs/>
                <w:sz w:val="24"/>
                <w:szCs w:val="24"/>
                <w:lang w:val="en-US"/>
              </w:rPr>
              <w:t xml:space="preserve">Nội dung 7: </w:t>
            </w:r>
            <w:r w:rsidRPr="00C0534F">
              <w:rPr>
                <w:b/>
                <w:bCs/>
                <w:sz w:val="24"/>
                <w:szCs w:val="24"/>
              </w:rPr>
              <w:t xml:space="preserve">Nghiên cứu, phân tích các bất cập về thể chế, chính </w:t>
            </w:r>
            <w:r w:rsidRPr="00C0534F">
              <w:rPr>
                <w:b/>
                <w:bCs/>
                <w:sz w:val="24"/>
                <w:szCs w:val="24"/>
              </w:rPr>
              <w:lastRenderedPageBreak/>
              <w:t>sách quản lý hiện nay và đề xuất chính sách, giải pháp quản lý khai thác sa khoáng, cát, sạn, sỏi nói riêng và khai thác khoáng sản nói chung theo hướng thân thiện với môi trường</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lang w:val="en-US"/>
              </w:rPr>
            </w:pP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lastRenderedPageBreak/>
              <w:t>VII.</w:t>
            </w:r>
            <w:r w:rsidRPr="004D7573">
              <w:rPr>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Nghiên cứu, đánh giá công nghệ tổ chức và khai thác các mỏ sa khoáng, cát, sạn, sỏi vùng ven biển và cát nhiễm mặn biển ven bờ (0-30m nước) miền Trung Việt Nam và 04 vùng trọng điểm</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VII.</w:t>
            </w:r>
            <w:r w:rsidRPr="004D7573">
              <w:rPr>
                <w:sz w:val="24"/>
                <w:szCs w:val="24"/>
              </w:rPr>
              <w:t>2</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Nghiên cứu, phân tích và đánh giá những bất cập về thể chế, chính sách quản lý hiện nay trong khai thác sa khoáng, cát, sạn, sỏi nói riêng và khoáng sản nói chung</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VII.</w:t>
            </w:r>
            <w:r w:rsidRPr="004D7573">
              <w:rPr>
                <w:sz w:val="24"/>
                <w:szCs w:val="24"/>
              </w:rPr>
              <w:t>3</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Nghiên cứu, đề xuất chính sách, giải pháp quản lý khai thác sa khoáng, cát, sạn, sỏi nói riêng và khoáng sản nói chung theo hướng thân thiện với môi trường</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sz w:val="24"/>
                <w:szCs w:val="24"/>
              </w:rPr>
            </w:pPr>
            <w:r>
              <w:rPr>
                <w:sz w:val="24"/>
                <w:szCs w:val="24"/>
                <w:lang w:val="en-US"/>
              </w:rPr>
              <w:t>VII.</w:t>
            </w:r>
            <w:r w:rsidRPr="004D7573">
              <w:rPr>
                <w:sz w:val="24"/>
                <w:szCs w:val="24"/>
              </w:rPr>
              <w:t>4</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sz w:val="24"/>
                <w:szCs w:val="24"/>
              </w:rPr>
              <w:t xml:space="preserve">Phân vùng quy hoạch thăm dò, khai thác và chế biến sa khoáng, cát, sạn, sỏi và bảo vệ môi trường vùng ven biển (huyện ven biển) và biển ven bờ (0-30m nước) miền Trung Việt Nam và 4 vùng trọng điểm. </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jc w:val="center"/>
              <w:rPr>
                <w:b/>
                <w:sz w:val="24"/>
                <w:szCs w:val="24"/>
                <w:lang w:val="en-US"/>
              </w:rPr>
            </w:pPr>
            <w:r>
              <w:rPr>
                <w:b/>
                <w:sz w:val="24"/>
                <w:szCs w:val="24"/>
                <w:lang w:val="en-US"/>
              </w:rPr>
              <w:t>VIII</w:t>
            </w:r>
          </w:p>
        </w:tc>
        <w:tc>
          <w:tcPr>
            <w:tcW w:w="2190" w:type="pct"/>
            <w:tcBorders>
              <w:top w:val="single" w:sz="4" w:space="0" w:color="auto"/>
              <w:left w:val="single" w:sz="4" w:space="0" w:color="auto"/>
              <w:bottom w:val="single" w:sz="4" w:space="0" w:color="auto"/>
              <w:right w:val="single" w:sz="4" w:space="0" w:color="auto"/>
            </w:tcBorders>
          </w:tcPr>
          <w:p w:rsidR="005F751D" w:rsidRPr="00C0534F" w:rsidRDefault="005F751D" w:rsidP="00E54F02">
            <w:pPr>
              <w:spacing w:after="0"/>
              <w:ind w:firstLine="0"/>
              <w:rPr>
                <w:b/>
                <w:sz w:val="24"/>
                <w:szCs w:val="24"/>
              </w:rPr>
            </w:pPr>
            <w:r w:rsidRPr="00C0534F">
              <w:rPr>
                <w:b/>
                <w:bCs/>
                <w:sz w:val="24"/>
                <w:szCs w:val="24"/>
                <w:lang w:val="en-US"/>
              </w:rPr>
              <w:t xml:space="preserve">Nội dung 8: </w:t>
            </w:r>
            <w:r w:rsidRPr="00C0534F">
              <w:rPr>
                <w:b/>
                <w:bCs/>
                <w:sz w:val="24"/>
                <w:szCs w:val="24"/>
              </w:rPr>
              <w:t xml:space="preserve">Nghiên cứu, xây dựng các bản đồ đơn tính về điều kiện tự nhiên, hệ sinh thái, sa khoáng, vật liệu xây dựng, về ô nhiễm môi trường, suy thoái hệ sinh thái tại các vùng mỏ khai thác sa khoáng, vật liệu xây dựng tỷ lệ 1/1.000.000 cho vùng ven biển (huyện ven biển) và biển ven bờ (0-30m nước) miền Trung Việt Nam, 1/50.000 – 1/25.000 cho 4 vùng trọng điểm </w:t>
            </w:r>
            <w:r w:rsidRPr="00C0534F">
              <w:rPr>
                <w:b/>
                <w:bCs/>
                <w:iCs/>
                <w:sz w:val="24"/>
                <w:szCs w:val="24"/>
              </w:rPr>
              <w:t>(Kỳ Khang(Hà Tĩnh), Nhật Lệ (Quảng Bình), Đề Ghi (Bình Định), Suối Nhum (Bình Thuận))</w:t>
            </w:r>
            <w:r w:rsidRPr="00C0534F">
              <w:rPr>
                <w:b/>
                <w:bCs/>
                <w:sz w:val="24"/>
                <w:szCs w:val="24"/>
              </w:rPr>
              <w:t>.</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lang w:val="en-US"/>
              </w:rPr>
            </w:pP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lang w:val="en-US"/>
              </w:rPr>
            </w:pP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b/>
                <w:bCs/>
                <w:i/>
                <w:iCs/>
                <w:sz w:val="24"/>
                <w:szCs w:val="24"/>
              </w:rPr>
            </w:pPr>
            <w:r>
              <w:rPr>
                <w:b/>
                <w:bCs/>
                <w:i/>
                <w:iCs/>
                <w:sz w:val="24"/>
                <w:szCs w:val="24"/>
                <w:lang w:val="en-US"/>
              </w:rPr>
              <w:t>V</w:t>
            </w:r>
            <w:r w:rsidRPr="004D7573">
              <w:rPr>
                <w:b/>
                <w:bCs/>
                <w:i/>
                <w:iCs/>
                <w:sz w:val="24"/>
                <w:szCs w:val="24"/>
              </w:rPr>
              <w:t>III.1</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b/>
                <w:bCs/>
                <w:i/>
                <w:iCs/>
                <w:sz w:val="24"/>
                <w:szCs w:val="24"/>
              </w:rPr>
              <w:t>Hệ thống bản đồ đơn tính về điều kiện tự nhiên, hệ sinh thái, sa khoáng, vật liệu xây dựng, ô nhiễm môi trường, suy thoái hệ sinh thái tại các vùng mỏ khai thác sa khoáng, cát, sạn, sỏi vùng ven biển (huyện ven biển) và biển ven bờ (0-30m nước) miền Trung Việt Nam tỷ lệ 1/1.000.000</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F751D" w:rsidRPr="006546D8" w:rsidRDefault="005F751D"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F751D" w:rsidRPr="006546D8" w:rsidRDefault="005F751D"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F751D" w:rsidRPr="006546D8" w:rsidRDefault="005F751D"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r>
      <w:tr w:rsidR="005F751D"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jc w:val="center"/>
              <w:rPr>
                <w:i/>
                <w:iCs/>
                <w:sz w:val="24"/>
                <w:szCs w:val="24"/>
              </w:rPr>
            </w:pPr>
            <w:r w:rsidRPr="004D7573">
              <w:rPr>
                <w:i/>
                <w:iCs/>
                <w:sz w:val="24"/>
                <w:szCs w:val="24"/>
              </w:rPr>
              <w:t>VIII.1.1</w:t>
            </w:r>
          </w:p>
        </w:tc>
        <w:tc>
          <w:tcPr>
            <w:tcW w:w="2190" w:type="pct"/>
            <w:tcBorders>
              <w:top w:val="single" w:sz="4" w:space="0" w:color="auto"/>
              <w:left w:val="single" w:sz="4" w:space="0" w:color="auto"/>
              <w:bottom w:val="single" w:sz="4" w:space="0" w:color="auto"/>
              <w:right w:val="single" w:sz="4" w:space="0" w:color="auto"/>
            </w:tcBorders>
            <w:vAlign w:val="center"/>
          </w:tcPr>
          <w:p w:rsidR="005F751D" w:rsidRPr="004D7573" w:rsidRDefault="005F751D" w:rsidP="00E54F02">
            <w:pPr>
              <w:spacing w:after="0"/>
              <w:ind w:firstLine="0"/>
              <w:rPr>
                <w:sz w:val="24"/>
                <w:szCs w:val="24"/>
              </w:rPr>
            </w:pPr>
            <w:r w:rsidRPr="004D7573">
              <w:rPr>
                <w:i/>
                <w:iCs/>
                <w:sz w:val="24"/>
                <w:szCs w:val="24"/>
              </w:rPr>
              <w:t>Bản đồ điều kiện tự nhiên vùng ven biển và biển ven bờ (0-30m nước) miền Trung Việt Nam, tỷ lệ 1/1.000.000</w:t>
            </w:r>
          </w:p>
        </w:tc>
        <w:tc>
          <w:tcPr>
            <w:tcW w:w="242"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5F751D" w:rsidRPr="006546D8" w:rsidRDefault="005F751D"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5F751D" w:rsidRPr="006546D8" w:rsidRDefault="005F751D"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5F751D" w:rsidRPr="00C0534F" w:rsidRDefault="005F751D"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5F751D" w:rsidRPr="006546D8" w:rsidRDefault="005F751D"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5F751D" w:rsidRPr="00C0534F" w:rsidRDefault="005F751D"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độ sâu</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lastRenderedPageBreak/>
              <w:t>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trầm tích tầng mặt</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3</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thủy - thạch động lực</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4</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địa hình- địa mạo đáy biển và dọc bờ</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i/>
                <w:iCs/>
                <w:sz w:val="24"/>
                <w:szCs w:val="24"/>
              </w:rPr>
            </w:pPr>
            <w:r w:rsidRPr="004D7573">
              <w:rPr>
                <w:i/>
                <w:iCs/>
                <w:sz w:val="24"/>
                <w:szCs w:val="24"/>
              </w:rPr>
              <w:t>VIII.1.2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i/>
                <w:iCs/>
                <w:sz w:val="24"/>
                <w:szCs w:val="24"/>
              </w:rPr>
              <w:t>Bản đồ về tài nguyên, môi trường vùng ven biển và biển ven bờ (0</w:t>
            </w:r>
            <w:r w:rsidR="00A93FD1" w:rsidRPr="006546D8">
              <w:rPr>
                <w:i/>
                <w:iCs/>
                <w:sz w:val="24"/>
                <w:szCs w:val="24"/>
              </w:rPr>
              <w:t xml:space="preserve"> </w:t>
            </w:r>
            <w:r w:rsidRPr="004D7573">
              <w:rPr>
                <w:i/>
                <w:iCs/>
                <w:sz w:val="24"/>
                <w:szCs w:val="24"/>
              </w:rPr>
              <w:t>-30m nước) miền Trung Việt Nam, tỷ lệ 1/1.000.000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FE61F2" w:rsidRPr="006546D8" w:rsidRDefault="00FE61F2"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 xml:space="preserve">Bản đồ phân bố và dự báo triển vọng sa khoáng, cát, sạn, sỏi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phân bố hệ sinh thái tự nhiên điển hình</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3</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 xml:space="preserve">Bản đồ ô nhiễm môi trường không khí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4</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ô nhiễm môi trường nước</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5</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 xml:space="preserve">Bản đồ ô nhiễm môi trường đất/trầm tích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6</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 xml:space="preserve">Bản đồ ô nhiễm môi trường phóng xạ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7</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 xml:space="preserve">Bản đồ ô nhiễm môi trường sinh vật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8</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 xml:space="preserve">Bản đồ suy thoái hệ sinh thái tự nhiên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85510D" w:rsidRPr="0085510D"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D46396" w:rsidRDefault="00D46396" w:rsidP="00E54F02">
            <w:pPr>
              <w:spacing w:after="0"/>
              <w:ind w:firstLine="0"/>
              <w:jc w:val="center"/>
              <w:rPr>
                <w:sz w:val="24"/>
                <w:szCs w:val="24"/>
                <w:lang w:val="en-US"/>
              </w:rPr>
            </w:pPr>
            <w:r>
              <w:rPr>
                <w:i/>
                <w:iCs/>
                <w:sz w:val="24"/>
                <w:szCs w:val="24"/>
              </w:rPr>
              <w:t>VIII.1.</w:t>
            </w:r>
            <w:r>
              <w:rPr>
                <w:i/>
                <w:iCs/>
                <w:sz w:val="24"/>
                <w:szCs w:val="24"/>
                <w:lang w:val="en-US"/>
              </w:rPr>
              <w:t>3</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85510D" w:rsidRDefault="00FE61F2" w:rsidP="00E54F02">
            <w:pPr>
              <w:spacing w:after="0"/>
              <w:ind w:firstLine="0"/>
              <w:rPr>
                <w:sz w:val="24"/>
                <w:szCs w:val="24"/>
              </w:rPr>
            </w:pPr>
            <w:r w:rsidRPr="0085510D">
              <w:rPr>
                <w:sz w:val="24"/>
                <w:szCs w:val="24"/>
              </w:rPr>
              <w:t>Bản đồ hiện trạng và quy hoạch phát triển kinh tế xã hội</w:t>
            </w:r>
          </w:p>
        </w:tc>
        <w:tc>
          <w:tcPr>
            <w:tcW w:w="242" w:type="pct"/>
            <w:tcBorders>
              <w:left w:val="single" w:sz="4" w:space="0" w:color="auto"/>
              <w:right w:val="single" w:sz="4" w:space="0" w:color="auto"/>
            </w:tcBorders>
            <w:shd w:val="clear" w:color="auto" w:fill="auto"/>
            <w:vAlign w:val="center"/>
          </w:tcPr>
          <w:p w:rsidR="00FE61F2" w:rsidRPr="0085510D"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85510D" w:rsidRDefault="00FE61F2" w:rsidP="00E54F02">
            <w:pPr>
              <w:spacing w:after="0"/>
              <w:ind w:firstLine="0"/>
              <w:jc w:val="center"/>
              <w:rPr>
                <w:sz w:val="24"/>
                <w:szCs w:val="24"/>
                <w:lang w:val="en-US"/>
              </w:rPr>
            </w:pPr>
            <w:r w:rsidRPr="0085510D">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85510D"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85510D"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85510D" w:rsidRDefault="00FE61F2" w:rsidP="00E54F02">
            <w:pPr>
              <w:spacing w:after="0"/>
              <w:ind w:firstLine="0"/>
              <w:jc w:val="center"/>
              <w:rPr>
                <w:sz w:val="24"/>
                <w:szCs w:val="24"/>
                <w:lang w:val="en-US"/>
              </w:rPr>
            </w:pPr>
            <w:r w:rsidRPr="0085510D">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85510D"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85510D"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85510D" w:rsidRDefault="00FE61F2" w:rsidP="00E54F02">
            <w:pPr>
              <w:spacing w:after="0"/>
              <w:ind w:firstLine="0"/>
              <w:jc w:val="center"/>
              <w:rPr>
                <w:sz w:val="24"/>
                <w:szCs w:val="24"/>
                <w:lang w:val="en-US"/>
              </w:rPr>
            </w:pPr>
            <w:r w:rsidRPr="0085510D">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85510D"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b/>
                <w:bCs/>
                <w:i/>
                <w:iCs/>
                <w:sz w:val="24"/>
                <w:szCs w:val="24"/>
              </w:rPr>
            </w:pPr>
            <w:r w:rsidRPr="004D7573">
              <w:rPr>
                <w:b/>
                <w:bCs/>
                <w:i/>
                <w:iCs/>
                <w:sz w:val="24"/>
                <w:szCs w:val="24"/>
              </w:rPr>
              <w:t>VIII.2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b/>
                <w:bCs/>
                <w:i/>
                <w:iCs/>
                <w:sz w:val="24"/>
                <w:szCs w:val="24"/>
              </w:rPr>
              <w:t>Bản đồ đơn tính tỷ lệ 1/50.000 – 1/25.000 cho 04 vùng trọng điểm</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FE61F2" w:rsidRPr="006546D8" w:rsidRDefault="00FE61F2"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i/>
                <w:iCs/>
                <w:sz w:val="24"/>
                <w:szCs w:val="24"/>
              </w:rPr>
            </w:pPr>
            <w:r w:rsidRPr="004D7573">
              <w:rPr>
                <w:i/>
                <w:iCs/>
                <w:sz w:val="24"/>
                <w:szCs w:val="24"/>
              </w:rPr>
              <w:t>VIII.2.1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i/>
                <w:iCs/>
                <w:sz w:val="24"/>
                <w:szCs w:val="24"/>
              </w:rPr>
              <w:t>Bản đồ điều kiện tự nhiên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sz w:val="24"/>
                <w:szCs w:val="24"/>
              </w:rPr>
            </w:pP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sz w:val="24"/>
                <w:szCs w:val="24"/>
              </w:rPr>
            </w:pP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6546D8" w:rsidRDefault="00FE61F2" w:rsidP="00E54F02">
            <w:pPr>
              <w:spacing w:after="0"/>
              <w:ind w:firstLine="0"/>
              <w:jc w:val="center"/>
              <w:rPr>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VIII.2.1.1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độ cao và độ sâu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571"/>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VIII.2.1.2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trầm tích tầng mặt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VIII.2.1.3</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thủy thạch động lực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i/>
                <w:iCs/>
                <w:sz w:val="24"/>
                <w:szCs w:val="24"/>
              </w:rPr>
            </w:pPr>
            <w:r w:rsidRPr="004D7573">
              <w:rPr>
                <w:i/>
                <w:iCs/>
                <w:sz w:val="24"/>
                <w:szCs w:val="24"/>
              </w:rPr>
              <w:t>VIII.2.2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i/>
                <w:iCs/>
                <w:sz w:val="24"/>
                <w:szCs w:val="24"/>
              </w:rPr>
              <w:t>Hệ thống bản đồ đơn tính về tài nguyên sa khoáng, cát, sạn, sỏi và tài nguyên hệ sinh thái tỷ lệ 1/50.000- 1/25.000 cho 4 vùng trọng điểm</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FE61F2" w:rsidRPr="006546D8" w:rsidRDefault="00FE61F2"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VIII.2.2.1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phân bố và dự báo sa khoáng, cát, sạn, sỏ</w:t>
            </w:r>
            <w:r>
              <w:rPr>
                <w:sz w:val="24"/>
                <w:szCs w:val="24"/>
              </w:rPr>
              <w:t xml:space="preserve">i </w:t>
            </w:r>
            <w:r w:rsidRPr="004D7573">
              <w:rPr>
                <w:sz w:val="24"/>
                <w:szCs w:val="24"/>
              </w:rPr>
              <w:t>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VIII.2.2.2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phân bố các hệ sinh thái tự nhiên điển hình ven biển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VIII.2.2.3</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 xml:space="preserve">Bản đồ phân bố các hệ sinh thái tự nhiên điển hình ven bờ 04 vùng </w:t>
            </w:r>
            <w:r w:rsidRPr="004D7573">
              <w:rPr>
                <w:sz w:val="24"/>
                <w:szCs w:val="24"/>
              </w:rPr>
              <w:lastRenderedPageBreak/>
              <w:t>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i/>
                <w:iCs/>
                <w:sz w:val="24"/>
                <w:szCs w:val="24"/>
              </w:rPr>
            </w:pPr>
            <w:r w:rsidRPr="004D7573">
              <w:rPr>
                <w:i/>
                <w:iCs/>
                <w:sz w:val="24"/>
                <w:szCs w:val="24"/>
              </w:rPr>
              <w:lastRenderedPageBreak/>
              <w:t>VIII.2.3</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i/>
                <w:iCs/>
                <w:sz w:val="24"/>
                <w:szCs w:val="24"/>
              </w:rPr>
              <w:t>Hệ thống bản đồ đơn tính ô nhiễm môi trường tại các 4 vùng mỏ khai thác sa khoáng, cát, sạn, sỏi tỷ lệ 1/50.000 – 1/25.000 cho 4 vùng trọng điểm</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FE61F2" w:rsidRPr="006546D8" w:rsidRDefault="00FE61F2"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VIII.2.3.1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hiện trạng và dự báo ô nhiễm môi trường không khí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VIII.2.3.2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hiện trạng và dự báo ô nhiễm môi trường nước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VIII.2.3.3</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hiện trạng và dự báo ô nhiễm môi trường đất và trầm tích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VIII.2.3.4</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hiện trạng và dự báo ô nhiễm môi trường phóng xạ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VIII.2.3.5</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hiện trạng và dự báo ô nhiễm môi trường sinh vật đáy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i/>
                <w:iCs/>
                <w:sz w:val="24"/>
                <w:szCs w:val="24"/>
              </w:rPr>
            </w:pPr>
            <w:r w:rsidRPr="004D7573">
              <w:rPr>
                <w:i/>
                <w:iCs/>
                <w:sz w:val="24"/>
                <w:szCs w:val="24"/>
              </w:rPr>
              <w:t>VIII.2.4</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i/>
                <w:iCs/>
                <w:sz w:val="24"/>
                <w:szCs w:val="24"/>
              </w:rPr>
              <w:t>Hệ thống bản đồ hiện trạng và dự báo suy thoái hệ sinh thái ven biển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FE61F2" w:rsidRPr="006546D8" w:rsidRDefault="00FE61F2"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VIII.2.4.1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hiện trạng và dự báo suy thoái hệ sinh thái tự nhiên ven biển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sz w:val="24"/>
                <w:szCs w:val="24"/>
              </w:rPr>
            </w:pPr>
            <w:r w:rsidRPr="004D7573">
              <w:rPr>
                <w:sz w:val="24"/>
                <w:szCs w:val="24"/>
              </w:rPr>
              <w:t>VIII.2.4.2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sz w:val="24"/>
                <w:szCs w:val="24"/>
              </w:rPr>
              <w:t>Bản đồ hiện trạng và dự báo suy thoái hệ sinh thái biển ven bờ</w:t>
            </w:r>
            <w:r w:rsidRPr="006546D8">
              <w:rPr>
                <w:sz w:val="24"/>
                <w:szCs w:val="24"/>
              </w:rPr>
              <w:t xml:space="preserve"> </w:t>
            </w:r>
            <w:r w:rsidRPr="004D7573">
              <w:rPr>
                <w:sz w:val="24"/>
                <w:szCs w:val="24"/>
              </w:rPr>
              <w:t>(rừng ngập mặn, san hô, cỏ biển)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i/>
                <w:iCs/>
                <w:sz w:val="24"/>
                <w:szCs w:val="24"/>
              </w:rPr>
            </w:pPr>
            <w:r w:rsidRPr="004D7573">
              <w:rPr>
                <w:i/>
                <w:iCs/>
                <w:sz w:val="24"/>
                <w:szCs w:val="24"/>
              </w:rPr>
              <w:t>VIII.2.5</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i/>
                <w:iCs/>
                <w:sz w:val="24"/>
                <w:szCs w:val="24"/>
              </w:rPr>
              <w:t>Bản đồ hiện trạng và  quy hoạch phát triển kinh tế xã hội 04 vùng trọng điểm, tỷ lệ 1/50.000 - 1/25.000)</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b/>
                <w:bCs/>
                <w:sz w:val="24"/>
                <w:szCs w:val="24"/>
              </w:rPr>
            </w:pPr>
            <w:r w:rsidRPr="004D7573">
              <w:rPr>
                <w:b/>
                <w:bCs/>
                <w:sz w:val="24"/>
                <w:szCs w:val="24"/>
              </w:rPr>
              <w:t>IX</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b/>
                <w:bCs/>
                <w:sz w:val="24"/>
                <w:szCs w:val="24"/>
              </w:rPr>
              <w:t xml:space="preserve">Nội dung IX: Nghiên cứu, xây dựng bản đồ phân vùng và định hướng khai thác, bản đồ quy hoạch hoạt động khoáng sản và bảo vệ môi trường tỷ lệ 1/1.000.000 cho toàn vùng ven biển và biển ven bờ miền Trung Việt Nam và 1/50.000 – 1/25.000 cho 04 vùng trọng điểm </w:t>
            </w:r>
            <w:r w:rsidRPr="004D7573">
              <w:rPr>
                <w:b/>
                <w:bCs/>
                <w:iCs/>
                <w:sz w:val="24"/>
                <w:szCs w:val="24"/>
              </w:rPr>
              <w:t>(Kỳ Khang(Hà Tĩnh), Nhật Lệ (Quảng Bình), Đề Ghi (Bình Định), Suối Nhum (Bình Thuận))</w:t>
            </w:r>
            <w:r w:rsidRPr="004D7573">
              <w:rPr>
                <w:b/>
                <w:bCs/>
                <w:sz w:val="24"/>
                <w:szCs w:val="24"/>
              </w:rPr>
              <w:t>.</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shd w:val="clear" w:color="auto" w:fill="auto"/>
            <w:vAlign w:val="center"/>
          </w:tcPr>
          <w:p w:rsidR="00FE61F2" w:rsidRPr="006546D8" w:rsidRDefault="00FE61F2" w:rsidP="00E54F02">
            <w:pPr>
              <w:spacing w:after="0"/>
              <w:ind w:firstLine="0"/>
              <w:jc w:val="center"/>
              <w:rPr>
                <w:b/>
                <w:sz w:val="24"/>
                <w:szCs w:val="24"/>
              </w:rPr>
            </w:pP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c>
          <w:tcPr>
            <w:tcW w:w="225" w:type="pct"/>
            <w:tcBorders>
              <w:left w:val="single" w:sz="4" w:space="0" w:color="auto"/>
              <w:right w:val="single" w:sz="4" w:space="0" w:color="auto"/>
            </w:tcBorders>
            <w:vAlign w:val="center"/>
          </w:tcPr>
          <w:p w:rsidR="00FE61F2" w:rsidRPr="006546D8" w:rsidRDefault="00FE61F2" w:rsidP="00E54F02">
            <w:pPr>
              <w:spacing w:after="0"/>
              <w:ind w:firstLine="0"/>
              <w:jc w:val="center"/>
              <w:rPr>
                <w:b/>
                <w:sz w:val="24"/>
                <w:szCs w:val="24"/>
              </w:rPr>
            </w:pP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b/>
                <w:bCs/>
                <w:i/>
                <w:iCs/>
                <w:sz w:val="24"/>
                <w:szCs w:val="24"/>
              </w:rPr>
            </w:pPr>
            <w:r w:rsidRPr="004D7573">
              <w:rPr>
                <w:b/>
                <w:bCs/>
                <w:i/>
                <w:iCs/>
                <w:sz w:val="24"/>
                <w:szCs w:val="24"/>
              </w:rPr>
              <w:t>IX.1</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b/>
                <w:bCs/>
                <w:i/>
                <w:iCs/>
                <w:sz w:val="24"/>
                <w:szCs w:val="24"/>
              </w:rPr>
              <w:t xml:space="preserve">Hệ thống bản đồ phân vùng và định hướng khai thác tỷ lệ 1/1.000.000 cho toàn vùng ven biển và biển ven bờ miền Trung và 1/50.000- 1/25.000 cho 4 vùng trọng điểm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jc w:val="center"/>
              <w:rPr>
                <w:b/>
                <w:bCs/>
                <w:i/>
                <w:iCs/>
                <w:sz w:val="24"/>
                <w:szCs w:val="24"/>
              </w:rPr>
            </w:pPr>
            <w:r w:rsidRPr="004D7573">
              <w:rPr>
                <w:b/>
                <w:bCs/>
                <w:i/>
                <w:iCs/>
                <w:sz w:val="24"/>
                <w:szCs w:val="24"/>
              </w:rPr>
              <w:lastRenderedPageBreak/>
              <w:t>IX.2</w:t>
            </w:r>
          </w:p>
        </w:tc>
        <w:tc>
          <w:tcPr>
            <w:tcW w:w="2190" w:type="pct"/>
            <w:tcBorders>
              <w:top w:val="single" w:sz="4" w:space="0" w:color="auto"/>
              <w:left w:val="single" w:sz="4" w:space="0" w:color="auto"/>
              <w:bottom w:val="single" w:sz="4" w:space="0" w:color="auto"/>
              <w:right w:val="single" w:sz="4" w:space="0" w:color="auto"/>
            </w:tcBorders>
            <w:vAlign w:val="center"/>
          </w:tcPr>
          <w:p w:rsidR="00FE61F2" w:rsidRPr="004D7573" w:rsidRDefault="00FE61F2" w:rsidP="00E54F02">
            <w:pPr>
              <w:spacing w:after="0"/>
              <w:ind w:firstLine="0"/>
              <w:rPr>
                <w:sz w:val="24"/>
                <w:szCs w:val="24"/>
              </w:rPr>
            </w:pPr>
            <w:r w:rsidRPr="004D7573">
              <w:rPr>
                <w:b/>
                <w:bCs/>
                <w:i/>
                <w:iCs/>
                <w:sz w:val="24"/>
                <w:szCs w:val="24"/>
              </w:rPr>
              <w:t xml:space="preserve">Hệ thống bản đồ quy hoạch hoạt động khoáng sản và bảo vệ môi trường tỷ lệ 1/1.000.000 cho toàn vùng ven biển và biển ven bờ miền Trung và 1/50.000- 1/25.000 cho 4 vùng trọng điểm </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b/>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b/>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FE61F2" w:rsidRPr="00CA7F70" w:rsidRDefault="00FE61F2" w:rsidP="00E54F02">
            <w:pPr>
              <w:spacing w:after="0"/>
              <w:ind w:firstLine="0"/>
              <w:jc w:val="center"/>
              <w:rPr>
                <w:b/>
                <w:sz w:val="24"/>
                <w:szCs w:val="24"/>
                <w:lang w:val="en-US"/>
              </w:rPr>
            </w:pPr>
            <w:r>
              <w:rPr>
                <w:b/>
                <w:sz w:val="24"/>
                <w:szCs w:val="24"/>
                <w:lang w:val="en-US"/>
              </w:rPr>
              <w:t>X</w:t>
            </w:r>
          </w:p>
        </w:tc>
        <w:tc>
          <w:tcPr>
            <w:tcW w:w="2190" w:type="pct"/>
            <w:tcBorders>
              <w:top w:val="single" w:sz="4" w:space="0" w:color="auto"/>
              <w:left w:val="single" w:sz="4" w:space="0" w:color="auto"/>
              <w:bottom w:val="single" w:sz="4" w:space="0" w:color="auto"/>
              <w:right w:val="single" w:sz="4" w:space="0" w:color="auto"/>
            </w:tcBorders>
          </w:tcPr>
          <w:p w:rsidR="00FE61F2" w:rsidRPr="00BD33AC" w:rsidRDefault="00FE61F2" w:rsidP="002C532D">
            <w:pPr>
              <w:spacing w:after="0"/>
              <w:ind w:firstLine="0"/>
              <w:rPr>
                <w:b/>
                <w:sz w:val="24"/>
                <w:szCs w:val="24"/>
                <w:lang w:val="en-US"/>
              </w:rPr>
            </w:pPr>
            <w:r w:rsidRPr="00CA7F70">
              <w:rPr>
                <w:b/>
                <w:bCs/>
                <w:sz w:val="24"/>
                <w:szCs w:val="24"/>
                <w:lang w:val="en-US"/>
              </w:rPr>
              <w:t xml:space="preserve">Nội dung 10: </w:t>
            </w:r>
            <w:r w:rsidRPr="00CA7F70">
              <w:rPr>
                <w:b/>
                <w:bCs/>
                <w:sz w:val="24"/>
                <w:szCs w:val="24"/>
              </w:rPr>
              <w:t>Xây dựng cơ sở dữ liệu</w:t>
            </w:r>
            <w:r>
              <w:rPr>
                <w:b/>
                <w:bCs/>
                <w:sz w:val="24"/>
                <w:szCs w:val="24"/>
                <w:lang w:val="en-US"/>
              </w:rPr>
              <w:t xml:space="preserve">: </w:t>
            </w:r>
            <w:r w:rsidR="00315B51">
              <w:rPr>
                <w:bCs/>
                <w:sz w:val="24"/>
                <w:szCs w:val="24"/>
                <w:lang w:val="en-US"/>
              </w:rPr>
              <w:t>8</w:t>
            </w:r>
            <w:r w:rsidR="002C532D">
              <w:rPr>
                <w:bCs/>
                <w:sz w:val="24"/>
                <w:szCs w:val="24"/>
                <w:lang w:val="en-US"/>
              </w:rPr>
              <w:t>3</w:t>
            </w:r>
            <w:r w:rsidRPr="00BD33AC">
              <w:rPr>
                <w:bCs/>
                <w:sz w:val="24"/>
                <w:szCs w:val="24"/>
                <w:lang w:val="en-US"/>
              </w:rPr>
              <w:t xml:space="preserve"> mảnh bản đồ</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FE61F2" w:rsidRPr="00CA7F70" w:rsidRDefault="00FE61F2" w:rsidP="00E54F02">
            <w:pPr>
              <w:spacing w:after="0"/>
              <w:ind w:firstLine="0"/>
              <w:jc w:val="center"/>
              <w:rPr>
                <w:b/>
                <w:sz w:val="24"/>
                <w:szCs w:val="24"/>
                <w:lang w:val="en-US"/>
              </w:rPr>
            </w:pPr>
            <w:r>
              <w:rPr>
                <w:b/>
                <w:sz w:val="24"/>
                <w:szCs w:val="24"/>
                <w:lang w:val="en-US"/>
              </w:rPr>
              <w:t>XI</w:t>
            </w:r>
          </w:p>
        </w:tc>
        <w:tc>
          <w:tcPr>
            <w:tcW w:w="2190" w:type="pct"/>
            <w:tcBorders>
              <w:top w:val="single" w:sz="4" w:space="0" w:color="auto"/>
              <w:left w:val="single" w:sz="4" w:space="0" w:color="auto"/>
              <w:bottom w:val="single" w:sz="4" w:space="0" w:color="auto"/>
              <w:right w:val="single" w:sz="4" w:space="0" w:color="auto"/>
            </w:tcBorders>
          </w:tcPr>
          <w:p w:rsidR="00FE61F2" w:rsidRPr="00CA7F70" w:rsidRDefault="00FE61F2" w:rsidP="00E54F02">
            <w:pPr>
              <w:spacing w:after="0"/>
              <w:ind w:firstLine="0"/>
              <w:rPr>
                <w:b/>
                <w:bCs/>
                <w:sz w:val="24"/>
                <w:szCs w:val="24"/>
              </w:rPr>
            </w:pPr>
            <w:r w:rsidRPr="00CA7F70">
              <w:rPr>
                <w:b/>
                <w:bCs/>
                <w:sz w:val="24"/>
                <w:szCs w:val="24"/>
                <w:lang w:val="en-US"/>
              </w:rPr>
              <w:t xml:space="preserve">Nội dung 11: </w:t>
            </w:r>
            <w:r w:rsidRPr="00CA7F70">
              <w:rPr>
                <w:b/>
                <w:bCs/>
                <w:sz w:val="24"/>
                <w:szCs w:val="24"/>
              </w:rPr>
              <w:t>Xây dựng báo cáo tổng hợp kết quả của Đề tài</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FE61F2" w:rsidRPr="00C0534F" w:rsidRDefault="00FE61F2" w:rsidP="00E54F02">
            <w:pPr>
              <w:spacing w:after="0"/>
              <w:ind w:firstLine="0"/>
              <w:jc w:val="center"/>
              <w:rPr>
                <w:sz w:val="24"/>
                <w:szCs w:val="24"/>
                <w:lang w:val="en-US"/>
              </w:rPr>
            </w:pPr>
            <w:r>
              <w:rPr>
                <w:sz w:val="24"/>
                <w:szCs w:val="24"/>
                <w:lang w:val="en-US"/>
              </w:rPr>
              <w:t>XII</w:t>
            </w:r>
          </w:p>
        </w:tc>
        <w:tc>
          <w:tcPr>
            <w:tcW w:w="2190" w:type="pct"/>
            <w:tcBorders>
              <w:top w:val="single" w:sz="4" w:space="0" w:color="auto"/>
              <w:left w:val="single" w:sz="4" w:space="0" w:color="auto"/>
              <w:bottom w:val="single" w:sz="4" w:space="0" w:color="auto"/>
              <w:right w:val="single" w:sz="4" w:space="0" w:color="auto"/>
            </w:tcBorders>
          </w:tcPr>
          <w:p w:rsidR="00FE61F2" w:rsidRPr="00C0534F" w:rsidRDefault="00FE61F2" w:rsidP="00E54F02">
            <w:pPr>
              <w:spacing w:after="0"/>
              <w:ind w:firstLine="0"/>
              <w:rPr>
                <w:b/>
                <w:i/>
                <w:sz w:val="24"/>
                <w:szCs w:val="24"/>
              </w:rPr>
            </w:pPr>
            <w:r w:rsidRPr="00C0534F">
              <w:rPr>
                <w:b/>
                <w:i/>
                <w:sz w:val="24"/>
                <w:szCs w:val="24"/>
              </w:rPr>
              <w:t>Bài báo:</w:t>
            </w:r>
          </w:p>
          <w:p w:rsidR="00FE61F2" w:rsidRPr="00C0534F" w:rsidRDefault="00FE61F2" w:rsidP="00E54F02">
            <w:pPr>
              <w:spacing w:after="0"/>
              <w:ind w:firstLine="0"/>
              <w:rPr>
                <w:i/>
                <w:sz w:val="24"/>
                <w:szCs w:val="24"/>
                <w:lang w:val="en-US"/>
              </w:rPr>
            </w:pPr>
            <w:r w:rsidRPr="00C0534F">
              <w:rPr>
                <w:sz w:val="24"/>
                <w:szCs w:val="24"/>
                <w:lang w:val="en-US"/>
              </w:rPr>
              <w:t xml:space="preserve">- </w:t>
            </w:r>
            <w:r w:rsidRPr="00C0534F">
              <w:rPr>
                <w:sz w:val="24"/>
                <w:szCs w:val="24"/>
              </w:rPr>
              <w:t>01 bài báo được đăng tại Tạp chí nước ngoài MDPI</w:t>
            </w:r>
            <w:r w:rsidR="00F05884">
              <w:rPr>
                <w:sz w:val="24"/>
                <w:szCs w:val="24"/>
                <w:lang w:val="en-US"/>
              </w:rPr>
              <w:t xml:space="preserve"> (đạt tiêu chuẩn ISI)</w:t>
            </w:r>
            <w:r w:rsidRPr="00C0534F">
              <w:rPr>
                <w:sz w:val="24"/>
                <w:szCs w:val="24"/>
              </w:rPr>
              <w:t>:</w:t>
            </w:r>
            <w:r w:rsidR="008D635C">
              <w:rPr>
                <w:sz w:val="24"/>
                <w:szCs w:val="24"/>
                <w:lang w:val="en-US"/>
              </w:rPr>
              <w:t xml:space="preserve"> </w:t>
            </w:r>
            <w:r w:rsidRPr="00C0534F">
              <w:rPr>
                <w:sz w:val="24"/>
                <w:szCs w:val="24"/>
              </w:rPr>
              <w:t>“</w:t>
            </w:r>
            <w:r w:rsidRPr="00C0534F">
              <w:rPr>
                <w:i/>
                <w:sz w:val="24"/>
                <w:szCs w:val="24"/>
              </w:rPr>
              <w:t>A Hybrid Approach Using Fuzzy AHP-TOPSIS Assessing Environmental Conflicts in the Titan Mining Industry along Central Coast Vietnam”.</w:t>
            </w:r>
          </w:p>
          <w:p w:rsidR="00FE61F2" w:rsidRPr="00C0534F" w:rsidRDefault="00FE61F2" w:rsidP="00E54F02">
            <w:pPr>
              <w:spacing w:after="0"/>
              <w:ind w:firstLine="0"/>
              <w:rPr>
                <w:sz w:val="24"/>
                <w:szCs w:val="24"/>
                <w:lang w:val="en-US"/>
              </w:rPr>
            </w:pPr>
            <w:r w:rsidRPr="00C0534F">
              <w:rPr>
                <w:sz w:val="24"/>
                <w:szCs w:val="24"/>
                <w:lang w:val="en-US"/>
              </w:rPr>
              <w:t xml:space="preserve">- </w:t>
            </w:r>
            <w:r w:rsidRPr="00C0534F">
              <w:rPr>
                <w:sz w:val="24"/>
                <w:szCs w:val="24"/>
              </w:rPr>
              <w:t>01 bài báo được đăng tại Tạp chí Biển Việt Nam: “</w:t>
            </w:r>
            <w:r w:rsidRPr="00C0534F">
              <w:rPr>
                <w:i/>
                <w:sz w:val="24"/>
                <w:szCs w:val="24"/>
              </w:rPr>
              <w:t>Ô nhiễm môi trường nước tại vùng mỏ khai thác cát nhiễm mặn Đề Gi và sa khoáng Cát Thành, Bình Định</w:t>
            </w:r>
            <w:r w:rsidRPr="00C0534F">
              <w:rPr>
                <w:sz w:val="24"/>
                <w:szCs w:val="24"/>
              </w:rPr>
              <w:t>”.</w:t>
            </w:r>
          </w:p>
          <w:p w:rsidR="00FE61F2" w:rsidRPr="00C0534F" w:rsidRDefault="00FE61F2" w:rsidP="008D635C">
            <w:pPr>
              <w:spacing w:after="0"/>
              <w:ind w:firstLine="0"/>
              <w:rPr>
                <w:bCs/>
                <w:sz w:val="24"/>
                <w:szCs w:val="24"/>
                <w:lang w:val="en-US"/>
              </w:rPr>
            </w:pPr>
            <w:r w:rsidRPr="00C0534F">
              <w:rPr>
                <w:sz w:val="24"/>
                <w:szCs w:val="24"/>
                <w:lang w:val="en-US"/>
              </w:rPr>
              <w:t xml:space="preserve">- </w:t>
            </w:r>
            <w:r w:rsidRPr="00C0534F">
              <w:rPr>
                <w:sz w:val="24"/>
                <w:szCs w:val="24"/>
              </w:rPr>
              <w:t>01 bài báo được đăng tại Tạp chí Môi trường</w:t>
            </w:r>
            <w:r w:rsidR="008D635C">
              <w:rPr>
                <w:sz w:val="24"/>
                <w:szCs w:val="24"/>
              </w:rPr>
              <w:t>:</w:t>
            </w:r>
            <w:r w:rsidR="008D635C">
              <w:rPr>
                <w:sz w:val="24"/>
                <w:szCs w:val="24"/>
                <w:lang w:val="en-US"/>
              </w:rPr>
              <w:t xml:space="preserve"> “</w:t>
            </w:r>
            <w:r w:rsidRPr="00C0534F">
              <w:rPr>
                <w:i/>
                <w:sz w:val="24"/>
                <w:szCs w:val="24"/>
              </w:rPr>
              <w:t>Đặc điểm môi trường phóng xạ khu vực khai thác sa khoáng Nam Suối Nhum (Bình Thuận</w:t>
            </w:r>
            <w:r w:rsidRPr="00C0534F">
              <w:rPr>
                <w:sz w:val="24"/>
                <w:szCs w:val="24"/>
              </w:rPr>
              <w:t>)”.</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FE61F2" w:rsidRPr="00CA7F70" w:rsidRDefault="00FE61F2" w:rsidP="00E54F02">
            <w:pPr>
              <w:spacing w:after="0"/>
              <w:ind w:firstLine="0"/>
              <w:jc w:val="center"/>
              <w:rPr>
                <w:b/>
                <w:sz w:val="24"/>
                <w:szCs w:val="24"/>
                <w:lang w:val="en-US"/>
              </w:rPr>
            </w:pPr>
            <w:r w:rsidRPr="00CA7F70">
              <w:rPr>
                <w:b/>
                <w:sz w:val="24"/>
                <w:szCs w:val="24"/>
                <w:lang w:val="en-US"/>
              </w:rPr>
              <w:t>XIII</w:t>
            </w:r>
          </w:p>
        </w:tc>
        <w:tc>
          <w:tcPr>
            <w:tcW w:w="2190" w:type="pct"/>
            <w:tcBorders>
              <w:top w:val="single" w:sz="4" w:space="0" w:color="auto"/>
              <w:left w:val="single" w:sz="4" w:space="0" w:color="auto"/>
              <w:bottom w:val="single" w:sz="4" w:space="0" w:color="auto"/>
              <w:right w:val="single" w:sz="4" w:space="0" w:color="auto"/>
            </w:tcBorders>
          </w:tcPr>
          <w:p w:rsidR="00FE61F2" w:rsidRPr="00CA7F70" w:rsidRDefault="00FE61F2" w:rsidP="00E54F02">
            <w:pPr>
              <w:spacing w:after="0"/>
              <w:ind w:firstLine="0"/>
              <w:rPr>
                <w:b/>
                <w:sz w:val="24"/>
                <w:szCs w:val="24"/>
                <w:lang w:val="en-US"/>
              </w:rPr>
            </w:pPr>
            <w:r w:rsidRPr="00CA7F70">
              <w:rPr>
                <w:b/>
                <w:sz w:val="24"/>
                <w:szCs w:val="24"/>
                <w:lang w:val="en-US"/>
              </w:rPr>
              <w:t>S</w:t>
            </w:r>
            <w:r w:rsidRPr="00CA7F70">
              <w:rPr>
                <w:b/>
                <w:sz w:val="24"/>
                <w:szCs w:val="24"/>
              </w:rPr>
              <w:t>ách chuyên khảo</w:t>
            </w:r>
          </w:p>
          <w:p w:rsidR="00FE61F2" w:rsidRPr="00C0534F" w:rsidRDefault="00FE61F2" w:rsidP="00E54F02">
            <w:pPr>
              <w:spacing w:after="0"/>
              <w:ind w:firstLine="0"/>
              <w:rPr>
                <w:b/>
                <w:i/>
                <w:sz w:val="24"/>
                <w:szCs w:val="24"/>
              </w:rPr>
            </w:pPr>
            <w:r w:rsidRPr="00C0534F">
              <w:rPr>
                <w:sz w:val="24"/>
                <w:szCs w:val="24"/>
              </w:rPr>
              <w:t>Ô nhiễm phóng xạ vùng mỏ khai thác sa khoáng ven biển miền Trung Việt Nam.</w:t>
            </w:r>
          </w:p>
        </w:tc>
        <w:tc>
          <w:tcPr>
            <w:tcW w:w="242"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4"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r>
      <w:tr w:rsidR="00FE61F2" w:rsidRPr="00C0534F" w:rsidTr="00FE61F2">
        <w:trPr>
          <w:trHeight w:val="143"/>
        </w:trPr>
        <w:tc>
          <w:tcPr>
            <w:tcW w:w="403" w:type="pct"/>
            <w:tcBorders>
              <w:top w:val="single" w:sz="4" w:space="0" w:color="auto"/>
              <w:left w:val="single" w:sz="4" w:space="0" w:color="auto"/>
              <w:bottom w:val="single" w:sz="4" w:space="0" w:color="auto"/>
              <w:right w:val="single" w:sz="4" w:space="0" w:color="auto"/>
            </w:tcBorders>
          </w:tcPr>
          <w:p w:rsidR="00FE61F2" w:rsidRPr="00CA7F70" w:rsidRDefault="00FE61F2" w:rsidP="00E54F02">
            <w:pPr>
              <w:spacing w:after="0"/>
              <w:ind w:firstLine="0"/>
              <w:jc w:val="center"/>
              <w:rPr>
                <w:b/>
                <w:sz w:val="24"/>
                <w:szCs w:val="24"/>
                <w:lang w:val="en-US"/>
              </w:rPr>
            </w:pPr>
            <w:r w:rsidRPr="00CA7F70">
              <w:rPr>
                <w:b/>
                <w:sz w:val="24"/>
                <w:szCs w:val="24"/>
                <w:lang w:val="en-US"/>
              </w:rPr>
              <w:t>XIV</w:t>
            </w:r>
          </w:p>
        </w:tc>
        <w:tc>
          <w:tcPr>
            <w:tcW w:w="2190" w:type="pct"/>
            <w:tcBorders>
              <w:top w:val="single" w:sz="4" w:space="0" w:color="auto"/>
              <w:left w:val="single" w:sz="4" w:space="0" w:color="auto"/>
              <w:bottom w:val="single" w:sz="4" w:space="0" w:color="auto"/>
              <w:right w:val="single" w:sz="4" w:space="0" w:color="auto"/>
            </w:tcBorders>
          </w:tcPr>
          <w:p w:rsidR="00FE61F2" w:rsidRPr="00CA7F70" w:rsidRDefault="00FE61F2" w:rsidP="00E54F02">
            <w:pPr>
              <w:spacing w:after="0"/>
              <w:ind w:firstLine="0"/>
              <w:rPr>
                <w:b/>
                <w:sz w:val="24"/>
                <w:szCs w:val="24"/>
                <w:lang w:val="en-US"/>
              </w:rPr>
            </w:pPr>
            <w:r w:rsidRPr="00CA7F70">
              <w:rPr>
                <w:b/>
                <w:sz w:val="24"/>
                <w:szCs w:val="24"/>
              </w:rPr>
              <w:t>Đào tạo</w:t>
            </w:r>
          </w:p>
          <w:p w:rsidR="00FE61F2" w:rsidRPr="00C0534F" w:rsidRDefault="00FE61F2" w:rsidP="00E54F02">
            <w:pPr>
              <w:spacing w:after="0"/>
              <w:ind w:firstLine="0"/>
              <w:rPr>
                <w:b/>
                <w:i/>
                <w:sz w:val="24"/>
                <w:szCs w:val="24"/>
              </w:rPr>
            </w:pPr>
            <w:r w:rsidRPr="00C0534F">
              <w:rPr>
                <w:sz w:val="24"/>
                <w:szCs w:val="24"/>
              </w:rPr>
              <w:t>- Hướng dẫn luận văn tốt nghiệp cho 2 Thạc sỹ</w:t>
            </w:r>
          </w:p>
          <w:p w:rsidR="00FE61F2" w:rsidRPr="006546D8" w:rsidRDefault="00FE61F2" w:rsidP="00E54F02">
            <w:pPr>
              <w:spacing w:after="0"/>
              <w:ind w:firstLine="0"/>
              <w:rPr>
                <w:sz w:val="24"/>
                <w:szCs w:val="24"/>
              </w:rPr>
            </w:pPr>
            <w:r w:rsidRPr="006546D8">
              <w:rPr>
                <w:sz w:val="24"/>
                <w:szCs w:val="24"/>
              </w:rPr>
              <w:t xml:space="preserve">- </w:t>
            </w:r>
            <w:r w:rsidRPr="00C0534F">
              <w:rPr>
                <w:sz w:val="24"/>
                <w:szCs w:val="24"/>
              </w:rPr>
              <w:t xml:space="preserve">Hỗ trợ đào tạo 01 Tiến sỹ </w:t>
            </w:r>
          </w:p>
        </w:tc>
        <w:tc>
          <w:tcPr>
            <w:tcW w:w="242" w:type="pct"/>
            <w:tcBorders>
              <w:left w:val="single" w:sz="4" w:space="0" w:color="auto"/>
              <w:bottom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4" w:type="pct"/>
            <w:tcBorders>
              <w:left w:val="single" w:sz="4" w:space="0" w:color="auto"/>
              <w:bottom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21" w:type="pct"/>
            <w:tcBorders>
              <w:left w:val="single" w:sz="4" w:space="0" w:color="auto"/>
              <w:bottom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9" w:type="pct"/>
            <w:tcBorders>
              <w:left w:val="single" w:sz="4" w:space="0" w:color="auto"/>
              <w:bottom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bottom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9" w:type="pct"/>
            <w:tcBorders>
              <w:left w:val="single" w:sz="4" w:space="0" w:color="auto"/>
              <w:bottom w:val="single" w:sz="4" w:space="0" w:color="auto"/>
              <w:right w:val="single" w:sz="4" w:space="0" w:color="auto"/>
            </w:tcBorders>
            <w:shd w:val="clear" w:color="auto" w:fill="auto"/>
            <w:vAlign w:val="center"/>
          </w:tcPr>
          <w:p w:rsidR="00FE61F2" w:rsidRPr="00C0534F" w:rsidRDefault="00FE61F2" w:rsidP="00E54F02">
            <w:pPr>
              <w:spacing w:after="0"/>
              <w:ind w:firstLine="0"/>
              <w:jc w:val="center"/>
              <w:rPr>
                <w:sz w:val="24"/>
                <w:szCs w:val="24"/>
              </w:rPr>
            </w:pPr>
          </w:p>
        </w:tc>
        <w:tc>
          <w:tcPr>
            <w:tcW w:w="267" w:type="pct"/>
            <w:tcBorders>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c>
          <w:tcPr>
            <w:tcW w:w="225" w:type="pct"/>
            <w:tcBorders>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sz w:val="24"/>
                <w:szCs w:val="24"/>
                <w:lang w:val="en-US"/>
              </w:rPr>
            </w:pPr>
            <w:r w:rsidRPr="00C0534F">
              <w:rPr>
                <w:sz w:val="24"/>
                <w:szCs w:val="24"/>
                <w:lang w:val="en-US"/>
              </w:rPr>
              <w:t>X</w:t>
            </w:r>
          </w:p>
        </w:tc>
        <w:tc>
          <w:tcPr>
            <w:tcW w:w="315" w:type="pct"/>
            <w:tcBorders>
              <w:top w:val="single" w:sz="4" w:space="0" w:color="auto"/>
              <w:left w:val="single" w:sz="4" w:space="0" w:color="auto"/>
              <w:bottom w:val="single" w:sz="4" w:space="0" w:color="auto"/>
              <w:right w:val="single" w:sz="4" w:space="0" w:color="auto"/>
            </w:tcBorders>
            <w:vAlign w:val="center"/>
          </w:tcPr>
          <w:p w:rsidR="00FE61F2" w:rsidRPr="00C0534F" w:rsidRDefault="00FE61F2" w:rsidP="00E54F02">
            <w:pPr>
              <w:spacing w:after="0"/>
              <w:ind w:firstLine="0"/>
              <w:jc w:val="center"/>
              <w:rPr>
                <w:sz w:val="24"/>
                <w:szCs w:val="24"/>
              </w:rPr>
            </w:pPr>
          </w:p>
        </w:tc>
      </w:tr>
    </w:tbl>
    <w:p w:rsidR="009709C2" w:rsidRDefault="009709C2" w:rsidP="00A85FE8">
      <w:pPr>
        <w:spacing w:after="0"/>
        <w:ind w:firstLine="0"/>
        <w:rPr>
          <w:bCs/>
          <w:szCs w:val="28"/>
          <w:lang w:val="pt-BR"/>
        </w:rPr>
        <w:sectPr w:rsidR="009709C2" w:rsidSect="009709C2">
          <w:pgSz w:w="16839" w:h="11907" w:orient="landscape" w:code="9"/>
          <w:pgMar w:top="1440" w:right="1134" w:bottom="1440" w:left="1134" w:header="720" w:footer="720" w:gutter="0"/>
          <w:cols w:space="720"/>
          <w:docGrid w:linePitch="381"/>
        </w:sectPr>
      </w:pPr>
    </w:p>
    <w:p w:rsidR="00A85FE8" w:rsidRPr="009709C2" w:rsidRDefault="00A85FE8" w:rsidP="00C11380">
      <w:pPr>
        <w:spacing w:after="0" w:line="360" w:lineRule="auto"/>
        <w:ind w:firstLine="0"/>
        <w:rPr>
          <w:spacing w:val="-2"/>
          <w:szCs w:val="28"/>
        </w:rPr>
      </w:pPr>
      <w:r w:rsidRPr="009709C2">
        <w:rPr>
          <w:bCs/>
          <w:spacing w:val="-2"/>
          <w:szCs w:val="28"/>
          <w:lang w:val="pt-BR"/>
        </w:rPr>
        <w:lastRenderedPageBreak/>
        <w:t>1.2. Danh mục s</w:t>
      </w:r>
      <w:r w:rsidRPr="009709C2">
        <w:rPr>
          <w:bCs/>
          <w:spacing w:val="-2"/>
          <w:szCs w:val="28"/>
        </w:rPr>
        <w:t xml:space="preserve">ản phẩm khoa học </w:t>
      </w:r>
      <w:r w:rsidRPr="009709C2">
        <w:rPr>
          <w:spacing w:val="-2"/>
          <w:szCs w:val="28"/>
        </w:rPr>
        <w:t xml:space="preserve">dự kiến ứng dụng, </w:t>
      </w:r>
      <w:r w:rsidRPr="009709C2">
        <w:rPr>
          <w:bCs/>
          <w:spacing w:val="-2"/>
          <w:szCs w:val="28"/>
        </w:rPr>
        <w:t>chuyển giao</w:t>
      </w:r>
      <w:r w:rsidRPr="009709C2">
        <w:rPr>
          <w:spacing w:val="-2"/>
          <w:szCs w:val="28"/>
        </w:rPr>
        <w:t xml:space="preserve"> (nếu có):</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5963"/>
        <w:gridCol w:w="1895"/>
        <w:gridCol w:w="4616"/>
        <w:gridCol w:w="1418"/>
      </w:tblGrid>
      <w:tr w:rsidR="00C70023"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A85FE8" w:rsidRPr="009709C2" w:rsidRDefault="00A85FE8" w:rsidP="00C70023">
            <w:pPr>
              <w:spacing w:after="0"/>
              <w:ind w:firstLine="0"/>
              <w:jc w:val="center"/>
              <w:rPr>
                <w:b/>
                <w:sz w:val="24"/>
                <w:szCs w:val="24"/>
              </w:rPr>
            </w:pPr>
            <w:r w:rsidRPr="009709C2">
              <w:rPr>
                <w:b/>
                <w:sz w:val="24"/>
                <w:szCs w:val="24"/>
              </w:rPr>
              <w:t>Số TT</w:t>
            </w:r>
          </w:p>
        </w:tc>
        <w:tc>
          <w:tcPr>
            <w:tcW w:w="2027" w:type="pct"/>
            <w:tcBorders>
              <w:top w:val="single" w:sz="4" w:space="0" w:color="auto"/>
              <w:left w:val="single" w:sz="4" w:space="0" w:color="auto"/>
              <w:bottom w:val="single" w:sz="4" w:space="0" w:color="auto"/>
              <w:right w:val="single" w:sz="4" w:space="0" w:color="auto"/>
            </w:tcBorders>
            <w:vAlign w:val="center"/>
          </w:tcPr>
          <w:p w:rsidR="00A85FE8" w:rsidRPr="009709C2" w:rsidRDefault="00A85FE8" w:rsidP="00C70023">
            <w:pPr>
              <w:spacing w:after="0"/>
              <w:ind w:firstLine="0"/>
              <w:jc w:val="center"/>
              <w:rPr>
                <w:b/>
                <w:sz w:val="24"/>
                <w:szCs w:val="24"/>
              </w:rPr>
            </w:pPr>
            <w:r w:rsidRPr="009709C2">
              <w:rPr>
                <w:b/>
                <w:sz w:val="24"/>
                <w:szCs w:val="24"/>
              </w:rPr>
              <w:t>Tên sản phẩm</w:t>
            </w:r>
          </w:p>
        </w:tc>
        <w:tc>
          <w:tcPr>
            <w:tcW w:w="644" w:type="pct"/>
            <w:tcBorders>
              <w:top w:val="single" w:sz="4" w:space="0" w:color="auto"/>
              <w:left w:val="single" w:sz="4" w:space="0" w:color="auto"/>
              <w:bottom w:val="single" w:sz="4" w:space="0" w:color="auto"/>
              <w:right w:val="single" w:sz="4" w:space="0" w:color="auto"/>
            </w:tcBorders>
            <w:vAlign w:val="center"/>
          </w:tcPr>
          <w:p w:rsidR="00A85FE8" w:rsidRPr="009709C2" w:rsidRDefault="00A85FE8" w:rsidP="00C70023">
            <w:pPr>
              <w:spacing w:after="0"/>
              <w:ind w:firstLine="0"/>
              <w:jc w:val="center"/>
              <w:rPr>
                <w:b/>
                <w:sz w:val="24"/>
                <w:szCs w:val="24"/>
              </w:rPr>
            </w:pPr>
            <w:r w:rsidRPr="009709C2">
              <w:rPr>
                <w:b/>
                <w:sz w:val="24"/>
                <w:szCs w:val="24"/>
              </w:rPr>
              <w:t>Thời gian dự kiến ứng dụng</w:t>
            </w:r>
          </w:p>
        </w:tc>
        <w:tc>
          <w:tcPr>
            <w:tcW w:w="1569" w:type="pct"/>
            <w:tcBorders>
              <w:top w:val="single" w:sz="4" w:space="0" w:color="auto"/>
              <w:left w:val="single" w:sz="4" w:space="0" w:color="auto"/>
              <w:bottom w:val="single" w:sz="4" w:space="0" w:color="auto"/>
              <w:right w:val="single" w:sz="4" w:space="0" w:color="auto"/>
            </w:tcBorders>
            <w:vAlign w:val="center"/>
          </w:tcPr>
          <w:p w:rsidR="00A85FE8" w:rsidRPr="009709C2" w:rsidRDefault="00A85FE8" w:rsidP="00C70023">
            <w:pPr>
              <w:spacing w:after="0"/>
              <w:ind w:firstLine="0"/>
              <w:jc w:val="center"/>
              <w:rPr>
                <w:b/>
                <w:sz w:val="24"/>
                <w:szCs w:val="24"/>
              </w:rPr>
            </w:pPr>
            <w:r w:rsidRPr="009709C2">
              <w:rPr>
                <w:b/>
                <w:sz w:val="24"/>
                <w:szCs w:val="24"/>
              </w:rPr>
              <w:t>Cơ quan dự kiến ứng dụng</w:t>
            </w:r>
          </w:p>
        </w:tc>
        <w:tc>
          <w:tcPr>
            <w:tcW w:w="482" w:type="pct"/>
            <w:tcBorders>
              <w:top w:val="single" w:sz="4" w:space="0" w:color="auto"/>
              <w:left w:val="single" w:sz="4" w:space="0" w:color="auto"/>
              <w:bottom w:val="single" w:sz="4" w:space="0" w:color="auto"/>
              <w:right w:val="single" w:sz="4" w:space="0" w:color="auto"/>
            </w:tcBorders>
            <w:vAlign w:val="center"/>
          </w:tcPr>
          <w:p w:rsidR="00A85FE8" w:rsidRPr="009709C2" w:rsidRDefault="00A85FE8" w:rsidP="00C70023">
            <w:pPr>
              <w:spacing w:after="0"/>
              <w:ind w:firstLine="0"/>
              <w:jc w:val="center"/>
              <w:rPr>
                <w:b/>
                <w:sz w:val="24"/>
                <w:szCs w:val="24"/>
              </w:rPr>
            </w:pPr>
            <w:r w:rsidRPr="009709C2">
              <w:rPr>
                <w:b/>
                <w:sz w:val="24"/>
                <w:szCs w:val="24"/>
              </w:rPr>
              <w:t>Ghi chú</w:t>
            </w:r>
          </w:p>
        </w:tc>
      </w:tr>
      <w:tr w:rsidR="00C70023"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A85FE8" w:rsidRPr="009709C2" w:rsidRDefault="00A85FE8" w:rsidP="00C70023">
            <w:pPr>
              <w:spacing w:after="0"/>
              <w:ind w:firstLine="0"/>
              <w:jc w:val="center"/>
              <w:rPr>
                <w:sz w:val="24"/>
                <w:szCs w:val="24"/>
              </w:rPr>
            </w:pPr>
            <w:r w:rsidRPr="009709C2">
              <w:rPr>
                <w:sz w:val="24"/>
                <w:szCs w:val="24"/>
              </w:rPr>
              <w:t>1</w:t>
            </w:r>
          </w:p>
        </w:tc>
        <w:tc>
          <w:tcPr>
            <w:tcW w:w="2027" w:type="pct"/>
            <w:tcBorders>
              <w:top w:val="single" w:sz="4" w:space="0" w:color="auto"/>
              <w:left w:val="single" w:sz="4" w:space="0" w:color="auto"/>
              <w:bottom w:val="single" w:sz="4" w:space="0" w:color="auto"/>
              <w:right w:val="single" w:sz="4" w:space="0" w:color="auto"/>
            </w:tcBorders>
            <w:vAlign w:val="center"/>
          </w:tcPr>
          <w:p w:rsidR="00A85FE8" w:rsidRPr="009709C2" w:rsidRDefault="00706473" w:rsidP="00C70023">
            <w:pPr>
              <w:spacing w:after="0"/>
              <w:ind w:firstLine="0"/>
              <w:rPr>
                <w:sz w:val="24"/>
                <w:szCs w:val="24"/>
                <w:lang w:val="en-US"/>
              </w:rPr>
            </w:pPr>
            <w:r w:rsidRPr="009709C2">
              <w:rPr>
                <w:sz w:val="24"/>
                <w:szCs w:val="24"/>
                <w:lang w:val="en-US"/>
              </w:rPr>
              <w:t>Báo cáo tổng hợp</w:t>
            </w:r>
          </w:p>
        </w:tc>
        <w:tc>
          <w:tcPr>
            <w:tcW w:w="644" w:type="pct"/>
            <w:tcBorders>
              <w:top w:val="single" w:sz="4" w:space="0" w:color="auto"/>
              <w:left w:val="single" w:sz="4" w:space="0" w:color="auto"/>
              <w:bottom w:val="single" w:sz="4" w:space="0" w:color="auto"/>
              <w:right w:val="single" w:sz="4" w:space="0" w:color="auto"/>
            </w:tcBorders>
            <w:vAlign w:val="center"/>
          </w:tcPr>
          <w:p w:rsidR="00A85FE8" w:rsidRPr="009709C2" w:rsidRDefault="00706473" w:rsidP="00C70023">
            <w:pPr>
              <w:spacing w:after="0"/>
              <w:ind w:firstLine="0"/>
              <w:jc w:val="center"/>
              <w:rPr>
                <w:sz w:val="24"/>
                <w:szCs w:val="24"/>
                <w:lang w:val="en-US"/>
              </w:rPr>
            </w:pPr>
            <w:r w:rsidRPr="009709C2">
              <w:rPr>
                <w:sz w:val="24"/>
                <w:szCs w:val="24"/>
                <w:lang w:val="en-US"/>
              </w:rPr>
              <w:t>Năm 2020</w:t>
            </w:r>
          </w:p>
        </w:tc>
        <w:tc>
          <w:tcPr>
            <w:tcW w:w="1569" w:type="pct"/>
            <w:tcBorders>
              <w:top w:val="single" w:sz="4" w:space="0" w:color="auto"/>
              <w:left w:val="single" w:sz="4" w:space="0" w:color="auto"/>
              <w:bottom w:val="single" w:sz="4" w:space="0" w:color="auto"/>
              <w:right w:val="single" w:sz="4" w:space="0" w:color="auto"/>
            </w:tcBorders>
            <w:vAlign w:val="center"/>
          </w:tcPr>
          <w:p w:rsidR="00A85FE8" w:rsidRPr="009709C2" w:rsidRDefault="00891007" w:rsidP="00C70023">
            <w:pPr>
              <w:spacing w:after="0"/>
              <w:ind w:firstLine="0"/>
              <w:jc w:val="center"/>
              <w:rPr>
                <w:sz w:val="24"/>
                <w:szCs w:val="24"/>
                <w:lang w:val="en-US"/>
              </w:rPr>
            </w:pPr>
            <w:r w:rsidRPr="009709C2">
              <w:rPr>
                <w:sz w:val="24"/>
                <w:szCs w:val="24"/>
                <w:lang w:val="en-US"/>
              </w:rPr>
              <w:t>Sở Tài nguyên Môi trường Hà Tĩnh</w:t>
            </w:r>
          </w:p>
        </w:tc>
        <w:tc>
          <w:tcPr>
            <w:tcW w:w="482" w:type="pct"/>
            <w:tcBorders>
              <w:top w:val="single" w:sz="4" w:space="0" w:color="auto"/>
              <w:left w:val="single" w:sz="4" w:space="0" w:color="auto"/>
              <w:bottom w:val="single" w:sz="4" w:space="0" w:color="auto"/>
              <w:right w:val="single" w:sz="4" w:space="0" w:color="auto"/>
            </w:tcBorders>
            <w:vAlign w:val="center"/>
          </w:tcPr>
          <w:p w:rsidR="00A85FE8" w:rsidRPr="009709C2" w:rsidRDefault="00A85FE8" w:rsidP="00C70023">
            <w:pPr>
              <w:spacing w:after="0"/>
              <w:ind w:firstLine="0"/>
              <w:jc w:val="center"/>
              <w:rPr>
                <w:sz w:val="24"/>
                <w:szCs w:val="24"/>
              </w:rPr>
            </w:pPr>
          </w:p>
        </w:tc>
      </w:tr>
      <w:tr w:rsidR="00C70023"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2</w:t>
            </w:r>
          </w:p>
        </w:tc>
        <w:tc>
          <w:tcPr>
            <w:tcW w:w="2027"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rPr>
                <w:sz w:val="24"/>
                <w:szCs w:val="24"/>
                <w:lang w:val="en-US"/>
              </w:rPr>
            </w:pPr>
            <w:r w:rsidRPr="009709C2">
              <w:rPr>
                <w:sz w:val="24"/>
                <w:szCs w:val="24"/>
                <w:lang w:val="en-US"/>
              </w:rPr>
              <w:t>Báo cáo tổng hợp</w:t>
            </w:r>
          </w:p>
        </w:tc>
        <w:tc>
          <w:tcPr>
            <w:tcW w:w="644"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Năm 2020</w:t>
            </w:r>
          </w:p>
        </w:tc>
        <w:tc>
          <w:tcPr>
            <w:tcW w:w="1569"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rPr>
            </w:pPr>
            <w:r w:rsidRPr="009709C2">
              <w:rPr>
                <w:sz w:val="24"/>
                <w:szCs w:val="24"/>
                <w:lang w:val="en-US"/>
              </w:rPr>
              <w:t>Sở Tài nguyên Môi trường Quảng Bình</w:t>
            </w:r>
          </w:p>
        </w:tc>
        <w:tc>
          <w:tcPr>
            <w:tcW w:w="482"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rPr>
            </w:pPr>
          </w:p>
        </w:tc>
      </w:tr>
      <w:tr w:rsidR="00C70023"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3</w:t>
            </w:r>
          </w:p>
        </w:tc>
        <w:tc>
          <w:tcPr>
            <w:tcW w:w="2027"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rPr>
                <w:sz w:val="24"/>
                <w:szCs w:val="24"/>
                <w:lang w:val="en-US"/>
              </w:rPr>
            </w:pPr>
            <w:r w:rsidRPr="009709C2">
              <w:rPr>
                <w:sz w:val="24"/>
                <w:szCs w:val="24"/>
                <w:lang w:val="en-US"/>
              </w:rPr>
              <w:t>Báo cáo tổng hợp</w:t>
            </w:r>
          </w:p>
        </w:tc>
        <w:tc>
          <w:tcPr>
            <w:tcW w:w="644"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Năm 2020</w:t>
            </w:r>
          </w:p>
        </w:tc>
        <w:tc>
          <w:tcPr>
            <w:tcW w:w="1569"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Sở Tài nguyên Môi trường Bình Định</w:t>
            </w:r>
          </w:p>
        </w:tc>
        <w:tc>
          <w:tcPr>
            <w:tcW w:w="482"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rPr>
            </w:pPr>
          </w:p>
        </w:tc>
      </w:tr>
      <w:tr w:rsidR="00C70023"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4</w:t>
            </w:r>
          </w:p>
        </w:tc>
        <w:tc>
          <w:tcPr>
            <w:tcW w:w="2027"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rPr>
                <w:sz w:val="24"/>
                <w:szCs w:val="24"/>
                <w:lang w:val="en-US"/>
              </w:rPr>
            </w:pPr>
            <w:r w:rsidRPr="009709C2">
              <w:rPr>
                <w:sz w:val="24"/>
                <w:szCs w:val="24"/>
                <w:lang w:val="en-US"/>
              </w:rPr>
              <w:t>Báo cáo tổng hợp</w:t>
            </w:r>
          </w:p>
        </w:tc>
        <w:tc>
          <w:tcPr>
            <w:tcW w:w="644"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Năm 2020</w:t>
            </w:r>
          </w:p>
        </w:tc>
        <w:tc>
          <w:tcPr>
            <w:tcW w:w="1569"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rPr>
            </w:pPr>
            <w:r w:rsidRPr="009709C2">
              <w:rPr>
                <w:sz w:val="24"/>
                <w:szCs w:val="24"/>
                <w:lang w:val="en-US"/>
              </w:rPr>
              <w:t>Sở Tài nguyên Môi trường Bình Thuận</w:t>
            </w:r>
          </w:p>
        </w:tc>
        <w:tc>
          <w:tcPr>
            <w:tcW w:w="482"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rPr>
            </w:pPr>
          </w:p>
        </w:tc>
      </w:tr>
      <w:tr w:rsidR="00C70023"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5</w:t>
            </w:r>
          </w:p>
        </w:tc>
        <w:tc>
          <w:tcPr>
            <w:tcW w:w="2027"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rPr>
                <w:sz w:val="24"/>
                <w:szCs w:val="24"/>
                <w:lang w:val="en-US"/>
              </w:rPr>
            </w:pPr>
            <w:r w:rsidRPr="009709C2">
              <w:rPr>
                <w:sz w:val="24"/>
                <w:szCs w:val="24"/>
                <w:lang w:val="en-US"/>
              </w:rPr>
              <w:t>Báo cáo tổng hợp</w:t>
            </w:r>
          </w:p>
        </w:tc>
        <w:tc>
          <w:tcPr>
            <w:tcW w:w="644"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Năm 2020</w:t>
            </w:r>
          </w:p>
        </w:tc>
        <w:tc>
          <w:tcPr>
            <w:tcW w:w="1569"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Tổng Cục Môi trườ</w:t>
            </w:r>
            <w:r w:rsidR="00C70023">
              <w:rPr>
                <w:sz w:val="24"/>
                <w:szCs w:val="24"/>
                <w:lang w:val="en-US"/>
              </w:rPr>
              <w:t xml:space="preserve">ng- </w:t>
            </w:r>
            <w:r w:rsidRPr="009709C2">
              <w:rPr>
                <w:sz w:val="24"/>
                <w:szCs w:val="24"/>
                <w:lang w:val="en-US"/>
              </w:rPr>
              <w:t xml:space="preserve">Bộ </w:t>
            </w:r>
            <w:r w:rsidR="00C70023">
              <w:rPr>
                <w:sz w:val="24"/>
                <w:szCs w:val="24"/>
                <w:lang w:val="en-US"/>
              </w:rPr>
              <w:t>T</w:t>
            </w:r>
            <w:r w:rsidRPr="009709C2">
              <w:rPr>
                <w:sz w:val="24"/>
                <w:szCs w:val="24"/>
                <w:lang w:val="en-US"/>
              </w:rPr>
              <w:t>ài nguyên Môi trường</w:t>
            </w:r>
          </w:p>
        </w:tc>
        <w:tc>
          <w:tcPr>
            <w:tcW w:w="482"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rPr>
            </w:pPr>
          </w:p>
        </w:tc>
      </w:tr>
      <w:tr w:rsidR="0085510D"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85510D" w:rsidRPr="009709C2" w:rsidRDefault="0085510D" w:rsidP="00C70023">
            <w:pPr>
              <w:spacing w:after="0"/>
              <w:ind w:firstLine="0"/>
              <w:jc w:val="center"/>
              <w:rPr>
                <w:sz w:val="24"/>
                <w:szCs w:val="24"/>
                <w:lang w:val="en-US"/>
              </w:rPr>
            </w:pPr>
            <w:r>
              <w:rPr>
                <w:sz w:val="24"/>
                <w:szCs w:val="24"/>
                <w:lang w:val="en-US"/>
              </w:rPr>
              <w:t>6</w:t>
            </w:r>
          </w:p>
        </w:tc>
        <w:tc>
          <w:tcPr>
            <w:tcW w:w="2027" w:type="pct"/>
            <w:tcBorders>
              <w:top w:val="single" w:sz="4" w:space="0" w:color="auto"/>
              <w:left w:val="single" w:sz="4" w:space="0" w:color="auto"/>
              <w:bottom w:val="single" w:sz="4" w:space="0" w:color="auto"/>
              <w:right w:val="single" w:sz="4" w:space="0" w:color="auto"/>
            </w:tcBorders>
            <w:vAlign w:val="center"/>
          </w:tcPr>
          <w:p w:rsidR="0085510D" w:rsidRPr="009709C2" w:rsidRDefault="00C70023" w:rsidP="00C70023">
            <w:pPr>
              <w:spacing w:after="0"/>
              <w:ind w:firstLine="0"/>
              <w:rPr>
                <w:sz w:val="24"/>
                <w:szCs w:val="24"/>
                <w:lang w:val="en-US"/>
              </w:rPr>
            </w:pPr>
            <w:r w:rsidRPr="009709C2">
              <w:rPr>
                <w:sz w:val="24"/>
                <w:szCs w:val="24"/>
                <w:lang w:val="en-US"/>
              </w:rPr>
              <w:t>Báo cáo tổng hợp</w:t>
            </w:r>
          </w:p>
        </w:tc>
        <w:tc>
          <w:tcPr>
            <w:tcW w:w="644" w:type="pct"/>
            <w:tcBorders>
              <w:top w:val="single" w:sz="4" w:space="0" w:color="auto"/>
              <w:left w:val="single" w:sz="4" w:space="0" w:color="auto"/>
              <w:bottom w:val="single" w:sz="4" w:space="0" w:color="auto"/>
              <w:right w:val="single" w:sz="4" w:space="0" w:color="auto"/>
            </w:tcBorders>
            <w:vAlign w:val="center"/>
          </w:tcPr>
          <w:p w:rsidR="0085510D" w:rsidRPr="009709C2" w:rsidRDefault="008D635C" w:rsidP="00C70023">
            <w:pPr>
              <w:spacing w:after="0"/>
              <w:ind w:firstLine="0"/>
              <w:jc w:val="center"/>
              <w:rPr>
                <w:sz w:val="24"/>
                <w:szCs w:val="24"/>
                <w:lang w:val="en-US"/>
              </w:rPr>
            </w:pPr>
            <w:r w:rsidRPr="009709C2">
              <w:rPr>
                <w:sz w:val="24"/>
                <w:szCs w:val="24"/>
                <w:lang w:val="en-US"/>
              </w:rPr>
              <w:t>Năm 2020</w:t>
            </w:r>
          </w:p>
        </w:tc>
        <w:tc>
          <w:tcPr>
            <w:tcW w:w="1569" w:type="pct"/>
            <w:tcBorders>
              <w:top w:val="single" w:sz="4" w:space="0" w:color="auto"/>
              <w:left w:val="single" w:sz="4" w:space="0" w:color="auto"/>
              <w:bottom w:val="single" w:sz="4" w:space="0" w:color="auto"/>
              <w:right w:val="single" w:sz="4" w:space="0" w:color="auto"/>
            </w:tcBorders>
            <w:vAlign w:val="center"/>
          </w:tcPr>
          <w:p w:rsidR="0085510D" w:rsidRPr="009709C2" w:rsidRDefault="0085510D" w:rsidP="00C70023">
            <w:pPr>
              <w:spacing w:after="0"/>
              <w:ind w:firstLine="0"/>
              <w:jc w:val="center"/>
              <w:rPr>
                <w:sz w:val="24"/>
                <w:szCs w:val="24"/>
                <w:lang w:val="en-US"/>
              </w:rPr>
            </w:pPr>
            <w:r>
              <w:rPr>
                <w:sz w:val="24"/>
                <w:szCs w:val="24"/>
                <w:lang w:val="en-US"/>
              </w:rPr>
              <w:t>Vụ Khoa học Công nghệ - Bộ Tài nguyên Môi Trường</w:t>
            </w:r>
          </w:p>
        </w:tc>
        <w:tc>
          <w:tcPr>
            <w:tcW w:w="482" w:type="pct"/>
            <w:tcBorders>
              <w:top w:val="single" w:sz="4" w:space="0" w:color="auto"/>
              <w:left w:val="single" w:sz="4" w:space="0" w:color="auto"/>
              <w:bottom w:val="single" w:sz="4" w:space="0" w:color="auto"/>
              <w:right w:val="single" w:sz="4" w:space="0" w:color="auto"/>
            </w:tcBorders>
            <w:vAlign w:val="center"/>
          </w:tcPr>
          <w:p w:rsidR="0085510D" w:rsidRPr="009709C2" w:rsidRDefault="0085510D" w:rsidP="00C70023">
            <w:pPr>
              <w:spacing w:after="0"/>
              <w:ind w:firstLine="0"/>
              <w:jc w:val="center"/>
              <w:rPr>
                <w:sz w:val="24"/>
                <w:szCs w:val="24"/>
              </w:rPr>
            </w:pPr>
          </w:p>
        </w:tc>
      </w:tr>
      <w:tr w:rsidR="00C70023" w:rsidRPr="009709C2" w:rsidTr="00C70023">
        <w:tc>
          <w:tcPr>
            <w:tcW w:w="278" w:type="pct"/>
            <w:tcBorders>
              <w:top w:val="single" w:sz="4" w:space="0" w:color="auto"/>
              <w:left w:val="single" w:sz="4" w:space="0" w:color="auto"/>
              <w:bottom w:val="single" w:sz="4" w:space="0" w:color="auto"/>
              <w:right w:val="single" w:sz="4" w:space="0" w:color="auto"/>
            </w:tcBorders>
            <w:vAlign w:val="center"/>
          </w:tcPr>
          <w:p w:rsidR="00706473" w:rsidRPr="009709C2" w:rsidRDefault="008D635C" w:rsidP="00C70023">
            <w:pPr>
              <w:spacing w:after="0"/>
              <w:ind w:firstLine="0"/>
              <w:jc w:val="center"/>
              <w:rPr>
                <w:sz w:val="24"/>
                <w:szCs w:val="24"/>
                <w:lang w:val="en-US"/>
              </w:rPr>
            </w:pPr>
            <w:r>
              <w:rPr>
                <w:sz w:val="24"/>
                <w:szCs w:val="24"/>
                <w:lang w:val="en-US"/>
              </w:rPr>
              <w:t>7</w:t>
            </w:r>
          </w:p>
        </w:tc>
        <w:tc>
          <w:tcPr>
            <w:tcW w:w="2027" w:type="pct"/>
            <w:tcBorders>
              <w:top w:val="single" w:sz="4" w:space="0" w:color="auto"/>
              <w:left w:val="single" w:sz="4" w:space="0" w:color="auto"/>
              <w:bottom w:val="single" w:sz="4" w:space="0" w:color="auto"/>
              <w:right w:val="single" w:sz="4" w:space="0" w:color="auto"/>
            </w:tcBorders>
            <w:vAlign w:val="center"/>
          </w:tcPr>
          <w:p w:rsidR="00706473" w:rsidRPr="009709C2" w:rsidRDefault="00246B48" w:rsidP="00C70023">
            <w:pPr>
              <w:spacing w:after="0"/>
              <w:ind w:firstLine="0"/>
              <w:rPr>
                <w:bCs/>
                <w:sz w:val="24"/>
                <w:szCs w:val="24"/>
                <w:lang w:val="en-US"/>
              </w:rPr>
            </w:pPr>
            <w:r w:rsidRPr="009709C2">
              <w:rPr>
                <w:bCs/>
                <w:sz w:val="24"/>
                <w:szCs w:val="24"/>
                <w:lang w:val="en-US"/>
              </w:rPr>
              <w:t>- Hệ thống</w:t>
            </w:r>
            <w:r w:rsidR="00706473" w:rsidRPr="009709C2">
              <w:rPr>
                <w:bCs/>
                <w:sz w:val="24"/>
                <w:szCs w:val="24"/>
              </w:rPr>
              <w:t xml:space="preserve"> bản đồ đơn tính về điều kiện tự nhiên, hệ sinh thái, sa khoáng, vật liệu xây dựng, về ô nhiễm môi trường, suy thoái hệ sinh thái tại các vùng mỏ khai thác sa khoáng, vật liệu xây dựng tỷ lệ 1/1.000.000 cho vùng ven biển (huyện ven biển) và biển ven bờ (0-30m nước) miền Trung Việt Nam, 1/50.000 – 1/25.000 cho 4 vùng trọng điểm </w:t>
            </w:r>
            <w:r w:rsidR="00706473" w:rsidRPr="009709C2">
              <w:rPr>
                <w:bCs/>
                <w:iCs/>
                <w:sz w:val="24"/>
                <w:szCs w:val="24"/>
              </w:rPr>
              <w:t>(Kỳ Khang(Hà Tĩnh), Nhật Lệ (Quảng Bình), Đề Ghi (Bình Định), Suối Nhum (Bình Thuận))</w:t>
            </w:r>
            <w:r w:rsidR="00706473" w:rsidRPr="009709C2">
              <w:rPr>
                <w:bCs/>
                <w:sz w:val="24"/>
                <w:szCs w:val="24"/>
              </w:rPr>
              <w:t>.</w:t>
            </w:r>
          </w:p>
          <w:p w:rsidR="00706473" w:rsidRPr="009709C2" w:rsidRDefault="00706473" w:rsidP="00C70023">
            <w:pPr>
              <w:spacing w:after="0"/>
              <w:ind w:firstLine="0"/>
              <w:rPr>
                <w:bCs/>
                <w:iCs/>
                <w:sz w:val="24"/>
                <w:szCs w:val="24"/>
                <w:lang w:val="en-US"/>
              </w:rPr>
            </w:pPr>
            <w:r w:rsidRPr="009709C2">
              <w:rPr>
                <w:bCs/>
                <w:sz w:val="24"/>
                <w:szCs w:val="24"/>
                <w:lang w:val="en-US"/>
              </w:rPr>
              <w:t xml:space="preserve">- </w:t>
            </w:r>
            <w:r w:rsidRPr="009709C2">
              <w:rPr>
                <w:bCs/>
                <w:iCs/>
                <w:sz w:val="24"/>
                <w:szCs w:val="24"/>
              </w:rPr>
              <w:t>Hệ thống bản đồ phân vùng và định hướng khai thác</w:t>
            </w:r>
            <w:r w:rsidRPr="009709C2">
              <w:rPr>
                <w:bCs/>
                <w:iCs/>
                <w:sz w:val="24"/>
                <w:szCs w:val="24"/>
                <w:lang w:val="en-US"/>
              </w:rPr>
              <w:t xml:space="preserve">, </w:t>
            </w:r>
            <w:r w:rsidRPr="009709C2">
              <w:rPr>
                <w:bCs/>
                <w:iCs/>
                <w:sz w:val="24"/>
                <w:szCs w:val="24"/>
              </w:rPr>
              <w:t>bản đồ quy hoạch hoạt động khoáng sản và bảo vệ môi trường tỷ lệ 1/1.000.000 cho toàn vùng ven biển và biển ven bờ miền Trung và 1/50.000- 1/25.000 cho 4 vùng trọng điểm</w:t>
            </w:r>
            <w:r w:rsidRPr="009709C2">
              <w:rPr>
                <w:bCs/>
                <w:iCs/>
                <w:sz w:val="24"/>
                <w:szCs w:val="24"/>
                <w:lang w:val="en-US"/>
              </w:rPr>
              <w:t xml:space="preserve"> </w:t>
            </w:r>
            <w:r w:rsidRPr="009709C2">
              <w:rPr>
                <w:bCs/>
                <w:iCs/>
                <w:sz w:val="24"/>
                <w:szCs w:val="24"/>
              </w:rPr>
              <w:t>Kỳ Khang</w:t>
            </w:r>
            <w:r w:rsidR="00246B48" w:rsidRPr="009709C2">
              <w:rPr>
                <w:bCs/>
                <w:iCs/>
                <w:sz w:val="24"/>
                <w:szCs w:val="24"/>
                <w:lang w:val="en-US"/>
              </w:rPr>
              <w:t xml:space="preserve"> </w:t>
            </w:r>
            <w:r w:rsidRPr="009709C2">
              <w:rPr>
                <w:bCs/>
                <w:iCs/>
                <w:sz w:val="24"/>
                <w:szCs w:val="24"/>
              </w:rPr>
              <w:t>(Hà Tĩnh), Nhật Lệ (Quảng Bình), Đề Ghi (Bình Định), Suối Nhum (Bình Thuận)</w:t>
            </w:r>
          </w:p>
          <w:p w:rsidR="00246B48" w:rsidRPr="009709C2" w:rsidRDefault="00246B48" w:rsidP="00C70023">
            <w:pPr>
              <w:spacing w:after="0"/>
              <w:ind w:firstLine="0"/>
              <w:rPr>
                <w:bCs/>
                <w:iCs/>
                <w:sz w:val="24"/>
                <w:szCs w:val="24"/>
                <w:lang w:val="en-US"/>
              </w:rPr>
            </w:pPr>
            <w:r w:rsidRPr="009709C2">
              <w:rPr>
                <w:bCs/>
                <w:iCs/>
                <w:sz w:val="24"/>
                <w:szCs w:val="24"/>
                <w:lang w:val="en-US"/>
              </w:rPr>
              <w:t>- Cơ sở dữ liệ</w:t>
            </w:r>
            <w:r w:rsidR="002C532D">
              <w:rPr>
                <w:bCs/>
                <w:iCs/>
                <w:sz w:val="24"/>
                <w:szCs w:val="24"/>
                <w:lang w:val="en-US"/>
              </w:rPr>
              <w:t xml:space="preserve">u: </w:t>
            </w:r>
            <w:r w:rsidRPr="009709C2">
              <w:rPr>
                <w:bCs/>
                <w:iCs/>
                <w:sz w:val="24"/>
                <w:szCs w:val="24"/>
                <w:lang w:val="en-US"/>
              </w:rPr>
              <w:t>8</w:t>
            </w:r>
            <w:r w:rsidR="002C532D">
              <w:rPr>
                <w:bCs/>
                <w:iCs/>
                <w:sz w:val="24"/>
                <w:szCs w:val="24"/>
                <w:lang w:val="en-US"/>
              </w:rPr>
              <w:t>3</w:t>
            </w:r>
            <w:r w:rsidRPr="009709C2">
              <w:rPr>
                <w:bCs/>
                <w:iCs/>
                <w:sz w:val="24"/>
                <w:szCs w:val="24"/>
                <w:lang w:val="en-US"/>
              </w:rPr>
              <w:t xml:space="preserve"> mảnh bản đồ</w:t>
            </w:r>
          </w:p>
          <w:p w:rsidR="00246B48" w:rsidRPr="009709C2" w:rsidRDefault="00246B48" w:rsidP="00C70023">
            <w:pPr>
              <w:spacing w:after="0"/>
              <w:ind w:firstLine="0"/>
              <w:rPr>
                <w:sz w:val="24"/>
                <w:szCs w:val="24"/>
                <w:lang w:val="en-US"/>
              </w:rPr>
            </w:pPr>
            <w:r w:rsidRPr="009709C2">
              <w:rPr>
                <w:bCs/>
                <w:iCs/>
                <w:sz w:val="24"/>
                <w:szCs w:val="24"/>
                <w:lang w:val="en-US"/>
              </w:rPr>
              <w:t>- Báo cáo tổng hợp</w:t>
            </w:r>
          </w:p>
        </w:tc>
        <w:tc>
          <w:tcPr>
            <w:tcW w:w="644" w:type="pct"/>
            <w:tcBorders>
              <w:top w:val="single" w:sz="4" w:space="0" w:color="auto"/>
              <w:left w:val="single" w:sz="4" w:space="0" w:color="auto"/>
              <w:bottom w:val="single" w:sz="4" w:space="0" w:color="auto"/>
              <w:right w:val="single" w:sz="4" w:space="0" w:color="auto"/>
            </w:tcBorders>
            <w:vAlign w:val="center"/>
          </w:tcPr>
          <w:p w:rsidR="00706473" w:rsidRPr="009709C2" w:rsidRDefault="00246B48" w:rsidP="00C70023">
            <w:pPr>
              <w:spacing w:after="0"/>
              <w:ind w:firstLine="0"/>
              <w:jc w:val="center"/>
              <w:rPr>
                <w:sz w:val="24"/>
                <w:szCs w:val="24"/>
                <w:lang w:val="en-US"/>
              </w:rPr>
            </w:pPr>
            <w:r w:rsidRPr="009709C2">
              <w:rPr>
                <w:sz w:val="24"/>
                <w:szCs w:val="24"/>
                <w:lang w:val="en-US"/>
              </w:rPr>
              <w:t>Năm 2020</w:t>
            </w:r>
          </w:p>
        </w:tc>
        <w:tc>
          <w:tcPr>
            <w:tcW w:w="1569"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lang w:val="en-US"/>
              </w:rPr>
            </w:pPr>
            <w:r w:rsidRPr="009709C2">
              <w:rPr>
                <w:sz w:val="24"/>
                <w:szCs w:val="24"/>
                <w:lang w:val="en-US"/>
              </w:rPr>
              <w:t>Đại học Khoa học Tự nhiên – Đại học Quốc gia Hà Nội</w:t>
            </w:r>
          </w:p>
        </w:tc>
        <w:tc>
          <w:tcPr>
            <w:tcW w:w="482" w:type="pct"/>
            <w:tcBorders>
              <w:top w:val="single" w:sz="4" w:space="0" w:color="auto"/>
              <w:left w:val="single" w:sz="4" w:space="0" w:color="auto"/>
              <w:bottom w:val="single" w:sz="4" w:space="0" w:color="auto"/>
              <w:right w:val="single" w:sz="4" w:space="0" w:color="auto"/>
            </w:tcBorders>
            <w:vAlign w:val="center"/>
          </w:tcPr>
          <w:p w:rsidR="00706473" w:rsidRPr="009709C2" w:rsidRDefault="00706473" w:rsidP="00C70023">
            <w:pPr>
              <w:spacing w:after="0"/>
              <w:ind w:firstLine="0"/>
              <w:jc w:val="center"/>
              <w:rPr>
                <w:sz w:val="24"/>
                <w:szCs w:val="24"/>
              </w:rPr>
            </w:pPr>
          </w:p>
        </w:tc>
      </w:tr>
    </w:tbl>
    <w:p w:rsidR="00DF3B96" w:rsidRDefault="00DF3B96" w:rsidP="00A85FE8">
      <w:pPr>
        <w:spacing w:after="0"/>
        <w:ind w:firstLine="0"/>
        <w:rPr>
          <w:szCs w:val="28"/>
        </w:rPr>
        <w:sectPr w:rsidR="00DF3B96" w:rsidSect="00DF3B96">
          <w:pgSz w:w="16839" w:h="11907" w:orient="landscape" w:code="9"/>
          <w:pgMar w:top="1440" w:right="1134" w:bottom="1440" w:left="1134" w:header="720" w:footer="720" w:gutter="0"/>
          <w:cols w:space="720"/>
          <w:docGrid w:linePitch="381"/>
        </w:sectPr>
      </w:pPr>
    </w:p>
    <w:p w:rsidR="00A85FE8" w:rsidRPr="009709C2" w:rsidRDefault="00A85FE8" w:rsidP="00A85FE8">
      <w:pPr>
        <w:spacing w:after="0"/>
        <w:ind w:firstLine="0"/>
        <w:rPr>
          <w:szCs w:val="28"/>
        </w:rPr>
      </w:pPr>
    </w:p>
    <w:p w:rsidR="00A85FE8" w:rsidRPr="009709C2" w:rsidRDefault="00A85FE8" w:rsidP="00A85FE8">
      <w:pPr>
        <w:spacing w:after="0" w:line="360" w:lineRule="auto"/>
        <w:rPr>
          <w:szCs w:val="28"/>
        </w:rPr>
      </w:pPr>
      <w:r w:rsidRPr="009709C2">
        <w:rPr>
          <w:bCs/>
          <w:szCs w:val="28"/>
        </w:rPr>
        <w:t xml:space="preserve">1.3.Danh mục sản phẩm khoa học </w:t>
      </w:r>
      <w:r w:rsidRPr="009709C2">
        <w:rPr>
          <w:szCs w:val="28"/>
        </w:rPr>
        <w:t xml:space="preserve">đã được ứng dụng </w:t>
      </w:r>
      <w:r w:rsidRPr="009709C2">
        <w:rPr>
          <w:i/>
          <w:szCs w:val="28"/>
        </w:rPr>
        <w:t>(nếu có)</w:t>
      </w:r>
      <w:r w:rsidRPr="009709C2">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2822"/>
        <w:gridCol w:w="1976"/>
        <w:gridCol w:w="2239"/>
        <w:gridCol w:w="1534"/>
      </w:tblGrid>
      <w:tr w:rsidR="00A85FE8" w:rsidRPr="009709C2" w:rsidTr="007B50F1">
        <w:tc>
          <w:tcPr>
            <w:tcW w:w="363"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Số</w:t>
            </w:r>
            <w:r w:rsidRPr="009709C2">
              <w:rPr>
                <w:b/>
                <w:sz w:val="26"/>
                <w:szCs w:val="28"/>
                <w:lang w:val="en-US"/>
              </w:rPr>
              <w:t xml:space="preserve"> </w:t>
            </w:r>
            <w:r w:rsidRPr="009709C2">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Ghi chú</w:t>
            </w:r>
          </w:p>
        </w:tc>
      </w:tr>
      <w:tr w:rsidR="00A85FE8" w:rsidRPr="009709C2" w:rsidTr="007B50F1">
        <w:tc>
          <w:tcPr>
            <w:tcW w:w="363"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jc w:val="center"/>
              <w:rPr>
                <w:sz w:val="26"/>
                <w:szCs w:val="28"/>
              </w:rPr>
            </w:pPr>
            <w:r w:rsidRPr="009709C2">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r>
      <w:tr w:rsidR="00A85FE8" w:rsidRPr="009709C2" w:rsidTr="007B50F1">
        <w:tc>
          <w:tcPr>
            <w:tcW w:w="363"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jc w:val="center"/>
              <w:rPr>
                <w:sz w:val="26"/>
                <w:szCs w:val="28"/>
                <w:lang w:val="en-US"/>
              </w:rPr>
            </w:pPr>
            <w:r w:rsidRPr="009709C2">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r>
      <w:tr w:rsidR="00A85FE8" w:rsidRPr="009709C2" w:rsidTr="007B50F1">
        <w:tc>
          <w:tcPr>
            <w:tcW w:w="363"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jc w:val="center"/>
              <w:rPr>
                <w:sz w:val="26"/>
                <w:szCs w:val="28"/>
              </w:rPr>
            </w:pPr>
            <w:r w:rsidRPr="009709C2">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r>
    </w:tbl>
    <w:p w:rsidR="00A85FE8" w:rsidRPr="009709C2" w:rsidRDefault="00A85FE8" w:rsidP="00CA0A4C">
      <w:pPr>
        <w:spacing w:before="120" w:after="60" w:line="264" w:lineRule="auto"/>
        <w:ind w:firstLine="0"/>
        <w:rPr>
          <w:bCs/>
          <w:szCs w:val="28"/>
        </w:rPr>
      </w:pPr>
      <w:r w:rsidRPr="009709C2">
        <w:rPr>
          <w:bCs/>
          <w:szCs w:val="28"/>
        </w:rPr>
        <w:t>2. Về những đóng góp mới của nhiệm vụ:</w:t>
      </w:r>
    </w:p>
    <w:p w:rsidR="0051303A" w:rsidRPr="009709C2" w:rsidRDefault="0051303A" w:rsidP="00CA0A4C">
      <w:pPr>
        <w:widowControl w:val="0"/>
        <w:spacing w:after="60" w:line="264" w:lineRule="auto"/>
        <w:rPr>
          <w:rFonts w:eastAsia="Times New Roman"/>
          <w:szCs w:val="28"/>
          <w:lang w:eastAsia="vi-VN"/>
        </w:rPr>
      </w:pPr>
      <w:r w:rsidRPr="009709C2">
        <w:rPr>
          <w:rFonts w:eastAsia="Times New Roman"/>
          <w:szCs w:val="28"/>
          <w:lang w:eastAsia="vi-VN"/>
        </w:rPr>
        <w:t>Đề xuất được hệ thống phương pháp nghiên cứu về ô nhiễm môi trường, suy thoái hệ sinh thái tại các vùng mỏ khai thác sa khoáng, cát, sạn, sỏi.</w:t>
      </w:r>
    </w:p>
    <w:p w:rsidR="0051303A" w:rsidRPr="009709C2" w:rsidRDefault="0051303A" w:rsidP="00CA0A4C">
      <w:pPr>
        <w:widowControl w:val="0"/>
        <w:spacing w:after="60" w:line="264" w:lineRule="auto"/>
        <w:rPr>
          <w:rFonts w:eastAsia="Times New Roman"/>
          <w:szCs w:val="28"/>
          <w:lang w:eastAsia="vi-VN"/>
        </w:rPr>
      </w:pPr>
      <w:r w:rsidRPr="009709C2">
        <w:rPr>
          <w:rFonts w:eastAsia="Times New Roman"/>
          <w:szCs w:val="28"/>
          <w:lang w:eastAsia="vi-VN"/>
        </w:rPr>
        <w:t>Đề xuất được một cách hệ thống các phương pháp đánh giá hiệu quả kinh tế xã hội (tính toán chi phí lợi ích) trong khai thác sa khoáng, cát, sạn, sỏi.</w:t>
      </w:r>
    </w:p>
    <w:p w:rsidR="0051303A" w:rsidRPr="009709C2" w:rsidRDefault="0051303A" w:rsidP="00CA0A4C">
      <w:pPr>
        <w:widowControl w:val="0"/>
        <w:spacing w:after="60" w:line="264" w:lineRule="auto"/>
        <w:rPr>
          <w:rFonts w:eastAsia="Times New Roman"/>
          <w:szCs w:val="28"/>
          <w:lang w:eastAsia="vi-VN"/>
        </w:rPr>
      </w:pPr>
      <w:r w:rsidRPr="009709C2">
        <w:rPr>
          <w:rFonts w:eastAsia="Times New Roman"/>
          <w:szCs w:val="28"/>
          <w:lang w:eastAsia="vi-VN"/>
        </w:rPr>
        <w:t xml:space="preserve">Thành lập được phương pháp tổn thương cộng đồng và lập bản đồ tổn thương cộng đồng do ô nhiễm môi trường tại các vùng mỏ từ quá trình khai thác sa khoáng, cát, sạn, sỏi. </w:t>
      </w:r>
    </w:p>
    <w:p w:rsidR="00A85FE8" w:rsidRPr="009709C2" w:rsidRDefault="00A85FE8" w:rsidP="00CA0A4C">
      <w:pPr>
        <w:spacing w:after="60" w:line="264" w:lineRule="auto"/>
        <w:ind w:firstLine="0"/>
        <w:rPr>
          <w:szCs w:val="28"/>
        </w:rPr>
      </w:pPr>
      <w:r w:rsidRPr="009709C2">
        <w:rPr>
          <w:bCs/>
          <w:szCs w:val="28"/>
        </w:rPr>
        <w:t xml:space="preserve">3. Về hiệu quả </w:t>
      </w:r>
      <w:r w:rsidRPr="009709C2">
        <w:rPr>
          <w:szCs w:val="28"/>
        </w:rPr>
        <w:t>của nhiệm vụ:</w:t>
      </w:r>
    </w:p>
    <w:p w:rsidR="00A85FE8" w:rsidRPr="00CA0A4C" w:rsidRDefault="00A85FE8" w:rsidP="00CA0A4C">
      <w:pPr>
        <w:spacing w:after="60" w:line="264" w:lineRule="auto"/>
        <w:ind w:left="720" w:firstLine="0"/>
        <w:rPr>
          <w:i/>
          <w:szCs w:val="28"/>
        </w:rPr>
      </w:pPr>
      <w:r w:rsidRPr="00CA0A4C">
        <w:rPr>
          <w:i/>
          <w:szCs w:val="28"/>
        </w:rPr>
        <w:t>3.1. Hiệu quả kinh tế</w:t>
      </w:r>
    </w:p>
    <w:p w:rsidR="006D0397" w:rsidRPr="006546D8" w:rsidRDefault="006D0397" w:rsidP="00CA0A4C">
      <w:pPr>
        <w:widowControl w:val="0"/>
        <w:spacing w:after="60" w:line="264" w:lineRule="auto"/>
        <w:rPr>
          <w:rFonts w:eastAsia="Times New Roman"/>
          <w:szCs w:val="28"/>
          <w:lang w:eastAsia="vi-VN"/>
        </w:rPr>
      </w:pPr>
      <w:r w:rsidRPr="009709C2">
        <w:rPr>
          <w:rFonts w:eastAsia="Times New Roman"/>
          <w:szCs w:val="28"/>
          <w:lang w:eastAsia="vi-VN"/>
        </w:rPr>
        <w:t>Tính toán chi phi lợi ích của công tác khai thác sa khoáng, cát, sạn, sỏi thiết thực phục vụ các doanh nghiệp khi lập luận chứng khả thi khai thác sa khoáng, cát, sạn, sỏi.</w:t>
      </w:r>
    </w:p>
    <w:p w:rsidR="006D0397" w:rsidRPr="009709C2" w:rsidRDefault="006D0397" w:rsidP="00CA0A4C">
      <w:pPr>
        <w:widowControl w:val="0"/>
        <w:spacing w:after="60" w:line="264" w:lineRule="auto"/>
        <w:rPr>
          <w:rFonts w:eastAsia="Times New Roman"/>
          <w:szCs w:val="28"/>
          <w:lang w:eastAsia="vi-VN"/>
        </w:rPr>
      </w:pPr>
      <w:r w:rsidRPr="009709C2">
        <w:rPr>
          <w:rFonts w:eastAsia="Times New Roman"/>
          <w:szCs w:val="28"/>
          <w:lang w:eastAsia="vi-VN"/>
        </w:rPr>
        <w:t>Các kết quả nghiên cứu về ô nhiễm môi trường, suy thoái hệ sinh thái đã giúp các doanh nghiệp tính toán chi phí bảo vệ môi trường, hoàn phục hệ sinh thái trong tính toán “đầu vào” của các dự án khai thác sa khoáng cát, sạn, sỏi.</w:t>
      </w:r>
    </w:p>
    <w:p w:rsidR="00A85FE8" w:rsidRPr="00CA0A4C" w:rsidRDefault="00A85FE8" w:rsidP="00CA0A4C">
      <w:pPr>
        <w:spacing w:after="60" w:line="264" w:lineRule="auto"/>
        <w:ind w:left="720" w:firstLine="0"/>
        <w:rPr>
          <w:i/>
          <w:szCs w:val="28"/>
        </w:rPr>
      </w:pPr>
      <w:r w:rsidRPr="00CA0A4C">
        <w:rPr>
          <w:i/>
          <w:szCs w:val="28"/>
        </w:rPr>
        <w:t>3.2. Hiệu quả xã hội</w:t>
      </w:r>
    </w:p>
    <w:p w:rsidR="00A85FE8" w:rsidRPr="006546D8" w:rsidRDefault="00A87252" w:rsidP="00CA0A4C">
      <w:pPr>
        <w:spacing w:after="60" w:line="264" w:lineRule="auto"/>
        <w:rPr>
          <w:rFonts w:eastAsia="Times New Roman"/>
          <w:szCs w:val="26"/>
          <w:lang w:eastAsia="vi-VN"/>
        </w:rPr>
      </w:pPr>
      <w:r w:rsidRPr="009709C2">
        <w:rPr>
          <w:rFonts w:eastAsia="Times New Roman"/>
          <w:szCs w:val="26"/>
          <w:lang w:eastAsia="vi-VN"/>
        </w:rPr>
        <w:t>Việc nghiên cứu mức độ ô nhiễm môi trường và suy thoái HST, tổn thương cộng đồng tại các vùng mỏ khai thác sa khoáng, cát, sạn, sỏi vùng ven biển và biển ven bờ miền Trung Việt Nam và 4 vùng t</w:t>
      </w:r>
      <w:r w:rsidR="00877A5B" w:rsidRPr="009709C2">
        <w:rPr>
          <w:rFonts w:eastAsia="Times New Roman"/>
          <w:szCs w:val="26"/>
          <w:lang w:eastAsia="vi-VN"/>
        </w:rPr>
        <w:t xml:space="preserve">rọng điểm </w:t>
      </w:r>
      <w:r w:rsidRPr="009709C2">
        <w:rPr>
          <w:rFonts w:eastAsia="Times New Roman"/>
          <w:szCs w:val="26"/>
          <w:lang w:eastAsia="vi-VN"/>
        </w:rPr>
        <w:t>đóng góp cho công tác bảo vệ môi trường</w:t>
      </w:r>
      <w:r w:rsidR="00612A08" w:rsidRPr="006546D8">
        <w:rPr>
          <w:rFonts w:eastAsia="Times New Roman"/>
          <w:szCs w:val="26"/>
          <w:lang w:eastAsia="vi-VN"/>
        </w:rPr>
        <w:t xml:space="preserve">, </w:t>
      </w:r>
      <w:r w:rsidR="00877A5B" w:rsidRPr="006546D8">
        <w:rPr>
          <w:rFonts w:eastAsia="Times New Roman"/>
          <w:szCs w:val="26"/>
          <w:lang w:eastAsia="vi-VN"/>
        </w:rPr>
        <w:t xml:space="preserve">an sinh </w:t>
      </w:r>
      <w:r w:rsidR="00612A08" w:rsidRPr="006546D8">
        <w:rPr>
          <w:rFonts w:eastAsia="Times New Roman"/>
          <w:szCs w:val="26"/>
          <w:lang w:eastAsia="vi-VN"/>
        </w:rPr>
        <w:t>xã hội</w:t>
      </w:r>
      <w:r w:rsidRPr="009709C2">
        <w:rPr>
          <w:rFonts w:eastAsia="Times New Roman"/>
          <w:szCs w:val="26"/>
          <w:lang w:eastAsia="vi-VN"/>
        </w:rPr>
        <w:t>.</w:t>
      </w:r>
    </w:p>
    <w:p w:rsidR="0051303A" w:rsidRPr="009709C2" w:rsidRDefault="0051303A" w:rsidP="00CA0A4C">
      <w:pPr>
        <w:widowControl w:val="0"/>
        <w:spacing w:after="60" w:line="264" w:lineRule="auto"/>
        <w:rPr>
          <w:rFonts w:eastAsia="Times New Roman"/>
          <w:szCs w:val="28"/>
          <w:lang w:eastAsia="vi-VN"/>
        </w:rPr>
      </w:pPr>
      <w:r w:rsidRPr="009709C2">
        <w:rPr>
          <w:rFonts w:eastAsia="Times New Roman"/>
          <w:szCs w:val="28"/>
          <w:lang w:eastAsia="vi-VN"/>
        </w:rPr>
        <w:t>Các kết quả nghiên cứu về xung đột môi trường xã hội trong khai thác sa khoáng, cát, sạn, sỏi đã giúp đỡ các doanh nghiệp nhận thức đầy đủ các hậu quả có thể xảy ra trong quá trình khai thác. Từ đó có thái độ đúng trong việc phối hợp với các cơ quan quản lý, cộng đồng ven biển trong việc giải quyết hài hòa quyển lợi giữa các đối tác. Điều đó giúp doanh nghiệp phát triển một cách bền vững.</w:t>
      </w:r>
    </w:p>
    <w:p w:rsidR="00A85FE8" w:rsidRPr="009709C2" w:rsidRDefault="00A85FE8" w:rsidP="00A85FE8">
      <w:pPr>
        <w:ind w:firstLine="0"/>
        <w:rPr>
          <w:b/>
          <w:szCs w:val="28"/>
        </w:rPr>
      </w:pPr>
      <w:r w:rsidRPr="009709C2">
        <w:rPr>
          <w:b/>
          <w:szCs w:val="28"/>
        </w:rPr>
        <w:t>III. Tự đánh giá, xếp loại kết quả thực hiện nhiệm vụ</w:t>
      </w:r>
    </w:p>
    <w:p w:rsidR="00A85FE8" w:rsidRPr="009709C2" w:rsidRDefault="00A85FE8" w:rsidP="00A85FE8">
      <w:pPr>
        <w:ind w:firstLine="0"/>
        <w:rPr>
          <w:szCs w:val="28"/>
        </w:rPr>
      </w:pPr>
      <w:r w:rsidRPr="009709C2">
        <w:t xml:space="preserve">1. Về tiến độ thực hiện: </w:t>
      </w:r>
      <w:r w:rsidRPr="009709C2">
        <w:rPr>
          <w:i/>
        </w:rPr>
        <w:t>(đ</w:t>
      </w:r>
      <w:r w:rsidRPr="009709C2">
        <w:rPr>
          <w:i/>
          <w:iCs/>
        </w:rPr>
        <w:t xml:space="preserve">ánh dấu </w:t>
      </w:r>
      <w:r w:rsidRPr="009709C2">
        <w:rPr>
          <w:b/>
          <w:i/>
          <w:iCs/>
        </w:rPr>
        <w:sym w:font="Symbol" w:char="F0D6"/>
      </w:r>
      <w:r w:rsidRPr="009709C2">
        <w:rPr>
          <w:b/>
          <w:i/>
          <w:iCs/>
        </w:rPr>
        <w:t xml:space="preserve"> </w:t>
      </w:r>
      <w:r w:rsidRPr="009709C2">
        <w:rPr>
          <w:i/>
          <w:iCs/>
        </w:rPr>
        <w:t xml:space="preserve"> vào ô tương ứng</w:t>
      </w:r>
      <w:r w:rsidRPr="009709C2">
        <w:t>):</w:t>
      </w:r>
    </w:p>
    <w:tbl>
      <w:tblPr>
        <w:tblW w:w="0" w:type="auto"/>
        <w:tblInd w:w="648" w:type="dxa"/>
        <w:tblLook w:val="01E0"/>
      </w:tblPr>
      <w:tblGrid>
        <w:gridCol w:w="7020"/>
        <w:gridCol w:w="1260"/>
      </w:tblGrid>
      <w:tr w:rsidR="00A85FE8" w:rsidRPr="009709C2" w:rsidTr="007B50F1">
        <w:trPr>
          <w:trHeight w:val="405"/>
        </w:trPr>
        <w:tc>
          <w:tcPr>
            <w:tcW w:w="7020" w:type="dxa"/>
          </w:tcPr>
          <w:p w:rsidR="00A85FE8" w:rsidRPr="009709C2" w:rsidRDefault="00A85FE8" w:rsidP="00FE61F2">
            <w:pPr>
              <w:pStyle w:val="Blockquote"/>
              <w:widowControl w:val="0"/>
              <w:tabs>
                <w:tab w:val="left" w:pos="0"/>
              </w:tabs>
              <w:spacing w:before="0" w:after="120"/>
              <w:ind w:left="0" w:right="0"/>
              <w:jc w:val="both"/>
              <w:rPr>
                <w:i/>
                <w:sz w:val="28"/>
                <w:szCs w:val="28"/>
                <w:lang w:val="vi-VN"/>
              </w:rPr>
            </w:pPr>
            <w:r w:rsidRPr="009709C2">
              <w:rPr>
                <w:bCs/>
                <w:i/>
                <w:sz w:val="28"/>
                <w:szCs w:val="28"/>
                <w:lang w:val="vi-VN"/>
              </w:rPr>
              <w:t>- Nộp hồ sơ đúng hạn</w:t>
            </w:r>
          </w:p>
        </w:tc>
        <w:tc>
          <w:tcPr>
            <w:tcW w:w="1260" w:type="dxa"/>
          </w:tcPr>
          <w:p w:rsidR="00A85FE8" w:rsidRPr="009709C2" w:rsidRDefault="004B017A" w:rsidP="007B50F1">
            <w:pPr>
              <w:widowControl w:val="0"/>
              <w:autoSpaceDE w:val="0"/>
              <w:autoSpaceDN w:val="0"/>
              <w:ind w:firstLine="0"/>
              <w:jc w:val="center"/>
              <w:rPr>
                <w:b/>
                <w:szCs w:val="28"/>
                <w:lang w:val="pt-BR"/>
              </w:rPr>
            </w:pPr>
            <w:r w:rsidRPr="009709C2">
              <w:rPr>
                <w:szCs w:val="28"/>
              </w:rPr>
              <w:fldChar w:fldCharType="begin">
                <w:ffData>
                  <w:name w:val="Check1"/>
                  <w:enabled/>
                  <w:calcOnExit w:val="0"/>
                  <w:checkBox>
                    <w:sizeAuto/>
                    <w:default w:val="0"/>
                  </w:checkBox>
                </w:ffData>
              </w:fldChar>
            </w:r>
            <w:r w:rsidR="00A85FE8" w:rsidRPr="004A2364">
              <w:rPr>
                <w:szCs w:val="28"/>
              </w:rPr>
              <w:instrText xml:space="preserve"> FORMCHECKBOX </w:instrText>
            </w:r>
            <w:r w:rsidRPr="009709C2">
              <w:rPr>
                <w:szCs w:val="28"/>
              </w:rPr>
            </w:r>
            <w:r w:rsidRPr="009709C2">
              <w:rPr>
                <w:szCs w:val="28"/>
              </w:rPr>
              <w:fldChar w:fldCharType="end"/>
            </w:r>
            <w:r w:rsidR="00C70023" w:rsidRPr="009709C2">
              <w:rPr>
                <w:b/>
                <w:i/>
                <w:iCs/>
              </w:rPr>
              <w:sym w:font="Symbol" w:char="F0D6"/>
            </w:r>
          </w:p>
        </w:tc>
      </w:tr>
      <w:tr w:rsidR="00A85FE8" w:rsidRPr="009709C2" w:rsidTr="007B50F1">
        <w:trPr>
          <w:trHeight w:val="405"/>
        </w:trPr>
        <w:tc>
          <w:tcPr>
            <w:tcW w:w="7020" w:type="dxa"/>
          </w:tcPr>
          <w:p w:rsidR="00A85FE8" w:rsidRPr="009709C2" w:rsidRDefault="00A85FE8" w:rsidP="00FE61F2">
            <w:pPr>
              <w:pStyle w:val="Blockquote"/>
              <w:widowControl w:val="0"/>
              <w:tabs>
                <w:tab w:val="left" w:pos="0"/>
              </w:tabs>
              <w:spacing w:before="0" w:after="120"/>
              <w:ind w:left="0" w:right="0"/>
              <w:jc w:val="both"/>
              <w:rPr>
                <w:bCs/>
                <w:i/>
                <w:sz w:val="28"/>
                <w:szCs w:val="28"/>
                <w:lang w:val="pt-BR"/>
              </w:rPr>
            </w:pPr>
            <w:r w:rsidRPr="009709C2">
              <w:rPr>
                <w:bCs/>
                <w:i/>
                <w:sz w:val="28"/>
                <w:szCs w:val="28"/>
                <w:lang w:val="pt-BR"/>
              </w:rPr>
              <w:lastRenderedPageBreak/>
              <w:t>- Nộp chậm từ trên 30 ngày đến 06 tháng</w:t>
            </w:r>
          </w:p>
        </w:tc>
        <w:tc>
          <w:tcPr>
            <w:tcW w:w="1260" w:type="dxa"/>
          </w:tcPr>
          <w:p w:rsidR="00A85FE8" w:rsidRPr="009709C2" w:rsidRDefault="004B017A" w:rsidP="007B50F1">
            <w:pPr>
              <w:widowControl w:val="0"/>
              <w:autoSpaceDE w:val="0"/>
              <w:autoSpaceDN w:val="0"/>
              <w:ind w:firstLine="0"/>
              <w:jc w:val="center"/>
              <w:rPr>
                <w:b/>
                <w:szCs w:val="28"/>
                <w:lang w:val="pt-BR"/>
              </w:rPr>
            </w:pPr>
            <w:r w:rsidRPr="009709C2">
              <w:rPr>
                <w:szCs w:val="28"/>
              </w:rPr>
              <w:fldChar w:fldCharType="begin">
                <w:ffData>
                  <w:name w:val="Check1"/>
                  <w:enabled/>
                  <w:calcOnExit w:val="0"/>
                  <w:checkBox>
                    <w:sizeAuto/>
                    <w:default w:val="0"/>
                  </w:checkBox>
                </w:ffData>
              </w:fldChar>
            </w:r>
            <w:r w:rsidR="00A85FE8" w:rsidRPr="009709C2">
              <w:rPr>
                <w:szCs w:val="28"/>
              </w:rPr>
              <w:instrText xml:space="preserve"> FORMCHECKBOX </w:instrText>
            </w:r>
            <w:r w:rsidRPr="009709C2">
              <w:rPr>
                <w:szCs w:val="28"/>
              </w:rPr>
            </w:r>
            <w:r w:rsidRPr="009709C2">
              <w:rPr>
                <w:szCs w:val="28"/>
              </w:rPr>
              <w:fldChar w:fldCharType="end"/>
            </w:r>
          </w:p>
        </w:tc>
      </w:tr>
      <w:tr w:rsidR="00A85FE8" w:rsidRPr="009709C2" w:rsidTr="007B50F1">
        <w:tc>
          <w:tcPr>
            <w:tcW w:w="7020" w:type="dxa"/>
          </w:tcPr>
          <w:p w:rsidR="00A85FE8" w:rsidRPr="009709C2" w:rsidRDefault="00A85FE8" w:rsidP="00FE61F2">
            <w:pPr>
              <w:pStyle w:val="Blockquote"/>
              <w:widowControl w:val="0"/>
              <w:tabs>
                <w:tab w:val="left" w:pos="0"/>
              </w:tabs>
              <w:spacing w:before="0" w:after="120"/>
              <w:ind w:left="0" w:right="0"/>
              <w:jc w:val="both"/>
              <w:rPr>
                <w:i/>
                <w:sz w:val="28"/>
                <w:szCs w:val="28"/>
                <w:lang w:val="pt-BR"/>
              </w:rPr>
            </w:pPr>
            <w:r w:rsidRPr="009709C2">
              <w:rPr>
                <w:bCs/>
                <w:i/>
                <w:sz w:val="28"/>
                <w:szCs w:val="28"/>
                <w:lang w:val="pt-BR"/>
              </w:rPr>
              <w:t>- Nộp hồ sơ chậm trên 06 tháng</w:t>
            </w:r>
          </w:p>
        </w:tc>
        <w:tc>
          <w:tcPr>
            <w:tcW w:w="1260" w:type="dxa"/>
          </w:tcPr>
          <w:p w:rsidR="00A85FE8" w:rsidRPr="009709C2" w:rsidRDefault="004B017A" w:rsidP="007B50F1">
            <w:pPr>
              <w:pStyle w:val="Blockquote"/>
              <w:widowControl w:val="0"/>
              <w:tabs>
                <w:tab w:val="left" w:pos="0"/>
              </w:tabs>
              <w:spacing w:before="0" w:after="120"/>
              <w:ind w:left="0" w:right="0"/>
              <w:jc w:val="center"/>
              <w:rPr>
                <w:b/>
                <w:sz w:val="28"/>
                <w:szCs w:val="28"/>
                <w:lang w:val="pt-BR"/>
              </w:rPr>
            </w:pPr>
            <w:r w:rsidRPr="009709C2">
              <w:rPr>
                <w:sz w:val="28"/>
                <w:szCs w:val="28"/>
              </w:rPr>
              <w:fldChar w:fldCharType="begin">
                <w:ffData>
                  <w:name w:val="Check1"/>
                  <w:enabled/>
                  <w:calcOnExit w:val="0"/>
                  <w:checkBox>
                    <w:sizeAuto/>
                    <w:default w:val="0"/>
                  </w:checkBox>
                </w:ffData>
              </w:fldChar>
            </w:r>
            <w:r w:rsidR="00A85FE8" w:rsidRPr="009709C2">
              <w:rPr>
                <w:sz w:val="28"/>
                <w:szCs w:val="28"/>
              </w:rPr>
              <w:instrText xml:space="preserve"> FORMCHECKBOX </w:instrText>
            </w:r>
            <w:r w:rsidRPr="009709C2">
              <w:rPr>
                <w:sz w:val="28"/>
                <w:szCs w:val="28"/>
              </w:rPr>
            </w:r>
            <w:r w:rsidRPr="009709C2">
              <w:rPr>
                <w:sz w:val="28"/>
                <w:szCs w:val="28"/>
              </w:rPr>
              <w:fldChar w:fldCharType="end"/>
            </w:r>
          </w:p>
        </w:tc>
      </w:tr>
    </w:tbl>
    <w:p w:rsidR="00A85FE8" w:rsidRPr="009709C2" w:rsidRDefault="00A85FE8" w:rsidP="00A85FE8">
      <w:pPr>
        <w:ind w:firstLine="0"/>
        <w:rPr>
          <w:szCs w:val="28"/>
        </w:rPr>
      </w:pPr>
      <w:r w:rsidRPr="009709C2">
        <w:rPr>
          <w:szCs w:val="28"/>
        </w:rPr>
        <w:t>2. Về kết quả thực hiện nhiệm vụ:</w:t>
      </w:r>
    </w:p>
    <w:p w:rsidR="00A85FE8" w:rsidRPr="009709C2" w:rsidRDefault="00A85FE8" w:rsidP="00A85FE8">
      <w:pPr>
        <w:spacing w:after="0" w:line="360" w:lineRule="auto"/>
        <w:ind w:firstLine="0"/>
        <w:rPr>
          <w:szCs w:val="28"/>
          <w:lang w:val="pt-BR"/>
        </w:rPr>
      </w:pPr>
      <w:r w:rsidRPr="009709C2">
        <w:rPr>
          <w:i/>
          <w:szCs w:val="28"/>
        </w:rPr>
        <w:tab/>
        <w:t xml:space="preserve">- Xuất sắc                                  </w:t>
      </w:r>
      <w:r w:rsidRPr="009709C2">
        <w:rPr>
          <w:i/>
          <w:szCs w:val="28"/>
        </w:rPr>
        <w:tab/>
      </w:r>
      <w:r w:rsidR="004B017A" w:rsidRPr="009709C2">
        <w:rPr>
          <w:szCs w:val="28"/>
        </w:rPr>
        <w:fldChar w:fldCharType="begin">
          <w:ffData>
            <w:name w:val="Check3"/>
            <w:enabled/>
            <w:calcOnExit w:val="0"/>
            <w:checkBox>
              <w:sizeAuto/>
              <w:default w:val="0"/>
            </w:checkBox>
          </w:ffData>
        </w:fldChar>
      </w:r>
      <w:r w:rsidRPr="009709C2">
        <w:rPr>
          <w:szCs w:val="28"/>
        </w:rPr>
        <w:instrText xml:space="preserve"> FORMCHECKBOX </w:instrText>
      </w:r>
      <w:r w:rsidR="004B017A" w:rsidRPr="009709C2">
        <w:rPr>
          <w:szCs w:val="28"/>
        </w:rPr>
      </w:r>
      <w:r w:rsidR="004B017A" w:rsidRPr="009709C2">
        <w:rPr>
          <w:szCs w:val="28"/>
        </w:rPr>
        <w:fldChar w:fldCharType="end"/>
      </w:r>
      <w:r w:rsidRPr="009709C2">
        <w:rPr>
          <w:szCs w:val="28"/>
          <w:lang w:val="pt-BR"/>
        </w:rPr>
        <w:t xml:space="preserve">  </w:t>
      </w:r>
    </w:p>
    <w:p w:rsidR="00A85FE8" w:rsidRPr="009709C2" w:rsidRDefault="00A85FE8" w:rsidP="00A85FE8">
      <w:pPr>
        <w:spacing w:after="0" w:line="360" w:lineRule="auto"/>
        <w:ind w:firstLine="0"/>
        <w:rPr>
          <w:szCs w:val="28"/>
        </w:rPr>
      </w:pPr>
      <w:r w:rsidRPr="009709C2">
        <w:rPr>
          <w:i/>
          <w:szCs w:val="28"/>
        </w:rPr>
        <w:tab/>
        <w:t xml:space="preserve">- Đạt                      </w:t>
      </w:r>
      <w:r w:rsidRPr="009709C2">
        <w:rPr>
          <w:i/>
          <w:szCs w:val="28"/>
        </w:rPr>
        <w:tab/>
      </w:r>
      <w:r w:rsidRPr="009709C2">
        <w:rPr>
          <w:i/>
          <w:szCs w:val="28"/>
        </w:rPr>
        <w:tab/>
      </w:r>
      <w:r w:rsidRPr="009709C2">
        <w:rPr>
          <w:i/>
          <w:szCs w:val="28"/>
        </w:rPr>
        <w:tab/>
      </w:r>
      <w:r w:rsidR="00C70023" w:rsidRPr="006546D8">
        <w:rPr>
          <w:i/>
          <w:iCs/>
        </w:rPr>
        <w:t xml:space="preserve"> </w:t>
      </w:r>
      <w:r w:rsidR="00FE61F2" w:rsidRPr="006546D8">
        <w:rPr>
          <w:i/>
          <w:szCs w:val="28"/>
        </w:rPr>
        <w:t xml:space="preserve"> </w:t>
      </w:r>
      <w:r w:rsidR="004B017A" w:rsidRPr="009709C2">
        <w:rPr>
          <w:szCs w:val="28"/>
        </w:rPr>
        <w:fldChar w:fldCharType="begin">
          <w:ffData>
            <w:name w:val="Check3"/>
            <w:enabled/>
            <w:calcOnExit w:val="0"/>
            <w:checkBox>
              <w:sizeAuto/>
              <w:default w:val="0"/>
            </w:checkBox>
          </w:ffData>
        </w:fldChar>
      </w:r>
      <w:r w:rsidRPr="009709C2">
        <w:rPr>
          <w:szCs w:val="28"/>
        </w:rPr>
        <w:instrText xml:space="preserve"> FORMCHECKBOX </w:instrText>
      </w:r>
      <w:r w:rsidR="004B017A" w:rsidRPr="009709C2">
        <w:rPr>
          <w:szCs w:val="28"/>
        </w:rPr>
      </w:r>
      <w:r w:rsidR="004B017A" w:rsidRPr="009709C2">
        <w:rPr>
          <w:szCs w:val="28"/>
        </w:rPr>
        <w:fldChar w:fldCharType="end"/>
      </w:r>
      <w:r w:rsidR="00C70023" w:rsidRPr="009709C2">
        <w:rPr>
          <w:b/>
          <w:i/>
          <w:iCs/>
        </w:rPr>
        <w:sym w:font="Symbol" w:char="F0D6"/>
      </w:r>
    </w:p>
    <w:p w:rsidR="00A85FE8" w:rsidRPr="009709C2" w:rsidRDefault="00A85FE8" w:rsidP="00A85FE8">
      <w:pPr>
        <w:spacing w:line="360" w:lineRule="auto"/>
        <w:ind w:firstLine="0"/>
        <w:rPr>
          <w:szCs w:val="28"/>
        </w:rPr>
      </w:pPr>
      <w:r w:rsidRPr="009709C2">
        <w:rPr>
          <w:i/>
          <w:szCs w:val="28"/>
        </w:rPr>
        <w:tab/>
        <w:t xml:space="preserve">- Không đạt                                </w:t>
      </w:r>
      <w:r w:rsidRPr="009709C2">
        <w:rPr>
          <w:i/>
          <w:szCs w:val="28"/>
        </w:rPr>
        <w:tab/>
      </w:r>
      <w:r w:rsidR="004B017A" w:rsidRPr="009709C2">
        <w:rPr>
          <w:szCs w:val="28"/>
        </w:rPr>
        <w:fldChar w:fldCharType="begin">
          <w:ffData>
            <w:name w:val="Check3"/>
            <w:enabled/>
            <w:calcOnExit w:val="0"/>
            <w:checkBox>
              <w:sizeAuto/>
              <w:default w:val="0"/>
            </w:checkBox>
          </w:ffData>
        </w:fldChar>
      </w:r>
      <w:r w:rsidRPr="009709C2">
        <w:rPr>
          <w:szCs w:val="28"/>
        </w:rPr>
        <w:instrText xml:space="preserve"> FORMCHECKBOX </w:instrText>
      </w:r>
      <w:r w:rsidR="004B017A" w:rsidRPr="009709C2">
        <w:rPr>
          <w:szCs w:val="28"/>
        </w:rPr>
      </w:r>
      <w:r w:rsidR="004B017A" w:rsidRPr="009709C2">
        <w:rPr>
          <w:szCs w:val="28"/>
        </w:rPr>
        <w:fldChar w:fldCharType="end"/>
      </w:r>
    </w:p>
    <w:p w:rsidR="00C11380" w:rsidRPr="006546D8" w:rsidRDefault="00A85FE8" w:rsidP="00A85FE8">
      <w:pPr>
        <w:spacing w:line="288" w:lineRule="auto"/>
        <w:ind w:firstLine="0"/>
        <w:rPr>
          <w:szCs w:val="28"/>
        </w:rPr>
      </w:pPr>
      <w:r w:rsidRPr="006546D8">
        <w:rPr>
          <w:szCs w:val="28"/>
        </w:rPr>
        <w:t>Giải thích lý do:</w:t>
      </w:r>
      <w:r w:rsidR="00C11380" w:rsidRPr="006546D8">
        <w:rPr>
          <w:szCs w:val="28"/>
        </w:rPr>
        <w:t xml:space="preserve"> </w:t>
      </w:r>
    </w:p>
    <w:p w:rsidR="00A85FE8" w:rsidRPr="006546D8" w:rsidRDefault="00A85FE8" w:rsidP="00A85FE8">
      <w:pPr>
        <w:spacing w:line="288" w:lineRule="auto"/>
        <w:ind w:firstLine="0"/>
        <w:rPr>
          <w:szCs w:val="28"/>
        </w:rPr>
      </w:pPr>
      <w:r w:rsidRPr="006546D8">
        <w:rPr>
          <w:sz w:val="16"/>
          <w:szCs w:val="16"/>
        </w:rPr>
        <w:t>.....................................................................................................................................................................................</w:t>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spacing w:line="288" w:lineRule="auto"/>
        <w:rPr>
          <w:szCs w:val="28"/>
        </w:rPr>
      </w:pPr>
      <w:r w:rsidRPr="009709C2">
        <w:rPr>
          <w:szCs w:val="28"/>
        </w:rPr>
        <w:t xml:space="preserve">Cam đoan nội dung của Báo cáo là trung thực; Chủ nhiệm và các thành viên tham gia thực hiện nhiệm vụ </w:t>
      </w:r>
      <w:r w:rsidRPr="009709C2">
        <w:rPr>
          <w:rFonts w:eastAsia=".VnTime"/>
          <w:bCs/>
          <w:szCs w:val="28"/>
        </w:rPr>
        <w:t>không sử dụng kết quả nghiên cứu của người khác trái với quy định của pháp luật.</w:t>
      </w:r>
    </w:p>
    <w:p w:rsidR="00A85FE8" w:rsidRPr="009709C2" w:rsidRDefault="00A85FE8" w:rsidP="00A85FE8">
      <w:pPr>
        <w:spacing w:after="0"/>
        <w:ind w:firstLine="0"/>
        <w:rPr>
          <w:sz w:val="26"/>
          <w:szCs w:val="28"/>
        </w:rPr>
      </w:pPr>
    </w:p>
    <w:tbl>
      <w:tblPr>
        <w:tblW w:w="0" w:type="auto"/>
        <w:tblLook w:val="01E0"/>
      </w:tblPr>
      <w:tblGrid>
        <w:gridCol w:w="4622"/>
        <w:gridCol w:w="4621"/>
      </w:tblGrid>
      <w:tr w:rsidR="00A85FE8" w:rsidRPr="009709C2" w:rsidTr="007B50F1">
        <w:tc>
          <w:tcPr>
            <w:tcW w:w="4645" w:type="dxa"/>
          </w:tcPr>
          <w:p w:rsidR="00A85FE8" w:rsidRPr="009709C2" w:rsidRDefault="00A85FE8" w:rsidP="007B50F1">
            <w:pPr>
              <w:widowControl w:val="0"/>
              <w:spacing w:after="0"/>
              <w:ind w:firstLine="0"/>
              <w:jc w:val="center"/>
              <w:rPr>
                <w:b/>
                <w:sz w:val="26"/>
                <w:szCs w:val="28"/>
              </w:rPr>
            </w:pPr>
            <w:r w:rsidRPr="009709C2">
              <w:rPr>
                <w:b/>
                <w:sz w:val="26"/>
                <w:szCs w:val="28"/>
              </w:rPr>
              <w:t>CHỦ NHIỆM NHIỆM VỤ</w:t>
            </w:r>
          </w:p>
          <w:p w:rsidR="00A85FE8" w:rsidRPr="009709C2" w:rsidRDefault="00A85FE8" w:rsidP="007B50F1">
            <w:pPr>
              <w:widowControl w:val="0"/>
              <w:spacing w:after="0"/>
              <w:ind w:firstLine="0"/>
              <w:jc w:val="center"/>
              <w:rPr>
                <w:sz w:val="26"/>
                <w:szCs w:val="28"/>
              </w:rPr>
            </w:pPr>
            <w:r w:rsidRPr="009709C2">
              <w:rPr>
                <w:sz w:val="26"/>
                <w:szCs w:val="28"/>
              </w:rPr>
              <w:t>(</w:t>
            </w:r>
            <w:r w:rsidRPr="009709C2">
              <w:rPr>
                <w:i/>
                <w:sz w:val="26"/>
                <w:szCs w:val="28"/>
              </w:rPr>
              <w:t>Học hàm, học vị, Họ, tên và chữ ký</w:t>
            </w:r>
            <w:r w:rsidRPr="009709C2">
              <w:rPr>
                <w:sz w:val="26"/>
                <w:szCs w:val="28"/>
              </w:rPr>
              <w:t>)</w:t>
            </w:r>
          </w:p>
        </w:tc>
        <w:tc>
          <w:tcPr>
            <w:tcW w:w="4645" w:type="dxa"/>
          </w:tcPr>
          <w:p w:rsidR="00A85FE8" w:rsidRPr="006546D8" w:rsidRDefault="00FC6E2F" w:rsidP="007B50F1">
            <w:pPr>
              <w:widowControl w:val="0"/>
              <w:spacing w:after="0"/>
              <w:ind w:firstLine="0"/>
              <w:jc w:val="center"/>
              <w:rPr>
                <w:b/>
                <w:sz w:val="26"/>
                <w:szCs w:val="28"/>
              </w:rPr>
            </w:pPr>
            <w:r w:rsidRPr="006546D8">
              <w:rPr>
                <w:b/>
                <w:sz w:val="26"/>
                <w:szCs w:val="28"/>
              </w:rPr>
              <w:t>KT. Viện trưởng</w:t>
            </w:r>
          </w:p>
          <w:p w:rsidR="00A85FE8" w:rsidRPr="006546D8" w:rsidRDefault="00FC6E2F" w:rsidP="007B50F1">
            <w:pPr>
              <w:widowControl w:val="0"/>
              <w:spacing w:after="0"/>
              <w:ind w:firstLine="0"/>
              <w:jc w:val="center"/>
              <w:rPr>
                <w:b/>
                <w:sz w:val="26"/>
                <w:szCs w:val="28"/>
              </w:rPr>
            </w:pPr>
            <w:r w:rsidRPr="006546D8">
              <w:rPr>
                <w:b/>
                <w:sz w:val="26"/>
                <w:szCs w:val="28"/>
              </w:rPr>
              <w:t>Phó Viện trưởng</w:t>
            </w:r>
            <w:bookmarkStart w:id="0" w:name="_GoBack"/>
            <w:bookmarkEnd w:id="0"/>
          </w:p>
          <w:p w:rsidR="00A85FE8" w:rsidRPr="009709C2" w:rsidRDefault="00A85FE8" w:rsidP="007B50F1">
            <w:pPr>
              <w:widowControl w:val="0"/>
              <w:spacing w:after="0"/>
              <w:ind w:firstLine="0"/>
              <w:jc w:val="center"/>
              <w:rPr>
                <w:sz w:val="26"/>
                <w:szCs w:val="28"/>
              </w:rPr>
            </w:pPr>
            <w:r w:rsidRPr="009709C2">
              <w:rPr>
                <w:sz w:val="26"/>
                <w:szCs w:val="28"/>
              </w:rPr>
              <w:t xml:space="preserve"> (</w:t>
            </w:r>
            <w:r w:rsidRPr="009709C2">
              <w:rPr>
                <w:i/>
                <w:sz w:val="26"/>
                <w:szCs w:val="28"/>
              </w:rPr>
              <w:t>Họ, tên, chữ ký và đóng dấu</w:t>
            </w:r>
            <w:r w:rsidRPr="009709C2">
              <w:rPr>
                <w:sz w:val="26"/>
                <w:szCs w:val="28"/>
              </w:rPr>
              <w:t>)</w:t>
            </w:r>
          </w:p>
        </w:tc>
      </w:tr>
    </w:tbl>
    <w:p w:rsidR="00A85FE8" w:rsidRPr="009709C2" w:rsidRDefault="00A85FE8" w:rsidP="00A85FE8">
      <w:pPr>
        <w:spacing w:after="0"/>
        <w:ind w:firstLine="0"/>
        <w:rPr>
          <w:szCs w:val="28"/>
        </w:rPr>
      </w:pPr>
    </w:p>
    <w:p w:rsidR="00947305" w:rsidRPr="00B443D7" w:rsidRDefault="00B443D7" w:rsidP="00B443D7">
      <w:pPr>
        <w:tabs>
          <w:tab w:val="left" w:pos="2070"/>
          <w:tab w:val="left" w:pos="6750"/>
        </w:tabs>
        <w:ind w:firstLine="0"/>
      </w:pPr>
      <w:r>
        <w:tab/>
      </w:r>
      <w:r w:rsidRPr="00B443D7">
        <w:t>(đã ký)</w:t>
      </w:r>
      <w:r w:rsidRPr="00B443D7">
        <w:tab/>
        <w:t>(đã ký)</w:t>
      </w:r>
    </w:p>
    <w:p w:rsidR="00FC6E2F" w:rsidRPr="006546D8" w:rsidRDefault="00FC6E2F" w:rsidP="00A85FE8">
      <w:pPr>
        <w:ind w:firstLine="0"/>
      </w:pPr>
    </w:p>
    <w:p w:rsidR="00FC6E2F" w:rsidRPr="006546D8" w:rsidRDefault="00FC6E2F" w:rsidP="00FC6E2F">
      <w:pPr>
        <w:ind w:firstLine="0"/>
        <w:jc w:val="center"/>
        <w:rPr>
          <w:b/>
        </w:rPr>
      </w:pPr>
    </w:p>
    <w:p w:rsidR="00FC6E2F" w:rsidRPr="00B443D7" w:rsidRDefault="00FC6E2F" w:rsidP="00FC6E2F">
      <w:pPr>
        <w:ind w:firstLine="0"/>
        <w:rPr>
          <w:b/>
        </w:rPr>
      </w:pPr>
      <w:r w:rsidRPr="006546D8">
        <w:rPr>
          <w:b/>
        </w:rPr>
        <w:t xml:space="preserve">               TS. Đào Mạnh Tiến                          TS. </w:t>
      </w:r>
      <w:r w:rsidRPr="00B443D7">
        <w:rPr>
          <w:b/>
        </w:rPr>
        <w:t>Nguyễn Thế  Tưởng</w:t>
      </w:r>
    </w:p>
    <w:sectPr w:rsidR="00FC6E2F" w:rsidRPr="00B443D7" w:rsidSect="009709C2">
      <w:pgSz w:w="11907" w:h="16839" w:code="9"/>
      <w:pgMar w:top="1134" w:right="1440" w:bottom="113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85FE8"/>
    <w:rsid w:val="000D597E"/>
    <w:rsid w:val="00162355"/>
    <w:rsid w:val="00246B48"/>
    <w:rsid w:val="002708AB"/>
    <w:rsid w:val="002735C5"/>
    <w:rsid w:val="002979AE"/>
    <w:rsid w:val="002C532D"/>
    <w:rsid w:val="00315B51"/>
    <w:rsid w:val="00344521"/>
    <w:rsid w:val="003833C2"/>
    <w:rsid w:val="004A2364"/>
    <w:rsid w:val="004B017A"/>
    <w:rsid w:val="004D019C"/>
    <w:rsid w:val="004D0914"/>
    <w:rsid w:val="0051303A"/>
    <w:rsid w:val="00514BFC"/>
    <w:rsid w:val="005B215E"/>
    <w:rsid w:val="005F751D"/>
    <w:rsid w:val="00604228"/>
    <w:rsid w:val="00612A08"/>
    <w:rsid w:val="006546D8"/>
    <w:rsid w:val="006D0397"/>
    <w:rsid w:val="006E2F7A"/>
    <w:rsid w:val="00706473"/>
    <w:rsid w:val="00720962"/>
    <w:rsid w:val="007B50F1"/>
    <w:rsid w:val="007D0DB4"/>
    <w:rsid w:val="007F130A"/>
    <w:rsid w:val="007F17E5"/>
    <w:rsid w:val="007F7C2D"/>
    <w:rsid w:val="00832731"/>
    <w:rsid w:val="0085510D"/>
    <w:rsid w:val="00877A5B"/>
    <w:rsid w:val="00891007"/>
    <w:rsid w:val="008D635C"/>
    <w:rsid w:val="00947305"/>
    <w:rsid w:val="009709C2"/>
    <w:rsid w:val="009B0FC5"/>
    <w:rsid w:val="00A4436D"/>
    <w:rsid w:val="00A85FE8"/>
    <w:rsid w:val="00A87252"/>
    <w:rsid w:val="00A93FD1"/>
    <w:rsid w:val="00B443D7"/>
    <w:rsid w:val="00BD33AC"/>
    <w:rsid w:val="00C0534F"/>
    <w:rsid w:val="00C11380"/>
    <w:rsid w:val="00C70023"/>
    <w:rsid w:val="00CA0A4C"/>
    <w:rsid w:val="00CA7F70"/>
    <w:rsid w:val="00D46396"/>
    <w:rsid w:val="00D84E1A"/>
    <w:rsid w:val="00DF3B96"/>
    <w:rsid w:val="00E407B3"/>
    <w:rsid w:val="00E54F02"/>
    <w:rsid w:val="00F05884"/>
    <w:rsid w:val="00F216E2"/>
    <w:rsid w:val="00F31A93"/>
    <w:rsid w:val="00F8082B"/>
    <w:rsid w:val="00FC0339"/>
    <w:rsid w:val="00FC6E2F"/>
    <w:rsid w:val="00FD499B"/>
    <w:rsid w:val="00FE61F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E8"/>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2708A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qFormat/>
    <w:rsid w:val="00A85FE8"/>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5FE8"/>
    <w:rPr>
      <w:rFonts w:ascii=".VnTime" w:eastAsia="Times New Roman" w:hAnsi=".VnTime" w:cs="Times New Roman"/>
      <w:b/>
      <w:i/>
      <w:sz w:val="26"/>
      <w:szCs w:val="20"/>
    </w:rPr>
  </w:style>
  <w:style w:type="paragraph" w:styleId="BodyTextIndent">
    <w:name w:val="Body Text Indent"/>
    <w:basedOn w:val="Normal"/>
    <w:link w:val="BodyTextIndentChar"/>
    <w:rsid w:val="00A85FE8"/>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A85FE8"/>
    <w:rPr>
      <w:rFonts w:ascii=".VnTime" w:eastAsia="Times New Roman" w:hAnsi=".VnTime" w:cs="Times New Roman"/>
      <w:sz w:val="26"/>
      <w:szCs w:val="20"/>
    </w:rPr>
  </w:style>
  <w:style w:type="paragraph" w:styleId="BodyText2">
    <w:name w:val="Body Text 2"/>
    <w:basedOn w:val="Normal"/>
    <w:link w:val="BodyText2Char"/>
    <w:rsid w:val="00A85FE8"/>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A85FE8"/>
    <w:rPr>
      <w:rFonts w:ascii="Times New Roman" w:eastAsia="Times New Roman" w:hAnsi="Times New Roman" w:cs="Times New Roman"/>
      <w:sz w:val="20"/>
      <w:szCs w:val="20"/>
    </w:rPr>
  </w:style>
  <w:style w:type="paragraph" w:customStyle="1" w:styleId="Blockquote">
    <w:name w:val="Blockquote"/>
    <w:basedOn w:val="Normal"/>
    <w:rsid w:val="00A85FE8"/>
    <w:pPr>
      <w:autoSpaceDE w:val="0"/>
      <w:autoSpaceDN w:val="0"/>
      <w:spacing w:before="100" w:after="100"/>
      <w:ind w:left="360" w:right="360" w:firstLine="0"/>
      <w:jc w:val="left"/>
    </w:pPr>
    <w:rPr>
      <w:rFonts w:eastAsia="Times New Roman"/>
      <w:sz w:val="24"/>
      <w:szCs w:val="24"/>
      <w:lang w:val="en-US"/>
    </w:rPr>
  </w:style>
  <w:style w:type="character" w:customStyle="1" w:styleId="Heading1Char">
    <w:name w:val="Heading 1 Char"/>
    <w:basedOn w:val="DefaultParagraphFont"/>
    <w:link w:val="Heading1"/>
    <w:rsid w:val="002708AB"/>
    <w:rPr>
      <w:rFonts w:asciiTheme="majorHAnsi" w:eastAsiaTheme="majorEastAsia" w:hAnsiTheme="majorHAnsi" w:cstheme="majorBidi"/>
      <w:b/>
      <w:bCs/>
      <w:color w:val="365F91" w:themeColor="accent1" w:themeShade="BF"/>
      <w:sz w:val="28"/>
      <w:szCs w:val="28"/>
      <w:lang w:val="vi-VN"/>
    </w:rPr>
  </w:style>
  <w:style w:type="paragraph" w:styleId="ListParagraph">
    <w:name w:val="List Paragraph"/>
    <w:basedOn w:val="Normal"/>
    <w:uiPriority w:val="34"/>
    <w:qFormat/>
    <w:rsid w:val="002708AB"/>
    <w:pPr>
      <w:ind w:left="720"/>
      <w:contextualSpacing/>
    </w:pPr>
  </w:style>
  <w:style w:type="paragraph" w:styleId="BalloonText">
    <w:name w:val="Balloon Text"/>
    <w:basedOn w:val="Normal"/>
    <w:link w:val="BalloonTextChar"/>
    <w:uiPriority w:val="99"/>
    <w:semiHidden/>
    <w:unhideWhenUsed/>
    <w:rsid w:val="00315B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51"/>
    <w:rPr>
      <w:rFonts w:ascii="Tahoma" w:eastAsia="Arial"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 Ngoc Anh</cp:lastModifiedBy>
  <cp:revision>26</cp:revision>
  <cp:lastPrinted>2019-12-06T07:16:00Z</cp:lastPrinted>
  <dcterms:created xsi:type="dcterms:W3CDTF">2019-12-02T06:48:00Z</dcterms:created>
  <dcterms:modified xsi:type="dcterms:W3CDTF">2019-12-10T08:59:00Z</dcterms:modified>
</cp:coreProperties>
</file>