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77EB3" w14:textId="0E762164" w:rsidR="007E0EC4" w:rsidRPr="006B4992" w:rsidRDefault="007E0EC4" w:rsidP="000239E6">
      <w:pPr>
        <w:shd w:val="clear" w:color="auto" w:fill="FFFFFF"/>
        <w:spacing w:after="100" w:afterAutospacing="1" w:line="330" w:lineRule="atLeast"/>
        <w:jc w:val="both"/>
        <w:textAlignment w:val="baseline"/>
        <w:outlineLvl w:val="1"/>
        <w:rPr>
          <w:rFonts w:ascii="Times New Roman" w:eastAsia="Times New Roman" w:hAnsi="Times New Roman" w:cs="Times New Roman"/>
          <w:b/>
          <w:bCs/>
          <w:color w:val="0F5394"/>
          <w:sz w:val="26"/>
          <w:szCs w:val="26"/>
        </w:rPr>
      </w:pPr>
      <w:bookmarkStart w:id="0" w:name="_GoBack"/>
      <w:bookmarkEnd w:id="0"/>
      <w:r w:rsidRPr="006B4992">
        <w:rPr>
          <w:rFonts w:ascii="Times New Roman" w:eastAsia="Times New Roman" w:hAnsi="Times New Roman" w:cs="Times New Roman"/>
          <w:b/>
          <w:bCs/>
          <w:color w:val="0F5394"/>
          <w:sz w:val="26"/>
          <w:szCs w:val="26"/>
        </w:rPr>
        <w:t>Thông báo Danh mục đề tài thuộc Chương trình hợp tác song phương NAFOSTED – SNSF</w:t>
      </w:r>
      <w:r w:rsidRPr="006B4992">
        <w:rPr>
          <w:rFonts w:ascii="Times New Roman" w:eastAsia="Times New Roman" w:hAnsi="Times New Roman" w:cs="Times New Roman"/>
          <w:b/>
          <w:bCs/>
          <w:color w:val="0F5394"/>
          <w:sz w:val="26"/>
          <w:szCs w:val="26"/>
          <w:lang w:val="vi-VN"/>
        </w:rPr>
        <w:t xml:space="preserve"> năm 2021</w:t>
      </w:r>
      <w:r w:rsidRPr="006B4992">
        <w:rPr>
          <w:rFonts w:ascii="Times New Roman" w:eastAsia="Times New Roman" w:hAnsi="Times New Roman" w:cs="Times New Roman"/>
          <w:b/>
          <w:bCs/>
          <w:color w:val="0F5394"/>
          <w:sz w:val="26"/>
          <w:szCs w:val="26"/>
        </w:rPr>
        <w:t xml:space="preserve"> </w:t>
      </w:r>
      <w:r w:rsidR="00D50F85" w:rsidRPr="006B4992">
        <w:rPr>
          <w:rFonts w:ascii="Times New Roman" w:eastAsia="Times New Roman" w:hAnsi="Times New Roman" w:cs="Times New Roman"/>
          <w:b/>
          <w:bCs/>
          <w:color w:val="0F5394"/>
          <w:sz w:val="26"/>
          <w:szCs w:val="26"/>
        </w:rPr>
        <w:t xml:space="preserve">được </w:t>
      </w:r>
      <w:r w:rsidRPr="006B4992">
        <w:rPr>
          <w:rFonts w:ascii="Times New Roman" w:eastAsia="Times New Roman" w:hAnsi="Times New Roman" w:cs="Times New Roman"/>
          <w:b/>
          <w:bCs/>
          <w:color w:val="0F5394"/>
          <w:sz w:val="26"/>
          <w:szCs w:val="26"/>
        </w:rPr>
        <w:t xml:space="preserve">Quỹ Phát triển khoa học và công nghệ Quốc gia tài trợ </w:t>
      </w:r>
    </w:p>
    <w:p w14:paraId="635470C4" w14:textId="6F28727F" w:rsidR="007E0EC4" w:rsidRPr="006B4992" w:rsidRDefault="007E0EC4" w:rsidP="000239E6">
      <w:pPr>
        <w:shd w:val="clear" w:color="auto" w:fill="FFFFFF"/>
        <w:spacing w:line="384" w:lineRule="atLeast"/>
        <w:jc w:val="both"/>
        <w:textAlignment w:val="baseline"/>
        <w:rPr>
          <w:rFonts w:ascii="Times New Roman" w:eastAsia="Times New Roman" w:hAnsi="Times New Roman" w:cs="Times New Roman"/>
          <w:color w:val="000000"/>
          <w:sz w:val="26"/>
          <w:szCs w:val="26"/>
        </w:rPr>
      </w:pPr>
      <w:r w:rsidRPr="006B4992">
        <w:rPr>
          <w:rFonts w:ascii="Times New Roman" w:eastAsia="Times New Roman" w:hAnsi="Times New Roman" w:cs="Times New Roman"/>
          <w:color w:val="000000"/>
          <w:sz w:val="26"/>
          <w:szCs w:val="26"/>
        </w:rPr>
        <w:t xml:space="preserve">Hội đồng Quản lý Quỹ Phát triển khoa học và công nghệ Quốc gia (Quỹ) đã phê duyệt </w:t>
      </w:r>
      <w:r w:rsidR="00A84C51" w:rsidRPr="006B4992">
        <w:rPr>
          <w:rFonts w:ascii="Times New Roman" w:eastAsia="Times New Roman" w:hAnsi="Times New Roman" w:cs="Times New Roman"/>
          <w:color w:val="000000"/>
          <w:sz w:val="26"/>
          <w:szCs w:val="26"/>
        </w:rPr>
        <w:t>tài trợ</w:t>
      </w:r>
      <w:r w:rsidRPr="006B4992">
        <w:rPr>
          <w:rFonts w:ascii="Times New Roman" w:eastAsia="Times New Roman" w:hAnsi="Times New Roman" w:cs="Times New Roman"/>
          <w:color w:val="000000"/>
          <w:sz w:val="26"/>
          <w:szCs w:val="26"/>
        </w:rPr>
        <w:t xml:space="preserve"> </w:t>
      </w:r>
      <w:r w:rsidRPr="006B4992">
        <w:rPr>
          <w:rFonts w:ascii="Times New Roman" w:eastAsia="Times New Roman" w:hAnsi="Times New Roman" w:cs="Times New Roman"/>
          <w:color w:val="000000"/>
          <w:sz w:val="26"/>
          <w:szCs w:val="26"/>
          <w:lang w:val="vi-VN"/>
        </w:rPr>
        <w:t>10</w:t>
      </w:r>
      <w:r w:rsidRPr="006B4992">
        <w:rPr>
          <w:rFonts w:ascii="Times New Roman" w:eastAsia="Times New Roman" w:hAnsi="Times New Roman" w:cs="Times New Roman"/>
          <w:color w:val="000000"/>
          <w:sz w:val="26"/>
          <w:szCs w:val="26"/>
        </w:rPr>
        <w:t xml:space="preserve"> đề tài thuộc Chương trình hợp tác song phương NAFOSTED – SNSF</w:t>
      </w:r>
      <w:r w:rsidRPr="006B4992">
        <w:rPr>
          <w:rFonts w:ascii="Times New Roman" w:eastAsia="Times New Roman" w:hAnsi="Times New Roman" w:cs="Times New Roman"/>
          <w:color w:val="000000"/>
          <w:sz w:val="26"/>
          <w:szCs w:val="26"/>
          <w:lang w:val="vi-VN"/>
        </w:rPr>
        <w:t xml:space="preserve"> năm 2021</w:t>
      </w:r>
      <w:r w:rsidRPr="006B4992">
        <w:rPr>
          <w:rFonts w:ascii="Times New Roman" w:eastAsia="Times New Roman" w:hAnsi="Times New Roman" w:cs="Times New Roman"/>
          <w:color w:val="000000"/>
          <w:sz w:val="26"/>
          <w:szCs w:val="26"/>
        </w:rPr>
        <w:t xml:space="preserve"> </w:t>
      </w:r>
      <w:r w:rsidR="00A84C51" w:rsidRPr="006B4992">
        <w:rPr>
          <w:rFonts w:ascii="Times New Roman" w:eastAsia="Times New Roman" w:hAnsi="Times New Roman" w:cs="Times New Roman"/>
          <w:color w:val="000000"/>
          <w:sz w:val="26"/>
          <w:szCs w:val="26"/>
        </w:rPr>
        <w:t xml:space="preserve">tại </w:t>
      </w:r>
      <w:r w:rsidRPr="006B4992">
        <w:rPr>
          <w:rFonts w:ascii="Times New Roman" w:hAnsi="Times New Roman" w:cs="Times New Roman"/>
          <w:sz w:val="26"/>
          <w:szCs w:val="26"/>
        </w:rPr>
        <w:t>Quyết định số 61/QĐ-HĐQL-NAFOSTED ngày 20/08/2021</w:t>
      </w:r>
      <w:r w:rsidR="00A84C51" w:rsidRPr="006B4992">
        <w:rPr>
          <w:rFonts w:ascii="Times New Roman" w:eastAsia="Times New Roman" w:hAnsi="Times New Roman" w:cs="Times New Roman"/>
          <w:color w:val="000000"/>
          <w:sz w:val="26"/>
          <w:szCs w:val="26"/>
        </w:rPr>
        <w:t>, thông tin cụ thể về các đề tài như sau:</w:t>
      </w:r>
    </w:p>
    <w:p w14:paraId="397703F1" w14:textId="77777777" w:rsidR="000239E6" w:rsidRPr="006B4992" w:rsidRDefault="007E0EC4" w:rsidP="000239E6">
      <w:pPr>
        <w:shd w:val="clear" w:color="auto" w:fill="FFFFFF"/>
        <w:spacing w:after="150" w:line="384" w:lineRule="atLeast"/>
        <w:jc w:val="both"/>
        <w:textAlignment w:val="baseline"/>
        <w:rPr>
          <w:rFonts w:ascii="Times New Roman" w:eastAsia="Times New Roman" w:hAnsi="Times New Roman" w:cs="Times New Roman"/>
          <w:color w:val="000000"/>
          <w:sz w:val="26"/>
          <w:szCs w:val="26"/>
        </w:rPr>
      </w:pPr>
      <w:r w:rsidRPr="006B4992">
        <w:rPr>
          <w:rFonts w:ascii="Times New Roman" w:eastAsia="Times New Roman" w:hAnsi="Times New Roman" w:cs="Times New Roman"/>
          <w:color w:val="000000"/>
          <w:sz w:val="26"/>
          <w:szCs w:val="26"/>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984"/>
        <w:gridCol w:w="4537"/>
        <w:gridCol w:w="2411"/>
        <w:gridCol w:w="2692"/>
        <w:gridCol w:w="1339"/>
      </w:tblGrid>
      <w:tr w:rsidR="003E6049" w:rsidRPr="006B4992" w14:paraId="712EB521" w14:textId="77777777" w:rsidTr="003E6049">
        <w:trPr>
          <w:trHeight w:val="1365"/>
        </w:trPr>
        <w:tc>
          <w:tcPr>
            <w:tcW w:w="354" w:type="pct"/>
            <w:shd w:val="clear" w:color="auto" w:fill="auto"/>
            <w:vAlign w:val="center"/>
            <w:hideMark/>
          </w:tcPr>
          <w:p w14:paraId="25DF0E3E"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STT</w:t>
            </w:r>
          </w:p>
        </w:tc>
        <w:tc>
          <w:tcPr>
            <w:tcW w:w="711" w:type="pct"/>
            <w:shd w:val="clear" w:color="auto" w:fill="auto"/>
            <w:vAlign w:val="center"/>
            <w:hideMark/>
          </w:tcPr>
          <w:p w14:paraId="79322441"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Mã số</w:t>
            </w:r>
          </w:p>
        </w:tc>
        <w:tc>
          <w:tcPr>
            <w:tcW w:w="1626" w:type="pct"/>
            <w:shd w:val="clear" w:color="auto" w:fill="auto"/>
            <w:vAlign w:val="center"/>
            <w:hideMark/>
          </w:tcPr>
          <w:p w14:paraId="13A5D99C"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Tên đề tài</w:t>
            </w:r>
          </w:p>
        </w:tc>
        <w:tc>
          <w:tcPr>
            <w:tcW w:w="864" w:type="pct"/>
            <w:shd w:val="clear" w:color="auto" w:fill="auto"/>
            <w:vAlign w:val="center"/>
            <w:hideMark/>
          </w:tcPr>
          <w:p w14:paraId="5C9A0339"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Chủ nhiệm đề tài</w:t>
            </w:r>
          </w:p>
        </w:tc>
        <w:tc>
          <w:tcPr>
            <w:tcW w:w="965" w:type="pct"/>
            <w:shd w:val="clear" w:color="auto" w:fill="auto"/>
            <w:vAlign w:val="center"/>
            <w:hideMark/>
          </w:tcPr>
          <w:p w14:paraId="1B7A7B79"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Cơ quan chủ trì</w:t>
            </w:r>
          </w:p>
        </w:tc>
        <w:tc>
          <w:tcPr>
            <w:tcW w:w="480" w:type="pct"/>
            <w:vAlign w:val="center"/>
          </w:tcPr>
          <w:p w14:paraId="44DF9BA9"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Thời gian thực hiện</w:t>
            </w:r>
          </w:p>
          <w:p w14:paraId="51637FE8" w14:textId="77777777" w:rsidR="000239E6" w:rsidRPr="006B4992" w:rsidRDefault="000239E6" w:rsidP="000239E6">
            <w:pPr>
              <w:jc w:val="center"/>
              <w:rPr>
                <w:rFonts w:ascii="Times New Roman" w:hAnsi="Times New Roman" w:cs="Times New Roman"/>
                <w:b/>
                <w:bCs/>
                <w:sz w:val="26"/>
                <w:szCs w:val="26"/>
              </w:rPr>
            </w:pPr>
            <w:r w:rsidRPr="006B4992">
              <w:rPr>
                <w:rFonts w:ascii="Times New Roman" w:hAnsi="Times New Roman" w:cs="Times New Roman"/>
                <w:b/>
                <w:bCs/>
                <w:sz w:val="26"/>
                <w:szCs w:val="26"/>
              </w:rPr>
              <w:t>(tháng)</w:t>
            </w:r>
          </w:p>
        </w:tc>
      </w:tr>
      <w:tr w:rsidR="003E6049" w:rsidRPr="006B4992" w14:paraId="4477A879" w14:textId="77777777" w:rsidTr="003E6049">
        <w:trPr>
          <w:trHeight w:val="902"/>
        </w:trPr>
        <w:tc>
          <w:tcPr>
            <w:tcW w:w="354" w:type="pct"/>
            <w:shd w:val="clear" w:color="auto" w:fill="auto"/>
            <w:vAlign w:val="center"/>
          </w:tcPr>
          <w:p w14:paraId="27E7A8A1"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1</w:t>
            </w:r>
          </w:p>
        </w:tc>
        <w:tc>
          <w:tcPr>
            <w:tcW w:w="711" w:type="pct"/>
            <w:shd w:val="clear" w:color="auto" w:fill="auto"/>
            <w:vAlign w:val="center"/>
          </w:tcPr>
          <w:p w14:paraId="7D3CE2DB"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IZVSZ1.202695</w:t>
            </w:r>
          </w:p>
        </w:tc>
        <w:tc>
          <w:tcPr>
            <w:tcW w:w="1626" w:type="pct"/>
            <w:shd w:val="clear" w:color="auto" w:fill="auto"/>
            <w:vAlign w:val="center"/>
          </w:tcPr>
          <w:p w14:paraId="23D7D882"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 xml:space="preserve">Agro-Econvert: Agroecological Production and Organic Certification in Vietnam to Empower Rural Communities </w:t>
            </w:r>
          </w:p>
        </w:tc>
        <w:tc>
          <w:tcPr>
            <w:tcW w:w="864" w:type="pct"/>
            <w:shd w:val="clear" w:color="auto" w:fill="auto"/>
            <w:vAlign w:val="center"/>
          </w:tcPr>
          <w:p w14:paraId="2A99AAE6" w14:textId="77777777" w:rsidR="000239E6" w:rsidRPr="006B4992" w:rsidRDefault="000239E6" w:rsidP="000239E6">
            <w:pPr>
              <w:jc w:val="both"/>
              <w:rPr>
                <w:rFonts w:ascii="Times New Roman" w:hAnsi="Times New Roman" w:cs="Times New Roman"/>
                <w:sz w:val="26"/>
                <w:szCs w:val="26"/>
                <w:highlight w:val="yellow"/>
              </w:rPr>
            </w:pPr>
            <w:r w:rsidRPr="006B4992">
              <w:rPr>
                <w:rFonts w:ascii="Times New Roman" w:hAnsi="Times New Roman" w:cs="Times New Roman"/>
                <w:sz w:val="26"/>
                <w:szCs w:val="26"/>
                <w:lang w:val="vi-VN"/>
              </w:rPr>
              <w:t>TS Phạm Văn Hội</w:t>
            </w:r>
          </w:p>
        </w:tc>
        <w:tc>
          <w:tcPr>
            <w:tcW w:w="965" w:type="pct"/>
            <w:shd w:val="clear" w:color="auto" w:fill="auto"/>
            <w:vAlign w:val="center"/>
          </w:tcPr>
          <w:p w14:paraId="643E11D1" w14:textId="77777777" w:rsidR="000239E6" w:rsidRPr="006B4992" w:rsidRDefault="000239E6" w:rsidP="000239E6">
            <w:pPr>
              <w:jc w:val="both"/>
              <w:rPr>
                <w:rFonts w:ascii="Times New Roman" w:hAnsi="Times New Roman" w:cs="Times New Roman"/>
                <w:sz w:val="26"/>
                <w:szCs w:val="26"/>
                <w:highlight w:val="yellow"/>
              </w:rPr>
            </w:pPr>
            <w:r w:rsidRPr="006B4992">
              <w:rPr>
                <w:rFonts w:ascii="Times New Roman" w:hAnsi="Times New Roman" w:cs="Times New Roman"/>
                <w:sz w:val="26"/>
                <w:szCs w:val="26"/>
                <w:lang w:val="vi-VN"/>
              </w:rPr>
              <w:t>Trung tâm Sinh thái Nông nghiệp - Học viện Nông nghiệp Việt Nam</w:t>
            </w:r>
          </w:p>
        </w:tc>
        <w:tc>
          <w:tcPr>
            <w:tcW w:w="480" w:type="pct"/>
            <w:vAlign w:val="center"/>
          </w:tcPr>
          <w:p w14:paraId="3C3E7E14"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6C4D4F49" w14:textId="77777777" w:rsidTr="003E6049">
        <w:trPr>
          <w:trHeight w:val="902"/>
        </w:trPr>
        <w:tc>
          <w:tcPr>
            <w:tcW w:w="354" w:type="pct"/>
            <w:shd w:val="clear" w:color="auto" w:fill="auto"/>
            <w:vAlign w:val="center"/>
          </w:tcPr>
          <w:p w14:paraId="3D86F051"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rPr>
              <w:t>2</w:t>
            </w:r>
          </w:p>
        </w:tc>
        <w:tc>
          <w:tcPr>
            <w:tcW w:w="711" w:type="pct"/>
            <w:shd w:val="clear" w:color="auto" w:fill="auto"/>
            <w:vAlign w:val="center"/>
          </w:tcPr>
          <w:p w14:paraId="7CBE1C67"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IZVSZ1.</w:t>
            </w:r>
            <w:r w:rsidRPr="006B4992">
              <w:rPr>
                <w:rFonts w:ascii="Times New Roman" w:hAnsi="Times New Roman" w:cs="Times New Roman"/>
                <w:color w:val="000000"/>
                <w:sz w:val="26"/>
                <w:szCs w:val="26"/>
              </w:rPr>
              <w:t>202714</w:t>
            </w:r>
          </w:p>
        </w:tc>
        <w:tc>
          <w:tcPr>
            <w:tcW w:w="1626" w:type="pct"/>
            <w:shd w:val="clear" w:color="auto" w:fill="auto"/>
            <w:vAlign w:val="center"/>
          </w:tcPr>
          <w:p w14:paraId="2454987A"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Understanding the Heritage and Development Nexus in Vietnam: A multi-scalar approach (HEAD)</w:t>
            </w:r>
          </w:p>
        </w:tc>
        <w:tc>
          <w:tcPr>
            <w:tcW w:w="864" w:type="pct"/>
            <w:shd w:val="clear" w:color="auto" w:fill="auto"/>
            <w:vAlign w:val="center"/>
          </w:tcPr>
          <w:p w14:paraId="5C6A39F0"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PGS.TS Nguyễn Thị Hiền</w:t>
            </w:r>
          </w:p>
        </w:tc>
        <w:tc>
          <w:tcPr>
            <w:tcW w:w="965" w:type="pct"/>
            <w:shd w:val="clear" w:color="auto" w:fill="auto"/>
            <w:vAlign w:val="center"/>
          </w:tcPr>
          <w:p w14:paraId="723DA02C"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Viện Nghiên cứu Văn hóa, Viện Hàn lâm Khoa học Xã hội Việt Nam</w:t>
            </w:r>
          </w:p>
        </w:tc>
        <w:tc>
          <w:tcPr>
            <w:tcW w:w="480" w:type="pct"/>
            <w:vAlign w:val="center"/>
          </w:tcPr>
          <w:p w14:paraId="4136BF15"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196CBA1F" w14:textId="77777777" w:rsidTr="003E6049">
        <w:trPr>
          <w:trHeight w:val="902"/>
        </w:trPr>
        <w:tc>
          <w:tcPr>
            <w:tcW w:w="354" w:type="pct"/>
            <w:shd w:val="clear" w:color="auto" w:fill="auto"/>
            <w:vAlign w:val="center"/>
          </w:tcPr>
          <w:p w14:paraId="6CE7885F"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w:t>
            </w:r>
          </w:p>
        </w:tc>
        <w:tc>
          <w:tcPr>
            <w:tcW w:w="711" w:type="pct"/>
            <w:shd w:val="clear" w:color="auto" w:fill="auto"/>
            <w:vAlign w:val="center"/>
          </w:tcPr>
          <w:p w14:paraId="0967913D"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IZVSZ1.</w:t>
            </w:r>
            <w:r w:rsidRPr="006B4992">
              <w:rPr>
                <w:rFonts w:ascii="Times New Roman" w:hAnsi="Times New Roman" w:cs="Times New Roman"/>
                <w:color w:val="000000"/>
                <w:sz w:val="26"/>
                <w:szCs w:val="26"/>
              </w:rPr>
              <w:t>203300</w:t>
            </w:r>
          </w:p>
        </w:tc>
        <w:tc>
          <w:tcPr>
            <w:tcW w:w="1626" w:type="pct"/>
            <w:shd w:val="clear" w:color="auto" w:fill="auto"/>
            <w:vAlign w:val="center"/>
          </w:tcPr>
          <w:p w14:paraId="653B73DA"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The role of schools in detecting and responding to child maltreatment: A collaborative approach to evidence-based policy development in Switzerland and Vietnam</w:t>
            </w:r>
          </w:p>
        </w:tc>
        <w:tc>
          <w:tcPr>
            <w:tcW w:w="864" w:type="pct"/>
            <w:shd w:val="clear" w:color="auto" w:fill="auto"/>
            <w:vAlign w:val="center"/>
          </w:tcPr>
          <w:p w14:paraId="34D84FDB"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TS Lê Minh Thi</w:t>
            </w:r>
          </w:p>
        </w:tc>
        <w:tc>
          <w:tcPr>
            <w:tcW w:w="965" w:type="pct"/>
            <w:shd w:val="clear" w:color="auto" w:fill="auto"/>
            <w:vAlign w:val="center"/>
          </w:tcPr>
          <w:p w14:paraId="697C6058"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Trường Đại học Y tế Công cộng</w:t>
            </w:r>
          </w:p>
        </w:tc>
        <w:tc>
          <w:tcPr>
            <w:tcW w:w="480" w:type="pct"/>
            <w:vAlign w:val="center"/>
          </w:tcPr>
          <w:p w14:paraId="6388FD5D"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43BA985C" w14:textId="77777777" w:rsidTr="003E6049">
        <w:trPr>
          <w:trHeight w:val="902"/>
        </w:trPr>
        <w:tc>
          <w:tcPr>
            <w:tcW w:w="354" w:type="pct"/>
            <w:shd w:val="clear" w:color="auto" w:fill="auto"/>
            <w:vAlign w:val="center"/>
          </w:tcPr>
          <w:p w14:paraId="7B2CE8DC"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4</w:t>
            </w:r>
          </w:p>
        </w:tc>
        <w:tc>
          <w:tcPr>
            <w:tcW w:w="711" w:type="pct"/>
            <w:shd w:val="clear" w:color="auto" w:fill="auto"/>
            <w:vAlign w:val="center"/>
          </w:tcPr>
          <w:p w14:paraId="04EE4992"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IZVSZ1.203324</w:t>
            </w:r>
          </w:p>
        </w:tc>
        <w:tc>
          <w:tcPr>
            <w:tcW w:w="1626" w:type="pct"/>
            <w:shd w:val="clear" w:color="auto" w:fill="auto"/>
            <w:vAlign w:val="center"/>
          </w:tcPr>
          <w:p w14:paraId="44890D14"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 xml:space="preserve">Eating green or eating meat? Eating crickets or eating beef? Sustainable food </w:t>
            </w:r>
            <w:r w:rsidRPr="006B4992">
              <w:rPr>
                <w:rFonts w:ascii="Times New Roman" w:hAnsi="Times New Roman" w:cs="Times New Roman"/>
                <w:color w:val="000000"/>
                <w:sz w:val="26"/>
                <w:szCs w:val="26"/>
              </w:rPr>
              <w:lastRenderedPageBreak/>
              <w:t>consumption behavior in Vietnam and Switzerland</w:t>
            </w:r>
          </w:p>
        </w:tc>
        <w:tc>
          <w:tcPr>
            <w:tcW w:w="864" w:type="pct"/>
            <w:shd w:val="clear" w:color="auto" w:fill="auto"/>
            <w:vAlign w:val="center"/>
          </w:tcPr>
          <w:p w14:paraId="58C78418"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lastRenderedPageBreak/>
              <w:t>PGS. TS Phạm Bảo Dương</w:t>
            </w:r>
          </w:p>
        </w:tc>
        <w:tc>
          <w:tcPr>
            <w:tcW w:w="965" w:type="pct"/>
            <w:shd w:val="clear" w:color="auto" w:fill="auto"/>
            <w:vAlign w:val="center"/>
          </w:tcPr>
          <w:p w14:paraId="79235FA9"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Học viện Nông Nghiệp Việt Nam</w:t>
            </w:r>
          </w:p>
        </w:tc>
        <w:tc>
          <w:tcPr>
            <w:tcW w:w="480" w:type="pct"/>
            <w:vAlign w:val="center"/>
          </w:tcPr>
          <w:p w14:paraId="5D19D985"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36D32EAF" w14:textId="77777777" w:rsidTr="003E6049">
        <w:trPr>
          <w:trHeight w:val="902"/>
        </w:trPr>
        <w:tc>
          <w:tcPr>
            <w:tcW w:w="354" w:type="pct"/>
            <w:shd w:val="clear" w:color="auto" w:fill="auto"/>
            <w:vAlign w:val="center"/>
          </w:tcPr>
          <w:p w14:paraId="6873E17A"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rPr>
              <w:lastRenderedPageBreak/>
              <w:t>5</w:t>
            </w:r>
          </w:p>
        </w:tc>
        <w:tc>
          <w:tcPr>
            <w:tcW w:w="711" w:type="pct"/>
            <w:shd w:val="clear" w:color="auto" w:fill="auto"/>
            <w:vAlign w:val="center"/>
          </w:tcPr>
          <w:p w14:paraId="409E0047"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IZVSZ2.203299</w:t>
            </w:r>
          </w:p>
        </w:tc>
        <w:tc>
          <w:tcPr>
            <w:tcW w:w="1626" w:type="pct"/>
            <w:shd w:val="clear" w:color="auto" w:fill="auto"/>
            <w:vAlign w:val="center"/>
          </w:tcPr>
          <w:p w14:paraId="087D8068"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Role of microbial C, S and N cycling in the fate of As in aquifers in the Vietnamese Mekong Delta</w:t>
            </w:r>
          </w:p>
        </w:tc>
        <w:tc>
          <w:tcPr>
            <w:tcW w:w="864" w:type="pct"/>
            <w:shd w:val="clear" w:color="auto" w:fill="auto"/>
            <w:vAlign w:val="center"/>
          </w:tcPr>
          <w:p w14:paraId="51B3DCBD"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PGS.TS Võ Lê Phú</w:t>
            </w:r>
          </w:p>
        </w:tc>
        <w:tc>
          <w:tcPr>
            <w:tcW w:w="965" w:type="pct"/>
            <w:shd w:val="clear" w:color="auto" w:fill="auto"/>
            <w:vAlign w:val="center"/>
          </w:tcPr>
          <w:p w14:paraId="7C281905"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Trường Đại học Bách khoa, Đại học Quốc gia TP. HCM</w:t>
            </w:r>
          </w:p>
        </w:tc>
        <w:tc>
          <w:tcPr>
            <w:tcW w:w="480" w:type="pct"/>
            <w:vAlign w:val="center"/>
          </w:tcPr>
          <w:p w14:paraId="2954D745"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4FD08F80" w14:textId="77777777" w:rsidTr="003E6049">
        <w:trPr>
          <w:trHeight w:val="902"/>
        </w:trPr>
        <w:tc>
          <w:tcPr>
            <w:tcW w:w="354" w:type="pct"/>
            <w:shd w:val="clear" w:color="auto" w:fill="auto"/>
            <w:vAlign w:val="center"/>
          </w:tcPr>
          <w:p w14:paraId="5EB2C763" w14:textId="77777777" w:rsidR="000239E6" w:rsidRPr="006B4992" w:rsidRDefault="000239E6" w:rsidP="003E6049">
            <w:pPr>
              <w:jc w:val="center"/>
              <w:rPr>
                <w:rFonts w:ascii="Times New Roman" w:hAnsi="Times New Roman" w:cs="Times New Roman"/>
                <w:sz w:val="26"/>
                <w:szCs w:val="26"/>
              </w:rPr>
            </w:pPr>
            <w:r w:rsidRPr="006B4992">
              <w:rPr>
                <w:rFonts w:ascii="Times New Roman" w:hAnsi="Times New Roman" w:cs="Times New Roman"/>
                <w:sz w:val="26"/>
                <w:szCs w:val="26"/>
              </w:rPr>
              <w:t>6</w:t>
            </w:r>
          </w:p>
        </w:tc>
        <w:tc>
          <w:tcPr>
            <w:tcW w:w="711" w:type="pct"/>
            <w:shd w:val="clear" w:color="auto" w:fill="auto"/>
            <w:vAlign w:val="center"/>
          </w:tcPr>
          <w:p w14:paraId="0B981CAD"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 xml:space="preserve">IZVSZ2.203310 </w:t>
            </w:r>
          </w:p>
        </w:tc>
        <w:tc>
          <w:tcPr>
            <w:tcW w:w="1626" w:type="pct"/>
            <w:shd w:val="clear" w:color="auto" w:fill="auto"/>
            <w:vAlign w:val="center"/>
          </w:tcPr>
          <w:p w14:paraId="6590C80D"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Human and Algorithms for Detecting and Counter-attacking Fake Medical News</w:t>
            </w:r>
          </w:p>
        </w:tc>
        <w:tc>
          <w:tcPr>
            <w:tcW w:w="864" w:type="pct"/>
            <w:shd w:val="clear" w:color="auto" w:fill="auto"/>
            <w:vAlign w:val="center"/>
          </w:tcPr>
          <w:p w14:paraId="7E578531"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PGS.TS Quản Thành Thơ</w:t>
            </w:r>
          </w:p>
        </w:tc>
        <w:tc>
          <w:tcPr>
            <w:tcW w:w="965" w:type="pct"/>
            <w:shd w:val="clear" w:color="auto" w:fill="auto"/>
            <w:vAlign w:val="center"/>
          </w:tcPr>
          <w:p w14:paraId="7E9DAD45"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Trường Đại học Bách khoa, Đại học Quốc gia TP. HCM</w:t>
            </w:r>
          </w:p>
        </w:tc>
        <w:tc>
          <w:tcPr>
            <w:tcW w:w="480" w:type="pct"/>
            <w:vAlign w:val="center"/>
          </w:tcPr>
          <w:p w14:paraId="020D35AB"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24</w:t>
            </w:r>
          </w:p>
        </w:tc>
      </w:tr>
      <w:tr w:rsidR="003E6049" w:rsidRPr="006B4992" w14:paraId="64A696BC" w14:textId="77777777" w:rsidTr="003E6049">
        <w:trPr>
          <w:trHeight w:val="902"/>
        </w:trPr>
        <w:tc>
          <w:tcPr>
            <w:tcW w:w="354" w:type="pct"/>
            <w:shd w:val="clear" w:color="auto" w:fill="auto"/>
            <w:vAlign w:val="center"/>
          </w:tcPr>
          <w:p w14:paraId="0F1E0C0E" w14:textId="77777777" w:rsidR="000239E6" w:rsidRPr="006B4992" w:rsidRDefault="000239E6" w:rsidP="003E6049">
            <w:pPr>
              <w:jc w:val="center"/>
              <w:rPr>
                <w:rFonts w:ascii="Times New Roman" w:hAnsi="Times New Roman" w:cs="Times New Roman"/>
                <w:sz w:val="26"/>
                <w:szCs w:val="26"/>
              </w:rPr>
            </w:pPr>
          </w:p>
          <w:p w14:paraId="0EC12472"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7</w:t>
            </w:r>
          </w:p>
          <w:p w14:paraId="229FD519" w14:textId="77777777" w:rsidR="000239E6" w:rsidRPr="006B4992" w:rsidRDefault="000239E6" w:rsidP="003E6049">
            <w:pPr>
              <w:jc w:val="center"/>
              <w:rPr>
                <w:rFonts w:ascii="Times New Roman" w:hAnsi="Times New Roman" w:cs="Times New Roman"/>
                <w:sz w:val="26"/>
                <w:szCs w:val="26"/>
              </w:rPr>
            </w:pPr>
          </w:p>
        </w:tc>
        <w:tc>
          <w:tcPr>
            <w:tcW w:w="711" w:type="pct"/>
            <w:shd w:val="clear" w:color="auto" w:fill="auto"/>
            <w:vAlign w:val="center"/>
          </w:tcPr>
          <w:p w14:paraId="68BEF5F3"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IZVSZ2.203313</w:t>
            </w:r>
          </w:p>
        </w:tc>
        <w:tc>
          <w:tcPr>
            <w:tcW w:w="1626" w:type="pct"/>
            <w:shd w:val="clear" w:color="auto" w:fill="auto"/>
            <w:vAlign w:val="center"/>
          </w:tcPr>
          <w:p w14:paraId="00EE4B44"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Amplifying Waste Recovery Solutions - Towards a Circular Society (AWARE)</w:t>
            </w:r>
          </w:p>
        </w:tc>
        <w:tc>
          <w:tcPr>
            <w:tcW w:w="864" w:type="pct"/>
            <w:shd w:val="clear" w:color="auto" w:fill="auto"/>
            <w:vAlign w:val="center"/>
          </w:tcPr>
          <w:p w14:paraId="50CA16F7"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TS Nguyễn Thị Hạnh Tiên</w:t>
            </w:r>
          </w:p>
        </w:tc>
        <w:tc>
          <w:tcPr>
            <w:tcW w:w="965" w:type="pct"/>
            <w:shd w:val="clear" w:color="auto" w:fill="auto"/>
            <w:vAlign w:val="center"/>
          </w:tcPr>
          <w:p w14:paraId="73DFE276"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 xml:space="preserve"> Trường Đại học Phenikaa</w:t>
            </w:r>
          </w:p>
        </w:tc>
        <w:tc>
          <w:tcPr>
            <w:tcW w:w="480" w:type="pct"/>
            <w:vAlign w:val="center"/>
          </w:tcPr>
          <w:p w14:paraId="6EFFC146"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0784CB21" w14:textId="77777777" w:rsidTr="003E6049">
        <w:trPr>
          <w:trHeight w:val="902"/>
        </w:trPr>
        <w:tc>
          <w:tcPr>
            <w:tcW w:w="354" w:type="pct"/>
            <w:shd w:val="clear" w:color="auto" w:fill="auto"/>
            <w:vAlign w:val="center"/>
          </w:tcPr>
          <w:p w14:paraId="65F19152" w14:textId="77777777" w:rsidR="000239E6" w:rsidRPr="006B4992" w:rsidRDefault="000239E6" w:rsidP="003E6049">
            <w:pPr>
              <w:jc w:val="center"/>
              <w:rPr>
                <w:rFonts w:ascii="Times New Roman" w:hAnsi="Times New Roman" w:cs="Times New Roman"/>
                <w:sz w:val="26"/>
                <w:szCs w:val="26"/>
              </w:rPr>
            </w:pPr>
            <w:r w:rsidRPr="006B4992">
              <w:rPr>
                <w:rFonts w:ascii="Times New Roman" w:hAnsi="Times New Roman" w:cs="Times New Roman"/>
                <w:sz w:val="26"/>
                <w:szCs w:val="26"/>
                <w:lang w:val="vi-VN"/>
              </w:rPr>
              <w:t>8</w:t>
            </w:r>
          </w:p>
        </w:tc>
        <w:tc>
          <w:tcPr>
            <w:tcW w:w="711" w:type="pct"/>
            <w:shd w:val="clear" w:color="auto" w:fill="auto"/>
            <w:vAlign w:val="center"/>
          </w:tcPr>
          <w:p w14:paraId="7F60ED9F"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IZVSZ2.203317</w:t>
            </w:r>
          </w:p>
        </w:tc>
        <w:tc>
          <w:tcPr>
            <w:tcW w:w="1626" w:type="pct"/>
            <w:shd w:val="clear" w:color="auto" w:fill="auto"/>
            <w:vAlign w:val="center"/>
          </w:tcPr>
          <w:p w14:paraId="4488F01C"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How to decrease phosphate (P) losses from upland crops while maintaining optimum crop yields on acid sulfate soils of the lower Mekong delta? (acronym P-ASS)</w:t>
            </w:r>
          </w:p>
        </w:tc>
        <w:tc>
          <w:tcPr>
            <w:tcW w:w="864" w:type="pct"/>
            <w:shd w:val="clear" w:color="auto" w:fill="auto"/>
            <w:vAlign w:val="center"/>
          </w:tcPr>
          <w:p w14:paraId="54704C0B"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PGS. TS Phạm Thị Hoa</w:t>
            </w:r>
          </w:p>
        </w:tc>
        <w:tc>
          <w:tcPr>
            <w:tcW w:w="965" w:type="pct"/>
            <w:shd w:val="clear" w:color="auto" w:fill="auto"/>
            <w:vAlign w:val="center"/>
          </w:tcPr>
          <w:p w14:paraId="73223515"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Trường Đại học Quốc tế, Đại học Quốc gia TP. HCM</w:t>
            </w:r>
          </w:p>
        </w:tc>
        <w:tc>
          <w:tcPr>
            <w:tcW w:w="480" w:type="pct"/>
            <w:vAlign w:val="center"/>
          </w:tcPr>
          <w:p w14:paraId="025B66D6"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5865D33E" w14:textId="77777777" w:rsidTr="003E6049">
        <w:trPr>
          <w:trHeight w:val="902"/>
        </w:trPr>
        <w:tc>
          <w:tcPr>
            <w:tcW w:w="354" w:type="pct"/>
            <w:shd w:val="clear" w:color="auto" w:fill="auto"/>
            <w:vAlign w:val="center"/>
          </w:tcPr>
          <w:p w14:paraId="0C716AFD" w14:textId="77777777" w:rsidR="000239E6" w:rsidRPr="006B4992" w:rsidRDefault="000239E6" w:rsidP="003E6049">
            <w:pPr>
              <w:jc w:val="center"/>
              <w:rPr>
                <w:rFonts w:ascii="Times New Roman" w:hAnsi="Times New Roman" w:cs="Times New Roman"/>
                <w:sz w:val="26"/>
                <w:szCs w:val="26"/>
              </w:rPr>
            </w:pPr>
            <w:r w:rsidRPr="006B4992">
              <w:rPr>
                <w:rFonts w:ascii="Times New Roman" w:hAnsi="Times New Roman" w:cs="Times New Roman"/>
                <w:sz w:val="26"/>
                <w:szCs w:val="26"/>
              </w:rPr>
              <w:t>9</w:t>
            </w:r>
          </w:p>
        </w:tc>
        <w:tc>
          <w:tcPr>
            <w:tcW w:w="711" w:type="pct"/>
            <w:shd w:val="clear" w:color="auto" w:fill="auto"/>
            <w:vAlign w:val="center"/>
          </w:tcPr>
          <w:p w14:paraId="762226A4"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IZVSZ2.203433</w:t>
            </w:r>
          </w:p>
        </w:tc>
        <w:tc>
          <w:tcPr>
            <w:tcW w:w="1626" w:type="pct"/>
            <w:shd w:val="clear" w:color="auto" w:fill="auto"/>
            <w:vAlign w:val="center"/>
          </w:tcPr>
          <w:p w14:paraId="1731621C"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 xml:space="preserve">Neutrino-nucleus cross-section meassurements using the new sFGD detector of T2K </w:t>
            </w:r>
          </w:p>
        </w:tc>
        <w:tc>
          <w:tcPr>
            <w:tcW w:w="864" w:type="pct"/>
            <w:shd w:val="clear" w:color="auto" w:fill="auto"/>
            <w:vAlign w:val="center"/>
          </w:tcPr>
          <w:p w14:paraId="5C8D9AC5"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TS Nguyễn Thị Dung</w:t>
            </w:r>
          </w:p>
        </w:tc>
        <w:tc>
          <w:tcPr>
            <w:tcW w:w="965" w:type="pct"/>
            <w:shd w:val="clear" w:color="auto" w:fill="auto"/>
            <w:vAlign w:val="center"/>
          </w:tcPr>
          <w:p w14:paraId="3F776629"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Trường Đại học Khoa học Tự nhiên, Đại học Quốc gia Hà Nội</w:t>
            </w:r>
          </w:p>
        </w:tc>
        <w:tc>
          <w:tcPr>
            <w:tcW w:w="480" w:type="pct"/>
            <w:vAlign w:val="center"/>
          </w:tcPr>
          <w:p w14:paraId="629710A1"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r w:rsidR="003E6049" w:rsidRPr="006B4992" w14:paraId="06031426" w14:textId="77777777" w:rsidTr="003E6049">
        <w:trPr>
          <w:trHeight w:val="902"/>
        </w:trPr>
        <w:tc>
          <w:tcPr>
            <w:tcW w:w="354" w:type="pct"/>
            <w:shd w:val="clear" w:color="auto" w:fill="auto"/>
            <w:vAlign w:val="center"/>
          </w:tcPr>
          <w:p w14:paraId="5565DACC"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10</w:t>
            </w:r>
          </w:p>
        </w:tc>
        <w:tc>
          <w:tcPr>
            <w:tcW w:w="711" w:type="pct"/>
            <w:shd w:val="clear" w:color="auto" w:fill="auto"/>
            <w:vAlign w:val="center"/>
          </w:tcPr>
          <w:p w14:paraId="3F87A5D1" w14:textId="77777777" w:rsidR="000239E6" w:rsidRPr="006B4992" w:rsidRDefault="000239E6" w:rsidP="000239E6">
            <w:pPr>
              <w:jc w:val="both"/>
              <w:rPr>
                <w:rFonts w:ascii="Times New Roman" w:hAnsi="Times New Roman" w:cs="Times New Roman"/>
                <w:color w:val="000000"/>
                <w:sz w:val="26"/>
                <w:szCs w:val="26"/>
                <w:lang w:val="vi-VN"/>
              </w:rPr>
            </w:pPr>
            <w:r w:rsidRPr="006B4992">
              <w:rPr>
                <w:rFonts w:ascii="Times New Roman" w:hAnsi="Times New Roman" w:cs="Times New Roman"/>
                <w:color w:val="000000"/>
                <w:sz w:val="26"/>
                <w:szCs w:val="26"/>
                <w:lang w:val="vi-VN"/>
              </w:rPr>
              <w:t>IZVSZ3.203431</w:t>
            </w:r>
          </w:p>
        </w:tc>
        <w:tc>
          <w:tcPr>
            <w:tcW w:w="1626" w:type="pct"/>
            <w:shd w:val="clear" w:color="auto" w:fill="auto"/>
            <w:vAlign w:val="center"/>
          </w:tcPr>
          <w:p w14:paraId="51F1175F" w14:textId="77777777" w:rsidR="000239E6" w:rsidRPr="006B4992" w:rsidRDefault="000239E6" w:rsidP="003E6049">
            <w:pPr>
              <w:rPr>
                <w:rFonts w:ascii="Times New Roman" w:hAnsi="Times New Roman" w:cs="Times New Roman"/>
                <w:color w:val="000000"/>
                <w:sz w:val="26"/>
                <w:szCs w:val="26"/>
              </w:rPr>
            </w:pPr>
            <w:r w:rsidRPr="006B4992">
              <w:rPr>
                <w:rFonts w:ascii="Times New Roman" w:hAnsi="Times New Roman" w:cs="Times New Roman"/>
                <w:color w:val="000000"/>
                <w:sz w:val="26"/>
                <w:szCs w:val="26"/>
              </w:rPr>
              <w:t>Genetic investigations in Children with Developmental and Epileptic Encephalopathies in Ho Chi Minh City, Vietnam: A collaborative, prospective, tertiary care center study</w:t>
            </w:r>
          </w:p>
        </w:tc>
        <w:tc>
          <w:tcPr>
            <w:tcW w:w="864" w:type="pct"/>
            <w:shd w:val="clear" w:color="auto" w:fill="auto"/>
            <w:vAlign w:val="center"/>
          </w:tcPr>
          <w:p w14:paraId="291A6630"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TS Bùi Chí Bảo</w:t>
            </w:r>
          </w:p>
        </w:tc>
        <w:tc>
          <w:tcPr>
            <w:tcW w:w="965" w:type="pct"/>
            <w:shd w:val="clear" w:color="auto" w:fill="auto"/>
            <w:vAlign w:val="center"/>
          </w:tcPr>
          <w:p w14:paraId="74CF0EA2" w14:textId="77777777" w:rsidR="000239E6" w:rsidRPr="006B4992" w:rsidRDefault="000239E6" w:rsidP="000239E6">
            <w:pPr>
              <w:jc w:val="both"/>
              <w:rPr>
                <w:rFonts w:ascii="Times New Roman" w:hAnsi="Times New Roman" w:cs="Times New Roman"/>
                <w:sz w:val="26"/>
                <w:szCs w:val="26"/>
                <w:lang w:val="vi-VN"/>
              </w:rPr>
            </w:pPr>
            <w:r w:rsidRPr="006B4992">
              <w:rPr>
                <w:rFonts w:ascii="Times New Roman" w:hAnsi="Times New Roman" w:cs="Times New Roman"/>
                <w:sz w:val="26"/>
                <w:szCs w:val="26"/>
                <w:lang w:val="vi-VN"/>
              </w:rPr>
              <w:t>Trường Đại học Y Dược, Đại học Quốc gia Hà Nội</w:t>
            </w:r>
          </w:p>
        </w:tc>
        <w:tc>
          <w:tcPr>
            <w:tcW w:w="480" w:type="pct"/>
            <w:vAlign w:val="center"/>
          </w:tcPr>
          <w:p w14:paraId="46715CD4" w14:textId="77777777" w:rsidR="000239E6" w:rsidRPr="006B4992" w:rsidRDefault="000239E6" w:rsidP="003E6049">
            <w:pPr>
              <w:jc w:val="center"/>
              <w:rPr>
                <w:rFonts w:ascii="Times New Roman" w:hAnsi="Times New Roman" w:cs="Times New Roman"/>
                <w:sz w:val="26"/>
                <w:szCs w:val="26"/>
                <w:lang w:val="vi-VN"/>
              </w:rPr>
            </w:pPr>
            <w:r w:rsidRPr="006B4992">
              <w:rPr>
                <w:rFonts w:ascii="Times New Roman" w:hAnsi="Times New Roman" w:cs="Times New Roman"/>
                <w:sz w:val="26"/>
                <w:szCs w:val="26"/>
                <w:lang w:val="vi-VN"/>
              </w:rPr>
              <w:t>36</w:t>
            </w:r>
          </w:p>
        </w:tc>
      </w:tr>
    </w:tbl>
    <w:p w14:paraId="17BC0C45" w14:textId="667C7513" w:rsidR="007E0EC4" w:rsidRPr="006B4992" w:rsidRDefault="007E0EC4" w:rsidP="000239E6">
      <w:pPr>
        <w:shd w:val="clear" w:color="auto" w:fill="FFFFFF"/>
        <w:spacing w:after="150" w:line="384" w:lineRule="atLeast"/>
        <w:jc w:val="both"/>
        <w:textAlignment w:val="baseline"/>
        <w:rPr>
          <w:rFonts w:ascii="Times New Roman" w:eastAsia="Times New Roman" w:hAnsi="Times New Roman" w:cs="Times New Roman"/>
          <w:color w:val="000000"/>
          <w:sz w:val="26"/>
          <w:szCs w:val="26"/>
        </w:rPr>
      </w:pPr>
      <w:r w:rsidRPr="006B4992">
        <w:rPr>
          <w:rFonts w:ascii="Times New Roman" w:eastAsia="Times New Roman" w:hAnsi="Times New Roman" w:cs="Times New Roman"/>
          <w:color w:val="000000"/>
          <w:sz w:val="26"/>
          <w:szCs w:val="26"/>
        </w:rPr>
        <w:t xml:space="preserve">Cơ quan điều hành Quỹ sẽ tổ chức thẩm định nội dung, dự toán kinh phí của các đề tài nêu trên trong tháng </w:t>
      </w:r>
      <w:r w:rsidR="00E2083F" w:rsidRPr="006B4992">
        <w:rPr>
          <w:rFonts w:ascii="Times New Roman" w:eastAsia="Times New Roman" w:hAnsi="Times New Roman" w:cs="Times New Roman"/>
          <w:color w:val="000000"/>
          <w:sz w:val="26"/>
          <w:szCs w:val="26"/>
          <w:lang w:val="vi-VN"/>
        </w:rPr>
        <w:t>9</w:t>
      </w:r>
      <w:r w:rsidRPr="006B4992">
        <w:rPr>
          <w:rFonts w:ascii="Times New Roman" w:eastAsia="Times New Roman" w:hAnsi="Times New Roman" w:cs="Times New Roman"/>
          <w:color w:val="000000"/>
          <w:sz w:val="26"/>
          <w:szCs w:val="26"/>
        </w:rPr>
        <w:t>/202</w:t>
      </w:r>
      <w:r w:rsidR="00E2083F" w:rsidRPr="006B4992">
        <w:rPr>
          <w:rFonts w:ascii="Times New Roman" w:eastAsia="Times New Roman" w:hAnsi="Times New Roman" w:cs="Times New Roman"/>
          <w:color w:val="000000"/>
          <w:sz w:val="26"/>
          <w:szCs w:val="26"/>
          <w:lang w:val="vi-VN"/>
        </w:rPr>
        <w:t>1</w:t>
      </w:r>
      <w:r w:rsidRPr="006B4992">
        <w:rPr>
          <w:rFonts w:ascii="Times New Roman" w:eastAsia="Times New Roman" w:hAnsi="Times New Roman" w:cs="Times New Roman"/>
          <w:color w:val="000000"/>
          <w:sz w:val="26"/>
          <w:szCs w:val="26"/>
        </w:rPr>
        <w:t xml:space="preserve"> và thông báo tới các tổ chức chủ trì và chủ nhiệm đề tài để hoàn thiện thuyết minh, ký hợp đồng sau khi Hội đồng Quản lý Quỹ phê duyệt Danh mục kinh phí tài trợ (dự kiến tháng 1</w:t>
      </w:r>
      <w:r w:rsidR="000239E6" w:rsidRPr="006B4992">
        <w:rPr>
          <w:rFonts w:ascii="Times New Roman" w:eastAsia="Times New Roman" w:hAnsi="Times New Roman" w:cs="Times New Roman"/>
          <w:color w:val="000000"/>
          <w:sz w:val="26"/>
          <w:szCs w:val="26"/>
          <w:lang w:val="vi-VN"/>
        </w:rPr>
        <w:t>0</w:t>
      </w:r>
      <w:r w:rsidRPr="006B4992">
        <w:rPr>
          <w:rFonts w:ascii="Times New Roman" w:eastAsia="Times New Roman" w:hAnsi="Times New Roman" w:cs="Times New Roman"/>
          <w:color w:val="000000"/>
          <w:sz w:val="26"/>
          <w:szCs w:val="26"/>
        </w:rPr>
        <w:t>/202</w:t>
      </w:r>
      <w:r w:rsidR="000239E6" w:rsidRPr="006B4992">
        <w:rPr>
          <w:rFonts w:ascii="Times New Roman" w:eastAsia="Times New Roman" w:hAnsi="Times New Roman" w:cs="Times New Roman"/>
          <w:color w:val="000000"/>
          <w:sz w:val="26"/>
          <w:szCs w:val="26"/>
          <w:lang w:val="vi-VN"/>
        </w:rPr>
        <w:t>1</w:t>
      </w:r>
      <w:r w:rsidRPr="006B4992">
        <w:rPr>
          <w:rFonts w:ascii="Times New Roman" w:eastAsia="Times New Roman" w:hAnsi="Times New Roman" w:cs="Times New Roman"/>
          <w:color w:val="000000"/>
          <w:sz w:val="26"/>
          <w:szCs w:val="26"/>
        </w:rPr>
        <w:t>).</w:t>
      </w:r>
    </w:p>
    <w:p w14:paraId="69FC363F" w14:textId="77777777" w:rsidR="00D50F85" w:rsidRPr="006B4992" w:rsidRDefault="00D50F85" w:rsidP="000239E6">
      <w:pPr>
        <w:shd w:val="clear" w:color="auto" w:fill="FFFFFF"/>
        <w:spacing w:after="150" w:line="384" w:lineRule="atLeast"/>
        <w:jc w:val="both"/>
        <w:textAlignment w:val="baseline"/>
        <w:rPr>
          <w:rFonts w:ascii="Times New Roman" w:eastAsia="Times New Roman" w:hAnsi="Times New Roman" w:cs="Times New Roman"/>
          <w:color w:val="000000"/>
          <w:sz w:val="26"/>
          <w:szCs w:val="26"/>
        </w:rPr>
      </w:pPr>
    </w:p>
    <w:tbl>
      <w:tblPr>
        <w:tblW w:w="13892" w:type="dxa"/>
        <w:tblInd w:w="-8" w:type="dxa"/>
        <w:tblCellMar>
          <w:left w:w="0" w:type="dxa"/>
          <w:right w:w="0" w:type="dxa"/>
        </w:tblCellMar>
        <w:tblLook w:val="04A0" w:firstRow="1" w:lastRow="0" w:firstColumn="1" w:lastColumn="0" w:noHBand="0" w:noVBand="1"/>
      </w:tblPr>
      <w:tblGrid>
        <w:gridCol w:w="13892"/>
      </w:tblGrid>
      <w:tr w:rsidR="003E6049" w:rsidRPr="006B4992" w14:paraId="00C51ACA" w14:textId="77777777" w:rsidTr="003E6049">
        <w:tc>
          <w:tcPr>
            <w:tcW w:w="13892" w:type="dxa"/>
            <w:tcBorders>
              <w:top w:val="single" w:sz="6" w:space="0" w:color="DDDDDD"/>
              <w:left w:val="single" w:sz="6" w:space="0" w:color="BFBFBF"/>
              <w:bottom w:val="single" w:sz="6" w:space="0" w:color="BFBFBF"/>
              <w:right w:val="single" w:sz="6" w:space="0" w:color="BFBFBF"/>
            </w:tcBorders>
            <w:shd w:val="clear" w:color="auto" w:fill="FFFFFF"/>
            <w:tcMar>
              <w:top w:w="48" w:type="dxa"/>
              <w:left w:w="240" w:type="dxa"/>
              <w:bottom w:w="48" w:type="dxa"/>
              <w:right w:w="240" w:type="dxa"/>
            </w:tcMar>
            <w:vAlign w:val="bottom"/>
            <w:hideMark/>
          </w:tcPr>
          <w:p w14:paraId="242F6306" w14:textId="060E4D2F" w:rsidR="007E0EC4" w:rsidRPr="006B4992" w:rsidRDefault="007E0EC4" w:rsidP="000239E6">
            <w:pPr>
              <w:spacing w:line="300" w:lineRule="atLeast"/>
              <w:jc w:val="both"/>
              <w:rPr>
                <w:rFonts w:ascii="Times New Roman" w:eastAsia="Times New Roman" w:hAnsi="Times New Roman" w:cs="Times New Roman"/>
                <w:sz w:val="26"/>
                <w:szCs w:val="26"/>
              </w:rPr>
            </w:pPr>
            <w:r w:rsidRPr="006B4992">
              <w:rPr>
                <w:rFonts w:ascii="Times New Roman" w:eastAsia="Times New Roman" w:hAnsi="Times New Roman" w:cs="Times New Roman"/>
                <w:sz w:val="26"/>
                <w:szCs w:val="26"/>
              </w:rPr>
              <w:t>Năm 202</w:t>
            </w:r>
            <w:r w:rsidR="003E6049" w:rsidRPr="006B4992">
              <w:rPr>
                <w:rFonts w:ascii="Times New Roman" w:eastAsia="Times New Roman" w:hAnsi="Times New Roman" w:cs="Times New Roman"/>
                <w:sz w:val="26"/>
                <w:szCs w:val="26"/>
                <w:lang w:val="vi-VN"/>
              </w:rPr>
              <w:t>1</w:t>
            </w:r>
            <w:r w:rsidRPr="006B4992">
              <w:rPr>
                <w:rFonts w:ascii="Times New Roman" w:eastAsia="Times New Roman" w:hAnsi="Times New Roman" w:cs="Times New Roman"/>
                <w:sz w:val="26"/>
                <w:szCs w:val="26"/>
              </w:rPr>
              <w:t>, Chương trình hợp tác song phương NAFOSTED –</w:t>
            </w:r>
            <w:r w:rsidR="003E6049" w:rsidRPr="006B4992">
              <w:rPr>
                <w:rFonts w:ascii="Times New Roman" w:eastAsia="Times New Roman" w:hAnsi="Times New Roman" w:cs="Times New Roman"/>
                <w:sz w:val="26"/>
                <w:szCs w:val="26"/>
                <w:lang w:val="vi-VN"/>
              </w:rPr>
              <w:t xml:space="preserve"> SNSF</w:t>
            </w:r>
            <w:r w:rsidRPr="006B4992">
              <w:rPr>
                <w:rFonts w:ascii="Times New Roman" w:eastAsia="Times New Roman" w:hAnsi="Times New Roman" w:cs="Times New Roman"/>
                <w:sz w:val="26"/>
                <w:szCs w:val="26"/>
              </w:rPr>
              <w:t xml:space="preserve"> đã tiếp nhận </w:t>
            </w:r>
            <w:r w:rsidR="003E6049" w:rsidRPr="006B4992">
              <w:rPr>
                <w:rFonts w:ascii="Times New Roman" w:eastAsia="Times New Roman" w:hAnsi="Times New Roman" w:cs="Times New Roman"/>
                <w:sz w:val="26"/>
                <w:szCs w:val="26"/>
                <w:lang w:val="vi-VN"/>
              </w:rPr>
              <w:t>39</w:t>
            </w:r>
            <w:r w:rsidRPr="006B4992">
              <w:rPr>
                <w:rFonts w:ascii="Times New Roman" w:eastAsia="Times New Roman" w:hAnsi="Times New Roman" w:cs="Times New Roman"/>
                <w:sz w:val="26"/>
                <w:szCs w:val="26"/>
              </w:rPr>
              <w:t xml:space="preserve"> hồ sơ</w:t>
            </w:r>
            <w:r w:rsidR="003E6049" w:rsidRPr="006B4992">
              <w:rPr>
                <w:rFonts w:ascii="Times New Roman" w:eastAsia="Times New Roman" w:hAnsi="Times New Roman" w:cs="Times New Roman"/>
                <w:sz w:val="26"/>
                <w:szCs w:val="26"/>
                <w:lang w:val="vi-VN"/>
              </w:rPr>
              <w:t xml:space="preserve"> </w:t>
            </w:r>
            <w:r w:rsidR="00A84C51" w:rsidRPr="006B4992">
              <w:rPr>
                <w:rFonts w:ascii="Times New Roman" w:eastAsia="Times New Roman" w:hAnsi="Times New Roman" w:cs="Times New Roman"/>
                <w:sz w:val="26"/>
                <w:szCs w:val="26"/>
              </w:rPr>
              <w:t xml:space="preserve">đăng ký đề tài </w:t>
            </w:r>
            <w:r w:rsidR="003E6049" w:rsidRPr="006B4992">
              <w:rPr>
                <w:rFonts w:ascii="Times New Roman" w:eastAsia="Times New Roman" w:hAnsi="Times New Roman" w:cs="Times New Roman"/>
                <w:sz w:val="26"/>
                <w:szCs w:val="26"/>
                <w:lang w:val="vi-VN"/>
              </w:rPr>
              <w:t>hợp lệ</w:t>
            </w:r>
            <w:r w:rsidR="00EE0656" w:rsidRPr="006B4992">
              <w:rPr>
                <w:rFonts w:ascii="Times New Roman" w:eastAsia="Times New Roman" w:hAnsi="Times New Roman" w:cs="Times New Roman"/>
                <w:sz w:val="26"/>
                <w:szCs w:val="26"/>
              </w:rPr>
              <w:t>, do các nhà khoa học Việt Nam và Thụy Sĩ phối hợp chuẩn bị và đề xuất</w:t>
            </w:r>
            <w:r w:rsidRPr="006B4992">
              <w:rPr>
                <w:rFonts w:ascii="Times New Roman" w:eastAsia="Times New Roman" w:hAnsi="Times New Roman" w:cs="Times New Roman"/>
                <w:sz w:val="26"/>
                <w:szCs w:val="26"/>
              </w:rPr>
              <w:t xml:space="preserve">. Nội dung của các đề xuất trải rộng trên nhiều </w:t>
            </w:r>
            <w:r w:rsidR="00A84C51" w:rsidRPr="006B4992">
              <w:rPr>
                <w:rFonts w:ascii="Times New Roman" w:eastAsia="Times New Roman" w:hAnsi="Times New Roman" w:cs="Times New Roman"/>
                <w:sz w:val="26"/>
                <w:szCs w:val="26"/>
              </w:rPr>
              <w:t>chuyên</w:t>
            </w:r>
            <w:r w:rsidR="00A84C51" w:rsidRPr="006B4992" w:rsidDel="00A84C51">
              <w:rPr>
                <w:rFonts w:ascii="Times New Roman" w:eastAsia="Times New Roman" w:hAnsi="Times New Roman" w:cs="Times New Roman"/>
                <w:sz w:val="26"/>
                <w:szCs w:val="26"/>
              </w:rPr>
              <w:t xml:space="preserve"> </w:t>
            </w:r>
            <w:r w:rsidR="00A84C51" w:rsidRPr="006B4992">
              <w:rPr>
                <w:rFonts w:ascii="Times New Roman" w:eastAsia="Times New Roman" w:hAnsi="Times New Roman" w:cs="Times New Roman"/>
                <w:sz w:val="26"/>
                <w:szCs w:val="26"/>
              </w:rPr>
              <w:t>ngành / ngành khoa học</w:t>
            </w:r>
            <w:r w:rsidRPr="006B4992">
              <w:rPr>
                <w:rFonts w:ascii="Times New Roman" w:eastAsia="Times New Roman" w:hAnsi="Times New Roman" w:cs="Times New Roman"/>
                <w:sz w:val="26"/>
                <w:szCs w:val="26"/>
              </w:rPr>
              <w:t xml:space="preserve"> </w:t>
            </w:r>
            <w:r w:rsidR="00A84C51" w:rsidRPr="006B4992">
              <w:rPr>
                <w:rFonts w:ascii="Times New Roman" w:eastAsia="Times New Roman" w:hAnsi="Times New Roman" w:cs="Times New Roman"/>
                <w:sz w:val="26"/>
                <w:szCs w:val="26"/>
              </w:rPr>
              <w:t xml:space="preserve">khác nhau </w:t>
            </w:r>
            <w:r w:rsidRPr="006B4992">
              <w:rPr>
                <w:rFonts w:ascii="Times New Roman" w:eastAsia="Times New Roman" w:hAnsi="Times New Roman" w:cs="Times New Roman"/>
                <w:sz w:val="26"/>
                <w:szCs w:val="26"/>
              </w:rPr>
              <w:t xml:space="preserve">như: </w:t>
            </w:r>
            <w:r w:rsidR="003E6049" w:rsidRPr="006B4992">
              <w:rPr>
                <w:rFonts w:ascii="Times New Roman" w:eastAsia="Times New Roman" w:hAnsi="Times New Roman" w:cs="Times New Roman"/>
                <w:sz w:val="26"/>
                <w:szCs w:val="26"/>
              </w:rPr>
              <w:t>Giáo</w:t>
            </w:r>
            <w:r w:rsidR="003E6049" w:rsidRPr="006B4992">
              <w:rPr>
                <w:rFonts w:ascii="Times New Roman" w:eastAsia="Times New Roman" w:hAnsi="Times New Roman" w:cs="Times New Roman"/>
                <w:sz w:val="26"/>
                <w:szCs w:val="26"/>
                <w:lang w:val="vi-VN"/>
              </w:rPr>
              <w:t xml:space="preserve"> dục học/Tâm lý học; Xã hội học/Dân tộc học; Địa lý xã hội và sinh thái/Khoa học quản lý; Kinh tế/Khoa học chính trị; Khoa học kỹ thuật; Hoá lý/Vật lý/Vật lý vật chất ngưng tụ; Thổ dưỡng học/Kỹ thuật nông nghiệp; </w:t>
            </w:r>
            <w:r w:rsidR="00A84C51" w:rsidRPr="006B4992">
              <w:rPr>
                <w:rFonts w:ascii="Times New Roman" w:eastAsia="Times New Roman" w:hAnsi="Times New Roman" w:cs="Times New Roman"/>
                <w:sz w:val="26"/>
                <w:szCs w:val="26"/>
              </w:rPr>
              <w:t>Học m</w:t>
            </w:r>
            <w:r w:rsidR="00A84C51" w:rsidRPr="006B4992">
              <w:rPr>
                <w:rFonts w:ascii="Times New Roman" w:eastAsia="Times New Roman" w:hAnsi="Times New Roman" w:cs="Times New Roman"/>
                <w:sz w:val="26"/>
                <w:szCs w:val="26"/>
                <w:lang w:val="vi-VN"/>
              </w:rPr>
              <w:t xml:space="preserve">áy </w:t>
            </w:r>
            <w:r w:rsidR="003E6049" w:rsidRPr="006B4992">
              <w:rPr>
                <w:rFonts w:ascii="Times New Roman" w:eastAsia="Times New Roman" w:hAnsi="Times New Roman" w:cs="Times New Roman"/>
                <w:sz w:val="26"/>
                <w:szCs w:val="26"/>
                <w:lang w:val="vi-VN"/>
              </w:rPr>
              <w:t>/Dữ liệu; Khoa học vật liệu/Hoá học; Khoa học môi trường/Khí hậu; Tim mạch/Miễn dịch học/Nội tiết; Sinh học phân tử/Di truyền học; Sinh vật học/Động vật học; Y Sinh</w:t>
            </w:r>
            <w:r w:rsidRPr="006B4992">
              <w:rPr>
                <w:rFonts w:ascii="Times New Roman" w:eastAsia="Times New Roman" w:hAnsi="Times New Roman" w:cs="Times New Roman"/>
                <w:sz w:val="26"/>
                <w:szCs w:val="26"/>
              </w:rPr>
              <w:t>.</w:t>
            </w:r>
          </w:p>
          <w:p w14:paraId="37883E26" w14:textId="48B7C8A1" w:rsidR="007E0EC4" w:rsidRPr="006B4992" w:rsidRDefault="007E0EC4">
            <w:pPr>
              <w:spacing w:after="150" w:line="300" w:lineRule="atLeast"/>
              <w:jc w:val="both"/>
              <w:textAlignment w:val="baseline"/>
              <w:rPr>
                <w:rFonts w:ascii="Times New Roman" w:eastAsia="Times New Roman" w:hAnsi="Times New Roman" w:cs="Times New Roman"/>
                <w:sz w:val="26"/>
                <w:szCs w:val="26"/>
              </w:rPr>
            </w:pPr>
            <w:r w:rsidRPr="006B4992">
              <w:rPr>
                <w:rFonts w:ascii="Times New Roman" w:eastAsia="Times New Roman" w:hAnsi="Times New Roman" w:cs="Times New Roman"/>
                <w:sz w:val="26"/>
                <w:szCs w:val="26"/>
              </w:rPr>
              <w:t>Trong thời gian từ tháng 4-</w:t>
            </w:r>
            <w:r w:rsidR="00C413CF" w:rsidRPr="006B4992">
              <w:rPr>
                <w:rFonts w:ascii="Times New Roman" w:eastAsia="Times New Roman" w:hAnsi="Times New Roman" w:cs="Times New Roman"/>
                <w:sz w:val="26"/>
                <w:szCs w:val="26"/>
                <w:lang w:val="vi-VN"/>
              </w:rPr>
              <w:t>7</w:t>
            </w:r>
            <w:r w:rsidRPr="006B4992">
              <w:rPr>
                <w:rFonts w:ascii="Times New Roman" w:eastAsia="Times New Roman" w:hAnsi="Times New Roman" w:cs="Times New Roman"/>
                <w:sz w:val="26"/>
                <w:szCs w:val="26"/>
              </w:rPr>
              <w:t>/202</w:t>
            </w:r>
            <w:r w:rsidR="003E6049" w:rsidRPr="006B4992">
              <w:rPr>
                <w:rFonts w:ascii="Times New Roman" w:eastAsia="Times New Roman" w:hAnsi="Times New Roman" w:cs="Times New Roman"/>
                <w:sz w:val="26"/>
                <w:szCs w:val="26"/>
                <w:lang w:val="vi-VN"/>
              </w:rPr>
              <w:t>1</w:t>
            </w:r>
            <w:r w:rsidRPr="006B4992">
              <w:rPr>
                <w:rFonts w:ascii="Times New Roman" w:eastAsia="Times New Roman" w:hAnsi="Times New Roman" w:cs="Times New Roman"/>
                <w:sz w:val="26"/>
                <w:szCs w:val="26"/>
              </w:rPr>
              <w:t xml:space="preserve">, các hồ sơ đã được gửi </w:t>
            </w:r>
            <w:r w:rsidR="00EE0656" w:rsidRPr="006B4992">
              <w:rPr>
                <w:rFonts w:ascii="Times New Roman" w:eastAsia="Times New Roman" w:hAnsi="Times New Roman" w:cs="Times New Roman"/>
                <w:sz w:val="26"/>
                <w:szCs w:val="26"/>
              </w:rPr>
              <w:t>để các</w:t>
            </w:r>
            <w:r w:rsidRPr="006B4992">
              <w:rPr>
                <w:rFonts w:ascii="Times New Roman" w:eastAsia="Times New Roman" w:hAnsi="Times New Roman" w:cs="Times New Roman"/>
                <w:sz w:val="26"/>
                <w:szCs w:val="26"/>
              </w:rPr>
              <w:t xml:space="preserve"> chuyên gia phản biện</w:t>
            </w:r>
            <w:r w:rsidR="00EE0656" w:rsidRPr="006B4992">
              <w:rPr>
                <w:rFonts w:ascii="Times New Roman" w:eastAsia="Times New Roman" w:hAnsi="Times New Roman" w:cs="Times New Roman"/>
                <w:sz w:val="26"/>
                <w:szCs w:val="26"/>
              </w:rPr>
              <w:t xml:space="preserve"> Quốc tế nhận xét</w:t>
            </w:r>
            <w:r w:rsidRPr="006B4992">
              <w:rPr>
                <w:rFonts w:ascii="Times New Roman" w:eastAsia="Times New Roman" w:hAnsi="Times New Roman" w:cs="Times New Roman"/>
                <w:sz w:val="26"/>
                <w:szCs w:val="26"/>
              </w:rPr>
              <w:t xml:space="preserve"> (</w:t>
            </w:r>
            <w:r w:rsidR="00BC7260" w:rsidRPr="006B4992">
              <w:rPr>
                <w:rFonts w:ascii="Times New Roman" w:eastAsia="Times New Roman" w:hAnsi="Times New Roman" w:cs="Times New Roman"/>
                <w:sz w:val="26"/>
                <w:szCs w:val="26"/>
              </w:rPr>
              <w:t xml:space="preserve">trung bình </w:t>
            </w:r>
            <w:r w:rsidRPr="006B4992">
              <w:rPr>
                <w:rFonts w:ascii="Times New Roman" w:eastAsia="Times New Roman" w:hAnsi="Times New Roman" w:cs="Times New Roman"/>
                <w:sz w:val="26"/>
                <w:szCs w:val="26"/>
              </w:rPr>
              <w:t xml:space="preserve">04 chuyên gia phản biện/hồ sơ) và </w:t>
            </w:r>
            <w:r w:rsidR="00EE0656" w:rsidRPr="006B4992">
              <w:rPr>
                <w:rFonts w:ascii="Times New Roman" w:eastAsia="Times New Roman" w:hAnsi="Times New Roman" w:cs="Times New Roman"/>
                <w:sz w:val="26"/>
                <w:szCs w:val="26"/>
              </w:rPr>
              <w:t xml:space="preserve">đưa ra </w:t>
            </w:r>
            <w:r w:rsidRPr="006B4992">
              <w:rPr>
                <w:rFonts w:ascii="Times New Roman" w:eastAsia="Times New Roman" w:hAnsi="Times New Roman" w:cs="Times New Roman"/>
                <w:sz w:val="26"/>
                <w:szCs w:val="26"/>
              </w:rPr>
              <w:t xml:space="preserve">đánh giá </w:t>
            </w:r>
            <w:r w:rsidR="00EE0656" w:rsidRPr="006B4992">
              <w:rPr>
                <w:rFonts w:ascii="Times New Roman" w:eastAsia="Times New Roman" w:hAnsi="Times New Roman" w:cs="Times New Roman"/>
                <w:sz w:val="26"/>
                <w:szCs w:val="26"/>
              </w:rPr>
              <w:t xml:space="preserve">xét chọn tại Hội đồng khoa học </w:t>
            </w:r>
            <w:r w:rsidRPr="006B4992">
              <w:rPr>
                <w:rFonts w:ascii="Times New Roman" w:eastAsia="Times New Roman" w:hAnsi="Times New Roman" w:cs="Times New Roman"/>
                <w:sz w:val="26"/>
                <w:szCs w:val="26"/>
              </w:rPr>
              <w:t xml:space="preserve">hỗn hợp gồm </w:t>
            </w:r>
            <w:r w:rsidR="00EE0656" w:rsidRPr="006B4992">
              <w:rPr>
                <w:rFonts w:ascii="Times New Roman" w:eastAsia="Times New Roman" w:hAnsi="Times New Roman" w:cs="Times New Roman"/>
                <w:sz w:val="26"/>
                <w:szCs w:val="26"/>
              </w:rPr>
              <w:t>0</w:t>
            </w:r>
            <w:r w:rsidR="00EE0656" w:rsidRPr="006B4992">
              <w:rPr>
                <w:rFonts w:ascii="Times New Roman" w:eastAsia="Times New Roman" w:hAnsi="Times New Roman" w:cs="Times New Roman"/>
                <w:sz w:val="26"/>
                <w:szCs w:val="26"/>
                <w:lang w:val="vi-VN"/>
              </w:rPr>
              <w:t>7</w:t>
            </w:r>
            <w:r w:rsidR="00EE0656" w:rsidRPr="006B4992">
              <w:rPr>
                <w:rFonts w:ascii="Times New Roman" w:eastAsia="Times New Roman" w:hAnsi="Times New Roman" w:cs="Times New Roman"/>
                <w:sz w:val="26"/>
                <w:szCs w:val="26"/>
              </w:rPr>
              <w:t xml:space="preserve"> thành viên phía SNSF và 0</w:t>
            </w:r>
            <w:r w:rsidR="00EE0656" w:rsidRPr="006B4992">
              <w:rPr>
                <w:rFonts w:ascii="Times New Roman" w:eastAsia="Times New Roman" w:hAnsi="Times New Roman" w:cs="Times New Roman"/>
                <w:sz w:val="26"/>
                <w:szCs w:val="26"/>
                <w:lang w:val="vi-VN"/>
              </w:rPr>
              <w:t>7</w:t>
            </w:r>
            <w:r w:rsidR="00EE0656" w:rsidRPr="006B4992">
              <w:rPr>
                <w:rFonts w:ascii="Times New Roman" w:eastAsia="Times New Roman" w:hAnsi="Times New Roman" w:cs="Times New Roman"/>
                <w:sz w:val="26"/>
                <w:szCs w:val="26"/>
              </w:rPr>
              <w:t xml:space="preserve"> thành viên phía NAFOSTED. Tại phiên họp ngày 1</w:t>
            </w:r>
            <w:r w:rsidR="00EE0656" w:rsidRPr="006B4992">
              <w:rPr>
                <w:rFonts w:ascii="Times New Roman" w:eastAsia="Times New Roman" w:hAnsi="Times New Roman" w:cs="Times New Roman"/>
                <w:sz w:val="26"/>
                <w:szCs w:val="26"/>
                <w:lang w:val="vi-VN"/>
              </w:rPr>
              <w:t>4</w:t>
            </w:r>
            <w:r w:rsidR="00EE0656" w:rsidRPr="006B4992">
              <w:rPr>
                <w:rFonts w:ascii="Times New Roman" w:eastAsia="Times New Roman" w:hAnsi="Times New Roman" w:cs="Times New Roman"/>
                <w:sz w:val="26"/>
                <w:szCs w:val="26"/>
              </w:rPr>
              <w:t>/</w:t>
            </w:r>
            <w:r w:rsidR="00EE0656" w:rsidRPr="006B4992">
              <w:rPr>
                <w:rFonts w:ascii="Times New Roman" w:eastAsia="Times New Roman" w:hAnsi="Times New Roman" w:cs="Times New Roman"/>
                <w:sz w:val="26"/>
                <w:szCs w:val="26"/>
                <w:lang w:val="vi-VN"/>
              </w:rPr>
              <w:t>07</w:t>
            </w:r>
            <w:r w:rsidR="00EE0656" w:rsidRPr="006B4992">
              <w:rPr>
                <w:rFonts w:ascii="Times New Roman" w:eastAsia="Times New Roman" w:hAnsi="Times New Roman" w:cs="Times New Roman"/>
                <w:sz w:val="26"/>
                <w:szCs w:val="26"/>
              </w:rPr>
              <w:t>/202</w:t>
            </w:r>
            <w:r w:rsidR="00EE0656" w:rsidRPr="006B4992">
              <w:rPr>
                <w:rFonts w:ascii="Times New Roman" w:eastAsia="Times New Roman" w:hAnsi="Times New Roman" w:cs="Times New Roman"/>
                <w:sz w:val="26"/>
                <w:szCs w:val="26"/>
                <w:lang w:val="vi-VN"/>
              </w:rPr>
              <w:t>1</w:t>
            </w:r>
            <w:r w:rsidR="00EE0656" w:rsidRPr="006B4992">
              <w:rPr>
                <w:rFonts w:ascii="Times New Roman" w:eastAsia="Times New Roman" w:hAnsi="Times New Roman" w:cs="Times New Roman"/>
                <w:sz w:val="26"/>
                <w:szCs w:val="26"/>
              </w:rPr>
              <w:t xml:space="preserve"> Hội đồng khoa học hỗn hợp đã </w:t>
            </w:r>
            <w:r w:rsidR="001B44A1" w:rsidRPr="006B4992">
              <w:rPr>
                <w:rFonts w:ascii="Times New Roman" w:eastAsia="Times New Roman" w:hAnsi="Times New Roman" w:cs="Times New Roman"/>
                <w:sz w:val="26"/>
                <w:szCs w:val="26"/>
              </w:rPr>
              <w:t xml:space="preserve">đánh giá và đưa ra danh sách xếp hạng các đề xuất đề tài. </w:t>
            </w:r>
          </w:p>
        </w:tc>
      </w:tr>
    </w:tbl>
    <w:p w14:paraId="24A168D6" w14:textId="77777777" w:rsidR="00F91CE3" w:rsidRPr="006B4992" w:rsidRDefault="00FA50C2" w:rsidP="000239E6">
      <w:pPr>
        <w:jc w:val="both"/>
        <w:rPr>
          <w:rFonts w:ascii="Times New Roman" w:hAnsi="Times New Roman" w:cs="Times New Roman"/>
          <w:sz w:val="26"/>
          <w:szCs w:val="26"/>
        </w:rPr>
      </w:pPr>
    </w:p>
    <w:sectPr w:rsidR="00F91CE3" w:rsidRPr="006B4992" w:rsidSect="000239E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C4"/>
    <w:rsid w:val="000239E6"/>
    <w:rsid w:val="001B44A1"/>
    <w:rsid w:val="00283345"/>
    <w:rsid w:val="003E6049"/>
    <w:rsid w:val="006B4992"/>
    <w:rsid w:val="007E0EC4"/>
    <w:rsid w:val="007F46E8"/>
    <w:rsid w:val="00A84C51"/>
    <w:rsid w:val="00A91012"/>
    <w:rsid w:val="00BC7260"/>
    <w:rsid w:val="00C413CF"/>
    <w:rsid w:val="00C51647"/>
    <w:rsid w:val="00C570E3"/>
    <w:rsid w:val="00D25B09"/>
    <w:rsid w:val="00D50F85"/>
    <w:rsid w:val="00E2083F"/>
    <w:rsid w:val="00EE0656"/>
    <w:rsid w:val="00F6590E"/>
    <w:rsid w:val="00FA5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C010"/>
  <w15:chartTrackingRefBased/>
  <w15:docId w15:val="{779F446D-0C22-604D-A51E-AD6E1DD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0EC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EC4"/>
    <w:rPr>
      <w:rFonts w:ascii="Times New Roman" w:eastAsia="Times New Roman" w:hAnsi="Times New Roman" w:cs="Times New Roman"/>
      <w:b/>
      <w:bCs/>
      <w:sz w:val="36"/>
      <w:szCs w:val="36"/>
    </w:rPr>
  </w:style>
  <w:style w:type="character" w:customStyle="1" w:styleId="meta-date">
    <w:name w:val="meta-date"/>
    <w:basedOn w:val="DefaultParagraphFont"/>
    <w:rsid w:val="007E0EC4"/>
  </w:style>
  <w:style w:type="character" w:styleId="Hyperlink">
    <w:name w:val="Hyperlink"/>
    <w:basedOn w:val="DefaultParagraphFont"/>
    <w:uiPriority w:val="99"/>
    <w:unhideWhenUsed/>
    <w:rsid w:val="007E0EC4"/>
    <w:rPr>
      <w:color w:val="0000FF"/>
      <w:u w:val="single"/>
    </w:rPr>
  </w:style>
  <w:style w:type="paragraph" w:styleId="NormalWeb">
    <w:name w:val="Normal (Web)"/>
    <w:basedOn w:val="Normal"/>
    <w:uiPriority w:val="99"/>
    <w:semiHidden/>
    <w:unhideWhenUsed/>
    <w:rsid w:val="007E0EC4"/>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rsid w:val="003E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75867">
      <w:bodyDiv w:val="1"/>
      <w:marLeft w:val="0"/>
      <w:marRight w:val="0"/>
      <w:marTop w:val="0"/>
      <w:marBottom w:val="0"/>
      <w:divBdr>
        <w:top w:val="none" w:sz="0" w:space="0" w:color="auto"/>
        <w:left w:val="none" w:sz="0" w:space="0" w:color="auto"/>
        <w:bottom w:val="none" w:sz="0" w:space="0" w:color="auto"/>
        <w:right w:val="none" w:sz="0" w:space="0" w:color="auto"/>
      </w:divBdr>
      <w:divsChild>
        <w:div w:id="2023702705">
          <w:marLeft w:val="0"/>
          <w:marRight w:val="0"/>
          <w:marTop w:val="0"/>
          <w:marBottom w:val="0"/>
          <w:divBdr>
            <w:top w:val="none" w:sz="0" w:space="0" w:color="auto"/>
            <w:left w:val="none" w:sz="0" w:space="0" w:color="auto"/>
            <w:bottom w:val="none" w:sz="0" w:space="0" w:color="auto"/>
            <w:right w:val="none" w:sz="0" w:space="0" w:color="auto"/>
          </w:divBdr>
        </w:div>
        <w:div w:id="472522945">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2021-09-07T08:47:00Z</dcterms:created>
  <dcterms:modified xsi:type="dcterms:W3CDTF">2021-09-07T08:47:00Z</dcterms:modified>
</cp:coreProperties>
</file>