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9" w:type="dxa"/>
        <w:tblLayout w:type="fixed"/>
        <w:tblLook w:val="0000" w:firstRow="0" w:lastRow="0" w:firstColumn="0" w:lastColumn="0" w:noHBand="0" w:noVBand="0"/>
      </w:tblPr>
      <w:tblGrid>
        <w:gridCol w:w="4058"/>
        <w:gridCol w:w="5351"/>
      </w:tblGrid>
      <w:tr w:rsidR="00F37A79" w:rsidRPr="00EC2AF0" w14:paraId="464B13C1" w14:textId="77777777" w:rsidTr="0073715C">
        <w:trPr>
          <w:trHeight w:val="1276"/>
        </w:trPr>
        <w:tc>
          <w:tcPr>
            <w:tcW w:w="4058" w:type="dxa"/>
          </w:tcPr>
          <w:p w14:paraId="5C278990" w14:textId="6F77572F" w:rsidR="00F37A79" w:rsidRPr="004D6E0D" w:rsidRDefault="00F37A79" w:rsidP="00B364A1">
            <w:pPr>
              <w:pStyle w:val="Heading3"/>
              <w:keepNext w:val="0"/>
              <w:widowControl w:val="0"/>
              <w:tabs>
                <w:tab w:val="clear" w:pos="0"/>
                <w:tab w:val="left" w:pos="-248"/>
              </w:tabs>
              <w:adjustRightInd w:val="0"/>
              <w:snapToGrid w:val="0"/>
              <w:jc w:val="center"/>
              <w:rPr>
                <w:lang w:val="nl-NL"/>
              </w:rPr>
            </w:pPr>
            <w:r w:rsidRPr="004D6E0D">
              <w:rPr>
                <w:lang w:val="nl-NL"/>
              </w:rPr>
              <w:t>BỘ KHOA HỌC VÀ CÔNG NGHỆ</w:t>
            </w:r>
          </w:p>
          <w:p w14:paraId="57E110C4" w14:textId="5058999D" w:rsidR="00F37A79" w:rsidRPr="004D6E0D" w:rsidRDefault="001D74BE" w:rsidP="00B364A1">
            <w:pPr>
              <w:widowControl w:val="0"/>
              <w:tabs>
                <w:tab w:val="left" w:pos="32"/>
              </w:tabs>
              <w:adjustRightInd w:val="0"/>
              <w:snapToGrid w:val="0"/>
              <w:jc w:val="center"/>
              <w:rPr>
                <w:lang w:val="nl-NL"/>
              </w:rPr>
            </w:pPr>
            <w:r w:rsidRPr="004D6E0D">
              <w:rPr>
                <w:noProof/>
              </w:rPr>
              <mc:AlternateContent>
                <mc:Choice Requires="wps">
                  <w:drawing>
                    <wp:anchor distT="4294967291" distB="4294967291" distL="114300" distR="114300" simplePos="0" relativeHeight="251661824" behindDoc="0" locked="0" layoutInCell="1" allowOverlap="1" wp14:anchorId="0E172136" wp14:editId="69A7688C">
                      <wp:simplePos x="0" y="0"/>
                      <wp:positionH relativeFrom="column">
                        <wp:posOffset>653662</wp:posOffset>
                      </wp:positionH>
                      <wp:positionV relativeFrom="paragraph">
                        <wp:posOffset>102177</wp:posOffset>
                      </wp:positionV>
                      <wp:extent cx="1183640" cy="0"/>
                      <wp:effectExtent l="0" t="0" r="1651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45pt,8.05pt" to="144.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w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"/>
                  </w:pict>
                </mc:Fallback>
              </mc:AlternateContent>
            </w:r>
          </w:p>
          <w:p w14:paraId="5662B7F9" w14:textId="77777777" w:rsidR="00B364A1" w:rsidRDefault="00B364A1" w:rsidP="00B364A1">
            <w:pPr>
              <w:widowControl w:val="0"/>
              <w:tabs>
                <w:tab w:val="left" w:pos="32"/>
              </w:tabs>
              <w:adjustRightInd w:val="0"/>
              <w:snapToGrid w:val="0"/>
              <w:jc w:val="center"/>
              <w:rPr>
                <w:lang w:val="nl-NL"/>
              </w:rPr>
            </w:pPr>
          </w:p>
          <w:p w14:paraId="704D1687" w14:textId="5A560D75" w:rsidR="00F37A79" w:rsidRPr="004D6E0D" w:rsidRDefault="00F37A79" w:rsidP="00455250">
            <w:pPr>
              <w:widowControl w:val="0"/>
              <w:tabs>
                <w:tab w:val="left" w:pos="32"/>
              </w:tabs>
              <w:adjustRightInd w:val="0"/>
              <w:snapToGrid w:val="0"/>
              <w:jc w:val="center"/>
              <w:rPr>
                <w:b/>
                <w:bCs/>
                <w:sz w:val="23"/>
                <w:szCs w:val="23"/>
                <w:lang w:val="nl-NL"/>
              </w:rPr>
            </w:pPr>
            <w:r w:rsidRPr="001F3306">
              <w:rPr>
                <w:sz w:val="26"/>
                <w:lang w:val="nl-NL"/>
              </w:rPr>
              <w:t>Số:</w:t>
            </w:r>
            <w:r w:rsidR="002374B7">
              <w:rPr>
                <w:sz w:val="26"/>
                <w:lang w:val="nl-NL"/>
              </w:rPr>
              <w:t xml:space="preserve"> 0</w:t>
            </w:r>
            <w:r w:rsidR="00455250">
              <w:rPr>
                <w:sz w:val="26"/>
                <w:lang w:val="nl-NL"/>
              </w:rPr>
              <w:t>5</w:t>
            </w:r>
            <w:r w:rsidRPr="001F3306">
              <w:rPr>
                <w:sz w:val="26"/>
                <w:lang w:val="nl-NL"/>
              </w:rPr>
              <w:t>/201</w:t>
            </w:r>
            <w:r w:rsidR="002374B7">
              <w:rPr>
                <w:sz w:val="26"/>
                <w:lang w:val="nl-NL"/>
              </w:rPr>
              <w:t>8</w:t>
            </w:r>
            <w:r w:rsidRPr="001F3306">
              <w:rPr>
                <w:sz w:val="26"/>
                <w:lang w:val="nl-NL"/>
              </w:rPr>
              <w:t>/TT-BKHCN</w:t>
            </w:r>
          </w:p>
        </w:tc>
        <w:tc>
          <w:tcPr>
            <w:tcW w:w="5351" w:type="dxa"/>
          </w:tcPr>
          <w:p w14:paraId="58662563" w14:textId="77777777" w:rsidR="00F37A79" w:rsidRPr="004D6E0D" w:rsidRDefault="00F37A79" w:rsidP="00B364A1">
            <w:pPr>
              <w:pStyle w:val="Heading3"/>
              <w:keepNext w:val="0"/>
              <w:widowControl w:val="0"/>
              <w:tabs>
                <w:tab w:val="clear" w:pos="0"/>
                <w:tab w:val="left" w:pos="-248"/>
              </w:tabs>
              <w:adjustRightInd w:val="0"/>
              <w:snapToGrid w:val="0"/>
              <w:jc w:val="center"/>
              <w:rPr>
                <w:lang w:val="nl-NL"/>
              </w:rPr>
            </w:pPr>
            <w:r w:rsidRPr="004D6E0D">
              <w:rPr>
                <w:lang w:val="nl-NL"/>
              </w:rPr>
              <w:t>CỘNG HOÀ XÃ HỘI CHỦ NGHĨA VIỆT NAM</w:t>
            </w:r>
          </w:p>
          <w:p w14:paraId="61B539FA" w14:textId="77777777" w:rsidR="00F37A79" w:rsidRPr="004D6E0D" w:rsidRDefault="00F37A79" w:rsidP="00B364A1">
            <w:pPr>
              <w:widowControl w:val="0"/>
              <w:adjustRightInd w:val="0"/>
              <w:snapToGrid w:val="0"/>
              <w:jc w:val="center"/>
              <w:rPr>
                <w:b/>
                <w:bCs/>
                <w:lang w:val="nl-NL"/>
              </w:rPr>
            </w:pPr>
            <w:r w:rsidRPr="00B364A1">
              <w:rPr>
                <w:b/>
                <w:bCs/>
                <w:sz w:val="26"/>
                <w:lang w:val="nl-NL"/>
              </w:rPr>
              <w:t>Độc lập - Tự do - Hạnh phúc</w:t>
            </w:r>
          </w:p>
          <w:p w14:paraId="70ACE74D" w14:textId="676B3ED7" w:rsidR="00B364A1" w:rsidRDefault="00B364A1" w:rsidP="00B364A1">
            <w:pPr>
              <w:widowControl w:val="0"/>
              <w:adjustRightInd w:val="0"/>
              <w:snapToGrid w:val="0"/>
              <w:jc w:val="center"/>
              <w:rPr>
                <w:i/>
                <w:iCs/>
                <w:lang w:val="nl-NL"/>
              </w:rPr>
            </w:pPr>
            <w:r w:rsidRPr="004D6E0D">
              <w:rPr>
                <w:noProof/>
              </w:rPr>
              <mc:AlternateContent>
                <mc:Choice Requires="wps">
                  <w:drawing>
                    <wp:anchor distT="4294967291" distB="4294967291" distL="114300" distR="114300" simplePos="0" relativeHeight="251660800" behindDoc="0" locked="0" layoutInCell="1" allowOverlap="1" wp14:anchorId="4CF2339C" wp14:editId="2CCFF929">
                      <wp:simplePos x="0" y="0"/>
                      <wp:positionH relativeFrom="column">
                        <wp:posOffset>619760</wp:posOffset>
                      </wp:positionH>
                      <wp:positionV relativeFrom="paragraph">
                        <wp:posOffset>27636</wp:posOffset>
                      </wp:positionV>
                      <wp:extent cx="2003729" cy="0"/>
                      <wp:effectExtent l="0" t="0" r="1587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7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2.2pt" to="206.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xnkEg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"/>
                  </w:pict>
                </mc:Fallback>
              </mc:AlternateContent>
            </w:r>
          </w:p>
          <w:p w14:paraId="02605FE2" w14:textId="229BF0D4" w:rsidR="00F37A79" w:rsidRPr="004D6E0D" w:rsidRDefault="00F37A79" w:rsidP="00455250">
            <w:pPr>
              <w:widowControl w:val="0"/>
              <w:adjustRightInd w:val="0"/>
              <w:snapToGrid w:val="0"/>
              <w:jc w:val="center"/>
              <w:rPr>
                <w:i/>
                <w:iCs/>
                <w:lang w:val="nl-NL"/>
              </w:rPr>
            </w:pPr>
            <w:r w:rsidRPr="001F3306">
              <w:rPr>
                <w:i/>
                <w:iCs/>
                <w:sz w:val="26"/>
                <w:lang w:val="nl-NL"/>
              </w:rPr>
              <w:t>Hà Nội, ngày</w:t>
            </w:r>
            <w:r w:rsidR="002374B7">
              <w:rPr>
                <w:i/>
                <w:iCs/>
                <w:sz w:val="26"/>
                <w:lang w:val="nl-NL"/>
              </w:rPr>
              <w:t xml:space="preserve"> </w:t>
            </w:r>
            <w:r w:rsidR="00455250">
              <w:rPr>
                <w:i/>
                <w:iCs/>
                <w:sz w:val="26"/>
                <w:lang w:val="nl-NL"/>
              </w:rPr>
              <w:t>15</w:t>
            </w:r>
            <w:r w:rsidR="002374B7">
              <w:rPr>
                <w:i/>
                <w:iCs/>
                <w:sz w:val="26"/>
                <w:lang w:val="nl-NL"/>
              </w:rPr>
              <w:t xml:space="preserve"> </w:t>
            </w:r>
            <w:r w:rsidRPr="001F3306">
              <w:rPr>
                <w:i/>
                <w:iCs/>
                <w:sz w:val="26"/>
                <w:lang w:val="nl-NL"/>
              </w:rPr>
              <w:t>tháng</w:t>
            </w:r>
            <w:r w:rsidR="002374B7">
              <w:rPr>
                <w:i/>
                <w:iCs/>
                <w:sz w:val="26"/>
                <w:lang w:val="nl-NL"/>
              </w:rPr>
              <w:t xml:space="preserve"> 5 </w:t>
            </w:r>
            <w:r w:rsidRPr="001F3306">
              <w:rPr>
                <w:i/>
                <w:iCs/>
                <w:sz w:val="26"/>
                <w:lang w:val="nl-NL"/>
              </w:rPr>
              <w:t>năm 201</w:t>
            </w:r>
            <w:r w:rsidR="002374B7">
              <w:rPr>
                <w:i/>
                <w:iCs/>
                <w:sz w:val="26"/>
                <w:lang w:val="nl-NL"/>
              </w:rPr>
              <w:t>8</w:t>
            </w:r>
            <w:r w:rsidR="00BC07D0">
              <w:rPr>
                <w:i/>
                <w:iCs/>
                <w:sz w:val="26"/>
                <w:lang w:val="nl-NL"/>
              </w:rPr>
              <w:t xml:space="preserve"> </w:t>
            </w:r>
          </w:p>
        </w:tc>
      </w:tr>
    </w:tbl>
    <w:p w14:paraId="78179176" w14:textId="77777777" w:rsidR="00562F6B" w:rsidRPr="004D6E0D" w:rsidRDefault="00562F6B" w:rsidP="002C7F2D">
      <w:pPr>
        <w:widowControl w:val="0"/>
        <w:adjustRightInd w:val="0"/>
        <w:snapToGrid w:val="0"/>
        <w:spacing w:before="360"/>
        <w:jc w:val="center"/>
        <w:rPr>
          <w:b/>
          <w:bCs/>
          <w:lang w:val="nl-NL"/>
        </w:rPr>
      </w:pPr>
      <w:r w:rsidRPr="004D6E0D">
        <w:rPr>
          <w:b/>
          <w:bCs/>
          <w:lang w:val="nl-NL"/>
        </w:rPr>
        <w:t xml:space="preserve">THÔNG TƯ </w:t>
      </w:r>
    </w:p>
    <w:p w14:paraId="5DC3929C" w14:textId="77777777" w:rsidR="00074483" w:rsidRDefault="00345EBC" w:rsidP="00D40A57">
      <w:pPr>
        <w:widowControl w:val="0"/>
        <w:adjustRightInd w:val="0"/>
        <w:snapToGrid w:val="0"/>
        <w:jc w:val="center"/>
        <w:rPr>
          <w:b/>
          <w:iCs/>
          <w:lang w:val="nl-NL"/>
        </w:rPr>
      </w:pPr>
      <w:r w:rsidRPr="004D6E0D">
        <w:rPr>
          <w:b/>
          <w:iCs/>
          <w:lang w:val="nl-NL"/>
        </w:rPr>
        <w:t xml:space="preserve">Sửa đổi, bổ sung một số điều của Thông tư </w:t>
      </w:r>
      <w:r w:rsidR="0096440C" w:rsidRPr="004D6E0D">
        <w:rPr>
          <w:b/>
          <w:iCs/>
          <w:lang w:val="nl-NL"/>
        </w:rPr>
        <w:t xml:space="preserve">số </w:t>
      </w:r>
      <w:r w:rsidRPr="004D6E0D">
        <w:rPr>
          <w:b/>
          <w:iCs/>
          <w:lang w:val="nl-NL"/>
        </w:rPr>
        <w:t xml:space="preserve">24/2015/TT-BKHCN </w:t>
      </w:r>
    </w:p>
    <w:p w14:paraId="3B34461E" w14:textId="28A1CC4C" w:rsidR="00C66DBC" w:rsidRPr="004D6E0D" w:rsidRDefault="0096440C" w:rsidP="00D40A57">
      <w:pPr>
        <w:widowControl w:val="0"/>
        <w:adjustRightInd w:val="0"/>
        <w:snapToGrid w:val="0"/>
        <w:jc w:val="center"/>
        <w:rPr>
          <w:b/>
          <w:bCs/>
          <w:lang w:val="nl-NL"/>
        </w:rPr>
      </w:pPr>
      <w:r w:rsidRPr="004D6E0D">
        <w:rPr>
          <w:b/>
          <w:iCs/>
          <w:lang w:val="nl-NL"/>
        </w:rPr>
        <w:t xml:space="preserve">ngày 16 tháng 11 năm 2015 của Bộ trưởng Bộ Khoa học và Công nghệ quy </w:t>
      </w:r>
      <w:r w:rsidR="00345EBC" w:rsidRPr="004D6E0D">
        <w:rPr>
          <w:b/>
          <w:iCs/>
          <w:lang w:val="nl-NL"/>
        </w:rPr>
        <w:t>định về thanh tra viên, công chức thanh tra chuyên ngành và cộng tác viên thanh tra ngành khoa học và công nghệ</w:t>
      </w:r>
    </w:p>
    <w:p w14:paraId="5E712D7A" w14:textId="6F137B2F" w:rsidR="008E7CAA" w:rsidRPr="00D40A57" w:rsidRDefault="008E7CAA" w:rsidP="00D40A57">
      <w:pPr>
        <w:pStyle w:val="BodyText"/>
        <w:widowControl w:val="0"/>
        <w:tabs>
          <w:tab w:val="clear" w:pos="0"/>
          <w:tab w:val="clear" w:pos="840"/>
          <w:tab w:val="left" w:pos="7181"/>
        </w:tabs>
        <w:adjustRightInd w:val="0"/>
        <w:snapToGrid w:val="0"/>
        <w:spacing w:before="100" w:after="80"/>
        <w:ind w:firstLine="720"/>
        <w:rPr>
          <w:i/>
          <w:iCs/>
          <w:sz w:val="20"/>
          <w:szCs w:val="20"/>
          <w:lang w:val="nl-NL"/>
        </w:rPr>
      </w:pPr>
      <w:r w:rsidRPr="00D40A57">
        <w:rPr>
          <w:noProof/>
          <w:sz w:val="20"/>
          <w:szCs w:val="20"/>
        </w:rPr>
        <mc:AlternateContent>
          <mc:Choice Requires="wps">
            <w:drawing>
              <wp:anchor distT="4294967291" distB="4294967291" distL="114300" distR="114300" simplePos="0" relativeHeight="251658752" behindDoc="0" locked="0" layoutInCell="1" allowOverlap="1" wp14:anchorId="21237454" wp14:editId="5ACEB7A6">
                <wp:simplePos x="0" y="0"/>
                <wp:positionH relativeFrom="column">
                  <wp:posOffset>2135505</wp:posOffset>
                </wp:positionH>
                <wp:positionV relativeFrom="paragraph">
                  <wp:posOffset>121095</wp:posOffset>
                </wp:positionV>
                <wp:extent cx="1511300" cy="0"/>
                <wp:effectExtent l="0" t="0" r="127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8.15pt,9.55pt" to="28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a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"/>
            </w:pict>
          </mc:Fallback>
        </mc:AlternateContent>
      </w:r>
    </w:p>
    <w:p w14:paraId="5969BA0D" w14:textId="77777777" w:rsidR="008E7CAA" w:rsidRDefault="008E7CAA" w:rsidP="00D40A57">
      <w:pPr>
        <w:pStyle w:val="BodyText"/>
        <w:widowControl w:val="0"/>
        <w:tabs>
          <w:tab w:val="clear" w:pos="0"/>
          <w:tab w:val="clear" w:pos="840"/>
          <w:tab w:val="left" w:pos="7181"/>
        </w:tabs>
        <w:adjustRightInd w:val="0"/>
        <w:snapToGrid w:val="0"/>
        <w:spacing w:before="100" w:after="80"/>
        <w:rPr>
          <w:i/>
          <w:iCs/>
          <w:sz w:val="28"/>
          <w:szCs w:val="28"/>
          <w:lang w:val="nl-NL"/>
        </w:rPr>
      </w:pPr>
    </w:p>
    <w:p w14:paraId="4EC6AEC8" w14:textId="5D390220" w:rsidR="00345EBC" w:rsidRPr="001F3306" w:rsidRDefault="00345EBC" w:rsidP="001F3306">
      <w:pPr>
        <w:pStyle w:val="BodyText"/>
        <w:widowControl w:val="0"/>
        <w:tabs>
          <w:tab w:val="clear" w:pos="0"/>
          <w:tab w:val="clear" w:pos="840"/>
          <w:tab w:val="left" w:pos="7181"/>
        </w:tabs>
        <w:adjustRightInd w:val="0"/>
        <w:snapToGrid w:val="0"/>
        <w:spacing w:before="120"/>
        <w:ind w:firstLine="720"/>
        <w:rPr>
          <w:rFonts w:asciiTheme="majorHAnsi" w:hAnsiTheme="majorHAnsi" w:cstheme="majorHAnsi"/>
          <w:spacing w:val="-2"/>
          <w:sz w:val="28"/>
          <w:szCs w:val="28"/>
          <w:lang w:val="nl-NL"/>
        </w:rPr>
      </w:pPr>
      <w:r w:rsidRPr="001F3306">
        <w:rPr>
          <w:rFonts w:asciiTheme="majorHAnsi" w:hAnsiTheme="majorHAnsi" w:cstheme="majorHAnsi"/>
          <w:i/>
          <w:iCs/>
          <w:spacing w:val="-2"/>
          <w:sz w:val="28"/>
          <w:szCs w:val="28"/>
          <w:lang w:val="nl-NL"/>
        </w:rPr>
        <w:t>Căn cứ Luật Thanh tra ngày 15 tháng 11 năm 2010;</w:t>
      </w:r>
    </w:p>
    <w:p w14:paraId="372C2053" w14:textId="645D1DA5" w:rsidR="00345EBC" w:rsidRPr="001F3306" w:rsidRDefault="00345EBC" w:rsidP="001F3306">
      <w:pPr>
        <w:widowControl w:val="0"/>
        <w:adjustRightInd w:val="0"/>
        <w:snapToGrid w:val="0"/>
        <w:spacing w:before="120"/>
        <w:ind w:firstLine="720"/>
        <w:jc w:val="both"/>
        <w:rPr>
          <w:rFonts w:asciiTheme="majorHAnsi" w:hAnsiTheme="majorHAnsi" w:cstheme="majorHAnsi"/>
          <w:spacing w:val="-2"/>
          <w:lang w:val="nl-NL"/>
        </w:rPr>
      </w:pPr>
      <w:r w:rsidRPr="001F3306">
        <w:rPr>
          <w:rFonts w:asciiTheme="majorHAnsi" w:hAnsiTheme="majorHAnsi" w:cstheme="majorHAnsi"/>
          <w:i/>
          <w:iCs/>
          <w:spacing w:val="-2"/>
          <w:lang w:val="nl-NL"/>
        </w:rPr>
        <w:t>Căn cứ Nghị định số 95/2017/NĐ-CP ngày 16 tháng 8 năm 2017 của Chính phủ quy định</w:t>
      </w:r>
      <w:r w:rsidR="00DF3D9C" w:rsidRPr="001F3306">
        <w:rPr>
          <w:rFonts w:asciiTheme="majorHAnsi" w:hAnsiTheme="majorHAnsi" w:cstheme="majorHAnsi"/>
          <w:i/>
          <w:iCs/>
          <w:spacing w:val="-2"/>
          <w:lang w:val="vi-VN"/>
        </w:rPr>
        <w:t xml:space="preserve"> chức năng, nhiệm vụ, quyền hạn</w:t>
      </w:r>
      <w:r w:rsidRPr="001F3306">
        <w:rPr>
          <w:rFonts w:asciiTheme="majorHAnsi" w:hAnsiTheme="majorHAnsi" w:cstheme="majorHAnsi"/>
          <w:i/>
          <w:iCs/>
          <w:spacing w:val="-2"/>
          <w:lang w:val="nl-NL"/>
        </w:rPr>
        <w:t xml:space="preserve"> </w:t>
      </w:r>
      <w:r w:rsidR="00DF3D9C" w:rsidRPr="001F3306">
        <w:rPr>
          <w:rFonts w:asciiTheme="majorHAnsi" w:hAnsiTheme="majorHAnsi" w:cstheme="majorHAnsi"/>
          <w:i/>
          <w:iCs/>
          <w:spacing w:val="-2"/>
          <w:lang w:val="nl-NL"/>
        </w:rPr>
        <w:t>và</w:t>
      </w:r>
      <w:r w:rsidR="00DF3D9C" w:rsidRPr="001F3306">
        <w:rPr>
          <w:rFonts w:asciiTheme="majorHAnsi" w:hAnsiTheme="majorHAnsi" w:cstheme="majorHAnsi"/>
          <w:i/>
          <w:iCs/>
          <w:spacing w:val="-2"/>
          <w:lang w:val="vi-VN"/>
        </w:rPr>
        <w:t xml:space="preserve"> cơ cấu </w:t>
      </w:r>
      <w:r w:rsidRPr="001F3306">
        <w:rPr>
          <w:rFonts w:asciiTheme="majorHAnsi" w:hAnsiTheme="majorHAnsi" w:cstheme="majorHAnsi"/>
          <w:i/>
          <w:iCs/>
          <w:spacing w:val="-2"/>
          <w:lang w:val="nl-NL"/>
        </w:rPr>
        <w:t>tổ chức của Bộ Khoa học và Công nghệ;</w:t>
      </w:r>
    </w:p>
    <w:p w14:paraId="32E0D8AF" w14:textId="59F6A21F" w:rsidR="00345EBC" w:rsidRPr="001F3306" w:rsidRDefault="00345EBC" w:rsidP="001F3306">
      <w:pPr>
        <w:widowControl w:val="0"/>
        <w:adjustRightInd w:val="0"/>
        <w:snapToGrid w:val="0"/>
        <w:spacing w:before="120"/>
        <w:ind w:firstLine="720"/>
        <w:jc w:val="both"/>
        <w:rPr>
          <w:rFonts w:asciiTheme="majorHAnsi" w:hAnsiTheme="majorHAnsi" w:cstheme="majorHAnsi"/>
          <w:spacing w:val="-2"/>
          <w:lang w:val="nl-NL"/>
        </w:rPr>
      </w:pPr>
      <w:r w:rsidRPr="001F3306">
        <w:rPr>
          <w:rFonts w:asciiTheme="majorHAnsi" w:hAnsiTheme="majorHAnsi" w:cstheme="majorHAnsi"/>
          <w:i/>
          <w:iCs/>
          <w:spacing w:val="-2"/>
          <w:lang w:val="nl-NL"/>
        </w:rPr>
        <w:t xml:space="preserve">Căn cứ Nghị định số 97/2011/NĐ-CP ngày 21 tháng 10 năm 2011 của Chính phủ quy định về thanh tra viên và cộng tác viên thanh tra và Nghị định số 92/2014/NĐ-CP ngày 08 tháng 10 năm 2014 của Chính phủ về sửa đổi, bổ sung </w:t>
      </w:r>
      <w:r w:rsidR="00BF0C12" w:rsidRPr="001F3306">
        <w:rPr>
          <w:rFonts w:asciiTheme="majorHAnsi" w:hAnsiTheme="majorHAnsi" w:cstheme="majorHAnsi"/>
          <w:i/>
          <w:iCs/>
          <w:spacing w:val="-2"/>
          <w:lang w:val="nl-NL"/>
        </w:rPr>
        <w:t>k</w:t>
      </w:r>
      <w:r w:rsidRPr="001F3306">
        <w:rPr>
          <w:rFonts w:asciiTheme="majorHAnsi" w:hAnsiTheme="majorHAnsi" w:cstheme="majorHAnsi"/>
          <w:i/>
          <w:iCs/>
          <w:spacing w:val="-2"/>
          <w:lang w:val="nl-NL"/>
        </w:rPr>
        <w:t>hoản 1 Điều 16 Nghị định số 97/2011/NĐ-CP ngày 21 tháng 10 năm 2011</w:t>
      </w:r>
      <w:r w:rsidR="00DF3D9C" w:rsidRPr="001F3306">
        <w:rPr>
          <w:rFonts w:asciiTheme="majorHAnsi" w:hAnsiTheme="majorHAnsi" w:cstheme="majorHAnsi"/>
          <w:i/>
          <w:iCs/>
          <w:spacing w:val="-2"/>
          <w:lang w:val="nl-NL"/>
        </w:rPr>
        <w:t xml:space="preserve"> của Chính phủ quy định về thanh tra viên và cộng tác viên thanh tra</w:t>
      </w:r>
      <w:r w:rsidRPr="001F3306">
        <w:rPr>
          <w:rFonts w:asciiTheme="majorHAnsi" w:hAnsiTheme="majorHAnsi" w:cstheme="majorHAnsi"/>
          <w:i/>
          <w:iCs/>
          <w:spacing w:val="-2"/>
          <w:lang w:val="nl-NL"/>
        </w:rPr>
        <w:t>;</w:t>
      </w:r>
    </w:p>
    <w:p w14:paraId="76E584D1" w14:textId="30589EC4" w:rsidR="00345EBC" w:rsidRPr="001F3306" w:rsidRDefault="00345EBC" w:rsidP="001F3306">
      <w:pPr>
        <w:widowControl w:val="0"/>
        <w:adjustRightInd w:val="0"/>
        <w:snapToGrid w:val="0"/>
        <w:spacing w:before="120"/>
        <w:ind w:firstLine="720"/>
        <w:jc w:val="both"/>
        <w:rPr>
          <w:rFonts w:asciiTheme="majorHAnsi" w:hAnsiTheme="majorHAnsi" w:cstheme="majorHAnsi"/>
          <w:spacing w:val="-2"/>
          <w:lang w:val="nl-NL"/>
        </w:rPr>
      </w:pPr>
      <w:r w:rsidRPr="001F3306">
        <w:rPr>
          <w:rFonts w:asciiTheme="majorHAnsi" w:hAnsiTheme="majorHAnsi" w:cstheme="majorHAnsi"/>
          <w:i/>
          <w:iCs/>
          <w:spacing w:val="-2"/>
          <w:lang w:val="nl-NL"/>
        </w:rPr>
        <w:t>Căn cứ Nghị định số 07/2012/NĐ-CP ngày 09 tháng 02 năm 2012 của Chính phủ quy định về cơ quan được giao thực hiện chức năng thanh tra chuyên ngành và hoạt động thanh tra chuyên ngành;</w:t>
      </w:r>
    </w:p>
    <w:p w14:paraId="5E253E8F" w14:textId="63044B73" w:rsidR="00345EBC" w:rsidRPr="001F3306" w:rsidRDefault="00345EBC" w:rsidP="001F3306">
      <w:pPr>
        <w:widowControl w:val="0"/>
        <w:adjustRightInd w:val="0"/>
        <w:snapToGrid w:val="0"/>
        <w:spacing w:before="120"/>
        <w:ind w:firstLine="720"/>
        <w:jc w:val="both"/>
        <w:rPr>
          <w:rFonts w:asciiTheme="majorHAnsi" w:hAnsiTheme="majorHAnsi" w:cstheme="majorHAnsi"/>
          <w:spacing w:val="-2"/>
          <w:lang w:val="nl-NL"/>
        </w:rPr>
      </w:pPr>
      <w:r w:rsidRPr="001F3306">
        <w:rPr>
          <w:rFonts w:asciiTheme="majorHAnsi" w:hAnsiTheme="majorHAnsi" w:cstheme="majorHAnsi"/>
          <w:i/>
          <w:iCs/>
          <w:spacing w:val="-2"/>
          <w:lang w:val="nl-NL"/>
        </w:rPr>
        <w:t>Căn cứ Nghị định số 213/2013/NĐ-CP ngày 20 tháng 12 năm 2013 của Chính phủ quy định về tổ chức và hoạt động</w:t>
      </w:r>
      <w:r w:rsidR="00EF5D5C" w:rsidRPr="001F3306">
        <w:rPr>
          <w:rFonts w:asciiTheme="majorHAnsi" w:hAnsiTheme="majorHAnsi" w:cstheme="majorHAnsi"/>
          <w:i/>
          <w:iCs/>
          <w:spacing w:val="-2"/>
          <w:lang w:val="vi-VN"/>
        </w:rPr>
        <w:t xml:space="preserve"> của</w:t>
      </w:r>
      <w:r w:rsidRPr="001F3306">
        <w:rPr>
          <w:rFonts w:asciiTheme="majorHAnsi" w:hAnsiTheme="majorHAnsi" w:cstheme="majorHAnsi"/>
          <w:i/>
          <w:iCs/>
          <w:spacing w:val="-2"/>
          <w:lang w:val="nl-NL"/>
        </w:rPr>
        <w:t xml:space="preserve"> thanh tra ngành khoa học và công nghệ và Nghị định số 27/2017/NĐ-CP ngày 15 tháng 3 năm 2017 của Chính phủ sửa đổi, bổ sung một số điều của Nghị định số 213/2013/NĐ-CP ngày 20 tháng 12 năm 2013 của Chính phủ quy định về tổ chức và hoạt động </w:t>
      </w:r>
      <w:r w:rsidR="00EF5D5C" w:rsidRPr="001F3306">
        <w:rPr>
          <w:rFonts w:asciiTheme="majorHAnsi" w:hAnsiTheme="majorHAnsi" w:cstheme="majorHAnsi"/>
          <w:i/>
          <w:iCs/>
          <w:spacing w:val="-2"/>
          <w:lang w:val="nl-NL"/>
        </w:rPr>
        <w:t>của</w:t>
      </w:r>
      <w:r w:rsidR="00EF5D5C" w:rsidRPr="001F3306">
        <w:rPr>
          <w:rFonts w:asciiTheme="majorHAnsi" w:hAnsiTheme="majorHAnsi" w:cstheme="majorHAnsi"/>
          <w:i/>
          <w:iCs/>
          <w:spacing w:val="-2"/>
          <w:lang w:val="vi-VN"/>
        </w:rPr>
        <w:t xml:space="preserve"> </w:t>
      </w:r>
      <w:r w:rsidRPr="001F3306">
        <w:rPr>
          <w:rFonts w:asciiTheme="majorHAnsi" w:hAnsiTheme="majorHAnsi" w:cstheme="majorHAnsi"/>
          <w:i/>
          <w:iCs/>
          <w:spacing w:val="-2"/>
          <w:lang w:val="nl-NL"/>
        </w:rPr>
        <w:t>thanh tra ngành khoa học và công nghệ;</w:t>
      </w:r>
    </w:p>
    <w:p w14:paraId="55DDDEDF" w14:textId="7EDF1FA7" w:rsidR="00345EBC" w:rsidRPr="001F3306" w:rsidRDefault="00345EBC" w:rsidP="001F3306">
      <w:pPr>
        <w:widowControl w:val="0"/>
        <w:adjustRightInd w:val="0"/>
        <w:snapToGrid w:val="0"/>
        <w:spacing w:before="120"/>
        <w:ind w:firstLine="720"/>
        <w:jc w:val="both"/>
        <w:rPr>
          <w:rFonts w:asciiTheme="majorHAnsi" w:hAnsiTheme="majorHAnsi" w:cstheme="majorHAnsi"/>
          <w:spacing w:val="-2"/>
          <w:lang w:val="nl-NL"/>
        </w:rPr>
      </w:pPr>
      <w:r w:rsidRPr="001F3306">
        <w:rPr>
          <w:rFonts w:asciiTheme="majorHAnsi" w:hAnsiTheme="majorHAnsi" w:cstheme="majorHAnsi"/>
          <w:i/>
          <w:iCs/>
          <w:spacing w:val="-2"/>
          <w:lang w:val="nl-NL"/>
        </w:rPr>
        <w:t>Căn cứ Quyết định số 12/2014/QĐ-TTg ngày 27 tháng 01 năm 2014 của Thủ tướng Chính phủ quy định chế độ bồi dưỡng đối với công chức thanh tra chuyên ngành;</w:t>
      </w:r>
    </w:p>
    <w:p w14:paraId="3BBBF292" w14:textId="134B54E7" w:rsidR="00345EBC" w:rsidRPr="001F3306" w:rsidRDefault="00EC2AF0" w:rsidP="001F3306">
      <w:pPr>
        <w:widowControl w:val="0"/>
        <w:adjustRightInd w:val="0"/>
        <w:snapToGrid w:val="0"/>
        <w:spacing w:before="120"/>
        <w:ind w:firstLine="720"/>
        <w:jc w:val="both"/>
        <w:rPr>
          <w:rFonts w:asciiTheme="majorHAnsi" w:hAnsiTheme="majorHAnsi" w:cstheme="majorHAnsi"/>
          <w:spacing w:val="-2"/>
          <w:lang w:val="nl-NL"/>
        </w:rPr>
      </w:pPr>
      <w:r w:rsidRPr="001F3306">
        <w:rPr>
          <w:rFonts w:asciiTheme="majorHAnsi" w:hAnsiTheme="majorHAnsi" w:cstheme="majorHAnsi"/>
          <w:i/>
          <w:iCs/>
          <w:spacing w:val="-2"/>
          <w:lang w:val="nl-NL"/>
        </w:rPr>
        <w:t xml:space="preserve">Theo </w:t>
      </w:r>
      <w:r w:rsidR="00345EBC" w:rsidRPr="001F3306">
        <w:rPr>
          <w:rFonts w:asciiTheme="majorHAnsi" w:hAnsiTheme="majorHAnsi" w:cstheme="majorHAnsi"/>
          <w:i/>
          <w:iCs/>
          <w:spacing w:val="-2"/>
          <w:lang w:val="nl-NL"/>
        </w:rPr>
        <w:t xml:space="preserve">đề nghị của </w:t>
      </w:r>
      <w:r w:rsidR="00342140" w:rsidRPr="001F3306">
        <w:rPr>
          <w:rFonts w:asciiTheme="majorHAnsi" w:hAnsiTheme="majorHAnsi" w:cstheme="majorHAnsi"/>
          <w:i/>
          <w:iCs/>
          <w:spacing w:val="-2"/>
          <w:lang w:val="nl-NL"/>
        </w:rPr>
        <w:t>Tổng cục trưởng Tổng cục Tiêu chuẩn Đo lường Chất lượng</w:t>
      </w:r>
      <w:r w:rsidR="009954C3" w:rsidRPr="001F3306">
        <w:rPr>
          <w:rFonts w:asciiTheme="majorHAnsi" w:hAnsiTheme="majorHAnsi" w:cstheme="majorHAnsi"/>
          <w:i/>
          <w:iCs/>
          <w:spacing w:val="-2"/>
          <w:lang w:val="nl-NL"/>
        </w:rPr>
        <w:t xml:space="preserve"> và</w:t>
      </w:r>
      <w:r w:rsidR="00342140" w:rsidRPr="001F3306">
        <w:rPr>
          <w:rFonts w:asciiTheme="majorHAnsi" w:hAnsiTheme="majorHAnsi" w:cstheme="majorHAnsi"/>
          <w:i/>
          <w:iCs/>
          <w:spacing w:val="-2"/>
          <w:lang w:val="nl-NL"/>
        </w:rPr>
        <w:t xml:space="preserve"> </w:t>
      </w:r>
      <w:r w:rsidR="00345EBC" w:rsidRPr="001F3306">
        <w:rPr>
          <w:rFonts w:asciiTheme="majorHAnsi" w:hAnsiTheme="majorHAnsi" w:cstheme="majorHAnsi"/>
          <w:i/>
          <w:iCs/>
          <w:spacing w:val="-2"/>
          <w:lang w:val="nl-NL"/>
        </w:rPr>
        <w:t>Chánh Thanh tra Bộ;</w:t>
      </w:r>
    </w:p>
    <w:p w14:paraId="3455918C" w14:textId="77777777" w:rsidR="00C66DBC" w:rsidRPr="001F3306" w:rsidRDefault="00345EBC" w:rsidP="001F3306">
      <w:pPr>
        <w:widowControl w:val="0"/>
        <w:adjustRightInd w:val="0"/>
        <w:snapToGrid w:val="0"/>
        <w:spacing w:before="120"/>
        <w:ind w:firstLine="720"/>
        <w:jc w:val="both"/>
        <w:rPr>
          <w:rFonts w:asciiTheme="majorHAnsi" w:hAnsiTheme="majorHAnsi" w:cstheme="majorHAnsi"/>
          <w:iCs/>
          <w:spacing w:val="-2"/>
          <w:lang w:val="nl-NL"/>
        </w:rPr>
      </w:pPr>
      <w:r w:rsidRPr="001F3306">
        <w:rPr>
          <w:rFonts w:asciiTheme="majorHAnsi" w:hAnsiTheme="majorHAnsi" w:cstheme="majorHAnsi"/>
          <w:i/>
          <w:iCs/>
          <w:spacing w:val="-2"/>
          <w:lang w:val="nl-NL"/>
        </w:rPr>
        <w:t xml:space="preserve">Bộ trưởng Bộ Khoa học và Công nghệ ban hành </w:t>
      </w:r>
      <w:r w:rsidR="0096440C" w:rsidRPr="001F3306">
        <w:rPr>
          <w:rFonts w:asciiTheme="majorHAnsi" w:hAnsiTheme="majorHAnsi" w:cstheme="majorHAnsi"/>
          <w:i/>
          <w:iCs/>
          <w:spacing w:val="-2"/>
          <w:lang w:val="nl-NL"/>
        </w:rPr>
        <w:t xml:space="preserve">Thông tư sửa đổi, bổ sung một số điều của Thông tư số 24/2015/TT-BKHCN ngày 16 tháng 11 năm 2015 của Bộ trưởng Bộ Khoa học và Công nghệ </w:t>
      </w:r>
      <w:bookmarkStart w:id="0" w:name="_GoBack"/>
      <w:bookmarkEnd w:id="0"/>
      <w:r w:rsidR="0096440C" w:rsidRPr="001F3306">
        <w:rPr>
          <w:rFonts w:asciiTheme="majorHAnsi" w:hAnsiTheme="majorHAnsi" w:cstheme="majorHAnsi"/>
          <w:i/>
          <w:iCs/>
          <w:spacing w:val="-2"/>
          <w:lang w:val="nl-NL"/>
        </w:rPr>
        <w:t>quy định về thanh tra viên, công chức thanh tra chuyên ngành và cộng tác viên thanh tra ngành khoa học và công nghệ</w:t>
      </w:r>
      <w:r w:rsidRPr="001F3306">
        <w:rPr>
          <w:rFonts w:asciiTheme="majorHAnsi" w:hAnsiTheme="majorHAnsi" w:cstheme="majorHAnsi"/>
          <w:i/>
          <w:iCs/>
          <w:spacing w:val="-2"/>
          <w:lang w:val="nl-NL"/>
        </w:rPr>
        <w:t xml:space="preserve">. </w:t>
      </w:r>
    </w:p>
    <w:p w14:paraId="51BD7EC7" w14:textId="77777777" w:rsidR="002C4354" w:rsidRPr="00F11A05" w:rsidRDefault="00562F6B" w:rsidP="00F11A05">
      <w:pPr>
        <w:widowControl w:val="0"/>
        <w:adjustRightInd w:val="0"/>
        <w:snapToGrid w:val="0"/>
        <w:spacing w:before="120"/>
        <w:ind w:firstLine="720"/>
        <w:jc w:val="both"/>
        <w:rPr>
          <w:rFonts w:asciiTheme="majorHAnsi" w:hAnsiTheme="majorHAnsi" w:cstheme="majorHAnsi"/>
          <w:b/>
          <w:bCs/>
          <w:lang w:val="nl-NL"/>
        </w:rPr>
      </w:pPr>
      <w:r w:rsidRPr="00F11A05">
        <w:rPr>
          <w:rFonts w:asciiTheme="majorHAnsi" w:hAnsiTheme="majorHAnsi" w:cstheme="majorHAnsi"/>
          <w:b/>
          <w:bCs/>
          <w:lang w:val="nl-NL"/>
        </w:rPr>
        <w:t xml:space="preserve">Điều 1. </w:t>
      </w:r>
      <w:r w:rsidR="00345EBC" w:rsidRPr="00F11A05">
        <w:rPr>
          <w:rFonts w:asciiTheme="majorHAnsi" w:hAnsiTheme="majorHAnsi" w:cstheme="majorHAnsi"/>
          <w:b/>
          <w:lang w:val="nl-NL"/>
        </w:rPr>
        <w:t xml:space="preserve">Sửa đổi, bổ sung một số điều của </w:t>
      </w:r>
      <w:r w:rsidR="0096440C" w:rsidRPr="00F11A05">
        <w:rPr>
          <w:rFonts w:asciiTheme="majorHAnsi" w:hAnsiTheme="majorHAnsi" w:cstheme="majorHAnsi"/>
          <w:b/>
          <w:lang w:val="nl-NL"/>
        </w:rPr>
        <w:t xml:space="preserve">Thông tư số 24/2015/TT-BKHCN ngày 16 tháng 11 năm 2015 của Bộ trưởng Bộ Khoa học và Công </w:t>
      </w:r>
      <w:r w:rsidR="0096440C" w:rsidRPr="00F11A05">
        <w:rPr>
          <w:rFonts w:asciiTheme="majorHAnsi" w:hAnsiTheme="majorHAnsi" w:cstheme="majorHAnsi"/>
          <w:b/>
          <w:lang w:val="nl-NL"/>
        </w:rPr>
        <w:lastRenderedPageBreak/>
        <w:t>nghệ quy định về thanh tra viên, công chức thanh tra chuyên ngành và cộng tác viên thanh tra ngành khoa học và công nghệ</w:t>
      </w:r>
      <w:r w:rsidR="002C4354" w:rsidRPr="00F11A05">
        <w:rPr>
          <w:rFonts w:asciiTheme="majorHAnsi" w:hAnsiTheme="majorHAnsi" w:cstheme="majorHAnsi"/>
          <w:b/>
          <w:lang w:val="nl-NL"/>
        </w:rPr>
        <w:t xml:space="preserve"> như sau</w:t>
      </w:r>
      <w:r w:rsidR="002C4354" w:rsidRPr="00F11A05">
        <w:rPr>
          <w:rFonts w:asciiTheme="majorHAnsi" w:hAnsiTheme="majorHAnsi" w:cstheme="majorHAnsi"/>
          <w:lang w:val="nl-NL"/>
        </w:rPr>
        <w:t>:</w:t>
      </w:r>
    </w:p>
    <w:p w14:paraId="6DB566BE" w14:textId="77777777" w:rsidR="0015178E" w:rsidRPr="00F11A05" w:rsidRDefault="00C261DC" w:rsidP="00F11A05">
      <w:pPr>
        <w:widowControl w:val="0"/>
        <w:adjustRightInd w:val="0"/>
        <w:snapToGrid w:val="0"/>
        <w:spacing w:before="120"/>
        <w:ind w:firstLine="720"/>
        <w:jc w:val="both"/>
        <w:rPr>
          <w:rFonts w:asciiTheme="majorHAnsi" w:hAnsiTheme="majorHAnsi" w:cstheme="majorHAnsi"/>
          <w:lang w:val="nl-NL"/>
        </w:rPr>
      </w:pPr>
      <w:r w:rsidRPr="00F11A05">
        <w:rPr>
          <w:rFonts w:asciiTheme="majorHAnsi" w:hAnsiTheme="majorHAnsi" w:cstheme="majorHAnsi"/>
          <w:lang w:val="nl-NL"/>
        </w:rPr>
        <w:t xml:space="preserve">1. </w:t>
      </w:r>
      <w:r w:rsidR="0015178E" w:rsidRPr="00F11A05">
        <w:rPr>
          <w:rFonts w:asciiTheme="majorHAnsi" w:hAnsiTheme="majorHAnsi" w:cstheme="majorHAnsi"/>
          <w:lang w:val="nl-NL"/>
        </w:rPr>
        <w:t>Sửa đổ</w:t>
      </w:r>
      <w:r w:rsidR="001C64A8" w:rsidRPr="00F11A05">
        <w:rPr>
          <w:rFonts w:asciiTheme="majorHAnsi" w:hAnsiTheme="majorHAnsi" w:cstheme="majorHAnsi"/>
          <w:lang w:val="nl-NL"/>
        </w:rPr>
        <w:t>i</w:t>
      </w:r>
      <w:r w:rsidR="001C3980" w:rsidRPr="00F11A05">
        <w:rPr>
          <w:rFonts w:asciiTheme="majorHAnsi" w:hAnsiTheme="majorHAnsi" w:cstheme="majorHAnsi"/>
          <w:lang w:val="nl-NL"/>
        </w:rPr>
        <w:t>, bổ sung</w:t>
      </w:r>
      <w:r w:rsidR="00ED57DE" w:rsidRPr="00F11A05">
        <w:rPr>
          <w:rFonts w:asciiTheme="majorHAnsi" w:hAnsiTheme="majorHAnsi" w:cstheme="majorHAnsi"/>
          <w:lang w:val="nl-NL"/>
        </w:rPr>
        <w:t xml:space="preserve"> </w:t>
      </w:r>
      <w:r w:rsidR="00711C4D" w:rsidRPr="00F11A05">
        <w:rPr>
          <w:rFonts w:asciiTheme="majorHAnsi" w:hAnsiTheme="majorHAnsi" w:cstheme="majorHAnsi"/>
          <w:lang w:val="nl-NL"/>
        </w:rPr>
        <w:t xml:space="preserve">khoản 2 </w:t>
      </w:r>
      <w:r w:rsidR="001C64A8" w:rsidRPr="00F11A05">
        <w:rPr>
          <w:rFonts w:asciiTheme="majorHAnsi" w:hAnsiTheme="majorHAnsi" w:cstheme="majorHAnsi"/>
          <w:lang w:val="nl-NL"/>
        </w:rPr>
        <w:t xml:space="preserve">Điều </w:t>
      </w:r>
      <w:r w:rsidR="00345EBC" w:rsidRPr="00F11A05">
        <w:rPr>
          <w:rFonts w:asciiTheme="majorHAnsi" w:hAnsiTheme="majorHAnsi" w:cstheme="majorHAnsi"/>
          <w:lang w:val="nl-NL"/>
        </w:rPr>
        <w:t>3</w:t>
      </w:r>
      <w:r w:rsidR="001C64A8" w:rsidRPr="00F11A05">
        <w:rPr>
          <w:rFonts w:asciiTheme="majorHAnsi" w:hAnsiTheme="majorHAnsi" w:cstheme="majorHAnsi"/>
          <w:lang w:val="nl-NL"/>
        </w:rPr>
        <w:t xml:space="preserve"> như sau:</w:t>
      </w:r>
    </w:p>
    <w:p w14:paraId="461D6457" w14:textId="640CCC47" w:rsidR="00345EBC" w:rsidRPr="00F11A05" w:rsidRDefault="001C64A8" w:rsidP="00F11A05">
      <w:pPr>
        <w:widowControl w:val="0"/>
        <w:adjustRightInd w:val="0"/>
        <w:snapToGrid w:val="0"/>
        <w:spacing w:before="120"/>
        <w:ind w:firstLine="720"/>
        <w:jc w:val="both"/>
        <w:rPr>
          <w:rFonts w:asciiTheme="majorHAnsi" w:hAnsiTheme="majorHAnsi" w:cstheme="majorHAnsi"/>
          <w:b/>
          <w:bCs/>
          <w:color w:val="000000"/>
          <w:lang w:val="nl-NL"/>
        </w:rPr>
      </w:pPr>
      <w:r w:rsidRPr="00F11A05">
        <w:rPr>
          <w:rFonts w:asciiTheme="majorHAnsi" w:hAnsiTheme="majorHAnsi" w:cstheme="majorHAnsi"/>
          <w:lang w:val="nl-NL"/>
        </w:rPr>
        <w:t>“</w:t>
      </w:r>
      <w:r w:rsidR="00345EBC" w:rsidRPr="00F11A05">
        <w:rPr>
          <w:rFonts w:asciiTheme="majorHAnsi" w:hAnsiTheme="majorHAnsi" w:cstheme="majorHAnsi"/>
          <w:color w:val="000000"/>
          <w:lang w:val="nl-NL"/>
        </w:rPr>
        <w:t>2.</w:t>
      </w:r>
      <w:r w:rsidR="00950C81" w:rsidRPr="00F11A05">
        <w:rPr>
          <w:rFonts w:asciiTheme="majorHAnsi" w:hAnsiTheme="majorHAnsi" w:cstheme="majorHAnsi"/>
          <w:color w:val="000000"/>
          <w:lang w:val="nl-NL"/>
        </w:rPr>
        <w:t xml:space="preserve"> </w:t>
      </w:r>
      <w:r w:rsidR="00345EBC" w:rsidRPr="00F11A05">
        <w:rPr>
          <w:rFonts w:asciiTheme="majorHAnsi" w:hAnsiTheme="majorHAnsi" w:cstheme="majorHAnsi"/>
          <w:color w:val="000000"/>
          <w:lang w:val="nl-NL"/>
        </w:rPr>
        <w:t xml:space="preserve">Công chức thanh tra chuyên ngành khoa học và công nghệ (sau đây </w:t>
      </w:r>
      <w:r w:rsidR="00B45BFF" w:rsidRPr="00F11A05">
        <w:rPr>
          <w:rFonts w:asciiTheme="majorHAnsi" w:hAnsiTheme="majorHAnsi" w:cstheme="majorHAnsi"/>
          <w:color w:val="000000"/>
          <w:lang w:val="nl-NL"/>
        </w:rPr>
        <w:t>viết</w:t>
      </w:r>
      <w:r w:rsidR="00345EBC" w:rsidRPr="00F11A05">
        <w:rPr>
          <w:rFonts w:asciiTheme="majorHAnsi" w:hAnsiTheme="majorHAnsi" w:cstheme="majorHAnsi"/>
          <w:color w:val="000000"/>
          <w:lang w:val="nl-NL"/>
        </w:rPr>
        <w:t xml:space="preserve"> tắt là công chức thanh tra chuyên ngành) là công chức làm việc trong các cơ quan Tổng cục Tiêu chuẩn Đo lường Chất lượng, Cục An toàn bức xạ và hạt nhân, Chi cục Tiêu chuẩn Đo lường Chất lượng (sau đây </w:t>
      </w:r>
      <w:r w:rsidR="00B45BFF" w:rsidRPr="00F11A05">
        <w:rPr>
          <w:rFonts w:asciiTheme="majorHAnsi" w:hAnsiTheme="majorHAnsi" w:cstheme="majorHAnsi"/>
          <w:color w:val="000000"/>
          <w:lang w:val="nl-NL"/>
        </w:rPr>
        <w:t>viết</w:t>
      </w:r>
      <w:r w:rsidR="00345EBC" w:rsidRPr="00F11A05">
        <w:rPr>
          <w:rFonts w:asciiTheme="majorHAnsi" w:hAnsiTheme="majorHAnsi" w:cstheme="majorHAnsi"/>
          <w:color w:val="000000"/>
          <w:lang w:val="nl-NL"/>
        </w:rPr>
        <w:t xml:space="preserve"> tắt là Tổng cục, Cục, Chi cục) được Tổng cục trưởng Tổng cục Tiêu chuẩn Đo lường Chất lượng, Cục trưởng Cục An toàn bức xạ và hạt nhân, Chi cục trưởng Chi cục Tiêu chuẩn Đo lường Chất lượng (sau đây </w:t>
      </w:r>
      <w:r w:rsidR="00B45BFF" w:rsidRPr="00F11A05">
        <w:rPr>
          <w:rFonts w:asciiTheme="majorHAnsi" w:hAnsiTheme="majorHAnsi" w:cstheme="majorHAnsi"/>
          <w:color w:val="000000"/>
          <w:lang w:val="nl-NL"/>
        </w:rPr>
        <w:t>viết</w:t>
      </w:r>
      <w:r w:rsidR="00345EBC" w:rsidRPr="00F11A05">
        <w:rPr>
          <w:rFonts w:asciiTheme="majorHAnsi" w:hAnsiTheme="majorHAnsi" w:cstheme="majorHAnsi"/>
          <w:color w:val="000000"/>
          <w:lang w:val="nl-NL"/>
        </w:rPr>
        <w:t xml:space="preserve"> tắt là Tổng cục trưởng, Cục trưởng, Chi cục trưởng) giao thực hiện nhiệm vụ thanh tra chuyên ngành khoa học và công nghệ và được công nhận theo quy định </w:t>
      </w:r>
      <w:r w:rsidR="00B45BFF" w:rsidRPr="00F11A05">
        <w:rPr>
          <w:rFonts w:asciiTheme="majorHAnsi" w:hAnsiTheme="majorHAnsi" w:cstheme="majorHAnsi"/>
          <w:color w:val="000000"/>
          <w:lang w:val="nl-NL"/>
        </w:rPr>
        <w:t>tại</w:t>
      </w:r>
      <w:r w:rsidR="00345EBC" w:rsidRPr="00F11A05">
        <w:rPr>
          <w:rFonts w:asciiTheme="majorHAnsi" w:hAnsiTheme="majorHAnsi" w:cstheme="majorHAnsi"/>
          <w:color w:val="000000"/>
          <w:lang w:val="nl-NL"/>
        </w:rPr>
        <w:t xml:space="preserve"> Thông tư này.</w:t>
      </w:r>
      <w:r w:rsidR="00711C4D" w:rsidRPr="00F11A05">
        <w:rPr>
          <w:rFonts w:asciiTheme="majorHAnsi" w:hAnsiTheme="majorHAnsi" w:cstheme="majorHAnsi"/>
          <w:color w:val="000000"/>
          <w:lang w:val="nl-NL"/>
        </w:rPr>
        <w:t>”</w:t>
      </w:r>
      <w:r w:rsidR="00E54BE1" w:rsidRPr="00F11A05">
        <w:rPr>
          <w:rFonts w:asciiTheme="majorHAnsi" w:hAnsiTheme="majorHAnsi" w:cstheme="majorHAnsi"/>
          <w:color w:val="000000"/>
          <w:lang w:val="nl-NL"/>
        </w:rPr>
        <w:t>.</w:t>
      </w:r>
    </w:p>
    <w:p w14:paraId="709F272F" w14:textId="0A8EF5A4" w:rsidR="00283D17" w:rsidRPr="00F11A05" w:rsidRDefault="005C54F7" w:rsidP="00F11A05">
      <w:pPr>
        <w:widowControl w:val="0"/>
        <w:adjustRightInd w:val="0"/>
        <w:snapToGrid w:val="0"/>
        <w:spacing w:before="120"/>
        <w:ind w:firstLine="720"/>
        <w:jc w:val="both"/>
        <w:rPr>
          <w:rFonts w:asciiTheme="majorHAnsi" w:hAnsiTheme="majorHAnsi" w:cstheme="majorHAnsi"/>
          <w:bCs/>
          <w:lang w:val="nl-NL"/>
        </w:rPr>
      </w:pPr>
      <w:r w:rsidRPr="00F11A05">
        <w:rPr>
          <w:rFonts w:asciiTheme="majorHAnsi" w:hAnsiTheme="majorHAnsi" w:cstheme="majorHAnsi"/>
          <w:lang w:val="nl-NL"/>
        </w:rPr>
        <w:t>2</w:t>
      </w:r>
      <w:r w:rsidR="00283D17" w:rsidRPr="00F11A05">
        <w:rPr>
          <w:rFonts w:asciiTheme="majorHAnsi" w:hAnsiTheme="majorHAnsi" w:cstheme="majorHAnsi"/>
          <w:lang w:val="nl-NL"/>
        </w:rPr>
        <w:t xml:space="preserve">. </w:t>
      </w:r>
      <w:r w:rsidR="0068795E" w:rsidRPr="00F11A05">
        <w:rPr>
          <w:rFonts w:asciiTheme="majorHAnsi" w:hAnsiTheme="majorHAnsi" w:cstheme="majorHAnsi"/>
          <w:lang w:val="nl-NL"/>
        </w:rPr>
        <w:t xml:space="preserve">Bổ sung </w:t>
      </w:r>
      <w:r w:rsidR="00283D17" w:rsidRPr="00F11A05">
        <w:rPr>
          <w:rFonts w:asciiTheme="majorHAnsi" w:hAnsiTheme="majorHAnsi" w:cstheme="majorHAnsi"/>
          <w:lang w:val="nl-NL"/>
        </w:rPr>
        <w:t xml:space="preserve">Điều </w:t>
      </w:r>
      <w:r w:rsidR="003C6F68" w:rsidRPr="00F11A05">
        <w:rPr>
          <w:rFonts w:asciiTheme="majorHAnsi" w:hAnsiTheme="majorHAnsi" w:cstheme="majorHAnsi"/>
          <w:lang w:val="nl-NL"/>
        </w:rPr>
        <w:t>3a</w:t>
      </w:r>
      <w:r w:rsidR="00ED57DE" w:rsidRPr="00F11A05">
        <w:rPr>
          <w:rFonts w:asciiTheme="majorHAnsi" w:hAnsiTheme="majorHAnsi" w:cstheme="majorHAnsi"/>
          <w:lang w:val="nl-NL"/>
        </w:rPr>
        <w:t xml:space="preserve"> </w:t>
      </w:r>
      <w:r w:rsidR="005D77B4">
        <w:rPr>
          <w:rFonts w:asciiTheme="majorHAnsi" w:hAnsiTheme="majorHAnsi" w:cstheme="majorHAnsi"/>
          <w:lang w:val="nl-NL"/>
        </w:rPr>
        <w:t xml:space="preserve">vào </w:t>
      </w:r>
      <w:r w:rsidR="00711C4D" w:rsidRPr="00F11A05">
        <w:rPr>
          <w:rFonts w:asciiTheme="majorHAnsi" w:hAnsiTheme="majorHAnsi" w:cstheme="majorHAnsi"/>
          <w:lang w:val="nl-NL"/>
        </w:rPr>
        <w:t xml:space="preserve">sau Điều 3 </w:t>
      </w:r>
      <w:r w:rsidR="00283D17" w:rsidRPr="00F11A05">
        <w:rPr>
          <w:rFonts w:asciiTheme="majorHAnsi" w:hAnsiTheme="majorHAnsi" w:cstheme="majorHAnsi"/>
          <w:lang w:val="nl-NL"/>
        </w:rPr>
        <w:t>như sau:</w:t>
      </w:r>
    </w:p>
    <w:p w14:paraId="24AF1E27" w14:textId="36F85EA8" w:rsidR="003C6F68" w:rsidRPr="00F11A05" w:rsidRDefault="007A0971" w:rsidP="00F11A05">
      <w:pPr>
        <w:widowControl w:val="0"/>
        <w:adjustRightInd w:val="0"/>
        <w:snapToGrid w:val="0"/>
        <w:spacing w:before="120"/>
        <w:ind w:firstLine="720"/>
        <w:jc w:val="both"/>
        <w:rPr>
          <w:rFonts w:asciiTheme="majorHAnsi" w:eastAsia="Arial" w:hAnsiTheme="majorHAnsi" w:cstheme="majorHAnsi"/>
          <w:b/>
          <w:lang w:val="vi-VN"/>
        </w:rPr>
      </w:pPr>
      <w:r w:rsidRPr="00F11A05">
        <w:rPr>
          <w:rFonts w:asciiTheme="majorHAnsi" w:hAnsiTheme="majorHAnsi" w:cstheme="majorHAnsi"/>
          <w:bCs/>
          <w:lang w:val="nl-NL"/>
        </w:rPr>
        <w:t>“</w:t>
      </w:r>
      <w:r w:rsidR="003C6F68" w:rsidRPr="00F11A05">
        <w:rPr>
          <w:rFonts w:asciiTheme="majorHAnsi" w:eastAsia="Arial" w:hAnsiTheme="majorHAnsi" w:cstheme="majorHAnsi"/>
          <w:b/>
          <w:lang w:val="vi-VN"/>
        </w:rPr>
        <w:t>Điều 3a. Nhiệm vụ, quyền hạn của Tổng cục trưởng, Chi cục trưởng được giao thực hiện</w:t>
      </w:r>
      <w:r w:rsidR="00CD7675" w:rsidRPr="00F11A05">
        <w:rPr>
          <w:rFonts w:asciiTheme="majorHAnsi" w:eastAsia="Arial" w:hAnsiTheme="majorHAnsi" w:cstheme="majorHAnsi"/>
          <w:b/>
          <w:lang w:val="nl-NL"/>
        </w:rPr>
        <w:t xml:space="preserve"> nhiệm vụ</w:t>
      </w:r>
      <w:r w:rsidR="003C6F68" w:rsidRPr="00F11A05">
        <w:rPr>
          <w:rFonts w:asciiTheme="majorHAnsi" w:eastAsia="Arial" w:hAnsiTheme="majorHAnsi" w:cstheme="majorHAnsi"/>
          <w:b/>
          <w:lang w:val="vi-VN"/>
        </w:rPr>
        <w:t xml:space="preserve"> thanh tra chuyên ngành</w:t>
      </w:r>
    </w:p>
    <w:p w14:paraId="6D247D2E" w14:textId="71541A23" w:rsidR="003C6F68" w:rsidRPr="00F11A05" w:rsidRDefault="003C6F68" w:rsidP="00F11A05">
      <w:pPr>
        <w:widowControl w:val="0"/>
        <w:adjustRightInd w:val="0"/>
        <w:snapToGrid w:val="0"/>
        <w:spacing w:before="120"/>
        <w:ind w:firstLine="720"/>
        <w:jc w:val="both"/>
        <w:rPr>
          <w:rFonts w:asciiTheme="majorHAnsi" w:eastAsia="Arial" w:hAnsiTheme="majorHAnsi" w:cstheme="majorHAnsi"/>
          <w:lang w:val="vi-VN"/>
        </w:rPr>
      </w:pPr>
      <w:r w:rsidRPr="00F11A05">
        <w:rPr>
          <w:rFonts w:asciiTheme="majorHAnsi" w:eastAsia="Arial" w:hAnsiTheme="majorHAnsi" w:cstheme="majorHAnsi"/>
          <w:lang w:val="vi-VN"/>
        </w:rPr>
        <w:t>Tổng cục trưởng, Chi cục trưởng được giao thực hiện chức năng thanh tra chuyên ngành thực hiện nhiệm vụ, quyền hạn theo quy định tại khoản 2 Điều 1 Nghị định số 27/2017/NĐ-CP ngày 15 tháng 3 năm 2017 của Chính phủ sửa đổi, bổ sung một số điều của Nghị định số 213/2013/NĐ-CP ngày 20 tháng 12 năm 2013 của Chính phủ quy định về tổ chức và hoạt động thanh tra ngành khoa học và công nghệ</w:t>
      </w:r>
      <w:r w:rsidR="00E54BE1" w:rsidRPr="00F11A05">
        <w:rPr>
          <w:rFonts w:asciiTheme="majorHAnsi" w:eastAsia="Arial" w:hAnsiTheme="majorHAnsi" w:cstheme="majorHAnsi"/>
          <w:lang w:val="vi-VN"/>
        </w:rPr>
        <w:t>,</w:t>
      </w:r>
      <w:r w:rsidRPr="00F11A05">
        <w:rPr>
          <w:rFonts w:asciiTheme="majorHAnsi" w:eastAsia="Arial" w:hAnsiTheme="majorHAnsi" w:cstheme="majorHAnsi"/>
          <w:lang w:val="vi-VN"/>
        </w:rPr>
        <w:t xml:space="preserve"> nhiệm vụ cụ thể </w:t>
      </w:r>
      <w:r w:rsidR="00E54BE1" w:rsidRPr="00F11A05">
        <w:rPr>
          <w:rFonts w:asciiTheme="majorHAnsi" w:eastAsia="Arial" w:hAnsiTheme="majorHAnsi" w:cstheme="majorHAnsi"/>
          <w:lang w:val="vi-VN"/>
        </w:rPr>
        <w:t xml:space="preserve">như </w:t>
      </w:r>
      <w:r w:rsidRPr="00F11A05">
        <w:rPr>
          <w:rFonts w:asciiTheme="majorHAnsi" w:eastAsia="Arial" w:hAnsiTheme="majorHAnsi" w:cstheme="majorHAnsi"/>
          <w:lang w:val="vi-VN"/>
        </w:rPr>
        <w:t>sau:</w:t>
      </w:r>
    </w:p>
    <w:p w14:paraId="2BE344B3" w14:textId="2A5506AF" w:rsidR="003C6F68" w:rsidRPr="00F11A05" w:rsidRDefault="003C6F68" w:rsidP="00F11A05">
      <w:pPr>
        <w:widowControl w:val="0"/>
        <w:adjustRightInd w:val="0"/>
        <w:snapToGrid w:val="0"/>
        <w:spacing w:before="120"/>
        <w:ind w:firstLine="720"/>
        <w:jc w:val="both"/>
        <w:rPr>
          <w:rFonts w:asciiTheme="majorHAnsi" w:eastAsia="Arial" w:hAnsiTheme="majorHAnsi" w:cstheme="majorHAnsi"/>
          <w:lang w:val="vi-VN"/>
        </w:rPr>
      </w:pPr>
      <w:r w:rsidRPr="00F11A05">
        <w:rPr>
          <w:rFonts w:asciiTheme="majorHAnsi" w:eastAsia="Arial" w:hAnsiTheme="majorHAnsi" w:cstheme="majorHAnsi"/>
          <w:lang w:val="vi-VN"/>
        </w:rPr>
        <w:t>1. Trình cấp có thẩm quyền thành lập bộ phận tham mưu hoặc quyết định giao đầu mối kiêm nhiệm tham mưu về công tác thanh tra chuyên ngành tại đơn vị</w:t>
      </w:r>
      <w:r w:rsidR="00D74FD9" w:rsidRPr="00F11A05">
        <w:rPr>
          <w:rFonts w:asciiTheme="majorHAnsi" w:eastAsia="Arial" w:hAnsiTheme="majorHAnsi" w:cstheme="majorHAnsi"/>
          <w:lang w:val="vi-VN"/>
        </w:rPr>
        <w:t xml:space="preserve"> (sau đây gọi chung là bộ phận tham mưu)</w:t>
      </w:r>
      <w:r w:rsidRPr="00F11A05">
        <w:rPr>
          <w:rFonts w:asciiTheme="majorHAnsi" w:eastAsia="Arial" w:hAnsiTheme="majorHAnsi" w:cstheme="majorHAnsi"/>
          <w:lang w:val="vi-VN"/>
        </w:rPr>
        <w:t>. Việc thành lập bộ phận tham mưu thực hiện theo quy định của pháp luật;</w:t>
      </w:r>
    </w:p>
    <w:p w14:paraId="48CF4B96" w14:textId="2D54DBC5" w:rsidR="003C6F68" w:rsidRPr="00F11A05" w:rsidRDefault="003C6F68" w:rsidP="00F11A05">
      <w:pPr>
        <w:widowControl w:val="0"/>
        <w:adjustRightInd w:val="0"/>
        <w:snapToGrid w:val="0"/>
        <w:spacing w:before="120"/>
        <w:ind w:firstLine="720"/>
        <w:jc w:val="both"/>
        <w:rPr>
          <w:rFonts w:asciiTheme="majorHAnsi" w:eastAsia="Arial" w:hAnsiTheme="majorHAnsi" w:cstheme="majorHAnsi"/>
          <w:lang w:val="vi-VN"/>
        </w:rPr>
      </w:pPr>
      <w:r w:rsidRPr="00F11A05">
        <w:rPr>
          <w:rFonts w:asciiTheme="majorHAnsi" w:eastAsia="Arial" w:hAnsiTheme="majorHAnsi" w:cstheme="majorHAnsi"/>
          <w:lang w:val="vi-VN"/>
        </w:rPr>
        <w:t xml:space="preserve">2. </w:t>
      </w:r>
      <w:r w:rsidR="00393445" w:rsidRPr="00F11A05">
        <w:rPr>
          <w:rFonts w:asciiTheme="majorHAnsi" w:hAnsiTheme="majorHAnsi" w:cstheme="majorHAnsi"/>
          <w:lang w:val="vi-VN"/>
        </w:rPr>
        <w:t xml:space="preserve">Ban hành theo thẩm quyền hoặc trình cấp có thẩm quyền ban hành </w:t>
      </w:r>
      <w:r w:rsidR="00393445" w:rsidRPr="00F11A05">
        <w:rPr>
          <w:rFonts w:asciiTheme="majorHAnsi" w:eastAsia="Arial" w:hAnsiTheme="majorHAnsi" w:cstheme="majorHAnsi"/>
          <w:lang w:val="vi-VN"/>
        </w:rPr>
        <w:t xml:space="preserve">quy </w:t>
      </w:r>
      <w:r w:rsidRPr="00F11A05">
        <w:rPr>
          <w:rFonts w:asciiTheme="majorHAnsi" w:eastAsia="Arial" w:hAnsiTheme="majorHAnsi" w:cstheme="majorHAnsi"/>
          <w:lang w:val="vi-VN"/>
        </w:rPr>
        <w:t>định chức năng, nhiệm vụ, quyền hạn và cơ cấu tổ chức của bộ phận tham mưu, người đứng đầu bộ phận tham mưu; mối quan hệ công tác giữa bộ phận tham mưu và các đơn vị thuộc Tổng cục, Chi cục về công tác thanh tra, kiểm tra, xử lý vi phạm hành chính;</w:t>
      </w:r>
    </w:p>
    <w:p w14:paraId="53939B0C" w14:textId="77777777" w:rsidR="003C6F68" w:rsidRPr="00F11A05" w:rsidRDefault="003C6F68" w:rsidP="00F11A05">
      <w:pPr>
        <w:widowControl w:val="0"/>
        <w:adjustRightInd w:val="0"/>
        <w:snapToGrid w:val="0"/>
        <w:spacing w:before="120"/>
        <w:ind w:firstLine="720"/>
        <w:jc w:val="both"/>
        <w:rPr>
          <w:rFonts w:asciiTheme="majorHAnsi" w:eastAsia="Arial" w:hAnsiTheme="majorHAnsi" w:cstheme="majorHAnsi"/>
          <w:lang w:val="vi-VN"/>
        </w:rPr>
      </w:pPr>
      <w:r w:rsidRPr="00F11A05">
        <w:rPr>
          <w:rFonts w:asciiTheme="majorHAnsi" w:eastAsia="Arial" w:hAnsiTheme="majorHAnsi" w:cstheme="majorHAnsi"/>
          <w:lang w:val="vi-VN"/>
        </w:rPr>
        <w:t xml:space="preserve">3. </w:t>
      </w:r>
      <w:r w:rsidR="00FC0FF5" w:rsidRPr="00F11A05">
        <w:rPr>
          <w:rFonts w:asciiTheme="majorHAnsi" w:eastAsia="Arial" w:hAnsiTheme="majorHAnsi" w:cstheme="majorHAnsi"/>
          <w:lang w:val="vi-VN"/>
        </w:rPr>
        <w:t xml:space="preserve">Quyết định </w:t>
      </w:r>
      <w:r w:rsidR="00FC0FF5" w:rsidRPr="00F11A05">
        <w:rPr>
          <w:rFonts w:asciiTheme="majorHAnsi" w:hAnsiTheme="majorHAnsi" w:cstheme="majorHAnsi"/>
          <w:lang w:val="vi-VN"/>
        </w:rPr>
        <w:t xml:space="preserve">theo thẩm quyền hoặc trình cấp có thẩm quyền </w:t>
      </w:r>
      <w:r w:rsidR="00FC0FF5" w:rsidRPr="00F11A05">
        <w:rPr>
          <w:rFonts w:asciiTheme="majorHAnsi" w:eastAsia="Arial" w:hAnsiTheme="majorHAnsi" w:cstheme="majorHAnsi"/>
          <w:lang w:val="vi-VN"/>
        </w:rPr>
        <w:t xml:space="preserve">quyết </w:t>
      </w:r>
      <w:r w:rsidRPr="00F11A05">
        <w:rPr>
          <w:rFonts w:asciiTheme="majorHAnsi" w:eastAsia="Arial" w:hAnsiTheme="majorHAnsi" w:cstheme="majorHAnsi"/>
          <w:lang w:val="vi-VN"/>
        </w:rPr>
        <w:t>định phân công công chức thuộc quyền quản lý có đủ điều kiện, tiêu chuẩn thực hiện nhiệm vụ thanh tra chuyên ngành;</w:t>
      </w:r>
    </w:p>
    <w:p w14:paraId="60B0083A" w14:textId="0946F720" w:rsidR="00771C04" w:rsidRPr="00F11A05" w:rsidRDefault="003C6F68" w:rsidP="00F11A05">
      <w:pPr>
        <w:widowControl w:val="0"/>
        <w:adjustRightInd w:val="0"/>
        <w:snapToGrid w:val="0"/>
        <w:spacing w:before="120"/>
        <w:ind w:firstLine="720"/>
        <w:jc w:val="both"/>
        <w:rPr>
          <w:rFonts w:asciiTheme="majorHAnsi" w:eastAsia="Arial" w:hAnsiTheme="majorHAnsi" w:cstheme="majorHAnsi"/>
          <w:lang w:val="vi-VN"/>
        </w:rPr>
      </w:pPr>
      <w:r w:rsidRPr="00F11A05">
        <w:rPr>
          <w:rFonts w:asciiTheme="majorHAnsi" w:eastAsia="Arial" w:hAnsiTheme="majorHAnsi" w:cstheme="majorHAnsi"/>
          <w:lang w:val="vi-VN"/>
        </w:rPr>
        <w:t xml:space="preserve">4. Đề nghị </w:t>
      </w:r>
      <w:r w:rsidR="003245FD" w:rsidRPr="00F11A05">
        <w:rPr>
          <w:rFonts w:asciiTheme="majorHAnsi" w:eastAsia="Arial" w:hAnsiTheme="majorHAnsi" w:cstheme="majorHAnsi"/>
          <w:lang w:val="vi-VN"/>
        </w:rPr>
        <w:t>cấp mới, cấp đổi, cấp lại và thu hồi</w:t>
      </w:r>
      <w:r w:rsidRPr="00F11A05">
        <w:rPr>
          <w:rFonts w:asciiTheme="majorHAnsi" w:eastAsia="Arial" w:hAnsiTheme="majorHAnsi" w:cstheme="majorHAnsi"/>
          <w:lang w:val="vi-VN"/>
        </w:rPr>
        <w:t xml:space="preserve"> Thẻ công chức thanh tra chuyên ngành theo quy định tại Điều </w:t>
      </w:r>
      <w:r w:rsidR="003245FD" w:rsidRPr="00F11A05">
        <w:rPr>
          <w:rFonts w:asciiTheme="majorHAnsi" w:eastAsia="Arial" w:hAnsiTheme="majorHAnsi" w:cstheme="majorHAnsi"/>
          <w:lang w:val="vi-VN"/>
        </w:rPr>
        <w:t xml:space="preserve">17 </w:t>
      </w:r>
      <w:r w:rsidRPr="00F11A05">
        <w:rPr>
          <w:rFonts w:asciiTheme="majorHAnsi" w:eastAsia="Arial" w:hAnsiTheme="majorHAnsi" w:cstheme="majorHAnsi"/>
          <w:lang w:val="vi-VN"/>
        </w:rPr>
        <w:t>Thông tư này</w:t>
      </w:r>
      <w:r w:rsidR="00771C04" w:rsidRPr="00F11A05">
        <w:rPr>
          <w:rFonts w:asciiTheme="majorHAnsi" w:eastAsia="Arial" w:hAnsiTheme="majorHAnsi" w:cstheme="majorHAnsi"/>
          <w:lang w:val="vi-VN"/>
        </w:rPr>
        <w:t>.</w:t>
      </w:r>
      <w:r w:rsidR="006F0C83" w:rsidRPr="00F11A05">
        <w:rPr>
          <w:rFonts w:asciiTheme="majorHAnsi" w:eastAsia="Arial" w:hAnsiTheme="majorHAnsi" w:cstheme="majorHAnsi"/>
          <w:lang w:val="vi-VN"/>
        </w:rPr>
        <w:t>”.</w:t>
      </w:r>
    </w:p>
    <w:p w14:paraId="5C389659" w14:textId="2972491B" w:rsidR="003D0E6A" w:rsidRPr="00F11A05" w:rsidRDefault="005C54F7" w:rsidP="00F11A05">
      <w:pPr>
        <w:widowControl w:val="0"/>
        <w:adjustRightInd w:val="0"/>
        <w:snapToGrid w:val="0"/>
        <w:spacing w:before="120"/>
        <w:ind w:firstLine="720"/>
        <w:jc w:val="both"/>
        <w:rPr>
          <w:rFonts w:asciiTheme="majorHAnsi" w:hAnsiTheme="majorHAnsi" w:cstheme="majorHAnsi"/>
          <w:lang w:val="nl-NL"/>
        </w:rPr>
      </w:pPr>
      <w:r w:rsidRPr="00F11A05">
        <w:rPr>
          <w:rFonts w:asciiTheme="majorHAnsi" w:hAnsiTheme="majorHAnsi" w:cstheme="majorHAnsi"/>
          <w:lang w:val="nl-NL"/>
        </w:rPr>
        <w:t>3</w:t>
      </w:r>
      <w:r w:rsidR="003D0E6A" w:rsidRPr="00F11A05">
        <w:rPr>
          <w:rFonts w:asciiTheme="majorHAnsi" w:hAnsiTheme="majorHAnsi" w:cstheme="majorHAnsi"/>
          <w:lang w:val="nl-NL"/>
        </w:rPr>
        <w:t xml:space="preserve">. </w:t>
      </w:r>
      <w:r w:rsidR="003C6F68" w:rsidRPr="00F11A05">
        <w:rPr>
          <w:rFonts w:asciiTheme="majorHAnsi" w:hAnsiTheme="majorHAnsi" w:cstheme="majorHAnsi"/>
          <w:lang w:val="nl-NL"/>
        </w:rPr>
        <w:t>B</w:t>
      </w:r>
      <w:r w:rsidR="007A0971" w:rsidRPr="00F11A05">
        <w:rPr>
          <w:rFonts w:asciiTheme="majorHAnsi" w:hAnsiTheme="majorHAnsi" w:cstheme="majorHAnsi"/>
          <w:lang w:val="nl-NL"/>
        </w:rPr>
        <w:t>ổ sung</w:t>
      </w:r>
      <w:r w:rsidR="003D0E6A" w:rsidRPr="00F11A05">
        <w:rPr>
          <w:rFonts w:asciiTheme="majorHAnsi" w:hAnsiTheme="majorHAnsi" w:cstheme="majorHAnsi"/>
          <w:lang w:val="nl-NL"/>
        </w:rPr>
        <w:t xml:space="preserve"> Điều </w:t>
      </w:r>
      <w:r w:rsidR="003C6F68" w:rsidRPr="00F11A05">
        <w:rPr>
          <w:rFonts w:asciiTheme="majorHAnsi" w:hAnsiTheme="majorHAnsi" w:cstheme="majorHAnsi"/>
          <w:lang w:val="nl-NL"/>
        </w:rPr>
        <w:t xml:space="preserve">3b </w:t>
      </w:r>
      <w:r w:rsidR="005D77B4">
        <w:rPr>
          <w:rFonts w:asciiTheme="majorHAnsi" w:hAnsiTheme="majorHAnsi" w:cstheme="majorHAnsi"/>
          <w:lang w:val="nl-NL"/>
        </w:rPr>
        <w:t xml:space="preserve">vào </w:t>
      </w:r>
      <w:r w:rsidR="00166209" w:rsidRPr="00F11A05">
        <w:rPr>
          <w:rFonts w:asciiTheme="majorHAnsi" w:hAnsiTheme="majorHAnsi" w:cstheme="majorHAnsi"/>
          <w:lang w:val="nl-NL"/>
        </w:rPr>
        <w:t>sau Điều 3</w:t>
      </w:r>
      <w:r w:rsidR="004D6F5A" w:rsidRPr="00F11A05">
        <w:rPr>
          <w:rFonts w:asciiTheme="majorHAnsi" w:hAnsiTheme="majorHAnsi" w:cstheme="majorHAnsi"/>
          <w:lang w:val="nl-NL"/>
        </w:rPr>
        <w:t>a</w:t>
      </w:r>
      <w:r w:rsidR="00166209" w:rsidRPr="00F11A05">
        <w:rPr>
          <w:rFonts w:asciiTheme="majorHAnsi" w:hAnsiTheme="majorHAnsi" w:cstheme="majorHAnsi"/>
          <w:lang w:val="nl-NL"/>
        </w:rPr>
        <w:t xml:space="preserve"> </w:t>
      </w:r>
      <w:r w:rsidR="003D0E6A" w:rsidRPr="00F11A05">
        <w:rPr>
          <w:rFonts w:asciiTheme="majorHAnsi" w:hAnsiTheme="majorHAnsi" w:cstheme="majorHAnsi"/>
          <w:lang w:val="nl-NL"/>
        </w:rPr>
        <w:t>như sau:</w:t>
      </w:r>
    </w:p>
    <w:p w14:paraId="01ECC926" w14:textId="522FD524" w:rsidR="003C6F68" w:rsidRPr="00F11A05" w:rsidRDefault="0044382C" w:rsidP="00F11A05">
      <w:pPr>
        <w:widowControl w:val="0"/>
        <w:adjustRightInd w:val="0"/>
        <w:snapToGrid w:val="0"/>
        <w:spacing w:before="120"/>
        <w:ind w:firstLine="720"/>
        <w:jc w:val="both"/>
        <w:rPr>
          <w:rFonts w:asciiTheme="majorHAnsi" w:hAnsiTheme="majorHAnsi" w:cstheme="majorHAnsi"/>
          <w:b/>
          <w:lang w:val="nl-NL"/>
        </w:rPr>
      </w:pPr>
      <w:r w:rsidRPr="00F11A05">
        <w:rPr>
          <w:rFonts w:asciiTheme="majorHAnsi" w:hAnsiTheme="majorHAnsi" w:cstheme="majorHAnsi"/>
          <w:b/>
          <w:bCs/>
          <w:lang w:val="nl-NL"/>
        </w:rPr>
        <w:t>“</w:t>
      </w:r>
      <w:r w:rsidR="003C6F68" w:rsidRPr="00F11A05">
        <w:rPr>
          <w:rFonts w:asciiTheme="majorHAnsi" w:hAnsiTheme="majorHAnsi" w:cstheme="majorHAnsi"/>
          <w:b/>
          <w:lang w:val="nl-NL"/>
        </w:rPr>
        <w:t>Điều 3b. Bộ phận tham mưu về công tác thanh tra chuyên ngành tại Tổng cục và Chi cục</w:t>
      </w:r>
    </w:p>
    <w:p w14:paraId="73ED7119" w14:textId="1F580B0A" w:rsidR="003C6F68" w:rsidRPr="00F11A05" w:rsidRDefault="003C6F68" w:rsidP="00F11A05">
      <w:pPr>
        <w:widowControl w:val="0"/>
        <w:adjustRightInd w:val="0"/>
        <w:snapToGrid w:val="0"/>
        <w:spacing w:before="120"/>
        <w:ind w:firstLine="720"/>
        <w:jc w:val="both"/>
        <w:rPr>
          <w:rFonts w:asciiTheme="majorHAnsi" w:hAnsiTheme="majorHAnsi" w:cstheme="majorHAnsi"/>
          <w:lang w:val="nl-NL"/>
        </w:rPr>
      </w:pPr>
      <w:r w:rsidRPr="00F11A05">
        <w:rPr>
          <w:rFonts w:asciiTheme="majorHAnsi" w:hAnsiTheme="majorHAnsi" w:cstheme="majorHAnsi"/>
          <w:lang w:val="nl-NL"/>
        </w:rPr>
        <w:t>1. Bộ phận tham mưu về công tác thanh tra chuyên ngành tại Tổng cục</w:t>
      </w:r>
      <w:r w:rsidR="00F96C75" w:rsidRPr="00F11A05">
        <w:rPr>
          <w:rFonts w:asciiTheme="majorHAnsi" w:hAnsiTheme="majorHAnsi" w:cstheme="majorHAnsi"/>
          <w:lang w:val="nl-NL"/>
        </w:rPr>
        <w:t>,</w:t>
      </w:r>
      <w:r w:rsidR="00235420" w:rsidRPr="00F11A05">
        <w:rPr>
          <w:rFonts w:asciiTheme="majorHAnsi" w:hAnsiTheme="majorHAnsi" w:cstheme="majorHAnsi"/>
          <w:lang w:val="nl-NL"/>
        </w:rPr>
        <w:t xml:space="preserve"> </w:t>
      </w:r>
      <w:r w:rsidRPr="00F11A05">
        <w:rPr>
          <w:rFonts w:asciiTheme="majorHAnsi" w:hAnsiTheme="majorHAnsi" w:cstheme="majorHAnsi"/>
          <w:lang w:val="nl-NL"/>
        </w:rPr>
        <w:t xml:space="preserve">Chi cục có chức năng tham mưu, giúp Tổng cục trưởng, Chi cục trưởng tổ chức </w:t>
      </w:r>
      <w:r w:rsidRPr="00F11A05">
        <w:rPr>
          <w:rFonts w:asciiTheme="majorHAnsi" w:hAnsiTheme="majorHAnsi" w:cstheme="majorHAnsi"/>
          <w:lang w:val="nl-NL"/>
        </w:rPr>
        <w:lastRenderedPageBreak/>
        <w:t xml:space="preserve">thực hiện công tác thanh tra chuyên ngành trong phạm vi thẩm quyền quản lý của Tổng cục, Chi cục. </w:t>
      </w:r>
    </w:p>
    <w:p w14:paraId="7718B20F" w14:textId="16192B92" w:rsidR="003C6F68" w:rsidRPr="00F11A05" w:rsidRDefault="003C6F68" w:rsidP="00F11A05">
      <w:pPr>
        <w:widowControl w:val="0"/>
        <w:adjustRightInd w:val="0"/>
        <w:snapToGrid w:val="0"/>
        <w:spacing w:before="120"/>
        <w:ind w:firstLine="720"/>
        <w:jc w:val="both"/>
        <w:rPr>
          <w:rFonts w:asciiTheme="majorHAnsi" w:hAnsiTheme="majorHAnsi" w:cstheme="majorHAnsi"/>
          <w:lang w:val="nl-NL"/>
        </w:rPr>
      </w:pPr>
      <w:r w:rsidRPr="00F11A05">
        <w:rPr>
          <w:rFonts w:asciiTheme="majorHAnsi" w:hAnsiTheme="majorHAnsi" w:cstheme="majorHAnsi"/>
          <w:lang w:val="nl-NL"/>
        </w:rPr>
        <w:t>2. Nhiệm vụ, quyền hạn của bộ phận tham mưu</w:t>
      </w:r>
    </w:p>
    <w:p w14:paraId="0973E276" w14:textId="5A5DB455" w:rsidR="003C6F68" w:rsidRPr="00F11A05" w:rsidRDefault="003C6F68"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lang w:val="nl-NL"/>
        </w:rPr>
        <w:t xml:space="preserve">a) Tham mưu, giúp Tổng cục trưởng, Chi cục trưởng thực hiện nhiệm vụ, quyền hạn quy định tại Điều 10 Nghị định số 213/2013/NĐ-CP ngày 20 tháng 12 năm 2013 của Chính phủ quy định về tổ chức và hoạt động thanh tra ngành khoa học và công nghệ và khoản 3 Điều 1 Nghị định số 27/2017/NĐ-CP ngày 15 tháng 3 năm 2017 của Chính phủ sửa đổi, bổ sung một số điều của Nghị định số 213/2013/NĐ-CP ngày 20 tháng 12 năm 2013 của Chính phủ quy định về tổ chức và hoạt động thanh </w:t>
      </w:r>
      <w:r w:rsidR="00D97090" w:rsidRPr="00F11A05">
        <w:rPr>
          <w:rFonts w:asciiTheme="majorHAnsi" w:hAnsiTheme="majorHAnsi" w:cstheme="majorHAnsi"/>
          <w:lang w:val="nl-NL"/>
        </w:rPr>
        <w:t>tra ngành khoa học và công nghệ</w:t>
      </w:r>
      <w:r w:rsidR="001F5B42" w:rsidRPr="00F11A05">
        <w:rPr>
          <w:rFonts w:asciiTheme="majorHAnsi" w:hAnsiTheme="majorHAnsi" w:cstheme="majorHAnsi"/>
        </w:rPr>
        <w:t>.</w:t>
      </w:r>
    </w:p>
    <w:p w14:paraId="3DC389D5" w14:textId="57DBF70C" w:rsidR="003C6F68" w:rsidRPr="00F11A05" w:rsidRDefault="003C6F68"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lang w:val="nl-NL"/>
        </w:rPr>
        <w:t xml:space="preserve">b) Chủ trì phối hợp với các đơn vị liên quan tham mưu, giúp Tổng cục trưởng, Chi cục trưởng xây dựng kế hoạch thanh tra hằng năm trên cơ sở chức năng, nhiệm vụ, quyền hạn được giao của </w:t>
      </w:r>
      <w:r w:rsidR="00D750AA" w:rsidRPr="00F11A05">
        <w:rPr>
          <w:rFonts w:asciiTheme="majorHAnsi" w:hAnsiTheme="majorHAnsi" w:cstheme="majorHAnsi"/>
          <w:lang w:val="nl-NL"/>
        </w:rPr>
        <w:t>Tổng cục, Chi cục</w:t>
      </w:r>
      <w:r w:rsidR="00D750AA" w:rsidRPr="00F11A05" w:rsidDel="00D750AA">
        <w:rPr>
          <w:rFonts w:asciiTheme="majorHAnsi" w:hAnsiTheme="majorHAnsi" w:cstheme="majorHAnsi"/>
          <w:lang w:val="nl-NL"/>
        </w:rPr>
        <w:t xml:space="preserve"> </w:t>
      </w:r>
      <w:r w:rsidRPr="00F11A05">
        <w:rPr>
          <w:rFonts w:asciiTheme="majorHAnsi" w:hAnsiTheme="majorHAnsi" w:cstheme="majorHAnsi"/>
          <w:lang w:val="nl-NL"/>
        </w:rPr>
        <w:t xml:space="preserve">và định hướng thanh tra của ngành khoa học và công nghệ và của </w:t>
      </w:r>
      <w:r w:rsidR="007246BC" w:rsidRPr="00F11A05">
        <w:rPr>
          <w:rFonts w:asciiTheme="majorHAnsi" w:hAnsiTheme="majorHAnsi" w:cstheme="majorHAnsi"/>
          <w:lang w:val="nl-NL"/>
        </w:rPr>
        <w:t>Tổng cục T</w:t>
      </w:r>
      <w:r w:rsidRPr="00F11A05">
        <w:rPr>
          <w:rFonts w:asciiTheme="majorHAnsi" w:hAnsiTheme="majorHAnsi" w:cstheme="majorHAnsi"/>
          <w:lang w:val="nl-NL"/>
        </w:rPr>
        <w:t xml:space="preserve">iêu chuẩn </w:t>
      </w:r>
      <w:r w:rsidR="007246BC" w:rsidRPr="00F11A05">
        <w:rPr>
          <w:rFonts w:asciiTheme="majorHAnsi" w:hAnsiTheme="majorHAnsi" w:cstheme="majorHAnsi"/>
          <w:lang w:val="nl-NL"/>
        </w:rPr>
        <w:t>Đ</w:t>
      </w:r>
      <w:r w:rsidRPr="00F11A05">
        <w:rPr>
          <w:rFonts w:asciiTheme="majorHAnsi" w:hAnsiTheme="majorHAnsi" w:cstheme="majorHAnsi"/>
          <w:lang w:val="nl-NL"/>
        </w:rPr>
        <w:t xml:space="preserve">o lường </w:t>
      </w:r>
      <w:r w:rsidR="007246BC" w:rsidRPr="00F11A05">
        <w:rPr>
          <w:rFonts w:asciiTheme="majorHAnsi" w:hAnsiTheme="majorHAnsi" w:cstheme="majorHAnsi"/>
          <w:lang w:val="nl-NL"/>
        </w:rPr>
        <w:t>C</w:t>
      </w:r>
      <w:r w:rsidRPr="00F11A05">
        <w:rPr>
          <w:rFonts w:asciiTheme="majorHAnsi" w:hAnsiTheme="majorHAnsi" w:cstheme="majorHAnsi"/>
          <w:lang w:val="nl-NL"/>
        </w:rPr>
        <w:t>hất lượng</w:t>
      </w:r>
      <w:r w:rsidR="001F5B42" w:rsidRPr="00F11A05">
        <w:rPr>
          <w:rFonts w:asciiTheme="majorHAnsi" w:hAnsiTheme="majorHAnsi" w:cstheme="majorHAnsi"/>
        </w:rPr>
        <w:t>.</w:t>
      </w:r>
    </w:p>
    <w:p w14:paraId="118B765D" w14:textId="2CA15CDB" w:rsidR="003C6F68" w:rsidRPr="00F11A05" w:rsidRDefault="003C6F68"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lang w:val="nl-NL"/>
        </w:rPr>
        <w:t>c) Tham mưu, giúp Tổng cục trưởng, Chi cục trưởng trong việc tổ chức thực hiện kế hoạch thanh tra được Bộ trưởng Bộ Khoa học và Công nghệ, Giám đốc Sở Khoa học và Công nghệ phê duyệt; tổ chức thực hiện thanh tra thường xuyên và thanh tra đột xuất khi được Tổng cục trưởng, Chi cục trưởng giao</w:t>
      </w:r>
      <w:r w:rsidR="001F5B42" w:rsidRPr="00F11A05">
        <w:rPr>
          <w:rFonts w:asciiTheme="majorHAnsi" w:hAnsiTheme="majorHAnsi" w:cstheme="majorHAnsi"/>
        </w:rPr>
        <w:t>.</w:t>
      </w:r>
    </w:p>
    <w:p w14:paraId="2E489A4A" w14:textId="4573FAB3" w:rsidR="003C6F68" w:rsidRPr="00F11A05" w:rsidRDefault="003C6F68" w:rsidP="00F11A05">
      <w:pPr>
        <w:widowControl w:val="0"/>
        <w:adjustRightInd w:val="0"/>
        <w:snapToGrid w:val="0"/>
        <w:spacing w:before="120"/>
        <w:ind w:firstLine="720"/>
        <w:jc w:val="both"/>
        <w:rPr>
          <w:rFonts w:asciiTheme="majorHAnsi" w:hAnsiTheme="majorHAnsi" w:cstheme="majorHAnsi"/>
          <w:spacing w:val="-4"/>
        </w:rPr>
      </w:pPr>
      <w:r w:rsidRPr="00F11A05">
        <w:rPr>
          <w:rFonts w:asciiTheme="majorHAnsi" w:hAnsiTheme="majorHAnsi" w:cstheme="majorHAnsi"/>
          <w:spacing w:val="-4"/>
          <w:lang w:val="nl-NL"/>
        </w:rPr>
        <w:t xml:space="preserve">d) Giúp Tổng cục trưởng, Chi cục trưởng theo dõi, đôn đốc, kiểm tra việc thực hiện kết luận, kiến nghị, quyết định xử lý </w:t>
      </w:r>
      <w:r w:rsidR="0039118C" w:rsidRPr="00F11A05">
        <w:rPr>
          <w:rFonts w:asciiTheme="majorHAnsi" w:hAnsiTheme="majorHAnsi" w:cstheme="majorHAnsi"/>
          <w:spacing w:val="-4"/>
          <w:lang w:val="nl-NL"/>
        </w:rPr>
        <w:t>về</w:t>
      </w:r>
      <w:r w:rsidRPr="00F11A05">
        <w:rPr>
          <w:rFonts w:asciiTheme="majorHAnsi" w:hAnsiTheme="majorHAnsi" w:cstheme="majorHAnsi"/>
          <w:spacing w:val="-4"/>
          <w:lang w:val="nl-NL"/>
        </w:rPr>
        <w:t xml:space="preserve"> thanh tra, quyết định giải quyết khiếu nại, kết luận nội dung tố cáo; tham mưu việc giải quyết khiếu nại, tố cáo và các vấn đề phát sinh trong quá trình thực hiện nhiệm vụ thanh tra chuyên ngành</w:t>
      </w:r>
      <w:r w:rsidR="001F5B42" w:rsidRPr="00F11A05">
        <w:rPr>
          <w:rFonts w:asciiTheme="majorHAnsi" w:hAnsiTheme="majorHAnsi" w:cstheme="majorHAnsi"/>
          <w:spacing w:val="-4"/>
        </w:rPr>
        <w:t>.</w:t>
      </w:r>
    </w:p>
    <w:p w14:paraId="3253CDD1" w14:textId="6C8A7DDF" w:rsidR="00CD43C7" w:rsidRPr="00F11A05" w:rsidRDefault="003C6F68" w:rsidP="00F11A05">
      <w:pPr>
        <w:widowControl w:val="0"/>
        <w:adjustRightInd w:val="0"/>
        <w:snapToGrid w:val="0"/>
        <w:spacing w:before="120"/>
        <w:ind w:firstLine="720"/>
        <w:jc w:val="both"/>
        <w:rPr>
          <w:rFonts w:asciiTheme="majorHAnsi" w:hAnsiTheme="majorHAnsi" w:cstheme="majorHAnsi"/>
          <w:b/>
          <w:bCs/>
          <w:i/>
          <w:lang w:val="nl-NL"/>
        </w:rPr>
      </w:pPr>
      <w:r w:rsidRPr="00F11A05">
        <w:rPr>
          <w:rFonts w:asciiTheme="majorHAnsi" w:hAnsiTheme="majorHAnsi" w:cstheme="majorHAnsi"/>
          <w:lang w:val="nl-NL"/>
        </w:rPr>
        <w:t>đ) Tham mưu, giúp Tổng cục trưởng, Chi cục trưởng trong việc thực hiện chế độ thông tin</w:t>
      </w:r>
      <w:r w:rsidR="00601136" w:rsidRPr="00F11A05">
        <w:rPr>
          <w:rFonts w:asciiTheme="majorHAnsi" w:hAnsiTheme="majorHAnsi" w:cstheme="majorHAnsi"/>
          <w:lang w:val="nl-NL"/>
        </w:rPr>
        <w:t>, báo cáo về công tác thanh tra</w:t>
      </w:r>
      <w:r w:rsidR="004744FE" w:rsidRPr="00F11A05">
        <w:rPr>
          <w:rFonts w:asciiTheme="majorHAnsi" w:hAnsiTheme="majorHAnsi" w:cstheme="majorHAnsi"/>
          <w:lang w:val="nl-NL"/>
        </w:rPr>
        <w:t>.</w:t>
      </w:r>
      <w:r w:rsidR="009F5DF0" w:rsidRPr="00F11A05">
        <w:rPr>
          <w:rFonts w:asciiTheme="majorHAnsi" w:hAnsiTheme="majorHAnsi" w:cstheme="majorHAnsi"/>
          <w:lang w:val="nl-NL"/>
        </w:rPr>
        <w:t>”</w:t>
      </w:r>
      <w:r w:rsidR="00A3148B" w:rsidRPr="00F11A05">
        <w:rPr>
          <w:rFonts w:asciiTheme="majorHAnsi" w:hAnsiTheme="majorHAnsi" w:cstheme="majorHAnsi"/>
          <w:lang w:val="nl-NL"/>
        </w:rPr>
        <w:t>.</w:t>
      </w:r>
    </w:p>
    <w:p w14:paraId="540BA8F6" w14:textId="77777777" w:rsidR="004D1148" w:rsidRPr="00F11A05" w:rsidRDefault="000C5133" w:rsidP="00F11A05">
      <w:pPr>
        <w:widowControl w:val="0"/>
        <w:adjustRightInd w:val="0"/>
        <w:snapToGrid w:val="0"/>
        <w:spacing w:before="120"/>
        <w:ind w:firstLine="720"/>
        <w:jc w:val="both"/>
        <w:rPr>
          <w:rFonts w:asciiTheme="majorHAnsi" w:hAnsiTheme="majorHAnsi" w:cstheme="majorHAnsi"/>
          <w:lang w:val="pt-BR"/>
        </w:rPr>
      </w:pPr>
      <w:r w:rsidRPr="00F11A05">
        <w:rPr>
          <w:rFonts w:asciiTheme="majorHAnsi" w:hAnsiTheme="majorHAnsi" w:cstheme="majorHAnsi"/>
          <w:bCs/>
          <w:lang w:val="nl-NL"/>
        </w:rPr>
        <w:t>4</w:t>
      </w:r>
      <w:r w:rsidR="004D1148" w:rsidRPr="00F11A05">
        <w:rPr>
          <w:rFonts w:asciiTheme="majorHAnsi" w:hAnsiTheme="majorHAnsi" w:cstheme="majorHAnsi"/>
          <w:lang w:val="pt-BR"/>
        </w:rPr>
        <w:t>.</w:t>
      </w:r>
      <w:r w:rsidR="009F2114" w:rsidRPr="00F11A05">
        <w:rPr>
          <w:rFonts w:asciiTheme="majorHAnsi" w:hAnsiTheme="majorHAnsi" w:cstheme="majorHAnsi"/>
          <w:lang w:val="pt-BR"/>
        </w:rPr>
        <w:t xml:space="preserve"> </w:t>
      </w:r>
      <w:r w:rsidR="004D1148" w:rsidRPr="00F11A05">
        <w:rPr>
          <w:rFonts w:asciiTheme="majorHAnsi" w:hAnsiTheme="majorHAnsi" w:cstheme="majorHAnsi"/>
          <w:lang w:val="pt-BR"/>
        </w:rPr>
        <w:t xml:space="preserve">Sửa đổi, bổ sung Điều </w:t>
      </w:r>
      <w:r w:rsidR="00015492" w:rsidRPr="00F11A05">
        <w:rPr>
          <w:rFonts w:asciiTheme="majorHAnsi" w:hAnsiTheme="majorHAnsi" w:cstheme="majorHAnsi"/>
          <w:lang w:val="pt-BR"/>
        </w:rPr>
        <w:t>6</w:t>
      </w:r>
      <w:r w:rsidR="004D1148" w:rsidRPr="00F11A05">
        <w:rPr>
          <w:rFonts w:asciiTheme="majorHAnsi" w:hAnsiTheme="majorHAnsi" w:cstheme="majorHAnsi"/>
          <w:lang w:val="pt-BR"/>
        </w:rPr>
        <w:t xml:space="preserve"> như sau:</w:t>
      </w:r>
    </w:p>
    <w:p w14:paraId="5E5DBDA2" w14:textId="77777777" w:rsidR="00015492" w:rsidRPr="00F11A05" w:rsidRDefault="00015492" w:rsidP="00F11A05">
      <w:pPr>
        <w:widowControl w:val="0"/>
        <w:adjustRightInd w:val="0"/>
        <w:snapToGrid w:val="0"/>
        <w:spacing w:before="120"/>
        <w:ind w:firstLine="720"/>
        <w:jc w:val="both"/>
        <w:rPr>
          <w:rFonts w:asciiTheme="majorHAnsi" w:hAnsiTheme="majorHAnsi" w:cstheme="majorHAnsi"/>
          <w:lang w:val="pt-BR"/>
        </w:rPr>
      </w:pPr>
      <w:r w:rsidRPr="00F11A05">
        <w:rPr>
          <w:rFonts w:asciiTheme="majorHAnsi" w:hAnsiTheme="majorHAnsi" w:cstheme="majorHAnsi"/>
          <w:lang w:val="pt-BR"/>
        </w:rPr>
        <w:t>“</w:t>
      </w:r>
      <w:r w:rsidRPr="00F11A05">
        <w:rPr>
          <w:rFonts w:asciiTheme="majorHAnsi" w:hAnsiTheme="majorHAnsi" w:cstheme="majorHAnsi"/>
          <w:b/>
          <w:lang w:val="pt-BR"/>
        </w:rPr>
        <w:t>Điều 6. Tiêu chuẩn công chức thanh tra chuyên ngành</w:t>
      </w:r>
    </w:p>
    <w:p w14:paraId="4D40C8A4" w14:textId="6B56142C" w:rsidR="00015492" w:rsidRPr="00F11A05" w:rsidRDefault="00015492" w:rsidP="00F11A05">
      <w:pPr>
        <w:widowControl w:val="0"/>
        <w:adjustRightInd w:val="0"/>
        <w:snapToGrid w:val="0"/>
        <w:spacing w:before="120"/>
        <w:ind w:firstLine="720"/>
        <w:jc w:val="both"/>
        <w:rPr>
          <w:rFonts w:asciiTheme="majorHAnsi" w:hAnsiTheme="majorHAnsi" w:cstheme="majorHAnsi"/>
          <w:lang w:val="pt-BR"/>
        </w:rPr>
      </w:pPr>
      <w:r w:rsidRPr="00F11A05">
        <w:rPr>
          <w:rFonts w:asciiTheme="majorHAnsi" w:hAnsiTheme="majorHAnsi" w:cstheme="majorHAnsi"/>
          <w:lang w:val="pt-BR"/>
        </w:rPr>
        <w:t xml:space="preserve">Tổng cục trưởng, Cục trưởng, Chi cục trưởng quyết định công nhận công chức thanh tra chuyên ngành theo quy định </w:t>
      </w:r>
      <w:r w:rsidR="00D73297" w:rsidRPr="00F11A05">
        <w:rPr>
          <w:rFonts w:asciiTheme="majorHAnsi" w:hAnsiTheme="majorHAnsi" w:cstheme="majorHAnsi"/>
          <w:lang w:val="pt-BR"/>
        </w:rPr>
        <w:t>tại</w:t>
      </w:r>
      <w:r w:rsidRPr="00F11A05">
        <w:rPr>
          <w:rFonts w:asciiTheme="majorHAnsi" w:hAnsiTheme="majorHAnsi" w:cstheme="majorHAnsi"/>
          <w:lang w:val="pt-BR"/>
        </w:rPr>
        <w:t xml:space="preserve"> Thông tư này. Ngoài các tiêu chuẩn chung quy định tại khoản 1 Điều 12 Nghị định số 07/2012/NĐ-CP ngày 09 tháng 02 năm 2012 của Chính phủ quy định về cơ quan được giao thực hiện chức năng thanh tra chuyên ngành và hoạt động thanh tra chuyên ngành,</w:t>
      </w:r>
      <w:r w:rsidR="00D73297" w:rsidRPr="00F11A05">
        <w:rPr>
          <w:rFonts w:asciiTheme="majorHAnsi" w:hAnsiTheme="majorHAnsi" w:cstheme="majorHAnsi"/>
          <w:lang w:val="pt-BR"/>
        </w:rPr>
        <w:t xml:space="preserve"> </w:t>
      </w:r>
      <w:r w:rsidRPr="00F11A05">
        <w:rPr>
          <w:rFonts w:asciiTheme="majorHAnsi" w:hAnsiTheme="majorHAnsi" w:cstheme="majorHAnsi"/>
          <w:lang w:val="pt-BR"/>
        </w:rPr>
        <w:t xml:space="preserve">công chức thanh tra </w:t>
      </w:r>
      <w:r w:rsidR="00FC22DC">
        <w:rPr>
          <w:rFonts w:asciiTheme="majorHAnsi" w:hAnsiTheme="majorHAnsi" w:cstheme="majorHAnsi"/>
          <w:lang w:val="pt-BR"/>
        </w:rPr>
        <w:t xml:space="preserve">chuyên ngành </w:t>
      </w:r>
      <w:r w:rsidRPr="00F11A05">
        <w:rPr>
          <w:rFonts w:asciiTheme="majorHAnsi" w:hAnsiTheme="majorHAnsi" w:cstheme="majorHAnsi"/>
          <w:lang w:val="pt-BR"/>
        </w:rPr>
        <w:t>phải đáp ứng các tiêu chuẩn cụ thể sau:</w:t>
      </w:r>
    </w:p>
    <w:p w14:paraId="495E1EC8" w14:textId="77777777" w:rsidR="00015492" w:rsidRPr="00F11A05" w:rsidRDefault="00015492" w:rsidP="00F11A05">
      <w:pPr>
        <w:widowControl w:val="0"/>
        <w:adjustRightInd w:val="0"/>
        <w:snapToGrid w:val="0"/>
        <w:spacing w:before="120"/>
        <w:ind w:firstLine="720"/>
        <w:jc w:val="both"/>
        <w:rPr>
          <w:rFonts w:asciiTheme="majorHAnsi" w:hAnsiTheme="majorHAnsi" w:cstheme="majorHAnsi"/>
          <w:lang w:val="pt-BR"/>
        </w:rPr>
      </w:pPr>
      <w:r w:rsidRPr="00F11A05">
        <w:rPr>
          <w:rFonts w:asciiTheme="majorHAnsi" w:hAnsiTheme="majorHAnsi" w:cstheme="majorHAnsi"/>
          <w:lang w:val="pt-BR"/>
        </w:rPr>
        <w:t>1. Đã được bổ nhiệm vào ngạch chuyên viên hoặc tương đương trở lên;</w:t>
      </w:r>
    </w:p>
    <w:p w14:paraId="3ACFCB61" w14:textId="7166352F" w:rsidR="003E5B7E" w:rsidRPr="00F11A05" w:rsidRDefault="00015492" w:rsidP="00F11A05">
      <w:pPr>
        <w:widowControl w:val="0"/>
        <w:adjustRightInd w:val="0"/>
        <w:snapToGrid w:val="0"/>
        <w:spacing w:before="120"/>
        <w:ind w:firstLine="720"/>
        <w:jc w:val="both"/>
        <w:rPr>
          <w:rFonts w:asciiTheme="majorHAnsi" w:hAnsiTheme="majorHAnsi" w:cstheme="majorHAnsi"/>
          <w:spacing w:val="-6"/>
          <w:lang w:val="pt-BR"/>
        </w:rPr>
      </w:pPr>
      <w:r w:rsidRPr="00F11A05">
        <w:rPr>
          <w:rFonts w:asciiTheme="majorHAnsi" w:hAnsiTheme="majorHAnsi" w:cstheme="majorHAnsi"/>
          <w:spacing w:val="-6"/>
          <w:lang w:val="pt-BR"/>
        </w:rPr>
        <w:t xml:space="preserve">2. Nắm vững các quy định về chuyên môn, nghiệp vụ tiêu chuẩn đo lường chất lượng (đối với công chức thanh tra chuyên ngành của Tổng cục và của Chi cục), </w:t>
      </w:r>
      <w:r w:rsidR="000C5133" w:rsidRPr="00F11A05">
        <w:rPr>
          <w:rFonts w:asciiTheme="majorHAnsi" w:hAnsiTheme="majorHAnsi" w:cstheme="majorHAnsi"/>
          <w:spacing w:val="-6"/>
          <w:lang w:val="pt-BR"/>
        </w:rPr>
        <w:t>n</w:t>
      </w:r>
      <w:r w:rsidRPr="00F11A05">
        <w:rPr>
          <w:rFonts w:asciiTheme="majorHAnsi" w:hAnsiTheme="majorHAnsi" w:cstheme="majorHAnsi"/>
          <w:spacing w:val="-6"/>
          <w:lang w:val="pt-BR"/>
        </w:rPr>
        <w:t>ắm vững các quy định về chuyên môn, quy tắc quản lý liên quan đến lĩnh vực an toàn bức xạ và hạt nhân (đối với công chức thanh tra chuyên ngành của Cục);</w:t>
      </w:r>
    </w:p>
    <w:p w14:paraId="50BA1138" w14:textId="77777777" w:rsidR="00015492" w:rsidRPr="00F11A05" w:rsidRDefault="003E5B7E" w:rsidP="00F11A05">
      <w:pPr>
        <w:widowControl w:val="0"/>
        <w:adjustRightInd w:val="0"/>
        <w:snapToGrid w:val="0"/>
        <w:spacing w:before="120"/>
        <w:ind w:firstLine="720"/>
        <w:jc w:val="both"/>
        <w:rPr>
          <w:rFonts w:asciiTheme="majorHAnsi" w:hAnsiTheme="majorHAnsi" w:cstheme="majorHAnsi"/>
          <w:lang w:val="pt-BR"/>
        </w:rPr>
      </w:pPr>
      <w:r w:rsidRPr="00F11A05">
        <w:rPr>
          <w:rFonts w:asciiTheme="majorHAnsi" w:eastAsia="Arial" w:hAnsiTheme="majorHAnsi" w:cstheme="majorHAnsi"/>
          <w:color w:val="000000"/>
          <w:lang w:val="pt-BR"/>
        </w:rPr>
        <w:t>3</w:t>
      </w:r>
      <w:r w:rsidRPr="00F11A05">
        <w:rPr>
          <w:rFonts w:asciiTheme="majorHAnsi" w:eastAsia="Arial" w:hAnsiTheme="majorHAnsi" w:cstheme="majorHAnsi"/>
          <w:color w:val="000000"/>
          <w:lang w:val="vi-VN"/>
        </w:rPr>
        <w:t>. Có ít nhất 02 năm làm công tác chuyên môn trong lĩnh vực được giao thực hiện nhiệm vụ thanh tra chuyên ngành (không kể thời gian tập sự);</w:t>
      </w:r>
    </w:p>
    <w:p w14:paraId="0D33680A" w14:textId="37220706" w:rsidR="003E5B7E" w:rsidRPr="00F11A05" w:rsidRDefault="003E5B7E" w:rsidP="00F11A05">
      <w:pPr>
        <w:widowControl w:val="0"/>
        <w:shd w:val="solid" w:color="FFFFFF" w:fill="auto"/>
        <w:adjustRightInd w:val="0"/>
        <w:snapToGrid w:val="0"/>
        <w:spacing w:before="120"/>
        <w:ind w:firstLine="720"/>
        <w:jc w:val="both"/>
        <w:rPr>
          <w:rFonts w:asciiTheme="majorHAnsi" w:hAnsiTheme="majorHAnsi" w:cstheme="majorHAnsi"/>
          <w:color w:val="000000"/>
          <w:lang w:val="pt-BR"/>
        </w:rPr>
      </w:pPr>
      <w:r w:rsidRPr="00F11A05">
        <w:rPr>
          <w:rFonts w:asciiTheme="majorHAnsi" w:hAnsiTheme="majorHAnsi" w:cstheme="majorHAnsi"/>
          <w:color w:val="000000"/>
          <w:lang w:val="pt-BR"/>
        </w:rPr>
        <w:lastRenderedPageBreak/>
        <w:t>4. Có bằng tốt nghiệp đại học trở lên, có chuyên môn phù hợp;</w:t>
      </w:r>
    </w:p>
    <w:p w14:paraId="082B012E" w14:textId="70DFF0D6" w:rsidR="003E5B7E" w:rsidRPr="00F11A05" w:rsidRDefault="003E5B7E" w:rsidP="00F11A05">
      <w:pPr>
        <w:widowControl w:val="0"/>
        <w:shd w:val="solid" w:color="FFFFFF" w:fill="auto"/>
        <w:adjustRightInd w:val="0"/>
        <w:snapToGrid w:val="0"/>
        <w:spacing w:before="120"/>
        <w:ind w:firstLine="720"/>
        <w:jc w:val="both"/>
        <w:rPr>
          <w:rFonts w:asciiTheme="majorHAnsi" w:hAnsiTheme="majorHAnsi" w:cstheme="majorHAnsi"/>
          <w:lang w:val="pt-BR"/>
        </w:rPr>
      </w:pPr>
      <w:r w:rsidRPr="00F11A05">
        <w:rPr>
          <w:rFonts w:asciiTheme="majorHAnsi" w:hAnsiTheme="majorHAnsi" w:cstheme="majorHAnsi"/>
          <w:color w:val="000000"/>
          <w:lang w:val="pt-BR"/>
        </w:rPr>
        <w:t xml:space="preserve">5. Có chứng chỉ bồi dưỡng nghiệp vụ thanh tra </w:t>
      </w:r>
      <w:r w:rsidR="00A23E0F" w:rsidRPr="00F11A05">
        <w:rPr>
          <w:rFonts w:asciiTheme="majorHAnsi" w:hAnsiTheme="majorHAnsi" w:cstheme="majorHAnsi"/>
          <w:color w:val="000000"/>
          <w:lang w:val="pt-BR"/>
        </w:rPr>
        <w:t xml:space="preserve">viên trở lên hoặc </w:t>
      </w:r>
      <w:r w:rsidR="00D21AA7" w:rsidRPr="00F11A05">
        <w:rPr>
          <w:rFonts w:asciiTheme="majorHAnsi" w:hAnsiTheme="majorHAnsi" w:cstheme="majorHAnsi"/>
          <w:color w:val="000000"/>
          <w:lang w:val="pt-BR"/>
        </w:rPr>
        <w:t>chứng chỉ bồi dưỡng nghiệp vụ cho công chức được giao thực hiện nhiệm vụ thanh tra chuyên ngành hoặc chứng nhận bồi dưỡng nghiệp vụ cho công chức được giao thực hiện nhiệm vụ thanh tra chuyên ngành</w:t>
      </w:r>
      <w:r w:rsidR="00CB2E97" w:rsidRPr="00F11A05">
        <w:rPr>
          <w:rFonts w:asciiTheme="majorHAnsi" w:hAnsiTheme="majorHAnsi" w:cstheme="majorHAnsi"/>
          <w:color w:val="000000"/>
          <w:lang w:val="pt-BR"/>
        </w:rPr>
        <w:t>.</w:t>
      </w:r>
      <w:r w:rsidRPr="00F11A05">
        <w:rPr>
          <w:rFonts w:asciiTheme="majorHAnsi" w:hAnsiTheme="majorHAnsi" w:cstheme="majorHAnsi"/>
          <w:color w:val="000000"/>
          <w:shd w:val="clear" w:color="auto" w:fill="FFFFFF"/>
          <w:lang w:val="pt-BR"/>
        </w:rPr>
        <w:t>”</w:t>
      </w:r>
      <w:r w:rsidRPr="00F11A05">
        <w:rPr>
          <w:rFonts w:asciiTheme="majorHAnsi" w:hAnsiTheme="majorHAnsi" w:cstheme="majorHAnsi"/>
          <w:color w:val="000000"/>
          <w:lang w:val="pt-BR"/>
        </w:rPr>
        <w:t>.</w:t>
      </w:r>
    </w:p>
    <w:p w14:paraId="74D9085E" w14:textId="5A272459" w:rsidR="003E5B7E" w:rsidRPr="00F11A05" w:rsidRDefault="00B54EC5" w:rsidP="00F11A05">
      <w:pPr>
        <w:widowControl w:val="0"/>
        <w:shd w:val="solid" w:color="FFFFFF" w:fill="auto"/>
        <w:adjustRightInd w:val="0"/>
        <w:snapToGrid w:val="0"/>
        <w:spacing w:before="120"/>
        <w:ind w:firstLine="720"/>
        <w:jc w:val="both"/>
        <w:rPr>
          <w:rFonts w:asciiTheme="majorHAnsi" w:hAnsiTheme="majorHAnsi" w:cstheme="majorHAnsi"/>
          <w:lang w:val="pt-BR"/>
        </w:rPr>
      </w:pPr>
      <w:r w:rsidRPr="00F11A05">
        <w:rPr>
          <w:rFonts w:asciiTheme="majorHAnsi" w:hAnsiTheme="majorHAnsi" w:cstheme="majorHAnsi"/>
          <w:lang w:val="pt-BR"/>
        </w:rPr>
        <w:t>5</w:t>
      </w:r>
      <w:r w:rsidR="003E5B7E" w:rsidRPr="00F11A05">
        <w:rPr>
          <w:rFonts w:asciiTheme="majorHAnsi" w:hAnsiTheme="majorHAnsi" w:cstheme="majorHAnsi"/>
          <w:lang w:val="pt-BR"/>
        </w:rPr>
        <w:t>.</w:t>
      </w:r>
      <w:r w:rsidRPr="00F11A05">
        <w:rPr>
          <w:rFonts w:asciiTheme="majorHAnsi" w:hAnsiTheme="majorHAnsi" w:cstheme="majorHAnsi"/>
          <w:lang w:val="pt-BR"/>
        </w:rPr>
        <w:t xml:space="preserve"> </w:t>
      </w:r>
      <w:r w:rsidR="003E5B7E" w:rsidRPr="00F11A05">
        <w:rPr>
          <w:rFonts w:asciiTheme="majorHAnsi" w:hAnsiTheme="majorHAnsi" w:cstheme="majorHAnsi"/>
          <w:lang w:val="pt-BR"/>
        </w:rPr>
        <w:t>Sửa đổi, bổ sung Điều 7 như sau:</w:t>
      </w:r>
    </w:p>
    <w:p w14:paraId="4522E300" w14:textId="719E34FE" w:rsidR="003E5B7E" w:rsidRPr="00F11A05" w:rsidRDefault="003E5B7E" w:rsidP="00F11A05">
      <w:pPr>
        <w:widowControl w:val="0"/>
        <w:shd w:val="solid" w:color="FFFFFF" w:fill="auto"/>
        <w:adjustRightInd w:val="0"/>
        <w:snapToGrid w:val="0"/>
        <w:spacing w:before="120"/>
        <w:ind w:firstLine="720"/>
        <w:jc w:val="both"/>
        <w:rPr>
          <w:rFonts w:asciiTheme="majorHAnsi" w:hAnsiTheme="majorHAnsi" w:cstheme="majorHAnsi"/>
          <w:lang w:val="pt-BR"/>
        </w:rPr>
      </w:pPr>
      <w:r w:rsidRPr="00F11A05">
        <w:rPr>
          <w:rFonts w:asciiTheme="majorHAnsi" w:hAnsiTheme="majorHAnsi" w:cstheme="majorHAnsi"/>
          <w:lang w:val="pt-BR"/>
        </w:rPr>
        <w:t>“</w:t>
      </w:r>
      <w:r w:rsidRPr="00F11A05">
        <w:rPr>
          <w:rFonts w:asciiTheme="majorHAnsi" w:hAnsiTheme="majorHAnsi" w:cstheme="majorHAnsi"/>
          <w:b/>
          <w:bCs/>
          <w:color w:val="000000"/>
          <w:lang w:val="pt-BR"/>
        </w:rPr>
        <w:t xml:space="preserve">Điều 7. Thẩm quyền, </w:t>
      </w:r>
      <w:r w:rsidR="00CB2E97" w:rsidRPr="00F11A05">
        <w:rPr>
          <w:rFonts w:asciiTheme="majorHAnsi" w:hAnsiTheme="majorHAnsi" w:cstheme="majorHAnsi"/>
          <w:b/>
          <w:bCs/>
          <w:color w:val="000000"/>
          <w:lang w:val="pt-BR"/>
        </w:rPr>
        <w:t xml:space="preserve">trình tự, </w:t>
      </w:r>
      <w:r w:rsidRPr="00F11A05">
        <w:rPr>
          <w:rFonts w:asciiTheme="majorHAnsi" w:hAnsiTheme="majorHAnsi" w:cstheme="majorHAnsi"/>
          <w:b/>
          <w:bCs/>
          <w:color w:val="000000"/>
          <w:lang w:val="pt-BR"/>
        </w:rPr>
        <w:t>thủ tục công nhận, thôi công nhận công chức thanh tra chuyên ngành</w:t>
      </w:r>
    </w:p>
    <w:p w14:paraId="666B63B8" w14:textId="2AAA45AC" w:rsidR="003E5B7E" w:rsidRPr="00F11A05" w:rsidRDefault="003E5B7E" w:rsidP="00F11A05">
      <w:pPr>
        <w:widowControl w:val="0"/>
        <w:shd w:val="solid" w:color="FFFFFF" w:fill="auto"/>
        <w:adjustRightInd w:val="0"/>
        <w:snapToGrid w:val="0"/>
        <w:spacing w:before="120"/>
        <w:ind w:firstLine="720"/>
        <w:jc w:val="both"/>
        <w:rPr>
          <w:rFonts w:asciiTheme="majorHAnsi" w:hAnsiTheme="majorHAnsi" w:cstheme="majorHAnsi"/>
          <w:color w:val="000000"/>
          <w:lang w:val="pt-BR"/>
        </w:rPr>
      </w:pPr>
      <w:r w:rsidRPr="00F11A05">
        <w:rPr>
          <w:rFonts w:asciiTheme="majorHAnsi" w:hAnsiTheme="majorHAnsi" w:cstheme="majorHAnsi"/>
          <w:color w:val="000000"/>
          <w:lang w:val="pt-BR"/>
        </w:rPr>
        <w:t>1. Tổng cục trưởng, Cục trưởng, Chi cục trưởng có thẩm quyền công nhận, thôi công nhận công chức thanh tra chuyên ngành.</w:t>
      </w:r>
    </w:p>
    <w:p w14:paraId="40DD7930" w14:textId="613F9B11" w:rsidR="003E5B7E" w:rsidRPr="00F11A05" w:rsidRDefault="003E5B7E" w:rsidP="00F11A05">
      <w:pPr>
        <w:widowControl w:val="0"/>
        <w:shd w:val="solid" w:color="FFFFFF" w:fill="auto"/>
        <w:adjustRightInd w:val="0"/>
        <w:snapToGrid w:val="0"/>
        <w:spacing w:before="120"/>
        <w:ind w:firstLine="720"/>
        <w:jc w:val="both"/>
        <w:rPr>
          <w:rFonts w:asciiTheme="majorHAnsi" w:hAnsiTheme="majorHAnsi" w:cstheme="majorHAnsi"/>
          <w:lang w:val="pt-BR"/>
        </w:rPr>
      </w:pPr>
      <w:r w:rsidRPr="00F11A05">
        <w:rPr>
          <w:rFonts w:asciiTheme="majorHAnsi" w:hAnsiTheme="majorHAnsi" w:cstheme="majorHAnsi"/>
          <w:lang w:val="pt-BR"/>
        </w:rPr>
        <w:t>2. Trình tự</w:t>
      </w:r>
      <w:r w:rsidR="00CB2E97" w:rsidRPr="00F11A05">
        <w:rPr>
          <w:rFonts w:asciiTheme="majorHAnsi" w:hAnsiTheme="majorHAnsi" w:cstheme="majorHAnsi"/>
          <w:lang w:val="pt-BR"/>
        </w:rPr>
        <w:t>,</w:t>
      </w:r>
      <w:r w:rsidRPr="00F11A05">
        <w:rPr>
          <w:rFonts w:asciiTheme="majorHAnsi" w:hAnsiTheme="majorHAnsi" w:cstheme="majorHAnsi"/>
          <w:lang w:val="pt-BR"/>
        </w:rPr>
        <w:t xml:space="preserve"> thủ tục</w:t>
      </w:r>
      <w:r w:rsidRPr="00F11A05">
        <w:rPr>
          <w:rFonts w:asciiTheme="majorHAnsi" w:hAnsiTheme="majorHAnsi" w:cstheme="majorHAnsi"/>
          <w:bCs/>
          <w:color w:val="000000"/>
          <w:lang w:val="pt-BR"/>
        </w:rPr>
        <w:t xml:space="preserve"> công nhận, thôi công nhận công chức thanh tra chuyên ngành</w:t>
      </w:r>
    </w:p>
    <w:p w14:paraId="0B7EFD22" w14:textId="602CD53B" w:rsidR="003E5B7E" w:rsidRPr="00F11A05" w:rsidRDefault="003E5B7E" w:rsidP="00F11A05">
      <w:pPr>
        <w:widowControl w:val="0"/>
        <w:shd w:val="solid" w:color="FFFFFF" w:fill="auto"/>
        <w:adjustRightInd w:val="0"/>
        <w:snapToGrid w:val="0"/>
        <w:spacing w:before="120"/>
        <w:ind w:firstLine="720"/>
        <w:jc w:val="both"/>
        <w:rPr>
          <w:rFonts w:asciiTheme="majorHAnsi" w:hAnsiTheme="majorHAnsi" w:cstheme="majorHAnsi"/>
          <w:lang w:val="pt-BR"/>
        </w:rPr>
      </w:pPr>
      <w:r w:rsidRPr="00F11A05">
        <w:rPr>
          <w:rFonts w:asciiTheme="majorHAnsi" w:hAnsiTheme="majorHAnsi" w:cstheme="majorHAnsi"/>
          <w:color w:val="000000"/>
          <w:lang w:val="pt-BR"/>
        </w:rPr>
        <w:t xml:space="preserve">a) Vụ Pháp chế - Thanh tra của Tổng cục, Thanh tra Cục, </w:t>
      </w:r>
      <w:r w:rsidRPr="00F11A05">
        <w:rPr>
          <w:rFonts w:asciiTheme="majorHAnsi" w:hAnsiTheme="majorHAnsi" w:cstheme="majorHAnsi"/>
          <w:color w:val="000000"/>
          <w:shd w:val="clear" w:color="auto" w:fill="FFFFFF"/>
          <w:lang w:val="pt-BR"/>
        </w:rPr>
        <w:t>bộ phận tham mưu về công tác thanh tra tại Chi cục</w:t>
      </w:r>
      <w:r w:rsidRPr="00F11A05">
        <w:rPr>
          <w:rFonts w:asciiTheme="majorHAnsi" w:hAnsiTheme="majorHAnsi" w:cstheme="majorHAnsi"/>
          <w:color w:val="000000"/>
          <w:lang w:val="pt-BR"/>
        </w:rPr>
        <w:t xml:space="preserve"> (sau đây gọi chung là bộ phận tham mưu công tác thanh tra chuyên ngành) tiến hành rà soát, lựa chọn công chức đủ tiêu chuẩn theo quy định tại Điều 6 Thông tư này lập hồ sơ theo quy định tại khoản 3 Điều này để trình Tổng cục trưởng, Cục trưởng, Chi cục trưởng xem xét, lựa chọn và quyết định </w:t>
      </w:r>
      <w:r w:rsidR="00D943FC" w:rsidRPr="00F11A05">
        <w:rPr>
          <w:rFonts w:asciiTheme="majorHAnsi" w:hAnsiTheme="majorHAnsi" w:cstheme="majorHAnsi"/>
          <w:color w:val="000000"/>
          <w:lang w:val="pt-BR"/>
        </w:rPr>
        <w:t xml:space="preserve">theo thẩm quyền hoặc trình cấp có thẩm quyền </w:t>
      </w:r>
      <w:r w:rsidRPr="00F11A05">
        <w:rPr>
          <w:rFonts w:asciiTheme="majorHAnsi" w:hAnsiTheme="majorHAnsi" w:cstheme="majorHAnsi"/>
          <w:color w:val="000000"/>
          <w:lang w:val="pt-BR"/>
        </w:rPr>
        <w:t>công nhận công chức thanh tra chuyên ngành.</w:t>
      </w:r>
    </w:p>
    <w:p w14:paraId="21C1BAE6" w14:textId="77777777" w:rsidR="003E5B7E" w:rsidRPr="00F11A05" w:rsidRDefault="003E5B7E" w:rsidP="00F11A05">
      <w:pPr>
        <w:widowControl w:val="0"/>
        <w:adjustRightInd w:val="0"/>
        <w:snapToGrid w:val="0"/>
        <w:spacing w:before="120"/>
        <w:ind w:firstLine="720"/>
        <w:jc w:val="both"/>
        <w:rPr>
          <w:rFonts w:asciiTheme="majorHAnsi" w:hAnsiTheme="majorHAnsi" w:cstheme="majorHAnsi"/>
          <w:color w:val="000000"/>
          <w:lang w:val="pt-BR"/>
        </w:rPr>
      </w:pPr>
      <w:r w:rsidRPr="00F11A05">
        <w:rPr>
          <w:rFonts w:asciiTheme="majorHAnsi" w:hAnsiTheme="majorHAnsi" w:cstheme="majorHAnsi"/>
          <w:color w:val="000000"/>
          <w:lang w:val="pt-BR"/>
        </w:rPr>
        <w:t>b)</w:t>
      </w:r>
      <w:r w:rsidR="00B54EC5" w:rsidRPr="00F11A05">
        <w:rPr>
          <w:rFonts w:asciiTheme="majorHAnsi" w:hAnsiTheme="majorHAnsi" w:cstheme="majorHAnsi"/>
          <w:color w:val="000000"/>
          <w:lang w:val="pt-BR"/>
        </w:rPr>
        <w:t xml:space="preserve"> </w:t>
      </w:r>
      <w:r w:rsidRPr="00F11A05">
        <w:rPr>
          <w:rFonts w:asciiTheme="majorHAnsi" w:hAnsiTheme="majorHAnsi" w:cstheme="majorHAnsi"/>
          <w:color w:val="000000"/>
          <w:lang w:val="pt-BR"/>
        </w:rPr>
        <w:t>Trường hợp công chức thanh tra chuyên ngành thuộc một trong các trường hợp quy định tại điểm a khoản 5 Điều này, bộ phận tham mưu công tác thanh tra chuyên ngành lập hồ sơ trình Tổng cục trưởng, Cục trưởng, Chi cục trưởng quyết định thôi công nhận công chức thanh tra chuyên ngành.</w:t>
      </w:r>
    </w:p>
    <w:p w14:paraId="202BD037" w14:textId="32FD3484" w:rsidR="00FC4987" w:rsidRPr="00F11A05" w:rsidRDefault="00FC4987" w:rsidP="00F11A05">
      <w:pPr>
        <w:widowControl w:val="0"/>
        <w:shd w:val="solid" w:color="FFFFFF" w:fill="auto"/>
        <w:adjustRightInd w:val="0"/>
        <w:snapToGrid w:val="0"/>
        <w:spacing w:before="120"/>
        <w:ind w:firstLine="720"/>
        <w:jc w:val="both"/>
        <w:rPr>
          <w:rFonts w:asciiTheme="majorHAnsi" w:hAnsiTheme="majorHAnsi" w:cstheme="majorHAnsi"/>
          <w:lang w:val="pt-BR"/>
        </w:rPr>
      </w:pPr>
      <w:r w:rsidRPr="00F11A05">
        <w:rPr>
          <w:rFonts w:asciiTheme="majorHAnsi" w:hAnsiTheme="majorHAnsi" w:cstheme="majorHAnsi"/>
          <w:color w:val="000000"/>
          <w:lang w:val="pt-BR"/>
        </w:rPr>
        <w:t>3. Hồ sơ đề nghị công nhận công chức thanh tra chuyên ngành gồm:</w:t>
      </w:r>
    </w:p>
    <w:p w14:paraId="4BDF8C78" w14:textId="36D47E00" w:rsidR="00FC4987" w:rsidRPr="00F11A05" w:rsidRDefault="00FC4987" w:rsidP="00F11A05">
      <w:pPr>
        <w:widowControl w:val="0"/>
        <w:shd w:val="solid" w:color="FFFFFF" w:fill="auto"/>
        <w:adjustRightInd w:val="0"/>
        <w:snapToGrid w:val="0"/>
        <w:spacing w:before="120"/>
        <w:ind w:firstLine="720"/>
        <w:jc w:val="both"/>
        <w:rPr>
          <w:rFonts w:asciiTheme="majorHAnsi" w:hAnsiTheme="majorHAnsi" w:cstheme="majorHAnsi"/>
          <w:color w:val="000000"/>
          <w:lang w:val="pt-BR"/>
        </w:rPr>
      </w:pPr>
      <w:r w:rsidRPr="00F11A05">
        <w:rPr>
          <w:rFonts w:asciiTheme="majorHAnsi" w:hAnsiTheme="majorHAnsi" w:cstheme="majorHAnsi"/>
          <w:color w:val="000000"/>
          <w:lang w:val="pt-BR"/>
        </w:rPr>
        <w:t>a) Tờ trình</w:t>
      </w:r>
      <w:r w:rsidR="00F263C7" w:rsidRPr="00F11A05">
        <w:rPr>
          <w:rFonts w:asciiTheme="majorHAnsi" w:hAnsiTheme="majorHAnsi" w:cstheme="majorHAnsi"/>
          <w:color w:val="000000"/>
          <w:lang w:val="pt-BR"/>
        </w:rPr>
        <w:t>;</w:t>
      </w:r>
    </w:p>
    <w:p w14:paraId="5A1CC42A" w14:textId="445C102B" w:rsidR="00FC4987" w:rsidRPr="00F11A05" w:rsidRDefault="008753DB" w:rsidP="00F11A05">
      <w:pPr>
        <w:widowControl w:val="0"/>
        <w:adjustRightInd w:val="0"/>
        <w:snapToGrid w:val="0"/>
        <w:spacing w:before="120"/>
        <w:ind w:firstLine="720"/>
        <w:jc w:val="both"/>
        <w:rPr>
          <w:rFonts w:asciiTheme="majorHAnsi" w:hAnsiTheme="majorHAnsi" w:cstheme="majorHAnsi"/>
          <w:color w:val="000000"/>
          <w:lang w:val="pt-BR"/>
        </w:rPr>
      </w:pPr>
      <w:r w:rsidRPr="00F11A05">
        <w:rPr>
          <w:rFonts w:asciiTheme="majorHAnsi" w:hAnsiTheme="majorHAnsi" w:cstheme="majorHAnsi"/>
          <w:color w:val="000000"/>
          <w:lang w:val="pt-BR"/>
        </w:rPr>
        <w:t>b) Danh sá</w:t>
      </w:r>
      <w:r w:rsidRPr="00F11A05">
        <w:rPr>
          <w:rFonts w:asciiTheme="majorHAnsi" w:hAnsiTheme="majorHAnsi" w:cstheme="majorHAnsi"/>
          <w:color w:val="000000"/>
          <w:lang w:val="vi-VN"/>
        </w:rPr>
        <w:t>c</w:t>
      </w:r>
      <w:r w:rsidR="00FC4987" w:rsidRPr="00F11A05">
        <w:rPr>
          <w:rFonts w:asciiTheme="majorHAnsi" w:hAnsiTheme="majorHAnsi" w:cstheme="majorHAnsi"/>
          <w:color w:val="000000"/>
          <w:lang w:val="pt-BR"/>
        </w:rPr>
        <w:t>h đề nghị công nhận công chức thanh tra chuyên ngành;</w:t>
      </w:r>
    </w:p>
    <w:p w14:paraId="1C9E60AB" w14:textId="44335309" w:rsidR="00FC4987" w:rsidRPr="00F11A05" w:rsidRDefault="00FC4987" w:rsidP="00F11A05">
      <w:pPr>
        <w:widowControl w:val="0"/>
        <w:adjustRightInd w:val="0"/>
        <w:snapToGrid w:val="0"/>
        <w:spacing w:before="120"/>
        <w:ind w:firstLine="720"/>
        <w:jc w:val="both"/>
        <w:rPr>
          <w:rFonts w:asciiTheme="majorHAnsi" w:eastAsia="Arial" w:hAnsiTheme="majorHAnsi" w:cstheme="majorHAnsi"/>
          <w:color w:val="000000"/>
          <w:lang w:val="pt-BR"/>
        </w:rPr>
      </w:pPr>
      <w:r w:rsidRPr="00F11A05">
        <w:rPr>
          <w:rFonts w:asciiTheme="majorHAnsi" w:eastAsia="Arial" w:hAnsiTheme="majorHAnsi" w:cstheme="majorHAnsi"/>
          <w:color w:val="000000"/>
          <w:lang w:val="pt-BR"/>
        </w:rPr>
        <w:t>c</w:t>
      </w:r>
      <w:r w:rsidRPr="00F11A05">
        <w:rPr>
          <w:rFonts w:asciiTheme="majorHAnsi" w:eastAsia="Arial" w:hAnsiTheme="majorHAnsi" w:cstheme="majorHAnsi"/>
          <w:color w:val="000000"/>
          <w:lang w:val="vi-VN"/>
        </w:rPr>
        <w:t xml:space="preserve">) Sơ yếu lý lịch theo </w:t>
      </w:r>
      <w:r w:rsidR="00C04022" w:rsidRPr="00F11A05">
        <w:rPr>
          <w:rFonts w:asciiTheme="majorHAnsi" w:eastAsia="Arial" w:hAnsiTheme="majorHAnsi" w:cstheme="majorHAnsi"/>
          <w:color w:val="000000"/>
          <w:lang w:val="vi-VN"/>
        </w:rPr>
        <w:t>M</w:t>
      </w:r>
      <w:r w:rsidRPr="00F11A05">
        <w:rPr>
          <w:rFonts w:asciiTheme="majorHAnsi" w:eastAsia="Arial" w:hAnsiTheme="majorHAnsi" w:cstheme="majorHAnsi"/>
          <w:color w:val="000000"/>
          <w:lang w:val="vi-VN"/>
        </w:rPr>
        <w:t>ẫu 2C-BNV/2008 ban hành kèm theo Quyết định số 02/2008/QĐ-BNV ngày 06</w:t>
      </w:r>
      <w:r w:rsidR="00F263C7" w:rsidRPr="00F11A05">
        <w:rPr>
          <w:rFonts w:asciiTheme="majorHAnsi" w:eastAsia="Arial" w:hAnsiTheme="majorHAnsi" w:cstheme="majorHAnsi"/>
          <w:color w:val="000000"/>
          <w:lang w:val="vi-VN"/>
        </w:rPr>
        <w:t xml:space="preserve"> tháng </w:t>
      </w:r>
      <w:r w:rsidRPr="00F11A05">
        <w:rPr>
          <w:rFonts w:asciiTheme="majorHAnsi" w:eastAsia="Arial" w:hAnsiTheme="majorHAnsi" w:cstheme="majorHAnsi"/>
          <w:color w:val="000000"/>
          <w:lang w:val="vi-VN"/>
        </w:rPr>
        <w:t>10</w:t>
      </w:r>
      <w:r w:rsidR="00F263C7" w:rsidRPr="00F11A05">
        <w:rPr>
          <w:rFonts w:asciiTheme="majorHAnsi" w:eastAsia="Arial" w:hAnsiTheme="majorHAnsi" w:cstheme="majorHAnsi"/>
          <w:color w:val="000000"/>
          <w:lang w:val="vi-VN"/>
        </w:rPr>
        <w:t xml:space="preserve"> năm </w:t>
      </w:r>
      <w:r w:rsidRPr="00F11A05">
        <w:rPr>
          <w:rFonts w:asciiTheme="majorHAnsi" w:eastAsia="Arial" w:hAnsiTheme="majorHAnsi" w:cstheme="majorHAnsi"/>
          <w:color w:val="000000"/>
          <w:lang w:val="vi-VN"/>
        </w:rPr>
        <w:t>2008 của Bộ trưởng Bộ Nội vụ về việc ban hành mẫu biểu hồ sơ quản lý cán bộ, công chức có xác nhận của thủ trưởng cơ quan trực tiếp quản lý, sử dụng công chức;</w:t>
      </w:r>
    </w:p>
    <w:p w14:paraId="02EF38B2" w14:textId="10F29BDF" w:rsidR="00FC4987" w:rsidRPr="00F11A05" w:rsidRDefault="00FC4987" w:rsidP="00F11A05">
      <w:pPr>
        <w:widowControl w:val="0"/>
        <w:shd w:val="solid" w:color="FFFFFF" w:fill="auto"/>
        <w:adjustRightInd w:val="0"/>
        <w:snapToGrid w:val="0"/>
        <w:spacing w:before="120"/>
        <w:ind w:firstLine="720"/>
        <w:jc w:val="both"/>
        <w:rPr>
          <w:rFonts w:asciiTheme="majorHAnsi" w:hAnsiTheme="majorHAnsi" w:cstheme="majorHAnsi"/>
          <w:color w:val="000000"/>
          <w:lang w:val="pt-BR"/>
        </w:rPr>
      </w:pPr>
      <w:r w:rsidRPr="00F11A05">
        <w:rPr>
          <w:rFonts w:asciiTheme="majorHAnsi" w:hAnsiTheme="majorHAnsi" w:cstheme="majorHAnsi"/>
          <w:color w:val="000000"/>
          <w:lang w:val="pt-BR"/>
        </w:rPr>
        <w:t>d) Bản sao Bằng tốt nghiệp đại học;</w:t>
      </w:r>
    </w:p>
    <w:p w14:paraId="2E5EBD76" w14:textId="465273A2" w:rsidR="00FC4987" w:rsidRPr="00F11A05" w:rsidRDefault="00FC4987" w:rsidP="00F11A05">
      <w:pPr>
        <w:widowControl w:val="0"/>
        <w:shd w:val="solid" w:color="FFFFFF" w:fill="auto"/>
        <w:adjustRightInd w:val="0"/>
        <w:snapToGrid w:val="0"/>
        <w:spacing w:before="120"/>
        <w:ind w:firstLine="720"/>
        <w:jc w:val="both"/>
        <w:rPr>
          <w:rFonts w:asciiTheme="majorHAnsi" w:hAnsiTheme="majorHAnsi" w:cstheme="majorHAnsi"/>
          <w:color w:val="000000"/>
          <w:lang w:val="pt-BR"/>
        </w:rPr>
      </w:pPr>
      <w:r w:rsidRPr="00F11A05">
        <w:rPr>
          <w:rFonts w:asciiTheme="majorHAnsi" w:hAnsiTheme="majorHAnsi" w:cstheme="majorHAnsi"/>
          <w:color w:val="000000"/>
          <w:lang w:val="pt-BR"/>
        </w:rPr>
        <w:t xml:space="preserve">đ) Chứng chỉ </w:t>
      </w:r>
      <w:r w:rsidR="003B38A2" w:rsidRPr="00F11A05">
        <w:rPr>
          <w:rFonts w:asciiTheme="majorHAnsi" w:hAnsiTheme="majorHAnsi" w:cstheme="majorHAnsi"/>
          <w:color w:val="000000"/>
          <w:lang w:val="pt-BR"/>
        </w:rPr>
        <w:t xml:space="preserve">bồi dưỡng nghiệp vụ </w:t>
      </w:r>
      <w:r w:rsidRPr="00F11A05">
        <w:rPr>
          <w:rFonts w:asciiTheme="majorHAnsi" w:hAnsiTheme="majorHAnsi" w:cstheme="majorHAnsi"/>
          <w:color w:val="000000"/>
          <w:lang w:val="pt-BR"/>
        </w:rPr>
        <w:t>thanh tra hoặc chứng chỉ</w:t>
      </w:r>
      <w:r w:rsidR="00AE244B" w:rsidRPr="00F11A05">
        <w:rPr>
          <w:rFonts w:asciiTheme="majorHAnsi" w:hAnsiTheme="majorHAnsi" w:cstheme="majorHAnsi"/>
          <w:color w:val="000000"/>
          <w:lang w:val="pt-BR"/>
        </w:rPr>
        <w:t xml:space="preserve"> hoặc </w:t>
      </w:r>
      <w:r w:rsidRPr="00F11A05">
        <w:rPr>
          <w:rFonts w:asciiTheme="majorHAnsi" w:hAnsiTheme="majorHAnsi" w:cstheme="majorHAnsi"/>
          <w:color w:val="000000"/>
          <w:lang w:val="pt-BR"/>
        </w:rPr>
        <w:t>chứng nhận bồi dưỡng nghiệp vụ cho công chức được giao thực hiện nhiệm vụ thanh tra chuyên ngành;</w:t>
      </w:r>
    </w:p>
    <w:p w14:paraId="03972593" w14:textId="77777777" w:rsidR="00FC4987" w:rsidRPr="00F11A05" w:rsidRDefault="00FC4987" w:rsidP="00F11A05">
      <w:pPr>
        <w:widowControl w:val="0"/>
        <w:adjustRightInd w:val="0"/>
        <w:snapToGrid w:val="0"/>
        <w:spacing w:before="120"/>
        <w:ind w:firstLine="720"/>
        <w:jc w:val="both"/>
        <w:rPr>
          <w:rFonts w:asciiTheme="majorHAnsi" w:hAnsiTheme="majorHAnsi" w:cstheme="majorHAnsi"/>
          <w:color w:val="000000"/>
          <w:lang w:val="pt-BR"/>
        </w:rPr>
      </w:pPr>
      <w:r w:rsidRPr="00F11A05">
        <w:rPr>
          <w:rFonts w:asciiTheme="majorHAnsi" w:hAnsiTheme="majorHAnsi" w:cstheme="majorHAnsi"/>
          <w:color w:val="000000"/>
          <w:lang w:val="pt-BR"/>
        </w:rPr>
        <w:t>e) Bản sao Quyết định bổ nhiệm vào ngạch công chức.</w:t>
      </w:r>
    </w:p>
    <w:p w14:paraId="58892A61" w14:textId="77777777" w:rsidR="00FC4987" w:rsidRPr="00F11A05" w:rsidRDefault="00FC4987" w:rsidP="00F11A05">
      <w:pPr>
        <w:widowControl w:val="0"/>
        <w:adjustRightInd w:val="0"/>
        <w:snapToGrid w:val="0"/>
        <w:spacing w:before="120"/>
        <w:ind w:firstLine="720"/>
        <w:jc w:val="both"/>
        <w:rPr>
          <w:rFonts w:asciiTheme="majorHAnsi" w:hAnsiTheme="majorHAnsi" w:cstheme="majorHAnsi"/>
          <w:color w:val="000000"/>
          <w:lang w:val="pt-BR"/>
        </w:rPr>
      </w:pPr>
      <w:r w:rsidRPr="00F11A05">
        <w:rPr>
          <w:rFonts w:asciiTheme="majorHAnsi" w:hAnsiTheme="majorHAnsi" w:cstheme="majorHAnsi"/>
          <w:color w:val="000000"/>
          <w:lang w:val="pt-BR"/>
        </w:rPr>
        <w:t>4. Quyết định công nhận công chức thanh tra chuyên ngành phải có các nội dung cơ bản sau đây:</w:t>
      </w:r>
    </w:p>
    <w:p w14:paraId="212BAB00" w14:textId="365A0262" w:rsidR="00FC4987" w:rsidRPr="00F11A05" w:rsidRDefault="00FC4987"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 xml:space="preserve">a) Căn cứ ban hành </w:t>
      </w:r>
      <w:r w:rsidR="00F263C7" w:rsidRPr="00F11A05">
        <w:rPr>
          <w:rFonts w:asciiTheme="majorHAnsi" w:hAnsiTheme="majorHAnsi" w:cstheme="majorHAnsi"/>
        </w:rPr>
        <w:t>Q</w:t>
      </w:r>
      <w:r w:rsidRPr="00F11A05">
        <w:rPr>
          <w:rFonts w:asciiTheme="majorHAnsi" w:hAnsiTheme="majorHAnsi" w:cstheme="majorHAnsi"/>
        </w:rPr>
        <w:t>uyết định;</w:t>
      </w:r>
    </w:p>
    <w:p w14:paraId="234BD7B9" w14:textId="361A3A9A" w:rsidR="00FC4987" w:rsidRPr="00F11A05" w:rsidRDefault="00FC4987"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lastRenderedPageBreak/>
        <w:t xml:space="preserve">b) Thông tin về công chức được đề nghị công nhận, gồm: </w:t>
      </w:r>
      <w:r w:rsidR="00F263C7" w:rsidRPr="00F11A05">
        <w:rPr>
          <w:rFonts w:asciiTheme="majorHAnsi" w:hAnsiTheme="majorHAnsi" w:cstheme="majorHAnsi"/>
        </w:rPr>
        <w:t>h</w:t>
      </w:r>
      <w:r w:rsidRPr="00F11A05">
        <w:rPr>
          <w:rFonts w:asciiTheme="majorHAnsi" w:hAnsiTheme="majorHAnsi" w:cstheme="majorHAnsi"/>
        </w:rPr>
        <w:t>ọ và tên, ngạch công chức, chức vụ đang giữ, lĩnh vực được giao thanh tra, làm chuyên trách hoặc kiêm nhiệm.</w:t>
      </w:r>
    </w:p>
    <w:p w14:paraId="2F9F9AF1" w14:textId="2746E6FC" w:rsidR="00FC4987" w:rsidRPr="00F11A05" w:rsidRDefault="00FC4987"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5. Quyết định thôi công nhận công chức thanh tra chuyên ngành</w:t>
      </w:r>
    </w:p>
    <w:p w14:paraId="1907D503" w14:textId="778822DF" w:rsidR="00FC4987" w:rsidRPr="00F11A05" w:rsidRDefault="00FC4987"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 xml:space="preserve">a) Thôi công nhận công chức thanh tra chuyên ngành </w:t>
      </w:r>
      <w:r w:rsidR="00911C92" w:rsidRPr="00F11A05">
        <w:rPr>
          <w:rFonts w:asciiTheme="majorHAnsi" w:hAnsiTheme="majorHAnsi" w:cstheme="majorHAnsi"/>
        </w:rPr>
        <w:t xml:space="preserve">thuộc một </w:t>
      </w:r>
      <w:r w:rsidRPr="00F11A05">
        <w:rPr>
          <w:rFonts w:asciiTheme="majorHAnsi" w:hAnsiTheme="majorHAnsi" w:cstheme="majorHAnsi"/>
        </w:rPr>
        <w:t>trong các trường hợp sau:</w:t>
      </w:r>
    </w:p>
    <w:p w14:paraId="5C83962D" w14:textId="77777777" w:rsidR="00FC4987" w:rsidRPr="00F11A05" w:rsidRDefault="00FC4987"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 Công chức được điều động, luân chuyển sang cơ quan, tổ chức, đơn vị khác không phải là cơ quan được giao thực hiện chức năng thanh tra chuyên ngành khoa học và công nghệ;</w:t>
      </w:r>
    </w:p>
    <w:p w14:paraId="3F251E21" w14:textId="77777777" w:rsidR="00FC4987" w:rsidRPr="00F11A05" w:rsidRDefault="00FC4987"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 Có đơn tự nguyện xin thôi làm công chức thanh tra chuyên ngành;</w:t>
      </w:r>
    </w:p>
    <w:p w14:paraId="0E01B367" w14:textId="77777777" w:rsidR="00FC4987" w:rsidRPr="00F11A05" w:rsidRDefault="00FC4987"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 Không hoàn thành nhiệm vụ công tác thanh tra chuyên ngành trong 02 năm liên tiếp;</w:t>
      </w:r>
    </w:p>
    <w:p w14:paraId="724C40F8" w14:textId="77777777" w:rsidR="00FC4987" w:rsidRPr="00F11A05" w:rsidRDefault="00FC4987"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 Vi phạm kỷ luật công vụ và bị kỷ luật bằng hình thức cảnh cáo trở lên;</w:t>
      </w:r>
    </w:p>
    <w:p w14:paraId="72656007" w14:textId="66181E7F" w:rsidR="00FC4987" w:rsidRPr="00F11A05" w:rsidRDefault="00FC4987"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 xml:space="preserve">- </w:t>
      </w:r>
      <w:r w:rsidR="00911C92" w:rsidRPr="00F11A05">
        <w:rPr>
          <w:rFonts w:asciiTheme="majorHAnsi" w:hAnsiTheme="majorHAnsi" w:cstheme="majorHAnsi"/>
        </w:rPr>
        <w:t>L</w:t>
      </w:r>
      <w:r w:rsidRPr="00F11A05">
        <w:rPr>
          <w:rFonts w:asciiTheme="majorHAnsi" w:hAnsiTheme="majorHAnsi" w:cstheme="majorHAnsi"/>
        </w:rPr>
        <w:t>ý do khác theo quy định của pháp luật.</w:t>
      </w:r>
    </w:p>
    <w:p w14:paraId="3621E926" w14:textId="77777777" w:rsidR="00FC4987" w:rsidRPr="00F11A05" w:rsidRDefault="00FC4987"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b) Quyết định thôi công nhận công chức thanh tra chuyên ngành phải có các thông tin cơ bản sau:</w:t>
      </w:r>
    </w:p>
    <w:p w14:paraId="4DFA3357" w14:textId="77777777" w:rsidR="00FC4987" w:rsidRPr="00F11A05" w:rsidRDefault="00FC4987"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 Căn cứ ban hành quyết định;</w:t>
      </w:r>
    </w:p>
    <w:p w14:paraId="129076F6" w14:textId="4656DCE1" w:rsidR="00FC4987" w:rsidRPr="00F11A05" w:rsidRDefault="00FC4987"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 xml:space="preserve">- Thông tin về công chức được đề nghị thôi công nhận, gồm: </w:t>
      </w:r>
      <w:r w:rsidR="00911C92" w:rsidRPr="00F11A05">
        <w:rPr>
          <w:rFonts w:asciiTheme="majorHAnsi" w:hAnsiTheme="majorHAnsi" w:cstheme="majorHAnsi"/>
        </w:rPr>
        <w:t>h</w:t>
      </w:r>
      <w:r w:rsidRPr="00F11A05">
        <w:rPr>
          <w:rFonts w:asciiTheme="majorHAnsi" w:hAnsiTheme="majorHAnsi" w:cstheme="majorHAnsi"/>
        </w:rPr>
        <w:t>ọ và tên, ngạch công chức, chức vụ đang giữ, lĩnh vực được giao thanh tra chuyên ngành, làm chuyên trách hoặc kiêm nhiệm;</w:t>
      </w:r>
    </w:p>
    <w:p w14:paraId="4B30737D" w14:textId="77777777" w:rsidR="00FC4987" w:rsidRPr="00F11A05" w:rsidRDefault="00FC4987"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 Thời điểm tính thôi công nhận công chức thanh tra chuyên ngành.</w:t>
      </w:r>
    </w:p>
    <w:p w14:paraId="1CCB5E20" w14:textId="65DE89A8" w:rsidR="0089337F" w:rsidRPr="00F11A05" w:rsidRDefault="0089337F"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 xml:space="preserve">6. Quyết định công nhận hoặc thôi công nhận công chức thanh tra chuyên ngành thực hiện theo </w:t>
      </w:r>
      <w:r w:rsidR="00911C92" w:rsidRPr="00F11A05">
        <w:rPr>
          <w:rFonts w:asciiTheme="majorHAnsi" w:hAnsiTheme="majorHAnsi" w:cstheme="majorHAnsi"/>
        </w:rPr>
        <w:t>quy định tại M</w:t>
      </w:r>
      <w:r w:rsidRPr="00F11A05">
        <w:rPr>
          <w:rFonts w:asciiTheme="majorHAnsi" w:hAnsiTheme="majorHAnsi" w:cstheme="majorHAnsi"/>
        </w:rPr>
        <w:t>ẫu biểu BM 03 và BM 04</w:t>
      </w:r>
      <w:r w:rsidR="00911C92" w:rsidRPr="00F11A05">
        <w:rPr>
          <w:rFonts w:asciiTheme="majorHAnsi" w:hAnsiTheme="majorHAnsi" w:cstheme="majorHAnsi"/>
        </w:rPr>
        <w:t xml:space="preserve"> Phụ lục ban hành kèm theo</w:t>
      </w:r>
      <w:r w:rsidRPr="00F11A05">
        <w:rPr>
          <w:rFonts w:asciiTheme="majorHAnsi" w:hAnsiTheme="majorHAnsi" w:cstheme="majorHAnsi"/>
        </w:rPr>
        <w:t xml:space="preserve"> Thông tư này và gửi Thanh tra Bộ 01 bản.</w:t>
      </w:r>
      <w:r w:rsidR="00911C92" w:rsidRPr="00F11A05">
        <w:rPr>
          <w:rFonts w:asciiTheme="majorHAnsi" w:hAnsiTheme="majorHAnsi" w:cstheme="majorHAnsi"/>
        </w:rPr>
        <w:t>”.</w:t>
      </w:r>
    </w:p>
    <w:p w14:paraId="40E6B1B0" w14:textId="77777777" w:rsidR="0089337F" w:rsidRPr="00F11A05" w:rsidRDefault="00E94D2F"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lang w:val="pt-BR"/>
        </w:rPr>
        <w:t>6</w:t>
      </w:r>
      <w:r w:rsidR="0089337F" w:rsidRPr="00F11A05">
        <w:rPr>
          <w:rFonts w:asciiTheme="majorHAnsi" w:hAnsiTheme="majorHAnsi" w:cstheme="majorHAnsi"/>
          <w:lang w:val="pt-BR"/>
        </w:rPr>
        <w:t>.</w:t>
      </w:r>
      <w:r w:rsidRPr="00F11A05">
        <w:rPr>
          <w:rFonts w:asciiTheme="majorHAnsi" w:hAnsiTheme="majorHAnsi" w:cstheme="majorHAnsi"/>
          <w:lang w:val="pt-BR"/>
        </w:rPr>
        <w:t xml:space="preserve"> </w:t>
      </w:r>
      <w:r w:rsidR="0089337F" w:rsidRPr="00F11A05">
        <w:rPr>
          <w:rFonts w:asciiTheme="majorHAnsi" w:hAnsiTheme="majorHAnsi" w:cstheme="majorHAnsi"/>
        </w:rPr>
        <w:t>Bổ sung Điều 7a</w:t>
      </w:r>
      <w:r w:rsidR="00B25AF2" w:rsidRPr="00F11A05">
        <w:rPr>
          <w:rFonts w:asciiTheme="majorHAnsi" w:hAnsiTheme="majorHAnsi" w:cstheme="majorHAnsi"/>
        </w:rPr>
        <w:t xml:space="preserve"> vào sau Điều 7</w:t>
      </w:r>
      <w:r w:rsidR="0089337F" w:rsidRPr="00F11A05">
        <w:rPr>
          <w:rFonts w:asciiTheme="majorHAnsi" w:hAnsiTheme="majorHAnsi" w:cstheme="majorHAnsi"/>
        </w:rPr>
        <w:t xml:space="preserve"> như sau:</w:t>
      </w:r>
    </w:p>
    <w:p w14:paraId="6D3B9263" w14:textId="642ADB7A" w:rsidR="008C1F55" w:rsidRPr="00F11A05" w:rsidRDefault="008C1F55" w:rsidP="00F11A05">
      <w:pPr>
        <w:widowControl w:val="0"/>
        <w:shd w:val="solid" w:color="FFFFFF" w:fill="auto"/>
        <w:adjustRightInd w:val="0"/>
        <w:snapToGrid w:val="0"/>
        <w:spacing w:before="120"/>
        <w:ind w:firstLine="720"/>
        <w:jc w:val="both"/>
        <w:rPr>
          <w:rFonts w:asciiTheme="majorHAnsi" w:hAnsiTheme="majorHAnsi" w:cstheme="majorHAnsi"/>
        </w:rPr>
      </w:pPr>
      <w:r w:rsidRPr="00F11A05">
        <w:rPr>
          <w:rFonts w:asciiTheme="majorHAnsi" w:hAnsiTheme="majorHAnsi" w:cstheme="majorHAnsi"/>
          <w:b/>
          <w:bCs/>
          <w:color w:val="000000"/>
        </w:rPr>
        <w:t>“Điều 7a. Bồi dưỡng nghiệp vụ thanh tra chuyên ngành đối với công chức thanh tra chuyên ngành</w:t>
      </w:r>
    </w:p>
    <w:p w14:paraId="216BDDEC" w14:textId="0D658743" w:rsidR="008C1F55" w:rsidRPr="00F11A05" w:rsidRDefault="00510112"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1.</w:t>
      </w:r>
      <w:r w:rsidR="008C1F55" w:rsidRPr="00F11A05">
        <w:rPr>
          <w:rFonts w:asciiTheme="majorHAnsi" w:hAnsiTheme="majorHAnsi" w:cstheme="majorHAnsi"/>
        </w:rPr>
        <w:t xml:space="preserve"> </w:t>
      </w:r>
      <w:r w:rsidR="00234B3F" w:rsidRPr="00F11A05">
        <w:rPr>
          <w:rFonts w:asciiTheme="majorHAnsi" w:hAnsiTheme="majorHAnsi" w:cstheme="majorHAnsi"/>
        </w:rPr>
        <w:t>C</w:t>
      </w:r>
      <w:r w:rsidR="008C1F55" w:rsidRPr="00F11A05">
        <w:rPr>
          <w:rFonts w:asciiTheme="majorHAnsi" w:hAnsiTheme="majorHAnsi" w:cstheme="majorHAnsi"/>
        </w:rPr>
        <w:t xml:space="preserve">ông chức, viên chức tham gia tập huấn, bồi dưỡng nghiệp vụ thanh tra chuyên ngành được cấp chứng chỉ hoặc chứng nhận của </w:t>
      </w:r>
      <w:r w:rsidR="002264E3" w:rsidRPr="00F11A05">
        <w:rPr>
          <w:rFonts w:asciiTheme="majorHAnsi" w:hAnsiTheme="majorHAnsi" w:cstheme="majorHAnsi"/>
          <w:color w:val="000000"/>
          <w:shd w:val="clear" w:color="auto" w:fill="FFFFFF"/>
        </w:rPr>
        <w:t>cơ quan có thẩm quyền.</w:t>
      </w:r>
    </w:p>
    <w:p w14:paraId="422D673F" w14:textId="4E21E3B3" w:rsidR="008C1F55" w:rsidRPr="00F11A05" w:rsidRDefault="00510112"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2.</w:t>
      </w:r>
      <w:r w:rsidR="008C1F55" w:rsidRPr="00F11A05">
        <w:rPr>
          <w:rFonts w:asciiTheme="majorHAnsi" w:hAnsiTheme="majorHAnsi" w:cstheme="majorHAnsi"/>
        </w:rPr>
        <w:t xml:space="preserve"> Tổng cục, Cục chủ trì phối hợp với Thanh tra Bộ và cơ quan liên quan xây dựng chương trình, tài liệu và kế hoạch tập huấn, bồi dưỡng nghiệp vụ </w:t>
      </w:r>
      <w:r w:rsidR="008C1F55" w:rsidRPr="00F11A05">
        <w:rPr>
          <w:rFonts w:asciiTheme="majorHAnsi" w:hAnsiTheme="majorHAnsi" w:cstheme="majorHAnsi"/>
          <w:color w:val="000000"/>
        </w:rPr>
        <w:t xml:space="preserve">cho công chức được giao thực hiện nhiệm vụ </w:t>
      </w:r>
      <w:r w:rsidR="008C1F55" w:rsidRPr="00F11A05">
        <w:rPr>
          <w:rFonts w:asciiTheme="majorHAnsi" w:hAnsiTheme="majorHAnsi" w:cstheme="majorHAnsi"/>
        </w:rPr>
        <w:t>thanh tra chuyên ngành</w:t>
      </w:r>
      <w:r w:rsidR="008753DB" w:rsidRPr="00F11A05">
        <w:rPr>
          <w:rFonts w:asciiTheme="majorHAnsi" w:hAnsiTheme="majorHAnsi" w:cstheme="majorHAnsi"/>
        </w:rPr>
        <w:t xml:space="preserve"> khoa học và công nghệ thuộc ph</w:t>
      </w:r>
      <w:r w:rsidR="008753DB" w:rsidRPr="00F11A05">
        <w:rPr>
          <w:rFonts w:asciiTheme="majorHAnsi" w:hAnsiTheme="majorHAnsi" w:cstheme="majorHAnsi"/>
          <w:lang w:val="vi-VN"/>
        </w:rPr>
        <w:t>ạ</w:t>
      </w:r>
      <w:r w:rsidR="008C1F55" w:rsidRPr="00F11A05">
        <w:rPr>
          <w:rFonts w:asciiTheme="majorHAnsi" w:hAnsiTheme="majorHAnsi" w:cstheme="majorHAnsi"/>
        </w:rPr>
        <w:t>m vi lĩnh vực quản lý.</w:t>
      </w:r>
    </w:p>
    <w:p w14:paraId="62DEC4C9" w14:textId="77777777" w:rsidR="008C1F55" w:rsidRPr="00F11A05" w:rsidRDefault="00510112"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3.</w:t>
      </w:r>
      <w:r w:rsidR="008C1F55" w:rsidRPr="00F11A05">
        <w:rPr>
          <w:rFonts w:asciiTheme="majorHAnsi" w:hAnsiTheme="majorHAnsi" w:cstheme="majorHAnsi"/>
        </w:rPr>
        <w:t xml:space="preserve"> Công </w:t>
      </w:r>
      <w:r w:rsidR="00C27089" w:rsidRPr="00F11A05">
        <w:rPr>
          <w:rFonts w:asciiTheme="majorHAnsi" w:hAnsiTheme="majorHAnsi" w:cstheme="majorHAnsi"/>
        </w:rPr>
        <w:t xml:space="preserve">chức </w:t>
      </w:r>
      <w:r w:rsidR="008C1F55" w:rsidRPr="00F11A05">
        <w:rPr>
          <w:rFonts w:asciiTheme="majorHAnsi" w:hAnsiTheme="majorHAnsi" w:cstheme="majorHAnsi"/>
        </w:rPr>
        <w:t xml:space="preserve">thanh tra </w:t>
      </w:r>
      <w:r w:rsidR="00C27089" w:rsidRPr="00F11A05">
        <w:rPr>
          <w:rFonts w:asciiTheme="majorHAnsi" w:hAnsiTheme="majorHAnsi" w:cstheme="majorHAnsi"/>
        </w:rPr>
        <w:t xml:space="preserve">chuyên ngành </w:t>
      </w:r>
      <w:r w:rsidR="008C1F55" w:rsidRPr="00F11A05">
        <w:rPr>
          <w:rFonts w:asciiTheme="majorHAnsi" w:hAnsiTheme="majorHAnsi" w:cstheme="majorHAnsi"/>
        </w:rPr>
        <w:t xml:space="preserve">phải được đào tạo, đào tạo lại hoặc bồi dưỡng cập nhật kiến thức theo chương trình đào tạo, bồi dưỡng nghiệp vụ </w:t>
      </w:r>
      <w:r w:rsidR="008C1F55" w:rsidRPr="00F11A05">
        <w:rPr>
          <w:rFonts w:asciiTheme="majorHAnsi" w:hAnsiTheme="majorHAnsi" w:cstheme="majorHAnsi"/>
          <w:color w:val="000000"/>
        </w:rPr>
        <w:t xml:space="preserve">cho công chức được giao thực hiện nhiệm vụ </w:t>
      </w:r>
      <w:r w:rsidR="008C1F55" w:rsidRPr="00F11A05">
        <w:rPr>
          <w:rFonts w:asciiTheme="majorHAnsi" w:hAnsiTheme="majorHAnsi" w:cstheme="majorHAnsi"/>
        </w:rPr>
        <w:t>thanh tra chuyên ngành.</w:t>
      </w:r>
    </w:p>
    <w:p w14:paraId="17303840" w14:textId="0B02CDD7" w:rsidR="008C1F55" w:rsidRPr="00F11A05" w:rsidRDefault="00510112"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4.</w:t>
      </w:r>
      <w:r w:rsidR="008C1F55" w:rsidRPr="00F11A05">
        <w:rPr>
          <w:rFonts w:asciiTheme="majorHAnsi" w:hAnsiTheme="majorHAnsi" w:cstheme="majorHAnsi"/>
        </w:rPr>
        <w:t xml:space="preserve"> Kinh phí tổ chức tập huấn, bồi dưỡng nghiệp vụ </w:t>
      </w:r>
      <w:r w:rsidR="008C1F55" w:rsidRPr="00F11A05">
        <w:rPr>
          <w:rFonts w:asciiTheme="majorHAnsi" w:hAnsiTheme="majorHAnsi" w:cstheme="majorHAnsi"/>
          <w:color w:val="000000"/>
        </w:rPr>
        <w:t xml:space="preserve">cho công chức được giao thực hiện nhiệm vụ </w:t>
      </w:r>
      <w:r w:rsidR="008C1F55" w:rsidRPr="00F11A05">
        <w:rPr>
          <w:rFonts w:asciiTheme="majorHAnsi" w:hAnsiTheme="majorHAnsi" w:cstheme="majorHAnsi"/>
        </w:rPr>
        <w:t xml:space="preserve">thanh tra chuyên ngành được bố trí trong dự toán ngân </w:t>
      </w:r>
      <w:r w:rsidR="008C1F55" w:rsidRPr="00F11A05">
        <w:rPr>
          <w:rFonts w:asciiTheme="majorHAnsi" w:hAnsiTheme="majorHAnsi" w:cstheme="majorHAnsi"/>
        </w:rPr>
        <w:lastRenderedPageBreak/>
        <w:t xml:space="preserve">sách nhà nước hằng năm của Bộ Khoa học và Công nghệ </w:t>
      </w:r>
      <w:r w:rsidR="00FE7CDD" w:rsidRPr="00F11A05">
        <w:rPr>
          <w:rFonts w:asciiTheme="majorHAnsi" w:hAnsiTheme="majorHAnsi" w:cstheme="majorHAnsi"/>
        </w:rPr>
        <w:t xml:space="preserve">giao </w:t>
      </w:r>
      <w:r w:rsidR="008C1F55" w:rsidRPr="00F11A05">
        <w:rPr>
          <w:rFonts w:asciiTheme="majorHAnsi" w:hAnsiTheme="majorHAnsi" w:cstheme="majorHAnsi"/>
        </w:rPr>
        <w:t>cho Tổng cục, Cục và của Sở Khoa học và Công nghệ</w:t>
      </w:r>
      <w:r w:rsidR="00C27089" w:rsidRPr="00F11A05">
        <w:rPr>
          <w:rFonts w:asciiTheme="majorHAnsi" w:hAnsiTheme="majorHAnsi" w:cstheme="majorHAnsi"/>
        </w:rPr>
        <w:t xml:space="preserve"> giao</w:t>
      </w:r>
      <w:r w:rsidR="008C1F55" w:rsidRPr="00F11A05">
        <w:rPr>
          <w:rFonts w:asciiTheme="majorHAnsi" w:hAnsiTheme="majorHAnsi" w:cstheme="majorHAnsi"/>
        </w:rPr>
        <w:t xml:space="preserve"> cho Chi cục. Kinh phí cho công chức, viên chức tham gia tập huấn, bồi dưỡng nghiệp vụ thanh tra chuyên ngành thuộc cơ quan nào thì cơ quan đó chi trả</w:t>
      </w:r>
      <w:r w:rsidRPr="00F11A05">
        <w:rPr>
          <w:rFonts w:asciiTheme="majorHAnsi" w:hAnsiTheme="majorHAnsi" w:cstheme="majorHAnsi"/>
        </w:rPr>
        <w:t>.</w:t>
      </w:r>
      <w:r w:rsidR="008C1F55" w:rsidRPr="00F11A05">
        <w:rPr>
          <w:rFonts w:asciiTheme="majorHAnsi" w:hAnsiTheme="majorHAnsi" w:cstheme="majorHAnsi"/>
        </w:rPr>
        <w:t>”</w:t>
      </w:r>
      <w:r w:rsidR="00ED599F" w:rsidRPr="00F11A05">
        <w:rPr>
          <w:rFonts w:asciiTheme="majorHAnsi" w:hAnsiTheme="majorHAnsi" w:cstheme="majorHAnsi"/>
        </w:rPr>
        <w:t>.</w:t>
      </w:r>
    </w:p>
    <w:p w14:paraId="2FEAB1F0" w14:textId="77777777" w:rsidR="00510112" w:rsidRPr="00F11A05" w:rsidRDefault="00E94D2F"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lang w:val="pt-BR"/>
        </w:rPr>
        <w:t>7</w:t>
      </w:r>
      <w:r w:rsidR="00510112" w:rsidRPr="00F11A05">
        <w:rPr>
          <w:rFonts w:asciiTheme="majorHAnsi" w:hAnsiTheme="majorHAnsi" w:cstheme="majorHAnsi"/>
          <w:lang w:val="pt-BR"/>
        </w:rPr>
        <w:t>.</w:t>
      </w:r>
      <w:r w:rsidRPr="00F11A05">
        <w:rPr>
          <w:rFonts w:asciiTheme="majorHAnsi" w:hAnsiTheme="majorHAnsi" w:cstheme="majorHAnsi"/>
          <w:lang w:val="pt-BR"/>
        </w:rPr>
        <w:t xml:space="preserve"> </w:t>
      </w:r>
      <w:r w:rsidR="00510112" w:rsidRPr="00F11A05">
        <w:rPr>
          <w:rFonts w:asciiTheme="majorHAnsi" w:hAnsiTheme="majorHAnsi" w:cstheme="majorHAnsi"/>
        </w:rPr>
        <w:t xml:space="preserve">Bổ sung Điều 7b </w:t>
      </w:r>
      <w:r w:rsidR="00B25AF2" w:rsidRPr="00F11A05">
        <w:rPr>
          <w:rFonts w:asciiTheme="majorHAnsi" w:hAnsiTheme="majorHAnsi" w:cstheme="majorHAnsi"/>
        </w:rPr>
        <w:t xml:space="preserve">vào sau Điều 7a </w:t>
      </w:r>
      <w:r w:rsidR="00510112" w:rsidRPr="00F11A05">
        <w:rPr>
          <w:rFonts w:asciiTheme="majorHAnsi" w:hAnsiTheme="majorHAnsi" w:cstheme="majorHAnsi"/>
        </w:rPr>
        <w:t>như sau:</w:t>
      </w:r>
    </w:p>
    <w:p w14:paraId="59B910FD" w14:textId="5B32B80D" w:rsidR="00510112" w:rsidRPr="00F11A05" w:rsidRDefault="00510112" w:rsidP="00F11A05">
      <w:pPr>
        <w:widowControl w:val="0"/>
        <w:shd w:val="solid" w:color="FFFFFF" w:fill="auto"/>
        <w:adjustRightInd w:val="0"/>
        <w:snapToGrid w:val="0"/>
        <w:spacing w:before="120"/>
        <w:ind w:firstLine="720"/>
        <w:jc w:val="both"/>
        <w:rPr>
          <w:rFonts w:asciiTheme="majorHAnsi" w:hAnsiTheme="majorHAnsi" w:cstheme="majorHAnsi"/>
          <w:b/>
          <w:bCs/>
          <w:color w:val="000000"/>
        </w:rPr>
      </w:pPr>
      <w:r w:rsidRPr="00F11A05">
        <w:rPr>
          <w:rFonts w:asciiTheme="majorHAnsi" w:hAnsiTheme="majorHAnsi" w:cstheme="majorHAnsi"/>
          <w:b/>
          <w:bCs/>
          <w:color w:val="000000"/>
        </w:rPr>
        <w:t xml:space="preserve">“Điều 7b. Điều kiện bảo </w:t>
      </w:r>
      <w:r w:rsidR="00ED599F" w:rsidRPr="00F11A05">
        <w:rPr>
          <w:rFonts w:asciiTheme="majorHAnsi" w:hAnsiTheme="majorHAnsi" w:cstheme="majorHAnsi"/>
          <w:b/>
          <w:bCs/>
          <w:color w:val="000000"/>
        </w:rPr>
        <w:t xml:space="preserve">đảm </w:t>
      </w:r>
      <w:r w:rsidRPr="00F11A05">
        <w:rPr>
          <w:rFonts w:asciiTheme="majorHAnsi" w:hAnsiTheme="majorHAnsi" w:cstheme="majorHAnsi"/>
          <w:b/>
          <w:bCs/>
          <w:color w:val="000000"/>
        </w:rPr>
        <w:t>hoạt động thanh tra chuyên ngành</w:t>
      </w:r>
    </w:p>
    <w:p w14:paraId="2BCD9AB8" w14:textId="51964EBD" w:rsidR="00510112" w:rsidRPr="00F11A05" w:rsidRDefault="00510112"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1. Hoạt động thanh tra được trang bị thiết bị và phương tiện làm việc theo quy định</w:t>
      </w:r>
      <w:r w:rsidR="00717650" w:rsidRPr="00F11A05">
        <w:rPr>
          <w:rFonts w:asciiTheme="majorHAnsi" w:hAnsiTheme="majorHAnsi" w:cstheme="majorHAnsi"/>
        </w:rPr>
        <w:t xml:space="preserve"> của pháp luật. Khi đi công tác</w:t>
      </w:r>
      <w:r w:rsidRPr="00F11A05">
        <w:rPr>
          <w:rFonts w:asciiTheme="majorHAnsi" w:hAnsiTheme="majorHAnsi" w:cstheme="majorHAnsi"/>
        </w:rPr>
        <w:t xml:space="preserve"> </w:t>
      </w:r>
      <w:r w:rsidR="00717650" w:rsidRPr="00F11A05">
        <w:rPr>
          <w:rFonts w:asciiTheme="majorHAnsi" w:hAnsiTheme="majorHAnsi" w:cstheme="majorHAnsi"/>
        </w:rPr>
        <w:t>tổ</w:t>
      </w:r>
      <w:r w:rsidR="00717650" w:rsidRPr="00F11A05">
        <w:rPr>
          <w:rFonts w:asciiTheme="majorHAnsi" w:hAnsiTheme="majorHAnsi" w:cstheme="majorHAnsi"/>
          <w:lang w:val="vi-VN"/>
        </w:rPr>
        <w:t xml:space="preserve"> chức, cá nhân tiến hành </w:t>
      </w:r>
      <w:r w:rsidRPr="00F11A05">
        <w:rPr>
          <w:rFonts w:asciiTheme="majorHAnsi" w:hAnsiTheme="majorHAnsi" w:cstheme="majorHAnsi"/>
        </w:rPr>
        <w:t>hoạt động thanh tra được trang bị các phương tiện làm việc và thiết bị sau để phục vụ hoạt động thanh tra:</w:t>
      </w:r>
    </w:p>
    <w:p w14:paraId="09B55266" w14:textId="77777777" w:rsidR="00510112" w:rsidRPr="00F11A05" w:rsidRDefault="00510112"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a) Máy tính xách tay;</w:t>
      </w:r>
    </w:p>
    <w:p w14:paraId="0C26C676" w14:textId="77777777" w:rsidR="00510112" w:rsidRPr="00F11A05" w:rsidRDefault="00510112"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b) Thiết bị chụp ảnh, ghi âm, ghi hình;</w:t>
      </w:r>
    </w:p>
    <w:p w14:paraId="46984135" w14:textId="77777777" w:rsidR="00510112" w:rsidRPr="00F11A05" w:rsidRDefault="00510112"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c) Các thiết bị kỹ thuật chuyên dùng;</w:t>
      </w:r>
    </w:p>
    <w:p w14:paraId="5A0A6BC3" w14:textId="5D2E855A" w:rsidR="00510112" w:rsidRPr="00F11A05" w:rsidRDefault="00510112"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rPr>
        <w:t>d) Các thiết bị phụ trợ khác phục vụ cho hoạt động thanh tra</w:t>
      </w:r>
      <w:r w:rsidR="005C6856" w:rsidRPr="00F11A05">
        <w:rPr>
          <w:rFonts w:asciiTheme="majorHAnsi" w:hAnsiTheme="majorHAnsi" w:cstheme="majorHAnsi"/>
        </w:rPr>
        <w:t xml:space="preserve">, tuỳ theo yêu cầu nhiệm vụ thanh tra do </w:t>
      </w:r>
      <w:r w:rsidR="009810F4" w:rsidRPr="00F11A05">
        <w:rPr>
          <w:rFonts w:asciiTheme="majorHAnsi" w:hAnsiTheme="majorHAnsi" w:cstheme="majorHAnsi"/>
        </w:rPr>
        <w:t>thủ trưởng bộ phận tham mưu công tác thanh tra chuyên ngành đề nghị với người có thẩm quyền ra quyết định thanh tra trang bị</w:t>
      </w:r>
      <w:r w:rsidRPr="00F11A05">
        <w:rPr>
          <w:rFonts w:asciiTheme="majorHAnsi" w:hAnsiTheme="majorHAnsi" w:cstheme="majorHAnsi"/>
        </w:rPr>
        <w:t>.</w:t>
      </w:r>
    </w:p>
    <w:p w14:paraId="5CD50C0D" w14:textId="29D0DF7F" w:rsidR="00510112" w:rsidRPr="00F11A05" w:rsidRDefault="00510112" w:rsidP="00F11A05">
      <w:pPr>
        <w:widowControl w:val="0"/>
        <w:adjustRightInd w:val="0"/>
        <w:snapToGrid w:val="0"/>
        <w:spacing w:before="120"/>
        <w:ind w:firstLine="720"/>
        <w:jc w:val="both"/>
        <w:rPr>
          <w:rFonts w:asciiTheme="majorHAnsi" w:hAnsiTheme="majorHAnsi" w:cstheme="majorHAnsi"/>
          <w:lang w:val="vi-VN"/>
        </w:rPr>
      </w:pPr>
      <w:r w:rsidRPr="00F11A05">
        <w:rPr>
          <w:rFonts w:asciiTheme="majorHAnsi" w:hAnsiTheme="majorHAnsi" w:cstheme="majorHAnsi"/>
        </w:rPr>
        <w:t xml:space="preserve">2. Ngoài những phương tiện, thiết bị kỹ thuật </w:t>
      </w:r>
      <w:r w:rsidR="008E205D" w:rsidRPr="00F11A05">
        <w:rPr>
          <w:rFonts w:asciiTheme="majorHAnsi" w:hAnsiTheme="majorHAnsi" w:cstheme="majorHAnsi"/>
        </w:rPr>
        <w:t>quy định</w:t>
      </w:r>
      <w:r w:rsidRPr="00F11A05">
        <w:rPr>
          <w:rFonts w:asciiTheme="majorHAnsi" w:hAnsiTheme="majorHAnsi" w:cstheme="majorHAnsi"/>
        </w:rPr>
        <w:t xml:space="preserve"> tại khoản 1 Điều này, </w:t>
      </w:r>
      <w:r w:rsidR="00A3746A" w:rsidRPr="00F11A05">
        <w:rPr>
          <w:rFonts w:asciiTheme="majorHAnsi" w:hAnsiTheme="majorHAnsi" w:cstheme="majorHAnsi"/>
        </w:rPr>
        <w:t>khi</w:t>
      </w:r>
      <w:r w:rsidR="00A3746A" w:rsidRPr="00F11A05">
        <w:rPr>
          <w:rFonts w:asciiTheme="majorHAnsi" w:hAnsiTheme="majorHAnsi" w:cstheme="majorHAnsi"/>
          <w:lang w:val="vi-VN"/>
        </w:rPr>
        <w:t xml:space="preserve"> cần thiết </w:t>
      </w:r>
      <w:r w:rsidR="00F27134" w:rsidRPr="00F11A05">
        <w:rPr>
          <w:rFonts w:asciiTheme="majorHAnsi" w:hAnsiTheme="majorHAnsi" w:cstheme="majorHAnsi"/>
        </w:rPr>
        <w:t xml:space="preserve">hoạt động thanh tra được trang bị </w:t>
      </w:r>
      <w:r w:rsidR="00A3746A" w:rsidRPr="00F11A05">
        <w:rPr>
          <w:rFonts w:asciiTheme="majorHAnsi" w:hAnsiTheme="majorHAnsi" w:cstheme="majorHAnsi"/>
        </w:rPr>
        <w:t>bổ</w:t>
      </w:r>
      <w:r w:rsidR="00A3746A" w:rsidRPr="00F11A05">
        <w:rPr>
          <w:rFonts w:asciiTheme="majorHAnsi" w:hAnsiTheme="majorHAnsi" w:cstheme="majorHAnsi"/>
          <w:lang w:val="vi-VN"/>
        </w:rPr>
        <w:t xml:space="preserve"> sung </w:t>
      </w:r>
      <w:r w:rsidRPr="00F11A05">
        <w:rPr>
          <w:rFonts w:asciiTheme="majorHAnsi" w:hAnsiTheme="majorHAnsi" w:cstheme="majorHAnsi"/>
        </w:rPr>
        <w:t xml:space="preserve">thiết bị kỹ thuật </w:t>
      </w:r>
      <w:r w:rsidR="00F27134" w:rsidRPr="00F11A05">
        <w:rPr>
          <w:rFonts w:asciiTheme="majorHAnsi" w:hAnsiTheme="majorHAnsi" w:cstheme="majorHAnsi"/>
        </w:rPr>
        <w:t xml:space="preserve">khác </w:t>
      </w:r>
      <w:r w:rsidRPr="00F11A05">
        <w:rPr>
          <w:rFonts w:asciiTheme="majorHAnsi" w:hAnsiTheme="majorHAnsi" w:cstheme="majorHAnsi"/>
        </w:rPr>
        <w:t xml:space="preserve">phục vụ công tác thanh tra </w:t>
      </w:r>
      <w:r w:rsidR="00E35BD9" w:rsidRPr="00F11A05">
        <w:rPr>
          <w:rFonts w:asciiTheme="majorHAnsi" w:hAnsiTheme="majorHAnsi" w:cstheme="majorHAnsi"/>
        </w:rPr>
        <w:t xml:space="preserve">theo </w:t>
      </w:r>
      <w:r w:rsidR="00F27134" w:rsidRPr="00F11A05">
        <w:rPr>
          <w:rFonts w:asciiTheme="majorHAnsi" w:hAnsiTheme="majorHAnsi" w:cstheme="majorHAnsi"/>
        </w:rPr>
        <w:t>quy định của pháp luật</w:t>
      </w:r>
      <w:r w:rsidR="00BF3515" w:rsidRPr="00F11A05">
        <w:rPr>
          <w:rFonts w:asciiTheme="majorHAnsi" w:hAnsiTheme="majorHAnsi" w:cstheme="majorHAnsi"/>
          <w:lang w:val="vi-VN"/>
        </w:rPr>
        <w:t xml:space="preserve"> và</w:t>
      </w:r>
      <w:r w:rsidR="00A900A4" w:rsidRPr="00F11A05">
        <w:rPr>
          <w:rFonts w:asciiTheme="majorHAnsi" w:hAnsiTheme="majorHAnsi" w:cstheme="majorHAnsi"/>
          <w:lang w:val="vi-VN"/>
        </w:rPr>
        <w:t xml:space="preserve"> các nội dung sau:</w:t>
      </w:r>
    </w:p>
    <w:p w14:paraId="743C445B" w14:textId="1856E475" w:rsidR="00510112" w:rsidRPr="00F11A05" w:rsidRDefault="00A900A4" w:rsidP="00F11A05">
      <w:pPr>
        <w:widowControl w:val="0"/>
        <w:adjustRightInd w:val="0"/>
        <w:snapToGrid w:val="0"/>
        <w:spacing w:before="120"/>
        <w:ind w:firstLine="720"/>
        <w:jc w:val="both"/>
        <w:rPr>
          <w:rFonts w:asciiTheme="majorHAnsi" w:hAnsiTheme="majorHAnsi" w:cstheme="majorHAnsi"/>
          <w:lang w:val="vi-VN"/>
        </w:rPr>
      </w:pPr>
      <w:r w:rsidRPr="00F11A05">
        <w:rPr>
          <w:rFonts w:asciiTheme="majorHAnsi" w:hAnsiTheme="majorHAnsi" w:cstheme="majorHAnsi"/>
          <w:lang w:val="vi-VN"/>
        </w:rPr>
        <w:t>a)</w:t>
      </w:r>
      <w:r w:rsidR="00510112" w:rsidRPr="00F11A05">
        <w:rPr>
          <w:rFonts w:asciiTheme="majorHAnsi" w:hAnsiTheme="majorHAnsi" w:cstheme="majorHAnsi"/>
        </w:rPr>
        <w:t xml:space="preserve"> Phương tiện đi lại; </w:t>
      </w:r>
      <w:r w:rsidR="00BF3515" w:rsidRPr="00F11A05">
        <w:rPr>
          <w:rFonts w:asciiTheme="majorHAnsi" w:hAnsiTheme="majorHAnsi" w:cstheme="majorHAnsi"/>
        </w:rPr>
        <w:t>phương tiện thông tin, liên lạc</w:t>
      </w:r>
      <w:r w:rsidR="00510112" w:rsidRPr="00F11A05">
        <w:rPr>
          <w:rFonts w:asciiTheme="majorHAnsi" w:hAnsiTheme="majorHAnsi" w:cstheme="majorHAnsi"/>
        </w:rPr>
        <w:t xml:space="preserve"> báo cáo, trao đổi nghiệp vụ</w:t>
      </w:r>
      <w:r w:rsidRPr="00F11A05">
        <w:rPr>
          <w:rFonts w:asciiTheme="majorHAnsi" w:hAnsiTheme="majorHAnsi" w:cstheme="majorHAnsi"/>
          <w:lang w:val="vi-VN"/>
        </w:rPr>
        <w:t>;</w:t>
      </w:r>
    </w:p>
    <w:p w14:paraId="47175E01" w14:textId="7BEDD3E0" w:rsidR="00510112" w:rsidRPr="00F11A05" w:rsidRDefault="00A900A4"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lang w:val="vi-VN"/>
        </w:rPr>
        <w:t xml:space="preserve">b) </w:t>
      </w:r>
      <w:r w:rsidR="00510112" w:rsidRPr="00F11A05">
        <w:rPr>
          <w:rFonts w:asciiTheme="majorHAnsi" w:hAnsiTheme="majorHAnsi" w:cstheme="majorHAnsi"/>
        </w:rPr>
        <w:t>Căn cứ nguồn kinh phí của cơ quan quản lý nhà nước cùng cấp, cơ quan thực hiện chức năng thanh tra được trang bị xe ô tô chuyên dùng để thực hiện nhiệm vụ theo quy định</w:t>
      </w:r>
      <w:r w:rsidR="00A3746A" w:rsidRPr="00F11A05">
        <w:rPr>
          <w:rFonts w:asciiTheme="majorHAnsi" w:hAnsiTheme="majorHAnsi" w:cstheme="majorHAnsi"/>
          <w:lang w:val="vi-VN"/>
        </w:rPr>
        <w:t xml:space="preserve"> của pháp luật</w:t>
      </w:r>
      <w:r w:rsidR="00FE7CDD" w:rsidRPr="00F11A05">
        <w:rPr>
          <w:rFonts w:asciiTheme="majorHAnsi" w:hAnsiTheme="majorHAnsi" w:cstheme="majorHAnsi"/>
        </w:rPr>
        <w:t>;</w:t>
      </w:r>
    </w:p>
    <w:p w14:paraId="1155A183" w14:textId="32C7E684" w:rsidR="00510112" w:rsidRPr="00F11A05" w:rsidRDefault="00A900A4"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lang w:val="vi-VN"/>
        </w:rPr>
        <w:t>3</w:t>
      </w:r>
      <w:r w:rsidR="00510112" w:rsidRPr="00F11A05">
        <w:rPr>
          <w:rFonts w:asciiTheme="majorHAnsi" w:hAnsiTheme="majorHAnsi" w:cstheme="majorHAnsi"/>
        </w:rPr>
        <w:t xml:space="preserve">. Kinh phí thực hiện các nội dung quy định tại Điều này được bảo </w:t>
      </w:r>
      <w:r w:rsidR="00796CB2" w:rsidRPr="00F11A05">
        <w:rPr>
          <w:rFonts w:asciiTheme="majorHAnsi" w:hAnsiTheme="majorHAnsi" w:cstheme="majorHAnsi"/>
        </w:rPr>
        <w:t xml:space="preserve">đảm </w:t>
      </w:r>
      <w:r w:rsidR="00510112" w:rsidRPr="00F11A05">
        <w:rPr>
          <w:rFonts w:asciiTheme="majorHAnsi" w:hAnsiTheme="majorHAnsi" w:cstheme="majorHAnsi"/>
        </w:rPr>
        <w:t>từ dự toán chi ngân sách nhà nước h</w:t>
      </w:r>
      <w:r w:rsidR="002C7FC0" w:rsidRPr="00F11A05">
        <w:rPr>
          <w:rFonts w:asciiTheme="majorHAnsi" w:hAnsiTheme="majorHAnsi" w:cstheme="majorHAnsi"/>
        </w:rPr>
        <w:t>ằ</w:t>
      </w:r>
      <w:r w:rsidR="00510112" w:rsidRPr="00F11A05">
        <w:rPr>
          <w:rFonts w:asciiTheme="majorHAnsi" w:hAnsiTheme="majorHAnsi" w:cstheme="majorHAnsi"/>
        </w:rPr>
        <w:t>ng năm của Thanh tra Bộ, Thanh</w:t>
      </w:r>
      <w:r w:rsidR="002C7FC0" w:rsidRPr="00F11A05">
        <w:rPr>
          <w:rFonts w:asciiTheme="majorHAnsi" w:hAnsiTheme="majorHAnsi" w:cstheme="majorHAnsi"/>
        </w:rPr>
        <w:t xml:space="preserve"> tra Sở, Tổng cục, Cục, Chi cục</w:t>
      </w:r>
      <w:r w:rsidR="00510112" w:rsidRPr="00F11A05">
        <w:rPr>
          <w:rFonts w:asciiTheme="majorHAnsi" w:hAnsiTheme="majorHAnsi" w:cstheme="majorHAnsi"/>
        </w:rPr>
        <w:t xml:space="preserve"> và các nguồn kinh phí khác theo quy định của pháp luật</w:t>
      </w:r>
      <w:r w:rsidR="00796CB2" w:rsidRPr="00F11A05">
        <w:rPr>
          <w:rFonts w:asciiTheme="majorHAnsi" w:hAnsiTheme="majorHAnsi" w:cstheme="majorHAnsi"/>
        </w:rPr>
        <w:t>.</w:t>
      </w:r>
      <w:r w:rsidR="00510112" w:rsidRPr="00F11A05">
        <w:rPr>
          <w:rFonts w:asciiTheme="majorHAnsi" w:hAnsiTheme="majorHAnsi" w:cstheme="majorHAnsi"/>
        </w:rPr>
        <w:t>”.</w:t>
      </w:r>
    </w:p>
    <w:p w14:paraId="1D21E40D" w14:textId="77777777" w:rsidR="00510112" w:rsidRPr="00F11A05" w:rsidRDefault="00E94D2F" w:rsidP="00F11A05">
      <w:pPr>
        <w:widowControl w:val="0"/>
        <w:adjustRightInd w:val="0"/>
        <w:snapToGrid w:val="0"/>
        <w:spacing w:before="120"/>
        <w:ind w:firstLine="720"/>
        <w:jc w:val="both"/>
        <w:rPr>
          <w:rFonts w:asciiTheme="majorHAnsi" w:hAnsiTheme="majorHAnsi" w:cstheme="majorHAnsi"/>
        </w:rPr>
      </w:pPr>
      <w:r w:rsidRPr="00F11A05">
        <w:rPr>
          <w:rFonts w:asciiTheme="majorHAnsi" w:hAnsiTheme="majorHAnsi" w:cstheme="majorHAnsi"/>
          <w:lang w:val="pt-BR"/>
        </w:rPr>
        <w:t>8</w:t>
      </w:r>
      <w:r w:rsidR="00C86C05" w:rsidRPr="00F11A05">
        <w:rPr>
          <w:rFonts w:asciiTheme="majorHAnsi" w:hAnsiTheme="majorHAnsi" w:cstheme="majorHAnsi"/>
          <w:lang w:val="pt-BR"/>
        </w:rPr>
        <w:t>.</w:t>
      </w:r>
      <w:r w:rsidRPr="00F11A05">
        <w:rPr>
          <w:rFonts w:asciiTheme="majorHAnsi" w:hAnsiTheme="majorHAnsi" w:cstheme="majorHAnsi"/>
          <w:lang w:val="pt-BR"/>
        </w:rPr>
        <w:t xml:space="preserve"> </w:t>
      </w:r>
      <w:r w:rsidR="00D930F9" w:rsidRPr="00F11A05">
        <w:rPr>
          <w:rFonts w:asciiTheme="majorHAnsi" w:hAnsiTheme="majorHAnsi" w:cstheme="majorHAnsi"/>
        </w:rPr>
        <w:t>Sửa đổi, b</w:t>
      </w:r>
      <w:r w:rsidR="00C86C05" w:rsidRPr="00F11A05">
        <w:rPr>
          <w:rFonts w:asciiTheme="majorHAnsi" w:hAnsiTheme="majorHAnsi" w:cstheme="majorHAnsi"/>
        </w:rPr>
        <w:t xml:space="preserve">ổ sung Điều </w:t>
      </w:r>
      <w:r w:rsidR="00D930F9" w:rsidRPr="00F11A05">
        <w:rPr>
          <w:rFonts w:asciiTheme="majorHAnsi" w:hAnsiTheme="majorHAnsi" w:cstheme="majorHAnsi"/>
        </w:rPr>
        <w:t>15</w:t>
      </w:r>
      <w:r w:rsidR="00C86C05" w:rsidRPr="00F11A05">
        <w:rPr>
          <w:rFonts w:asciiTheme="majorHAnsi" w:hAnsiTheme="majorHAnsi" w:cstheme="majorHAnsi"/>
        </w:rPr>
        <w:t xml:space="preserve"> như sau:</w:t>
      </w:r>
    </w:p>
    <w:p w14:paraId="383688CF" w14:textId="77777777" w:rsidR="00086F87" w:rsidRPr="00F11A05" w:rsidRDefault="00D930F9" w:rsidP="00F11A05">
      <w:pPr>
        <w:widowControl w:val="0"/>
        <w:shd w:val="solid" w:color="FFFFFF" w:fill="auto"/>
        <w:adjustRightInd w:val="0"/>
        <w:snapToGrid w:val="0"/>
        <w:spacing w:before="120"/>
        <w:ind w:firstLine="720"/>
        <w:jc w:val="both"/>
        <w:rPr>
          <w:rFonts w:asciiTheme="majorHAnsi" w:hAnsiTheme="majorHAnsi" w:cstheme="majorHAnsi"/>
        </w:rPr>
      </w:pPr>
      <w:r w:rsidRPr="00F11A05">
        <w:rPr>
          <w:rFonts w:asciiTheme="majorHAnsi" w:eastAsia="Arial" w:hAnsiTheme="majorHAnsi" w:cstheme="majorHAnsi"/>
          <w:color w:val="000000"/>
        </w:rPr>
        <w:t>“</w:t>
      </w:r>
      <w:r w:rsidR="00086F87" w:rsidRPr="00F11A05">
        <w:rPr>
          <w:rFonts w:asciiTheme="majorHAnsi" w:hAnsiTheme="majorHAnsi" w:cstheme="majorHAnsi"/>
          <w:b/>
          <w:bCs/>
          <w:color w:val="000000"/>
        </w:rPr>
        <w:t>Điều 15. Thẻ công chức thanh tra chuyên ngành</w:t>
      </w:r>
    </w:p>
    <w:p w14:paraId="1F2B4EFC" w14:textId="762E3EC3" w:rsidR="007F38A0" w:rsidRPr="00F11A05" w:rsidRDefault="007F38A0" w:rsidP="00F11A05">
      <w:pPr>
        <w:widowControl w:val="0"/>
        <w:adjustRightInd w:val="0"/>
        <w:snapToGrid w:val="0"/>
        <w:spacing w:before="120"/>
        <w:ind w:firstLine="720"/>
        <w:jc w:val="both"/>
        <w:rPr>
          <w:rFonts w:asciiTheme="majorHAnsi" w:eastAsia="Arial" w:hAnsiTheme="majorHAnsi" w:cstheme="majorHAnsi"/>
          <w:color w:val="000000"/>
          <w:lang w:val="vi-VN"/>
        </w:rPr>
      </w:pPr>
      <w:r w:rsidRPr="00F11A05">
        <w:rPr>
          <w:rFonts w:asciiTheme="majorHAnsi" w:eastAsia="Arial" w:hAnsiTheme="majorHAnsi" w:cstheme="majorHAnsi"/>
          <w:color w:val="000000"/>
          <w:lang w:val="vi-VN"/>
        </w:rPr>
        <w:t xml:space="preserve">1. Thẻ công chức thanh tra chuyên ngành khoa học và công nghệ do Chánh Thanh tra Bộ Khoa học và Công nghệ cấp cho công chức thanh tra chuyên ngành thuộc Tổng cục, Cục, Chi cục để </w:t>
      </w:r>
      <w:r w:rsidR="00E72591" w:rsidRPr="00F11A05">
        <w:rPr>
          <w:rFonts w:asciiTheme="majorHAnsi" w:eastAsia="Arial" w:hAnsiTheme="majorHAnsi" w:cstheme="majorHAnsi"/>
          <w:color w:val="000000"/>
          <w:lang w:val="vi-VN"/>
        </w:rPr>
        <w:t xml:space="preserve">sử dụng khi </w:t>
      </w:r>
      <w:r w:rsidRPr="00F11A05">
        <w:rPr>
          <w:rFonts w:asciiTheme="majorHAnsi" w:eastAsia="Arial" w:hAnsiTheme="majorHAnsi" w:cstheme="majorHAnsi"/>
          <w:color w:val="000000"/>
          <w:lang w:val="vi-VN"/>
        </w:rPr>
        <w:t>thực hiện nhiệm vụ thanh tra chuyên ngành, lập biên bản và xử phạt vi phạm hành chính theo quy định của pháp luật.</w:t>
      </w:r>
    </w:p>
    <w:p w14:paraId="5B81CE98" w14:textId="77777777" w:rsidR="007F38A0" w:rsidRPr="00F11A05" w:rsidRDefault="007F38A0" w:rsidP="00F11A05">
      <w:pPr>
        <w:widowControl w:val="0"/>
        <w:adjustRightInd w:val="0"/>
        <w:snapToGrid w:val="0"/>
        <w:spacing w:before="120"/>
        <w:ind w:firstLine="720"/>
        <w:jc w:val="both"/>
        <w:rPr>
          <w:rFonts w:asciiTheme="majorHAnsi" w:eastAsia="Arial" w:hAnsiTheme="majorHAnsi" w:cstheme="majorHAnsi"/>
          <w:color w:val="000000"/>
          <w:lang w:val="vi-VN"/>
        </w:rPr>
      </w:pPr>
      <w:r w:rsidRPr="00F11A05">
        <w:rPr>
          <w:rFonts w:asciiTheme="majorHAnsi" w:eastAsia="Arial" w:hAnsiTheme="majorHAnsi" w:cstheme="majorHAnsi"/>
          <w:color w:val="000000"/>
          <w:lang w:val="vi-VN"/>
        </w:rPr>
        <w:t>Nghiêm cấm sử dụng Thẻ công chức thanh tra chuyên ngành vào mục đích khác.</w:t>
      </w:r>
    </w:p>
    <w:p w14:paraId="1DDF8E23" w14:textId="41739F17" w:rsidR="007F38A0" w:rsidRPr="00F11A05" w:rsidRDefault="007F38A0" w:rsidP="00F11A05">
      <w:pPr>
        <w:widowControl w:val="0"/>
        <w:adjustRightInd w:val="0"/>
        <w:snapToGrid w:val="0"/>
        <w:spacing w:before="120"/>
        <w:ind w:firstLine="720"/>
        <w:jc w:val="both"/>
        <w:rPr>
          <w:rFonts w:asciiTheme="majorHAnsi" w:eastAsia="Arial" w:hAnsiTheme="majorHAnsi" w:cstheme="majorHAnsi"/>
          <w:color w:val="000000"/>
          <w:lang w:val="vi-VN"/>
        </w:rPr>
      </w:pPr>
      <w:r w:rsidRPr="00F11A05">
        <w:rPr>
          <w:rFonts w:asciiTheme="majorHAnsi" w:eastAsia="Arial" w:hAnsiTheme="majorHAnsi" w:cstheme="majorHAnsi"/>
          <w:color w:val="000000"/>
          <w:lang w:val="vi-VN"/>
        </w:rPr>
        <w:t xml:space="preserve">2. Thanh tra Bộ in ấn, quản lý phôi thẻ công chức thanh tra chuyên ngành khoa học và công nghệ. Kinh phí làm phôi thẻ do ngân sách nhà nước cấp theo </w:t>
      </w:r>
      <w:r w:rsidRPr="00F11A05">
        <w:rPr>
          <w:rFonts w:asciiTheme="majorHAnsi" w:eastAsia="Arial" w:hAnsiTheme="majorHAnsi" w:cstheme="majorHAnsi"/>
          <w:color w:val="000000"/>
          <w:lang w:val="vi-VN"/>
        </w:rPr>
        <w:lastRenderedPageBreak/>
        <w:t>dự toán được duyệt cho Thanh tra Bộ.</w:t>
      </w:r>
    </w:p>
    <w:p w14:paraId="245CA44A" w14:textId="1EB11AA4" w:rsidR="00510112" w:rsidRPr="00F11A05" w:rsidRDefault="007F38A0" w:rsidP="00F11A05">
      <w:pPr>
        <w:widowControl w:val="0"/>
        <w:adjustRightInd w:val="0"/>
        <w:snapToGrid w:val="0"/>
        <w:spacing w:before="120"/>
        <w:ind w:firstLine="720"/>
        <w:jc w:val="both"/>
        <w:rPr>
          <w:rFonts w:asciiTheme="majorHAnsi" w:hAnsiTheme="majorHAnsi" w:cstheme="majorHAnsi"/>
          <w:lang w:val="vi-VN"/>
        </w:rPr>
      </w:pPr>
      <w:r w:rsidRPr="00F11A05">
        <w:rPr>
          <w:rFonts w:asciiTheme="majorHAnsi" w:eastAsia="Arial" w:hAnsiTheme="majorHAnsi" w:cstheme="majorHAnsi"/>
          <w:color w:val="000000"/>
          <w:lang w:val="vi-VN"/>
        </w:rPr>
        <w:t>3. Niên hạn sử dụng thẻ là 05 năm kể từ ngày cấp</w:t>
      </w:r>
      <w:r w:rsidR="00580DB6" w:rsidRPr="00F11A05">
        <w:rPr>
          <w:rFonts w:asciiTheme="majorHAnsi" w:eastAsia="Arial" w:hAnsiTheme="majorHAnsi" w:cstheme="majorHAnsi"/>
          <w:color w:val="000000"/>
          <w:lang w:val="vi-VN"/>
        </w:rPr>
        <w:t>.</w:t>
      </w:r>
      <w:r w:rsidRPr="00F11A05">
        <w:rPr>
          <w:rFonts w:asciiTheme="majorHAnsi" w:eastAsia="Arial" w:hAnsiTheme="majorHAnsi" w:cstheme="majorHAnsi"/>
          <w:color w:val="000000"/>
          <w:lang w:val="vi-VN"/>
        </w:rPr>
        <w:t>”.</w:t>
      </w:r>
    </w:p>
    <w:p w14:paraId="111780FB" w14:textId="77777777" w:rsidR="00077882" w:rsidRPr="00F11A05" w:rsidRDefault="00E94D2F" w:rsidP="00F80663">
      <w:pPr>
        <w:widowControl w:val="0"/>
        <w:adjustRightInd w:val="0"/>
        <w:snapToGrid w:val="0"/>
        <w:spacing w:before="80"/>
        <w:ind w:firstLine="720"/>
        <w:jc w:val="both"/>
        <w:rPr>
          <w:rFonts w:asciiTheme="majorHAnsi" w:hAnsiTheme="majorHAnsi" w:cstheme="majorHAnsi"/>
          <w:lang w:val="vi-VN"/>
        </w:rPr>
      </w:pPr>
      <w:r w:rsidRPr="00F11A05">
        <w:rPr>
          <w:rFonts w:asciiTheme="majorHAnsi" w:hAnsiTheme="majorHAnsi" w:cstheme="majorHAnsi"/>
          <w:lang w:val="vi-VN"/>
        </w:rPr>
        <w:t>9</w:t>
      </w:r>
      <w:r w:rsidR="00D930F9" w:rsidRPr="00F11A05">
        <w:rPr>
          <w:rFonts w:asciiTheme="majorHAnsi" w:hAnsiTheme="majorHAnsi" w:cstheme="majorHAnsi"/>
          <w:lang w:val="vi-VN"/>
        </w:rPr>
        <w:t xml:space="preserve">. </w:t>
      </w:r>
      <w:r w:rsidR="00077882" w:rsidRPr="00F11A05">
        <w:rPr>
          <w:rFonts w:asciiTheme="majorHAnsi" w:hAnsiTheme="majorHAnsi" w:cstheme="majorHAnsi"/>
          <w:lang w:val="vi-VN"/>
        </w:rPr>
        <w:t>Sửa đổi, bổ sung khoản 7 Điều 16 như sau:</w:t>
      </w:r>
    </w:p>
    <w:p w14:paraId="4DBBC558" w14:textId="000563EE" w:rsidR="00322F26" w:rsidRPr="00F11A05" w:rsidRDefault="002264E3" w:rsidP="00F80663">
      <w:pPr>
        <w:widowControl w:val="0"/>
        <w:adjustRightInd w:val="0"/>
        <w:snapToGrid w:val="0"/>
        <w:spacing w:before="80"/>
        <w:ind w:firstLine="720"/>
        <w:jc w:val="both"/>
        <w:rPr>
          <w:rFonts w:asciiTheme="majorHAnsi" w:hAnsiTheme="majorHAnsi" w:cstheme="majorHAnsi"/>
          <w:lang w:val="vi-VN"/>
        </w:rPr>
      </w:pPr>
      <w:r w:rsidRPr="00F11A05">
        <w:rPr>
          <w:rFonts w:asciiTheme="majorHAnsi" w:hAnsiTheme="majorHAnsi" w:cstheme="majorHAnsi"/>
          <w:lang w:val="vi-VN"/>
        </w:rPr>
        <w:t>“7. Mã số Thẻ công chức thanh tra chuyên ngành</w:t>
      </w:r>
    </w:p>
    <w:p w14:paraId="378EA898" w14:textId="77777777" w:rsidR="00322F26" w:rsidRPr="00F11A05" w:rsidRDefault="002264E3" w:rsidP="00F80663">
      <w:pPr>
        <w:widowControl w:val="0"/>
        <w:adjustRightInd w:val="0"/>
        <w:snapToGrid w:val="0"/>
        <w:spacing w:before="80"/>
        <w:ind w:firstLine="720"/>
        <w:jc w:val="both"/>
        <w:rPr>
          <w:rFonts w:asciiTheme="majorHAnsi" w:hAnsiTheme="majorHAnsi" w:cstheme="majorHAnsi"/>
          <w:lang w:val="vi-VN"/>
        </w:rPr>
      </w:pPr>
      <w:r w:rsidRPr="00F11A05">
        <w:rPr>
          <w:rFonts w:asciiTheme="majorHAnsi" w:hAnsiTheme="majorHAnsi" w:cstheme="majorHAnsi"/>
          <w:lang w:val="vi-VN"/>
        </w:rPr>
        <w:t>Mỗi công chức thanh tra chuyên ngành được cấp một mã số Thẻ công chức thanh tra chuyên ngành.</w:t>
      </w:r>
    </w:p>
    <w:p w14:paraId="76E6B112" w14:textId="2BA050A8" w:rsidR="00042350" w:rsidRPr="00F11A05" w:rsidRDefault="002264E3" w:rsidP="00F80663">
      <w:pPr>
        <w:widowControl w:val="0"/>
        <w:adjustRightInd w:val="0"/>
        <w:snapToGrid w:val="0"/>
        <w:spacing w:before="80"/>
        <w:ind w:firstLine="720"/>
        <w:jc w:val="both"/>
        <w:rPr>
          <w:rFonts w:asciiTheme="majorHAnsi" w:hAnsiTheme="majorHAnsi" w:cstheme="majorHAnsi"/>
          <w:spacing w:val="-4"/>
          <w:lang w:val="vi-VN"/>
        </w:rPr>
      </w:pPr>
      <w:r w:rsidRPr="00F11A05">
        <w:rPr>
          <w:rFonts w:asciiTheme="majorHAnsi" w:hAnsiTheme="majorHAnsi" w:cstheme="majorHAnsi"/>
          <w:spacing w:val="-4"/>
          <w:lang w:val="vi-VN"/>
        </w:rPr>
        <w:t xml:space="preserve">Thẻ công chức thanh tra chuyên ngành </w:t>
      </w:r>
      <w:r w:rsidR="00B4545A" w:rsidRPr="00F11A05">
        <w:rPr>
          <w:rFonts w:asciiTheme="majorHAnsi" w:hAnsiTheme="majorHAnsi" w:cstheme="majorHAnsi"/>
          <w:spacing w:val="-4"/>
          <w:lang w:val="vi-VN"/>
        </w:rPr>
        <w:t xml:space="preserve">của </w:t>
      </w:r>
      <w:r w:rsidRPr="00F11A05">
        <w:rPr>
          <w:rFonts w:asciiTheme="majorHAnsi" w:hAnsiTheme="majorHAnsi" w:cstheme="majorHAnsi"/>
          <w:spacing w:val="-4"/>
          <w:lang w:val="vi-VN"/>
        </w:rPr>
        <w:t>Tổng cục, Cục</w:t>
      </w:r>
      <w:r w:rsidR="00A42A2D" w:rsidRPr="00F11A05">
        <w:rPr>
          <w:rFonts w:asciiTheme="majorHAnsi" w:hAnsiTheme="majorHAnsi" w:cstheme="majorHAnsi"/>
          <w:spacing w:val="-4"/>
          <w:lang w:val="vi-VN"/>
        </w:rPr>
        <w:t xml:space="preserve"> </w:t>
      </w:r>
      <w:r w:rsidR="00B4545A" w:rsidRPr="00F11A05">
        <w:rPr>
          <w:rFonts w:asciiTheme="majorHAnsi" w:hAnsiTheme="majorHAnsi" w:cstheme="majorHAnsi"/>
          <w:spacing w:val="-4"/>
          <w:lang w:val="vi-VN"/>
        </w:rPr>
        <w:t xml:space="preserve">thuộc Bộ </w:t>
      </w:r>
      <w:r w:rsidRPr="00F11A05">
        <w:rPr>
          <w:rFonts w:asciiTheme="majorHAnsi" w:hAnsiTheme="majorHAnsi" w:cstheme="majorHAnsi"/>
          <w:spacing w:val="-4"/>
          <w:lang w:val="vi-VN"/>
        </w:rPr>
        <w:t xml:space="preserve">có mã số </w:t>
      </w:r>
      <w:r w:rsidR="00DD7F3E" w:rsidRPr="00F11A05">
        <w:rPr>
          <w:rFonts w:asciiTheme="majorHAnsi" w:hAnsiTheme="majorHAnsi" w:cstheme="majorHAnsi"/>
          <w:spacing w:val="-4"/>
          <w:lang w:val="vi-VN"/>
        </w:rPr>
        <w:t>cơ quan</w:t>
      </w:r>
      <w:r w:rsidR="00A42A2D" w:rsidRPr="00F11A05">
        <w:rPr>
          <w:rFonts w:asciiTheme="majorHAnsi" w:hAnsiTheme="majorHAnsi" w:cstheme="majorHAnsi"/>
          <w:spacing w:val="-4"/>
          <w:lang w:val="vi-VN"/>
        </w:rPr>
        <w:t xml:space="preserve"> </w:t>
      </w:r>
      <w:r w:rsidRPr="00F11A05">
        <w:rPr>
          <w:rFonts w:asciiTheme="majorHAnsi" w:hAnsiTheme="majorHAnsi" w:cstheme="majorHAnsi"/>
          <w:spacing w:val="-4"/>
          <w:lang w:val="vi-VN"/>
        </w:rPr>
        <w:t>chung là A08, kèm theo ký hiệu viết tắt</w:t>
      </w:r>
      <w:r w:rsidR="00A42A2D" w:rsidRPr="00F11A05">
        <w:rPr>
          <w:rFonts w:asciiTheme="majorHAnsi" w:hAnsiTheme="majorHAnsi" w:cstheme="majorHAnsi"/>
          <w:spacing w:val="-4"/>
          <w:lang w:val="vi-VN"/>
        </w:rPr>
        <w:t xml:space="preserve"> </w:t>
      </w:r>
      <w:r w:rsidR="005A2CAF" w:rsidRPr="00F11A05">
        <w:rPr>
          <w:rFonts w:asciiTheme="majorHAnsi" w:hAnsiTheme="majorHAnsi" w:cstheme="majorHAnsi"/>
          <w:spacing w:val="-4"/>
          <w:lang w:val="vi-VN"/>
        </w:rPr>
        <w:t xml:space="preserve">tên </w:t>
      </w:r>
      <w:r w:rsidRPr="00F11A05">
        <w:rPr>
          <w:rFonts w:asciiTheme="majorHAnsi" w:hAnsiTheme="majorHAnsi" w:cstheme="majorHAnsi"/>
          <w:spacing w:val="-4"/>
          <w:lang w:val="vi-VN"/>
        </w:rPr>
        <w:t>đơn vị quản lý trực tiếp công chức thanh tra chuyên ngành và số thứ tự bắt đầu từ 001.</w:t>
      </w:r>
      <w:r w:rsidR="00A42A2D" w:rsidRPr="00F11A05">
        <w:rPr>
          <w:rFonts w:asciiTheme="majorHAnsi" w:hAnsiTheme="majorHAnsi" w:cstheme="majorHAnsi"/>
          <w:spacing w:val="-4"/>
          <w:lang w:val="vi-VN"/>
        </w:rPr>
        <w:t xml:space="preserve"> </w:t>
      </w:r>
      <w:r w:rsidRPr="00F11A05">
        <w:rPr>
          <w:rFonts w:asciiTheme="majorHAnsi" w:hAnsiTheme="majorHAnsi" w:cstheme="majorHAnsi"/>
          <w:spacing w:val="-4"/>
          <w:lang w:val="vi-VN"/>
        </w:rPr>
        <w:t>Thẻ công chức thanh tra chuyên ngành của Chi cục</w:t>
      </w:r>
      <w:r w:rsidR="00A42A2D" w:rsidRPr="00F11A05">
        <w:rPr>
          <w:rFonts w:asciiTheme="majorHAnsi" w:hAnsiTheme="majorHAnsi" w:cstheme="majorHAnsi"/>
          <w:spacing w:val="-4"/>
          <w:lang w:val="vi-VN"/>
        </w:rPr>
        <w:t xml:space="preserve"> </w:t>
      </w:r>
      <w:r w:rsidRPr="00F11A05">
        <w:rPr>
          <w:rFonts w:asciiTheme="majorHAnsi" w:hAnsiTheme="majorHAnsi" w:cstheme="majorHAnsi"/>
          <w:spacing w:val="-4"/>
          <w:lang w:val="vi-VN"/>
        </w:rPr>
        <w:t xml:space="preserve">có </w:t>
      </w:r>
      <w:r w:rsidR="00621AFF">
        <w:rPr>
          <w:rFonts w:asciiTheme="majorHAnsi" w:hAnsiTheme="majorHAnsi" w:cstheme="majorHAnsi"/>
          <w:spacing w:val="-4"/>
        </w:rPr>
        <w:t>m</w:t>
      </w:r>
      <w:r w:rsidR="00621AFF" w:rsidRPr="00F11A05">
        <w:rPr>
          <w:rFonts w:asciiTheme="majorHAnsi" w:hAnsiTheme="majorHAnsi" w:cstheme="majorHAnsi"/>
          <w:spacing w:val="-4"/>
          <w:lang w:val="vi-VN"/>
        </w:rPr>
        <w:t xml:space="preserve">ã số của các cơ quan nhà nước ở </w:t>
      </w:r>
      <w:r w:rsidR="00621AFF" w:rsidRPr="00F11A05">
        <w:rPr>
          <w:rFonts w:asciiTheme="majorHAnsi" w:hAnsiTheme="majorHAnsi" w:cstheme="majorHAnsi"/>
          <w:spacing w:val="-4"/>
        </w:rPr>
        <w:t>địa phương</w:t>
      </w:r>
      <w:r w:rsidRPr="00F11A05">
        <w:rPr>
          <w:rFonts w:asciiTheme="majorHAnsi" w:hAnsiTheme="majorHAnsi" w:cstheme="majorHAnsi"/>
          <w:spacing w:val="-4"/>
          <w:lang w:val="vi-VN"/>
        </w:rPr>
        <w:t>, kèm theo ký hiệu viết tắt tên</w:t>
      </w:r>
      <w:r w:rsidR="00A42A2D" w:rsidRPr="00F11A05">
        <w:rPr>
          <w:rFonts w:asciiTheme="majorHAnsi" w:hAnsiTheme="majorHAnsi" w:cstheme="majorHAnsi"/>
          <w:spacing w:val="-4"/>
          <w:lang w:val="vi-VN"/>
        </w:rPr>
        <w:t xml:space="preserve"> </w:t>
      </w:r>
      <w:r w:rsidRPr="00F11A05">
        <w:rPr>
          <w:rFonts w:asciiTheme="majorHAnsi" w:hAnsiTheme="majorHAnsi" w:cstheme="majorHAnsi"/>
          <w:spacing w:val="-4"/>
          <w:lang w:val="vi-VN"/>
        </w:rPr>
        <w:t>tỉnh</w:t>
      </w:r>
      <w:r w:rsidR="000A1E79" w:rsidRPr="00F11A05">
        <w:rPr>
          <w:rFonts w:asciiTheme="majorHAnsi" w:hAnsiTheme="majorHAnsi" w:cstheme="majorHAnsi"/>
          <w:spacing w:val="-4"/>
          <w:lang w:val="vi-VN"/>
        </w:rPr>
        <w:t>,</w:t>
      </w:r>
      <w:r w:rsidRPr="00F11A05">
        <w:rPr>
          <w:rFonts w:asciiTheme="majorHAnsi" w:hAnsiTheme="majorHAnsi" w:cstheme="majorHAnsi"/>
          <w:spacing w:val="-4"/>
          <w:lang w:val="vi-VN"/>
        </w:rPr>
        <w:t xml:space="preserve"> thành phố trực thuộc </w:t>
      </w:r>
      <w:r w:rsidR="00621AFF">
        <w:rPr>
          <w:rFonts w:asciiTheme="majorHAnsi" w:hAnsiTheme="majorHAnsi" w:cstheme="majorHAnsi"/>
          <w:spacing w:val="-4"/>
        </w:rPr>
        <w:t>T</w:t>
      </w:r>
      <w:r w:rsidRPr="00F11A05">
        <w:rPr>
          <w:rFonts w:asciiTheme="majorHAnsi" w:hAnsiTheme="majorHAnsi" w:cstheme="majorHAnsi"/>
          <w:spacing w:val="-4"/>
          <w:lang w:val="vi-VN"/>
        </w:rPr>
        <w:t>rung ương</w:t>
      </w:r>
      <w:r w:rsidR="00A42A2D" w:rsidRPr="00F11A05">
        <w:rPr>
          <w:rFonts w:asciiTheme="majorHAnsi" w:hAnsiTheme="majorHAnsi" w:cstheme="majorHAnsi"/>
          <w:spacing w:val="-4"/>
          <w:lang w:val="vi-VN"/>
        </w:rPr>
        <w:t xml:space="preserve"> </w:t>
      </w:r>
      <w:r w:rsidRPr="00F11A05">
        <w:rPr>
          <w:rFonts w:asciiTheme="majorHAnsi" w:hAnsiTheme="majorHAnsi" w:cstheme="majorHAnsi"/>
          <w:spacing w:val="-4"/>
          <w:lang w:val="vi-VN"/>
        </w:rPr>
        <w:t>và số thứ tự bắt đầu từ 001</w:t>
      </w:r>
      <w:r w:rsidR="005A2CAF" w:rsidRPr="00F11A05">
        <w:rPr>
          <w:rFonts w:asciiTheme="majorHAnsi" w:hAnsiTheme="majorHAnsi" w:cstheme="majorHAnsi"/>
          <w:spacing w:val="-4"/>
          <w:lang w:val="vi-VN"/>
        </w:rPr>
        <w:t xml:space="preserve">. </w:t>
      </w:r>
      <w:r w:rsidR="00343EF7" w:rsidRPr="00F11A05">
        <w:rPr>
          <w:rFonts w:asciiTheme="majorHAnsi" w:hAnsiTheme="majorHAnsi" w:cstheme="majorHAnsi"/>
          <w:spacing w:val="-4"/>
          <w:lang w:val="vi-VN"/>
        </w:rPr>
        <w:t xml:space="preserve">Mã số của các cơ quan nhà nước ở Trung ương </w:t>
      </w:r>
      <w:r w:rsidR="00A9378E" w:rsidRPr="00F11A05">
        <w:rPr>
          <w:rFonts w:asciiTheme="majorHAnsi" w:hAnsiTheme="majorHAnsi" w:cstheme="majorHAnsi"/>
          <w:spacing w:val="-4"/>
        </w:rPr>
        <w:t xml:space="preserve">và địa phương </w:t>
      </w:r>
      <w:r w:rsidR="00343EF7" w:rsidRPr="00F11A05">
        <w:rPr>
          <w:rFonts w:asciiTheme="majorHAnsi" w:hAnsiTheme="majorHAnsi" w:cstheme="majorHAnsi"/>
          <w:spacing w:val="-4"/>
          <w:lang w:val="vi-VN"/>
        </w:rPr>
        <w:t>theo</w:t>
      </w:r>
      <w:r w:rsidR="009954C3" w:rsidRPr="00F11A05">
        <w:rPr>
          <w:rFonts w:asciiTheme="majorHAnsi" w:hAnsiTheme="majorHAnsi" w:cstheme="majorHAnsi"/>
          <w:spacing w:val="-4"/>
          <w:lang w:val="vi-VN"/>
        </w:rPr>
        <w:t xml:space="preserve"> quy định tại</w:t>
      </w:r>
      <w:r w:rsidR="00343EF7" w:rsidRPr="00F11A05">
        <w:rPr>
          <w:rFonts w:asciiTheme="majorHAnsi" w:hAnsiTheme="majorHAnsi" w:cstheme="majorHAnsi"/>
          <w:spacing w:val="-4"/>
          <w:lang w:val="vi-VN"/>
        </w:rPr>
        <w:t xml:space="preserve"> Quyết định số</w:t>
      </w:r>
      <w:r w:rsidR="00D721AF" w:rsidRPr="00F11A05">
        <w:rPr>
          <w:rFonts w:asciiTheme="majorHAnsi" w:hAnsiTheme="majorHAnsi" w:cstheme="majorHAnsi"/>
          <w:spacing w:val="-4"/>
          <w:lang w:val="vi-VN"/>
        </w:rPr>
        <w:t xml:space="preserve"> </w:t>
      </w:r>
      <w:r w:rsidR="00343EF7" w:rsidRPr="00F11A05">
        <w:rPr>
          <w:rFonts w:asciiTheme="majorHAnsi" w:hAnsiTheme="majorHAnsi" w:cstheme="majorHAnsi"/>
          <w:spacing w:val="-4"/>
          <w:lang w:val="vi-VN"/>
        </w:rPr>
        <w:t>93/2005/QĐ-BNV ngày 30</w:t>
      </w:r>
      <w:r w:rsidR="00580DB6" w:rsidRPr="00F11A05">
        <w:rPr>
          <w:rFonts w:asciiTheme="majorHAnsi" w:hAnsiTheme="majorHAnsi" w:cstheme="majorHAnsi"/>
          <w:spacing w:val="-4"/>
          <w:lang w:val="vi-VN"/>
        </w:rPr>
        <w:t xml:space="preserve"> tháng </w:t>
      </w:r>
      <w:r w:rsidR="00343EF7" w:rsidRPr="00F11A05">
        <w:rPr>
          <w:rFonts w:asciiTheme="majorHAnsi" w:hAnsiTheme="majorHAnsi" w:cstheme="majorHAnsi"/>
          <w:spacing w:val="-4"/>
          <w:lang w:val="vi-VN"/>
        </w:rPr>
        <w:t>8</w:t>
      </w:r>
      <w:r w:rsidR="00580DB6" w:rsidRPr="00F11A05">
        <w:rPr>
          <w:rFonts w:asciiTheme="majorHAnsi" w:hAnsiTheme="majorHAnsi" w:cstheme="majorHAnsi"/>
          <w:spacing w:val="-4"/>
          <w:lang w:val="vi-VN"/>
        </w:rPr>
        <w:t xml:space="preserve"> năm </w:t>
      </w:r>
      <w:r w:rsidR="00343EF7" w:rsidRPr="00F11A05">
        <w:rPr>
          <w:rFonts w:asciiTheme="majorHAnsi" w:hAnsiTheme="majorHAnsi" w:cstheme="majorHAnsi"/>
          <w:spacing w:val="-4"/>
          <w:lang w:val="vi-VN"/>
        </w:rPr>
        <w:t xml:space="preserve">2005 của Bộ trưởng Bộ Nội vụ </w:t>
      </w:r>
      <w:r w:rsidR="00D721AF" w:rsidRPr="00F11A05">
        <w:rPr>
          <w:rFonts w:asciiTheme="majorHAnsi" w:hAnsiTheme="majorHAnsi" w:cstheme="majorHAnsi"/>
          <w:spacing w:val="-4"/>
          <w:lang w:val="vi-VN"/>
        </w:rPr>
        <w:t xml:space="preserve">về việc ban hành Danh mục mã số các cơ quan nhà nước </w:t>
      </w:r>
      <w:r w:rsidR="00343EF7" w:rsidRPr="00F11A05">
        <w:rPr>
          <w:rFonts w:asciiTheme="majorHAnsi" w:hAnsiTheme="majorHAnsi" w:cstheme="majorHAnsi"/>
          <w:spacing w:val="-4"/>
          <w:lang w:val="vi-VN"/>
        </w:rPr>
        <w:t xml:space="preserve">và </w:t>
      </w:r>
      <w:r w:rsidR="009954C3" w:rsidRPr="00F11A05">
        <w:rPr>
          <w:rFonts w:asciiTheme="majorHAnsi" w:hAnsiTheme="majorHAnsi" w:cstheme="majorHAnsi"/>
          <w:spacing w:val="-4"/>
          <w:lang w:val="vi-VN"/>
        </w:rPr>
        <w:t xml:space="preserve">viết tắt của các tỉnh, thành phố trực thuộc Trung ương </w:t>
      </w:r>
      <w:r w:rsidR="00343EF7" w:rsidRPr="00F11A05">
        <w:rPr>
          <w:rFonts w:asciiTheme="majorHAnsi" w:hAnsiTheme="majorHAnsi" w:cstheme="majorHAnsi"/>
          <w:spacing w:val="-4"/>
          <w:lang w:val="vi-VN"/>
        </w:rPr>
        <w:t xml:space="preserve">theo quy định tại Mẫu biểu BM 05 </w:t>
      </w:r>
      <w:r w:rsidR="00580DB6" w:rsidRPr="00F11A05">
        <w:rPr>
          <w:rFonts w:asciiTheme="majorHAnsi" w:hAnsiTheme="majorHAnsi" w:cstheme="majorHAnsi"/>
          <w:spacing w:val="-4"/>
          <w:lang w:val="vi-VN"/>
        </w:rPr>
        <w:t>Phụ lục ban hành kèm theo</w:t>
      </w:r>
      <w:r w:rsidR="00343EF7" w:rsidRPr="00F11A05">
        <w:rPr>
          <w:rFonts w:asciiTheme="majorHAnsi" w:hAnsiTheme="majorHAnsi" w:cstheme="majorHAnsi"/>
          <w:spacing w:val="-4"/>
          <w:lang w:val="vi-VN"/>
        </w:rPr>
        <w:t xml:space="preserve"> Thông tư này</w:t>
      </w:r>
      <w:r w:rsidR="00042350" w:rsidRPr="00F11A05">
        <w:rPr>
          <w:rFonts w:asciiTheme="majorHAnsi" w:hAnsiTheme="majorHAnsi" w:cstheme="majorHAnsi"/>
          <w:spacing w:val="-4"/>
          <w:lang w:val="vi-VN"/>
        </w:rPr>
        <w:t>.</w:t>
      </w:r>
    </w:p>
    <w:p w14:paraId="0B240849" w14:textId="55FB841C" w:rsidR="00343EF7" w:rsidRPr="00F11A05" w:rsidRDefault="00343EF7" w:rsidP="00F80663">
      <w:pPr>
        <w:widowControl w:val="0"/>
        <w:adjustRightInd w:val="0"/>
        <w:snapToGrid w:val="0"/>
        <w:spacing w:before="80"/>
        <w:ind w:firstLine="720"/>
        <w:jc w:val="both"/>
        <w:rPr>
          <w:rFonts w:asciiTheme="majorHAnsi" w:hAnsiTheme="majorHAnsi" w:cstheme="majorHAnsi"/>
          <w:lang w:val="vi-VN"/>
        </w:rPr>
      </w:pPr>
      <w:r w:rsidRPr="00F11A05">
        <w:rPr>
          <w:rFonts w:asciiTheme="majorHAnsi" w:hAnsiTheme="majorHAnsi" w:cstheme="majorHAnsi"/>
          <w:lang w:val="vi-VN"/>
        </w:rPr>
        <w:t xml:space="preserve">Mã số Thẻ công chức thanh tra chuyên ngành </w:t>
      </w:r>
      <w:r w:rsidR="00566F38" w:rsidRPr="00F11A05">
        <w:rPr>
          <w:rFonts w:asciiTheme="majorHAnsi" w:hAnsiTheme="majorHAnsi" w:cstheme="majorHAnsi"/>
          <w:lang w:val="vi-VN"/>
        </w:rPr>
        <w:t xml:space="preserve">được </w:t>
      </w:r>
      <w:r w:rsidR="002264E3" w:rsidRPr="00F11A05">
        <w:rPr>
          <w:rFonts w:asciiTheme="majorHAnsi" w:hAnsiTheme="majorHAnsi" w:cstheme="majorHAnsi"/>
          <w:lang w:val="vi-VN"/>
        </w:rPr>
        <w:t xml:space="preserve">thể </w:t>
      </w:r>
      <w:r w:rsidR="00566F38" w:rsidRPr="00F11A05">
        <w:rPr>
          <w:rFonts w:asciiTheme="majorHAnsi" w:hAnsiTheme="majorHAnsi" w:cstheme="majorHAnsi"/>
          <w:lang w:val="vi-VN"/>
        </w:rPr>
        <w:t xml:space="preserve">hiện </w:t>
      </w:r>
      <w:r w:rsidR="002264E3" w:rsidRPr="00F11A05">
        <w:rPr>
          <w:rFonts w:asciiTheme="majorHAnsi" w:hAnsiTheme="majorHAnsi" w:cstheme="majorHAnsi"/>
          <w:lang w:val="vi-VN"/>
        </w:rPr>
        <w:t>như sau:</w:t>
      </w:r>
      <w:r w:rsidR="001810B2" w:rsidRPr="00F11A05">
        <w:rPr>
          <w:rFonts w:asciiTheme="majorHAnsi" w:hAnsiTheme="majorHAnsi" w:cstheme="majorHAnsi"/>
          <w:lang w:val="vi-VN"/>
        </w:rPr>
        <w:t xml:space="preserve"> </w:t>
      </w:r>
    </w:p>
    <w:p w14:paraId="005E9F08" w14:textId="1F6521F5" w:rsidR="00322F26" w:rsidRPr="00F11A05" w:rsidRDefault="002264E3" w:rsidP="00F80663">
      <w:pPr>
        <w:widowControl w:val="0"/>
        <w:adjustRightInd w:val="0"/>
        <w:snapToGrid w:val="0"/>
        <w:spacing w:before="80"/>
        <w:ind w:firstLine="720"/>
        <w:jc w:val="both"/>
        <w:rPr>
          <w:rFonts w:asciiTheme="majorHAnsi" w:hAnsiTheme="majorHAnsi" w:cstheme="majorHAnsi"/>
          <w:lang w:val="vi-VN"/>
        </w:rPr>
      </w:pPr>
      <w:r w:rsidRPr="00F11A05">
        <w:rPr>
          <w:rFonts w:asciiTheme="majorHAnsi" w:hAnsiTheme="majorHAnsi" w:cstheme="majorHAnsi"/>
          <w:lang w:val="vi-VN"/>
        </w:rPr>
        <w:t>a) Mã số thẻ công chức thanh tra chuyên n</w:t>
      </w:r>
      <w:r w:rsidR="00087A0D" w:rsidRPr="00F11A05">
        <w:rPr>
          <w:rFonts w:asciiTheme="majorHAnsi" w:hAnsiTheme="majorHAnsi" w:cstheme="majorHAnsi"/>
          <w:lang w:val="vi-VN"/>
        </w:rPr>
        <w:t>gành thuộc Tổng cục: A08-TĐC-…</w:t>
      </w:r>
      <w:r w:rsidRPr="00F11A05">
        <w:rPr>
          <w:rFonts w:asciiTheme="majorHAnsi" w:hAnsiTheme="majorHAnsi" w:cstheme="majorHAnsi"/>
          <w:lang w:val="vi-VN"/>
        </w:rPr>
        <w:t>;</w:t>
      </w:r>
    </w:p>
    <w:p w14:paraId="4907A676" w14:textId="77777777" w:rsidR="007660B3" w:rsidRPr="00F11A05" w:rsidRDefault="002264E3" w:rsidP="00F80663">
      <w:pPr>
        <w:widowControl w:val="0"/>
        <w:adjustRightInd w:val="0"/>
        <w:snapToGrid w:val="0"/>
        <w:spacing w:before="80"/>
        <w:ind w:firstLine="720"/>
        <w:jc w:val="both"/>
        <w:rPr>
          <w:rFonts w:asciiTheme="majorHAnsi" w:hAnsiTheme="majorHAnsi" w:cstheme="majorHAnsi"/>
          <w:lang w:val="vi-VN"/>
        </w:rPr>
      </w:pPr>
      <w:r w:rsidRPr="00F11A05">
        <w:rPr>
          <w:rFonts w:asciiTheme="majorHAnsi" w:hAnsiTheme="majorHAnsi" w:cstheme="majorHAnsi"/>
          <w:lang w:val="vi-VN"/>
        </w:rPr>
        <w:t>b) Mã số thẻ công chức thanh tra chuyên ngành thuộc Cục: A08-CATBXHN-....</w:t>
      </w:r>
      <w:r w:rsidR="00C41201" w:rsidRPr="00F11A05">
        <w:rPr>
          <w:rFonts w:asciiTheme="majorHAnsi" w:hAnsiTheme="majorHAnsi" w:cstheme="majorHAnsi"/>
          <w:lang w:val="vi-VN"/>
        </w:rPr>
        <w:t>;</w:t>
      </w:r>
    </w:p>
    <w:p w14:paraId="4589CB52" w14:textId="6A9DE632" w:rsidR="007660B3" w:rsidRPr="00F11A05" w:rsidRDefault="002264E3" w:rsidP="00F80663">
      <w:pPr>
        <w:widowControl w:val="0"/>
        <w:adjustRightInd w:val="0"/>
        <w:snapToGrid w:val="0"/>
        <w:spacing w:before="80"/>
        <w:ind w:firstLine="720"/>
        <w:jc w:val="both"/>
        <w:rPr>
          <w:rFonts w:asciiTheme="majorHAnsi" w:hAnsiTheme="majorHAnsi" w:cstheme="majorHAnsi"/>
          <w:lang w:val="vi-VN"/>
        </w:rPr>
      </w:pPr>
      <w:r w:rsidRPr="00F11A05">
        <w:rPr>
          <w:rFonts w:asciiTheme="majorHAnsi" w:hAnsiTheme="majorHAnsi" w:cstheme="majorHAnsi"/>
          <w:lang w:val="vi-VN"/>
        </w:rPr>
        <w:t xml:space="preserve">c) Mã số thẻ công chức thanh tra chuyên ngành thuộc Chi cục: </w:t>
      </w:r>
      <w:r w:rsidR="00FC22DC" w:rsidRPr="00F11A05">
        <w:rPr>
          <w:rFonts w:asciiTheme="majorHAnsi" w:hAnsiTheme="majorHAnsi" w:cstheme="majorHAnsi"/>
          <w:spacing w:val="-4"/>
          <w:lang w:val="vi-VN"/>
        </w:rPr>
        <w:t xml:space="preserve">Mã số của các cơ quan nhà nước ở </w:t>
      </w:r>
      <w:r w:rsidR="00FC22DC" w:rsidRPr="00F11A05">
        <w:rPr>
          <w:rFonts w:asciiTheme="majorHAnsi" w:hAnsiTheme="majorHAnsi" w:cstheme="majorHAnsi"/>
          <w:spacing w:val="-4"/>
        </w:rPr>
        <w:t>địa phương</w:t>
      </w:r>
      <w:r w:rsidR="00FC22DC" w:rsidRPr="00F11A05">
        <w:rPr>
          <w:rFonts w:asciiTheme="majorHAnsi" w:hAnsiTheme="majorHAnsi" w:cstheme="majorHAnsi"/>
          <w:lang w:val="vi-VN"/>
        </w:rPr>
        <w:t xml:space="preserve"> </w:t>
      </w:r>
      <w:r w:rsidRPr="00F11A05">
        <w:rPr>
          <w:rFonts w:asciiTheme="majorHAnsi" w:hAnsiTheme="majorHAnsi" w:cstheme="majorHAnsi"/>
          <w:lang w:val="vi-VN"/>
        </w:rPr>
        <w:t>-</w:t>
      </w:r>
      <w:r w:rsidR="00FC22DC">
        <w:rPr>
          <w:rFonts w:asciiTheme="majorHAnsi" w:hAnsiTheme="majorHAnsi" w:cstheme="majorHAnsi"/>
        </w:rPr>
        <w:t xml:space="preserve"> </w:t>
      </w:r>
      <w:r w:rsidR="009B0818">
        <w:rPr>
          <w:rFonts w:asciiTheme="majorHAnsi" w:hAnsiTheme="majorHAnsi" w:cstheme="majorHAnsi"/>
        </w:rPr>
        <w:t>k</w:t>
      </w:r>
      <w:r w:rsidR="00FC22DC">
        <w:rPr>
          <w:rFonts w:asciiTheme="majorHAnsi" w:hAnsiTheme="majorHAnsi" w:cstheme="majorHAnsi"/>
        </w:rPr>
        <w:t xml:space="preserve">ý hiệu viết tắt tên các tỉnh, thành phố trực thuộc Trung ương tại </w:t>
      </w:r>
      <w:r w:rsidR="00FC22DC" w:rsidRPr="00F11A05">
        <w:rPr>
          <w:rFonts w:asciiTheme="majorHAnsi" w:hAnsiTheme="majorHAnsi" w:cstheme="majorHAnsi"/>
          <w:spacing w:val="-4"/>
          <w:lang w:val="vi-VN"/>
        </w:rPr>
        <w:t>Mẫu biểu BM 05</w:t>
      </w:r>
      <w:r w:rsidR="00FC22DC">
        <w:rPr>
          <w:rFonts w:asciiTheme="majorHAnsi" w:hAnsiTheme="majorHAnsi" w:cstheme="majorHAnsi"/>
          <w:spacing w:val="-4"/>
        </w:rPr>
        <w:t xml:space="preserve"> </w:t>
      </w:r>
      <w:r w:rsidRPr="00F11A05">
        <w:rPr>
          <w:rFonts w:asciiTheme="majorHAnsi" w:hAnsiTheme="majorHAnsi" w:cstheme="majorHAnsi"/>
          <w:lang w:val="vi-VN"/>
        </w:rPr>
        <w:t>-</w:t>
      </w:r>
      <w:r w:rsidR="00FC22DC">
        <w:rPr>
          <w:rFonts w:asciiTheme="majorHAnsi" w:hAnsiTheme="majorHAnsi" w:cstheme="majorHAnsi"/>
        </w:rPr>
        <w:t xml:space="preserve"> số thứ tự</w:t>
      </w:r>
      <w:r w:rsidRPr="00F11A05">
        <w:rPr>
          <w:rFonts w:asciiTheme="majorHAnsi" w:hAnsiTheme="majorHAnsi" w:cstheme="majorHAnsi"/>
          <w:lang w:val="vi-VN"/>
        </w:rPr>
        <w:t>”</w:t>
      </w:r>
      <w:r w:rsidR="00AC0F7D" w:rsidRPr="00F11A05">
        <w:rPr>
          <w:rFonts w:asciiTheme="majorHAnsi" w:hAnsiTheme="majorHAnsi" w:cstheme="majorHAnsi"/>
          <w:lang w:val="vi-VN"/>
        </w:rPr>
        <w:t xml:space="preserve"> (Ví dụ: theo </w:t>
      </w:r>
      <w:r w:rsidR="00FA5E57" w:rsidRPr="00F11A05">
        <w:rPr>
          <w:rFonts w:asciiTheme="majorHAnsi" w:hAnsiTheme="majorHAnsi" w:cstheme="majorHAnsi"/>
          <w:lang w:val="vi-VN"/>
        </w:rPr>
        <w:t xml:space="preserve">quy định tại </w:t>
      </w:r>
      <w:r w:rsidR="00AC0F7D" w:rsidRPr="00F11A05">
        <w:rPr>
          <w:rFonts w:asciiTheme="majorHAnsi" w:hAnsiTheme="majorHAnsi" w:cstheme="majorHAnsi"/>
          <w:lang w:val="vi-VN"/>
        </w:rPr>
        <w:t>Mẫu biểu BM 01</w:t>
      </w:r>
      <w:r w:rsidR="003E040C" w:rsidRPr="00F11A05">
        <w:rPr>
          <w:rFonts w:asciiTheme="majorHAnsi" w:hAnsiTheme="majorHAnsi" w:cstheme="majorHAnsi"/>
          <w:lang w:val="vi-VN"/>
        </w:rPr>
        <w:t xml:space="preserve"> đối với Tổng cục, Cục là số: A08-… thì của Chi cục </w:t>
      </w:r>
      <w:r w:rsidR="00F80663">
        <w:rPr>
          <w:rFonts w:asciiTheme="majorHAnsi" w:hAnsiTheme="majorHAnsi" w:cstheme="majorHAnsi"/>
        </w:rPr>
        <w:t xml:space="preserve">Tiêu chuẩn Đo lường Chất lượng Hà Nội </w:t>
      </w:r>
      <w:r w:rsidR="003E040C" w:rsidRPr="00F11A05">
        <w:rPr>
          <w:rFonts w:asciiTheme="majorHAnsi" w:hAnsiTheme="majorHAnsi" w:cstheme="majorHAnsi"/>
          <w:lang w:val="vi-VN"/>
        </w:rPr>
        <w:t>là T01-HN-…)</w:t>
      </w:r>
      <w:r w:rsidR="00566F38" w:rsidRPr="00F11A05">
        <w:rPr>
          <w:rFonts w:asciiTheme="majorHAnsi" w:hAnsiTheme="majorHAnsi" w:cstheme="majorHAnsi"/>
          <w:lang w:val="vi-VN"/>
        </w:rPr>
        <w:t>.</w:t>
      </w:r>
      <w:r w:rsidR="009B75F7" w:rsidRPr="00F11A05">
        <w:rPr>
          <w:rFonts w:asciiTheme="majorHAnsi" w:hAnsiTheme="majorHAnsi" w:cstheme="majorHAnsi"/>
          <w:lang w:val="vi-VN"/>
        </w:rPr>
        <w:t>”.</w:t>
      </w:r>
    </w:p>
    <w:p w14:paraId="5249D178" w14:textId="77777777" w:rsidR="00D930F9" w:rsidRPr="00F11A05" w:rsidRDefault="006A0EC3" w:rsidP="00F80663">
      <w:pPr>
        <w:widowControl w:val="0"/>
        <w:adjustRightInd w:val="0"/>
        <w:snapToGrid w:val="0"/>
        <w:spacing w:before="80"/>
        <w:ind w:firstLine="720"/>
        <w:jc w:val="both"/>
        <w:rPr>
          <w:rFonts w:asciiTheme="majorHAnsi" w:hAnsiTheme="majorHAnsi" w:cstheme="majorHAnsi"/>
          <w:lang w:val="vi-VN"/>
        </w:rPr>
      </w:pPr>
      <w:r w:rsidRPr="00F11A05">
        <w:rPr>
          <w:rFonts w:asciiTheme="majorHAnsi" w:hAnsiTheme="majorHAnsi" w:cstheme="majorHAnsi"/>
          <w:lang w:val="vi-VN"/>
        </w:rPr>
        <w:t>1</w:t>
      </w:r>
      <w:r w:rsidR="00E94D2F" w:rsidRPr="00F11A05">
        <w:rPr>
          <w:rFonts w:asciiTheme="majorHAnsi" w:hAnsiTheme="majorHAnsi" w:cstheme="majorHAnsi"/>
          <w:lang w:val="vi-VN"/>
        </w:rPr>
        <w:t>0</w:t>
      </w:r>
      <w:r w:rsidRPr="00F11A05">
        <w:rPr>
          <w:rFonts w:asciiTheme="majorHAnsi" w:hAnsiTheme="majorHAnsi" w:cstheme="majorHAnsi"/>
          <w:lang w:val="vi-VN"/>
        </w:rPr>
        <w:t xml:space="preserve">. </w:t>
      </w:r>
      <w:r w:rsidR="00D930F9" w:rsidRPr="00F11A05">
        <w:rPr>
          <w:rFonts w:asciiTheme="majorHAnsi" w:hAnsiTheme="majorHAnsi" w:cstheme="majorHAnsi"/>
          <w:lang w:val="vi-VN"/>
        </w:rPr>
        <w:t>Sửa đổi, bổ sung Điều 17 như sau:</w:t>
      </w:r>
    </w:p>
    <w:p w14:paraId="74F5C9C6" w14:textId="3A973064" w:rsidR="00D930F9" w:rsidRPr="00F11A05" w:rsidRDefault="00D930F9" w:rsidP="00F80663">
      <w:pPr>
        <w:widowControl w:val="0"/>
        <w:shd w:val="solid" w:color="FFFFFF" w:fill="auto"/>
        <w:adjustRightInd w:val="0"/>
        <w:snapToGrid w:val="0"/>
        <w:spacing w:before="80"/>
        <w:ind w:firstLine="720"/>
        <w:jc w:val="both"/>
        <w:rPr>
          <w:rFonts w:asciiTheme="majorHAnsi" w:hAnsiTheme="majorHAnsi" w:cstheme="majorHAnsi"/>
          <w:lang w:val="vi-VN"/>
        </w:rPr>
      </w:pPr>
      <w:r w:rsidRPr="00F11A05">
        <w:rPr>
          <w:rFonts w:asciiTheme="majorHAnsi" w:hAnsiTheme="majorHAnsi" w:cstheme="majorHAnsi"/>
          <w:lang w:val="vi-VN"/>
        </w:rPr>
        <w:t>“</w:t>
      </w:r>
      <w:r w:rsidRPr="00F11A05">
        <w:rPr>
          <w:rFonts w:asciiTheme="majorHAnsi" w:hAnsiTheme="majorHAnsi" w:cstheme="majorHAnsi"/>
          <w:b/>
          <w:bCs/>
          <w:color w:val="000000"/>
          <w:lang w:val="vi-VN"/>
        </w:rPr>
        <w:t>Điều 17. Thủ tục cấp mới, cấp đổi, cấp lại và thu hồi Thẻ công chức thanh tra chuyên ngành</w:t>
      </w:r>
    </w:p>
    <w:p w14:paraId="144AA153" w14:textId="21C713A7" w:rsidR="009110AF" w:rsidRPr="00F11A05" w:rsidRDefault="00D930F9" w:rsidP="00F80663">
      <w:pPr>
        <w:widowControl w:val="0"/>
        <w:shd w:val="solid" w:color="FFFFFF" w:fill="auto"/>
        <w:adjustRightInd w:val="0"/>
        <w:snapToGrid w:val="0"/>
        <w:spacing w:before="8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 xml:space="preserve">1. </w:t>
      </w:r>
      <w:r w:rsidR="007F38A0" w:rsidRPr="00F11A05">
        <w:rPr>
          <w:rFonts w:asciiTheme="majorHAnsi" w:hAnsiTheme="majorHAnsi" w:cstheme="majorHAnsi"/>
          <w:color w:val="000000"/>
          <w:lang w:val="vi-VN"/>
        </w:rPr>
        <w:t>Tổng cục trưởng, Cục trưởng đề nghị Chánh Thanh tra Bộ Khoa học và Công nghệ cấp mới, cấp đổi, cấp lại và thu hồi Thẻ công chức thanh tra chuyên ngành đối với công chức thuộc Tổng cục, Cục</w:t>
      </w:r>
      <w:r w:rsidR="00646490" w:rsidRPr="00F11A05">
        <w:rPr>
          <w:rFonts w:asciiTheme="majorHAnsi" w:hAnsiTheme="majorHAnsi" w:cstheme="majorHAnsi"/>
          <w:color w:val="000000"/>
          <w:lang w:val="vi-VN"/>
        </w:rPr>
        <w:t>, Chi cục</w:t>
      </w:r>
      <w:r w:rsidR="009110AF" w:rsidRPr="00F11A05">
        <w:rPr>
          <w:rFonts w:asciiTheme="majorHAnsi" w:hAnsiTheme="majorHAnsi" w:cstheme="majorHAnsi"/>
          <w:color w:val="000000"/>
          <w:lang w:val="vi-VN"/>
        </w:rPr>
        <w:t xml:space="preserve">; </w:t>
      </w:r>
      <w:r w:rsidR="00675C04" w:rsidRPr="00F11A05">
        <w:rPr>
          <w:rFonts w:asciiTheme="majorHAnsi" w:hAnsiTheme="majorHAnsi" w:cstheme="majorHAnsi"/>
          <w:color w:val="000000"/>
          <w:lang w:val="vi-VN"/>
        </w:rPr>
        <w:t xml:space="preserve">Chi cục trưởng có văn bản đề nghị Tổng cục trưởng tổng hợp, xem </w:t>
      </w:r>
      <w:r w:rsidR="008109FA" w:rsidRPr="00F11A05">
        <w:rPr>
          <w:rFonts w:asciiTheme="majorHAnsi" w:hAnsiTheme="majorHAnsi" w:cstheme="majorHAnsi"/>
          <w:color w:val="000000"/>
          <w:lang w:val="vi-VN"/>
        </w:rPr>
        <w:t>xét và đề nghị Chánh Thanh tra B</w:t>
      </w:r>
      <w:r w:rsidR="00675C04" w:rsidRPr="00F11A05">
        <w:rPr>
          <w:rFonts w:asciiTheme="majorHAnsi" w:hAnsiTheme="majorHAnsi" w:cstheme="majorHAnsi"/>
          <w:color w:val="000000"/>
          <w:lang w:val="vi-VN"/>
        </w:rPr>
        <w:t>ộ cấp mới, cấp đổi</w:t>
      </w:r>
      <w:r w:rsidR="00566F38" w:rsidRPr="00F11A05">
        <w:rPr>
          <w:rFonts w:asciiTheme="majorHAnsi" w:hAnsiTheme="majorHAnsi" w:cstheme="majorHAnsi"/>
          <w:color w:val="000000"/>
          <w:lang w:val="vi-VN"/>
        </w:rPr>
        <w:t>,</w:t>
      </w:r>
      <w:r w:rsidR="00675C04" w:rsidRPr="00F11A05">
        <w:rPr>
          <w:rFonts w:asciiTheme="majorHAnsi" w:hAnsiTheme="majorHAnsi" w:cstheme="majorHAnsi"/>
          <w:color w:val="000000"/>
          <w:lang w:val="vi-VN"/>
        </w:rPr>
        <w:t xml:space="preserve"> cấp lại và thu hồi Thẻ công chức thanh tra chuyên ngành cho công chức thanh tra chuyên ngành tiêu chuẩn đo lường chất lượng các tỉnh, thành phố trực thuộc Trung ương.</w:t>
      </w:r>
    </w:p>
    <w:p w14:paraId="0E1BB251" w14:textId="77777777" w:rsidR="00D930F9" w:rsidRPr="00F11A05" w:rsidRDefault="00D930F9" w:rsidP="00F80663">
      <w:pPr>
        <w:widowControl w:val="0"/>
        <w:adjustRightInd w:val="0"/>
        <w:snapToGrid w:val="0"/>
        <w:spacing w:before="8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2. Cấp mới Thẻ công chức thanh tra chuyên ngành trong trường hợp công chức được công nhận công chức thanh tra chuyên ngành lần đầu.</w:t>
      </w:r>
    </w:p>
    <w:p w14:paraId="579473A3" w14:textId="2984A747" w:rsidR="00D930F9" w:rsidRPr="00F11A05" w:rsidRDefault="00D930F9" w:rsidP="00F80663">
      <w:pPr>
        <w:widowControl w:val="0"/>
        <w:adjustRightInd w:val="0"/>
        <w:snapToGrid w:val="0"/>
        <w:spacing w:before="8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 xml:space="preserve">3. </w:t>
      </w:r>
      <w:r w:rsidR="00566F38" w:rsidRPr="00F11A05">
        <w:rPr>
          <w:rFonts w:asciiTheme="majorHAnsi" w:hAnsiTheme="majorHAnsi" w:cstheme="majorHAnsi"/>
          <w:color w:val="000000"/>
          <w:lang w:val="vi-VN"/>
        </w:rPr>
        <w:t>Cấp đ</w:t>
      </w:r>
      <w:r w:rsidRPr="00F11A05">
        <w:rPr>
          <w:rFonts w:asciiTheme="majorHAnsi" w:hAnsiTheme="majorHAnsi" w:cstheme="majorHAnsi"/>
          <w:color w:val="000000"/>
          <w:lang w:val="vi-VN"/>
        </w:rPr>
        <w:t xml:space="preserve">ổi Thẻ công chức thanh tra chuyên ngành </w:t>
      </w:r>
      <w:r w:rsidR="00566F38" w:rsidRPr="00F11A05">
        <w:rPr>
          <w:rFonts w:asciiTheme="majorHAnsi" w:hAnsiTheme="majorHAnsi" w:cstheme="majorHAnsi"/>
          <w:color w:val="000000"/>
          <w:lang w:val="vi-VN"/>
        </w:rPr>
        <w:t xml:space="preserve">thuộc một </w:t>
      </w:r>
      <w:r w:rsidRPr="00F11A05">
        <w:rPr>
          <w:rFonts w:asciiTheme="majorHAnsi" w:hAnsiTheme="majorHAnsi" w:cstheme="majorHAnsi"/>
          <w:color w:val="000000"/>
          <w:lang w:val="vi-VN"/>
        </w:rPr>
        <w:t>trong các trường hợp sau:</w:t>
      </w:r>
    </w:p>
    <w:p w14:paraId="7525267A" w14:textId="77777777" w:rsidR="00A66FCC" w:rsidRPr="00F11A05" w:rsidRDefault="00A66FCC" w:rsidP="00F11A05">
      <w:pPr>
        <w:widowControl w:val="0"/>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a) Thẻ công chức thanh tra chuyên ngành đã hết hạn sử dụng;</w:t>
      </w:r>
    </w:p>
    <w:p w14:paraId="2D421699" w14:textId="77777777" w:rsidR="00A66FCC" w:rsidRPr="00F11A05" w:rsidRDefault="00A66FCC" w:rsidP="00F11A05">
      <w:pPr>
        <w:widowControl w:val="0"/>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lastRenderedPageBreak/>
        <w:t>b) Thay đổi mã số thẻ;</w:t>
      </w:r>
    </w:p>
    <w:p w14:paraId="5B69C439" w14:textId="77777777" w:rsidR="00A66FCC" w:rsidRPr="00F11A05" w:rsidRDefault="00A66FCC" w:rsidP="00F11A05">
      <w:pPr>
        <w:widowControl w:val="0"/>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c) Thay đổi tên cơ quan được giao thực hiện chức năng thanh tra chuyên ngành;</w:t>
      </w:r>
    </w:p>
    <w:p w14:paraId="039993FB" w14:textId="77777777" w:rsidR="00A66FCC" w:rsidRPr="00F11A05" w:rsidRDefault="00A66FCC" w:rsidP="00F11A05">
      <w:pPr>
        <w:widowControl w:val="0"/>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d) Khi có quy định mới về mẫu thẻ;</w:t>
      </w:r>
    </w:p>
    <w:p w14:paraId="35CEAC6C" w14:textId="77777777" w:rsidR="00A66FCC" w:rsidRPr="00F11A05" w:rsidRDefault="00A66FCC" w:rsidP="00F11A05">
      <w:pPr>
        <w:widowControl w:val="0"/>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đ) Thẻ công chức thanh tra chuyên ngành đang sử dụng bị hư hỏng.</w:t>
      </w:r>
    </w:p>
    <w:p w14:paraId="54B97377" w14:textId="05A58AF6" w:rsidR="00A66FCC" w:rsidRPr="00F11A05" w:rsidRDefault="00A66FCC" w:rsidP="00F11A05">
      <w:pPr>
        <w:widowControl w:val="0"/>
        <w:shd w:val="solid" w:color="FFFFFF" w:fill="auto"/>
        <w:adjustRightInd w:val="0"/>
        <w:snapToGrid w:val="0"/>
        <w:spacing w:before="120"/>
        <w:ind w:firstLine="720"/>
        <w:jc w:val="both"/>
        <w:rPr>
          <w:rFonts w:asciiTheme="majorHAnsi" w:hAnsiTheme="majorHAnsi" w:cstheme="majorHAnsi"/>
          <w:spacing w:val="-4"/>
          <w:lang w:val="vi-VN"/>
        </w:rPr>
      </w:pPr>
      <w:r w:rsidRPr="00F11A05">
        <w:rPr>
          <w:rFonts w:asciiTheme="majorHAnsi" w:hAnsiTheme="majorHAnsi" w:cstheme="majorHAnsi"/>
          <w:color w:val="000000"/>
          <w:spacing w:val="-4"/>
          <w:lang w:val="vi-VN"/>
        </w:rPr>
        <w:t>4. Hồ sơ cấp mới, cấp đổi Thẻ công chức thanh tra chuyên ngành bao gồm:</w:t>
      </w:r>
    </w:p>
    <w:p w14:paraId="698F79F7" w14:textId="3AD0A847" w:rsidR="00322F26" w:rsidRPr="00F11A05" w:rsidRDefault="00A66FCC" w:rsidP="00F11A05">
      <w:pPr>
        <w:widowControl w:val="0"/>
        <w:shd w:val="solid" w:color="FFFFFF" w:fill="auto"/>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 xml:space="preserve">a) Văn bản đề nghị cấp mới, cấp đổi Thẻ công chức thanh tra chuyên ngành của </w:t>
      </w:r>
      <w:r w:rsidR="009954C3" w:rsidRPr="00F11A05">
        <w:rPr>
          <w:rFonts w:asciiTheme="majorHAnsi" w:hAnsiTheme="majorHAnsi" w:cstheme="majorHAnsi"/>
          <w:color w:val="000000"/>
          <w:lang w:val="vi-VN"/>
        </w:rPr>
        <w:t>Tổng cục trưởng,</w:t>
      </w:r>
      <w:r w:rsidR="007C05A5" w:rsidRPr="00F11A05">
        <w:rPr>
          <w:rFonts w:asciiTheme="majorHAnsi" w:hAnsiTheme="majorHAnsi" w:cstheme="majorHAnsi"/>
          <w:color w:val="000000"/>
          <w:lang w:val="vi-VN"/>
        </w:rPr>
        <w:t xml:space="preserve"> </w:t>
      </w:r>
      <w:r w:rsidRPr="00F11A05">
        <w:rPr>
          <w:rFonts w:asciiTheme="majorHAnsi" w:hAnsiTheme="majorHAnsi" w:cstheme="majorHAnsi"/>
          <w:color w:val="000000"/>
          <w:lang w:val="vi-VN"/>
        </w:rPr>
        <w:t>Cục trưởng, Chi cục trưởng;</w:t>
      </w:r>
    </w:p>
    <w:p w14:paraId="4046DB7C" w14:textId="71D48C5F" w:rsidR="00A66FCC" w:rsidRPr="00F11A05" w:rsidRDefault="00B63A7D" w:rsidP="00F11A05">
      <w:pPr>
        <w:widowControl w:val="0"/>
        <w:shd w:val="solid" w:color="FFFFFF" w:fill="auto"/>
        <w:adjustRightInd w:val="0"/>
        <w:snapToGrid w:val="0"/>
        <w:spacing w:before="120"/>
        <w:ind w:firstLine="720"/>
        <w:jc w:val="both"/>
        <w:rPr>
          <w:rFonts w:asciiTheme="majorHAnsi" w:hAnsiTheme="majorHAnsi" w:cstheme="majorHAnsi"/>
          <w:spacing w:val="-4"/>
          <w:lang w:val="vi-VN"/>
        </w:rPr>
      </w:pPr>
      <w:r w:rsidRPr="00F11A05">
        <w:rPr>
          <w:rFonts w:asciiTheme="majorHAnsi" w:hAnsiTheme="majorHAnsi" w:cstheme="majorHAnsi"/>
          <w:color w:val="000000"/>
          <w:spacing w:val="-4"/>
          <w:lang w:val="vi-VN"/>
        </w:rPr>
        <w:t>b</w:t>
      </w:r>
      <w:r w:rsidR="00A66FCC" w:rsidRPr="00F11A05">
        <w:rPr>
          <w:rFonts w:asciiTheme="majorHAnsi" w:hAnsiTheme="majorHAnsi" w:cstheme="majorHAnsi"/>
          <w:color w:val="000000"/>
          <w:spacing w:val="-4"/>
          <w:lang w:val="vi-VN"/>
        </w:rPr>
        <w:t xml:space="preserve">) Danh sách người được đề nghị cấp Thẻ công chức thanh tra </w:t>
      </w:r>
      <w:r w:rsidR="004B6F6D" w:rsidRPr="00F11A05">
        <w:rPr>
          <w:rFonts w:asciiTheme="majorHAnsi" w:hAnsiTheme="majorHAnsi" w:cstheme="majorHAnsi"/>
          <w:color w:val="000000"/>
          <w:spacing w:val="-4"/>
          <w:lang w:val="vi-VN"/>
        </w:rPr>
        <w:t xml:space="preserve">chuyên </w:t>
      </w:r>
      <w:r w:rsidR="00A66FCC" w:rsidRPr="00F11A05">
        <w:rPr>
          <w:rFonts w:asciiTheme="majorHAnsi" w:hAnsiTheme="majorHAnsi" w:cstheme="majorHAnsi"/>
          <w:color w:val="000000"/>
          <w:spacing w:val="-4"/>
          <w:lang w:val="vi-VN"/>
        </w:rPr>
        <w:t xml:space="preserve">ngành theo </w:t>
      </w:r>
      <w:r w:rsidR="00B67DEA" w:rsidRPr="00F11A05">
        <w:rPr>
          <w:rFonts w:asciiTheme="majorHAnsi" w:hAnsiTheme="majorHAnsi" w:cstheme="majorHAnsi"/>
          <w:color w:val="000000"/>
          <w:spacing w:val="-4"/>
          <w:lang w:val="vi-VN"/>
        </w:rPr>
        <w:t>quy định tại M</w:t>
      </w:r>
      <w:r w:rsidR="00A66FCC" w:rsidRPr="00F11A05">
        <w:rPr>
          <w:rFonts w:asciiTheme="majorHAnsi" w:hAnsiTheme="majorHAnsi" w:cstheme="majorHAnsi"/>
          <w:color w:val="000000"/>
          <w:spacing w:val="-4"/>
          <w:lang w:val="vi-VN"/>
        </w:rPr>
        <w:t xml:space="preserve">ẫu biểu BM 02 </w:t>
      </w:r>
      <w:r w:rsidR="00B67DEA" w:rsidRPr="00F11A05">
        <w:rPr>
          <w:rFonts w:asciiTheme="majorHAnsi" w:hAnsiTheme="majorHAnsi" w:cstheme="majorHAnsi"/>
          <w:color w:val="000000"/>
          <w:spacing w:val="-4"/>
          <w:lang w:val="vi-VN"/>
        </w:rPr>
        <w:t>Phụ lục ban hành kèm theo</w:t>
      </w:r>
      <w:r w:rsidR="00A66FCC" w:rsidRPr="00F11A05">
        <w:rPr>
          <w:rFonts w:asciiTheme="majorHAnsi" w:hAnsiTheme="majorHAnsi" w:cstheme="majorHAnsi"/>
          <w:color w:val="000000"/>
          <w:spacing w:val="-4"/>
          <w:lang w:val="vi-VN"/>
        </w:rPr>
        <w:t xml:space="preserve"> Thông tư này;</w:t>
      </w:r>
    </w:p>
    <w:p w14:paraId="795F0D51" w14:textId="77777777" w:rsidR="00A66FCC" w:rsidRPr="00F11A05" w:rsidRDefault="00B63A7D" w:rsidP="00F11A05">
      <w:pPr>
        <w:widowControl w:val="0"/>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c</w:t>
      </w:r>
      <w:r w:rsidR="00A66FCC" w:rsidRPr="00F11A05">
        <w:rPr>
          <w:rFonts w:asciiTheme="majorHAnsi" w:hAnsiTheme="majorHAnsi" w:cstheme="majorHAnsi"/>
          <w:color w:val="000000"/>
          <w:lang w:val="vi-VN"/>
        </w:rPr>
        <w:t>) Quyết định công nhận công chức thanh tra chuyên ngành (bản sao);</w:t>
      </w:r>
    </w:p>
    <w:p w14:paraId="4E8EE47F" w14:textId="3C8A3206" w:rsidR="00A66FCC" w:rsidRPr="00F11A05" w:rsidRDefault="00B63A7D" w:rsidP="00F11A05">
      <w:pPr>
        <w:widowControl w:val="0"/>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d</w:t>
      </w:r>
      <w:r w:rsidR="00A66FCC" w:rsidRPr="00F11A05">
        <w:rPr>
          <w:rFonts w:asciiTheme="majorHAnsi" w:hAnsiTheme="majorHAnsi" w:cstheme="majorHAnsi"/>
          <w:color w:val="000000"/>
          <w:lang w:val="vi-VN"/>
        </w:rPr>
        <w:t>) 02 ảnh màu chân dung cá nhân, kiểu chứng minh thư khổ 23</w:t>
      </w:r>
      <w:r w:rsidR="002C07F5" w:rsidRPr="00F11A05">
        <w:rPr>
          <w:rFonts w:asciiTheme="majorHAnsi" w:hAnsiTheme="majorHAnsi" w:cstheme="majorHAnsi"/>
          <w:color w:val="000000"/>
          <w:lang w:val="vi-VN"/>
        </w:rPr>
        <w:t xml:space="preserve"> </w:t>
      </w:r>
      <w:r w:rsidR="00A66FCC" w:rsidRPr="00F11A05">
        <w:rPr>
          <w:rFonts w:asciiTheme="majorHAnsi" w:hAnsiTheme="majorHAnsi" w:cstheme="majorHAnsi"/>
          <w:color w:val="000000"/>
          <w:lang w:val="vi-VN"/>
        </w:rPr>
        <w:t>mm x 30</w:t>
      </w:r>
      <w:r w:rsidR="002C07F5" w:rsidRPr="00F11A05">
        <w:rPr>
          <w:rFonts w:asciiTheme="majorHAnsi" w:hAnsiTheme="majorHAnsi" w:cstheme="majorHAnsi"/>
          <w:color w:val="000000"/>
          <w:lang w:val="vi-VN"/>
        </w:rPr>
        <w:t xml:space="preserve"> </w:t>
      </w:r>
      <w:r w:rsidR="00A66FCC" w:rsidRPr="00F11A05">
        <w:rPr>
          <w:rFonts w:asciiTheme="majorHAnsi" w:hAnsiTheme="majorHAnsi" w:cstheme="majorHAnsi"/>
          <w:color w:val="000000"/>
          <w:lang w:val="vi-VN"/>
        </w:rPr>
        <w:t xml:space="preserve">mm, ảnh chụp </w:t>
      </w:r>
      <w:r w:rsidR="00B67DEA" w:rsidRPr="00F11A05">
        <w:rPr>
          <w:rFonts w:asciiTheme="majorHAnsi" w:hAnsiTheme="majorHAnsi" w:cstheme="majorHAnsi"/>
          <w:color w:val="000000"/>
          <w:lang w:val="vi-VN"/>
        </w:rPr>
        <w:t xml:space="preserve">trong khoảng thời gian </w:t>
      </w:r>
      <w:r w:rsidR="00A66FCC" w:rsidRPr="00F11A05">
        <w:rPr>
          <w:rFonts w:asciiTheme="majorHAnsi" w:hAnsiTheme="majorHAnsi" w:cstheme="majorHAnsi"/>
          <w:color w:val="000000"/>
          <w:lang w:val="vi-VN"/>
        </w:rPr>
        <w:t>không quá 06 tháng, ghi rõ họ tên, cơ quan, đơn vị phía sau ảnh và trên phong bì đựng ảnh của từng người;</w:t>
      </w:r>
    </w:p>
    <w:p w14:paraId="5AE0B094" w14:textId="77777777" w:rsidR="00A66FCC" w:rsidRPr="00F11A05" w:rsidRDefault="00B63A7D" w:rsidP="00F11A05">
      <w:pPr>
        <w:widowControl w:val="0"/>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đ</w:t>
      </w:r>
      <w:r w:rsidR="00A66FCC" w:rsidRPr="00F11A05">
        <w:rPr>
          <w:rFonts w:asciiTheme="majorHAnsi" w:hAnsiTheme="majorHAnsi" w:cstheme="majorHAnsi"/>
          <w:color w:val="000000"/>
          <w:lang w:val="vi-VN"/>
        </w:rPr>
        <w:t>) Thẻ công chức thanh tra chuyên ngành cũ đối với trường hợp cấp đổi Thẻ công chức thanh tra chuyên ngành.</w:t>
      </w:r>
    </w:p>
    <w:p w14:paraId="78E312CD" w14:textId="021A1DE3" w:rsidR="00A66FCC" w:rsidRPr="00F11A05" w:rsidRDefault="00A66FCC" w:rsidP="00F11A05">
      <w:pPr>
        <w:widowControl w:val="0"/>
        <w:shd w:val="solid" w:color="FFFFFF" w:fill="auto"/>
        <w:adjustRightInd w:val="0"/>
        <w:snapToGrid w:val="0"/>
        <w:spacing w:before="120"/>
        <w:ind w:firstLine="720"/>
        <w:jc w:val="both"/>
        <w:rPr>
          <w:rFonts w:asciiTheme="majorHAnsi" w:hAnsiTheme="majorHAnsi" w:cstheme="majorHAnsi"/>
          <w:lang w:val="vi-VN"/>
        </w:rPr>
      </w:pPr>
      <w:r w:rsidRPr="00F11A05">
        <w:rPr>
          <w:rFonts w:asciiTheme="majorHAnsi" w:hAnsiTheme="majorHAnsi" w:cstheme="majorHAnsi"/>
          <w:color w:val="000000"/>
          <w:lang w:val="vi-VN"/>
        </w:rPr>
        <w:t>5. Cấp lại Thẻ công chức thanh tra chuyên ngành</w:t>
      </w:r>
    </w:p>
    <w:p w14:paraId="3A553809" w14:textId="77777777" w:rsidR="00A66FCC" w:rsidRPr="00F11A05" w:rsidRDefault="00A66FCC" w:rsidP="00F11A05">
      <w:pPr>
        <w:widowControl w:val="0"/>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 xml:space="preserve">a) Công chức thanh tra chuyên ngành được xem xét cấp lại thẻ trong trường hợp bị mất do nguyên nhân khách quan, không thuộc trường hợp thu hồi theo quy định tại </w:t>
      </w:r>
      <w:r w:rsidR="00CB3807" w:rsidRPr="00F11A05">
        <w:rPr>
          <w:rFonts w:asciiTheme="majorHAnsi" w:hAnsiTheme="majorHAnsi" w:cstheme="majorHAnsi"/>
          <w:color w:val="000000"/>
          <w:lang w:val="vi-VN"/>
        </w:rPr>
        <w:t>k</w:t>
      </w:r>
      <w:r w:rsidRPr="00F11A05">
        <w:rPr>
          <w:rFonts w:asciiTheme="majorHAnsi" w:hAnsiTheme="majorHAnsi" w:cstheme="majorHAnsi"/>
          <w:color w:val="000000"/>
          <w:lang w:val="vi-VN"/>
        </w:rPr>
        <w:t>hoản 6 Điều này.</w:t>
      </w:r>
    </w:p>
    <w:p w14:paraId="72538AF5" w14:textId="3EF94D3B" w:rsidR="00A66FCC" w:rsidRPr="00F11A05" w:rsidRDefault="00A66FCC" w:rsidP="00F11A05">
      <w:pPr>
        <w:widowControl w:val="0"/>
        <w:shd w:val="solid" w:color="FFFFFF" w:fill="auto"/>
        <w:adjustRightInd w:val="0"/>
        <w:snapToGrid w:val="0"/>
        <w:spacing w:before="120"/>
        <w:ind w:firstLine="720"/>
        <w:jc w:val="both"/>
        <w:rPr>
          <w:rFonts w:asciiTheme="majorHAnsi" w:hAnsiTheme="majorHAnsi" w:cstheme="majorHAnsi"/>
          <w:lang w:val="vi-VN"/>
        </w:rPr>
      </w:pPr>
      <w:r w:rsidRPr="00F11A05">
        <w:rPr>
          <w:rFonts w:asciiTheme="majorHAnsi" w:hAnsiTheme="majorHAnsi" w:cstheme="majorHAnsi"/>
          <w:color w:val="000000"/>
          <w:lang w:val="vi-VN"/>
        </w:rPr>
        <w:t>b) Hồ sơ cấp lại Thẻ công chức thanh tra chuyên ngành bao gồm:</w:t>
      </w:r>
    </w:p>
    <w:p w14:paraId="0A06C31B" w14:textId="7D149A03" w:rsidR="00A66FCC" w:rsidRPr="00F11A05" w:rsidRDefault="00A66FCC" w:rsidP="00F11A05">
      <w:pPr>
        <w:widowControl w:val="0"/>
        <w:shd w:val="solid" w:color="FFFFFF" w:fill="auto"/>
        <w:adjustRightInd w:val="0"/>
        <w:snapToGrid w:val="0"/>
        <w:spacing w:before="120"/>
        <w:ind w:firstLine="720"/>
        <w:jc w:val="both"/>
        <w:rPr>
          <w:rFonts w:asciiTheme="majorHAnsi" w:hAnsiTheme="majorHAnsi" w:cstheme="majorHAnsi"/>
          <w:lang w:val="vi-VN"/>
        </w:rPr>
      </w:pPr>
      <w:r w:rsidRPr="00F11A05">
        <w:rPr>
          <w:rFonts w:asciiTheme="majorHAnsi" w:hAnsiTheme="majorHAnsi" w:cstheme="majorHAnsi"/>
          <w:color w:val="000000"/>
          <w:lang w:val="vi-VN"/>
        </w:rPr>
        <w:t xml:space="preserve">- Đơn đề nghị cấp lại thẻ, trong đó báo cáo, giải trình việc mất thẻ của công chức thanh tra chuyên ngành có xác nhận của </w:t>
      </w:r>
      <w:r w:rsidR="00B67DEA" w:rsidRPr="00F11A05">
        <w:rPr>
          <w:rFonts w:asciiTheme="majorHAnsi" w:hAnsiTheme="majorHAnsi" w:cstheme="majorHAnsi"/>
          <w:color w:val="000000"/>
          <w:lang w:val="vi-VN"/>
        </w:rPr>
        <w:t>t</w:t>
      </w:r>
      <w:r w:rsidRPr="00F11A05">
        <w:rPr>
          <w:rFonts w:asciiTheme="majorHAnsi" w:hAnsiTheme="majorHAnsi" w:cstheme="majorHAnsi"/>
          <w:color w:val="000000"/>
          <w:lang w:val="vi-VN"/>
        </w:rPr>
        <w:t>hủ trưởng cơ quan, đơn vị quản lý trực tiếp;</w:t>
      </w:r>
    </w:p>
    <w:p w14:paraId="40779E14" w14:textId="1A65642C" w:rsidR="00A66FCC" w:rsidRPr="00F11A05" w:rsidRDefault="00A66FCC" w:rsidP="00F11A05">
      <w:pPr>
        <w:widowControl w:val="0"/>
        <w:shd w:val="solid" w:color="FFFFFF" w:fill="auto"/>
        <w:adjustRightInd w:val="0"/>
        <w:snapToGrid w:val="0"/>
        <w:spacing w:before="120"/>
        <w:ind w:firstLine="720"/>
        <w:jc w:val="both"/>
        <w:rPr>
          <w:rFonts w:asciiTheme="majorHAnsi" w:hAnsiTheme="majorHAnsi" w:cstheme="majorHAnsi"/>
          <w:lang w:val="vi-VN"/>
        </w:rPr>
      </w:pPr>
      <w:r w:rsidRPr="00F11A05">
        <w:rPr>
          <w:rFonts w:asciiTheme="majorHAnsi" w:hAnsiTheme="majorHAnsi" w:cstheme="majorHAnsi"/>
          <w:color w:val="000000"/>
          <w:lang w:val="vi-VN"/>
        </w:rPr>
        <w:t xml:space="preserve">- Văn bản đề nghị của </w:t>
      </w:r>
      <w:r w:rsidR="009954C3" w:rsidRPr="00F11A05">
        <w:rPr>
          <w:rFonts w:asciiTheme="majorHAnsi" w:hAnsiTheme="majorHAnsi" w:cstheme="majorHAnsi"/>
          <w:color w:val="000000"/>
          <w:lang w:val="vi-VN"/>
        </w:rPr>
        <w:t xml:space="preserve">Tổng cục trưởng, </w:t>
      </w:r>
      <w:r w:rsidRPr="00F11A05">
        <w:rPr>
          <w:rFonts w:asciiTheme="majorHAnsi" w:hAnsiTheme="majorHAnsi" w:cstheme="majorHAnsi"/>
          <w:color w:val="000000"/>
          <w:lang w:val="vi-VN"/>
        </w:rPr>
        <w:t>Cục trưởng, Chi cục trưởng;</w:t>
      </w:r>
    </w:p>
    <w:p w14:paraId="47F832BE" w14:textId="3EC0A1DC" w:rsidR="00A66FCC" w:rsidRPr="00F11A05" w:rsidRDefault="00A66FCC" w:rsidP="00F11A05">
      <w:pPr>
        <w:widowControl w:val="0"/>
        <w:shd w:val="solid" w:color="FFFFFF" w:fill="auto"/>
        <w:adjustRightInd w:val="0"/>
        <w:snapToGrid w:val="0"/>
        <w:spacing w:before="120"/>
        <w:ind w:firstLine="720"/>
        <w:jc w:val="both"/>
        <w:rPr>
          <w:rFonts w:asciiTheme="majorHAnsi" w:hAnsiTheme="majorHAnsi" w:cstheme="majorHAnsi"/>
          <w:spacing w:val="-4"/>
          <w:lang w:val="vi-VN"/>
        </w:rPr>
      </w:pPr>
      <w:r w:rsidRPr="00F11A05">
        <w:rPr>
          <w:rFonts w:asciiTheme="majorHAnsi" w:hAnsiTheme="majorHAnsi" w:cstheme="majorHAnsi"/>
          <w:color w:val="000000"/>
          <w:spacing w:val="-4"/>
          <w:lang w:val="vi-VN"/>
        </w:rPr>
        <w:t>-</w:t>
      </w:r>
      <w:r w:rsidR="00B67DEA" w:rsidRPr="00F11A05">
        <w:rPr>
          <w:rFonts w:asciiTheme="majorHAnsi" w:hAnsiTheme="majorHAnsi" w:cstheme="majorHAnsi"/>
          <w:color w:val="000000"/>
          <w:spacing w:val="-4"/>
          <w:lang w:val="vi-VN"/>
        </w:rPr>
        <w:t xml:space="preserve"> </w:t>
      </w:r>
      <w:r w:rsidRPr="00F11A05">
        <w:rPr>
          <w:rFonts w:asciiTheme="majorHAnsi" w:hAnsiTheme="majorHAnsi" w:cstheme="majorHAnsi"/>
          <w:color w:val="000000"/>
          <w:spacing w:val="-4"/>
          <w:lang w:val="vi-VN"/>
        </w:rPr>
        <w:t xml:space="preserve">Danh sách người được đề nghị cấp Thẻ công chức thanh tra chuyên ngành theo </w:t>
      </w:r>
      <w:r w:rsidR="00B67DEA" w:rsidRPr="00F11A05">
        <w:rPr>
          <w:rFonts w:asciiTheme="majorHAnsi" w:hAnsiTheme="majorHAnsi" w:cstheme="majorHAnsi"/>
          <w:color w:val="000000"/>
          <w:spacing w:val="-4"/>
          <w:lang w:val="vi-VN"/>
        </w:rPr>
        <w:t xml:space="preserve">quy định tại </w:t>
      </w:r>
      <w:r w:rsidR="001D047E" w:rsidRPr="00F11A05">
        <w:rPr>
          <w:rFonts w:asciiTheme="majorHAnsi" w:hAnsiTheme="majorHAnsi" w:cstheme="majorHAnsi"/>
          <w:color w:val="000000"/>
          <w:spacing w:val="-4"/>
          <w:lang w:val="vi-VN"/>
        </w:rPr>
        <w:t>M</w:t>
      </w:r>
      <w:r w:rsidRPr="00F11A05">
        <w:rPr>
          <w:rFonts w:asciiTheme="majorHAnsi" w:hAnsiTheme="majorHAnsi" w:cstheme="majorHAnsi"/>
          <w:color w:val="000000"/>
          <w:spacing w:val="-4"/>
          <w:lang w:val="vi-VN"/>
        </w:rPr>
        <w:t xml:space="preserve">ẫu biểu BM 02 </w:t>
      </w:r>
      <w:r w:rsidR="00B67DEA" w:rsidRPr="00F11A05">
        <w:rPr>
          <w:rFonts w:asciiTheme="majorHAnsi" w:hAnsiTheme="majorHAnsi" w:cstheme="majorHAnsi"/>
          <w:color w:val="000000"/>
          <w:spacing w:val="-4"/>
          <w:lang w:val="vi-VN"/>
        </w:rPr>
        <w:t>Phụ lục ban hành kèm theo</w:t>
      </w:r>
      <w:r w:rsidRPr="00F11A05">
        <w:rPr>
          <w:rFonts w:asciiTheme="majorHAnsi" w:hAnsiTheme="majorHAnsi" w:cstheme="majorHAnsi"/>
          <w:color w:val="000000"/>
          <w:spacing w:val="-4"/>
          <w:lang w:val="vi-VN"/>
        </w:rPr>
        <w:t xml:space="preserve"> Thông tư này;</w:t>
      </w:r>
    </w:p>
    <w:p w14:paraId="17BF75D2" w14:textId="62E6F21A" w:rsidR="00A66FCC" w:rsidRPr="00F11A05" w:rsidRDefault="00A66FCC" w:rsidP="00F11A05">
      <w:pPr>
        <w:widowControl w:val="0"/>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- 02 ảnh màu chân dung cá nhân, kiểu chứng minh thư khổ 23</w:t>
      </w:r>
      <w:r w:rsidR="00171511" w:rsidRPr="00F11A05">
        <w:rPr>
          <w:rFonts w:asciiTheme="majorHAnsi" w:hAnsiTheme="majorHAnsi" w:cstheme="majorHAnsi"/>
          <w:color w:val="000000"/>
          <w:lang w:val="vi-VN"/>
        </w:rPr>
        <w:t xml:space="preserve"> </w:t>
      </w:r>
      <w:r w:rsidRPr="00F11A05">
        <w:rPr>
          <w:rFonts w:asciiTheme="majorHAnsi" w:hAnsiTheme="majorHAnsi" w:cstheme="majorHAnsi"/>
          <w:color w:val="000000"/>
          <w:lang w:val="vi-VN"/>
        </w:rPr>
        <w:t>mm x 30</w:t>
      </w:r>
      <w:r w:rsidR="00171511" w:rsidRPr="00F11A05">
        <w:rPr>
          <w:rFonts w:asciiTheme="majorHAnsi" w:hAnsiTheme="majorHAnsi" w:cstheme="majorHAnsi"/>
          <w:color w:val="000000"/>
          <w:lang w:val="vi-VN"/>
        </w:rPr>
        <w:t xml:space="preserve"> </w:t>
      </w:r>
      <w:r w:rsidRPr="00F11A05">
        <w:rPr>
          <w:rFonts w:asciiTheme="majorHAnsi" w:hAnsiTheme="majorHAnsi" w:cstheme="majorHAnsi"/>
          <w:color w:val="000000"/>
          <w:lang w:val="vi-VN"/>
        </w:rPr>
        <w:t xml:space="preserve">mm, ảnh chụp </w:t>
      </w:r>
      <w:r w:rsidR="00B67DEA" w:rsidRPr="00F11A05">
        <w:rPr>
          <w:rFonts w:asciiTheme="majorHAnsi" w:hAnsiTheme="majorHAnsi" w:cstheme="majorHAnsi"/>
          <w:color w:val="000000"/>
          <w:lang w:val="vi-VN"/>
        </w:rPr>
        <w:t xml:space="preserve">trong khoảng thời gian </w:t>
      </w:r>
      <w:r w:rsidRPr="00F11A05">
        <w:rPr>
          <w:rFonts w:asciiTheme="majorHAnsi" w:hAnsiTheme="majorHAnsi" w:cstheme="majorHAnsi"/>
          <w:color w:val="000000"/>
          <w:lang w:val="vi-VN"/>
        </w:rPr>
        <w:t>không quá 06 tháng, ghi rõ họ tên, cơ quan, đơn vị phía sau ảnh và trên phong bì đựng ảnh của từng người.</w:t>
      </w:r>
    </w:p>
    <w:p w14:paraId="2717C81E" w14:textId="5A0F1D1E" w:rsidR="00E31922" w:rsidRPr="00F11A05" w:rsidRDefault="00E31922" w:rsidP="00F11A05">
      <w:pPr>
        <w:widowControl w:val="0"/>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 xml:space="preserve">6. </w:t>
      </w:r>
      <w:r w:rsidR="00B67DEA" w:rsidRPr="00F11A05">
        <w:rPr>
          <w:rFonts w:asciiTheme="majorHAnsi" w:hAnsiTheme="majorHAnsi" w:cstheme="majorHAnsi"/>
          <w:color w:val="000000"/>
          <w:lang w:val="vi-VN"/>
        </w:rPr>
        <w:t>T</w:t>
      </w:r>
      <w:r w:rsidRPr="00F11A05">
        <w:rPr>
          <w:rFonts w:asciiTheme="majorHAnsi" w:hAnsiTheme="majorHAnsi" w:cstheme="majorHAnsi"/>
          <w:color w:val="000000"/>
          <w:lang w:val="vi-VN"/>
        </w:rPr>
        <w:t>hu hồi Thẻ công chức thanh tra chuyên ngành</w:t>
      </w:r>
      <w:r w:rsidR="00B67DEA" w:rsidRPr="00F11A05">
        <w:rPr>
          <w:rFonts w:asciiTheme="majorHAnsi" w:hAnsiTheme="majorHAnsi" w:cstheme="majorHAnsi"/>
          <w:color w:val="000000"/>
          <w:lang w:val="vi-VN"/>
        </w:rPr>
        <w:t xml:space="preserve"> thuộc một trong các trường hợp sau</w:t>
      </w:r>
      <w:r w:rsidRPr="00F11A05">
        <w:rPr>
          <w:rFonts w:asciiTheme="majorHAnsi" w:hAnsiTheme="majorHAnsi" w:cstheme="majorHAnsi"/>
          <w:color w:val="000000"/>
          <w:lang w:val="vi-VN"/>
        </w:rPr>
        <w:t>:</w:t>
      </w:r>
    </w:p>
    <w:p w14:paraId="5664DDAC" w14:textId="77777777" w:rsidR="00E31922" w:rsidRPr="00F11A05" w:rsidRDefault="00E31922" w:rsidP="00F11A05">
      <w:pPr>
        <w:widowControl w:val="0"/>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a) Công chức thanh tra chuyên ngành có quyết định thôi công nhận công chức thanh tra chuyên ngành;</w:t>
      </w:r>
    </w:p>
    <w:p w14:paraId="7698E0DA" w14:textId="77777777" w:rsidR="00E31922" w:rsidRPr="00F11A05" w:rsidRDefault="00E31922" w:rsidP="00F11A05">
      <w:pPr>
        <w:widowControl w:val="0"/>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b) Công chức thanh tra chuyên ngành có quyết định buộc thôi việc hoặc bị kỷ luật bằng hình thức buộc thôi việc theo quy định của pháp luật;</w:t>
      </w:r>
    </w:p>
    <w:p w14:paraId="61F71570" w14:textId="77777777" w:rsidR="00E31922" w:rsidRPr="00F11A05" w:rsidRDefault="00E31922" w:rsidP="00F11A05">
      <w:pPr>
        <w:widowControl w:val="0"/>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 xml:space="preserve">c) Công chức thanh tra chuyên ngành nghỉ hưu hoặc từ trần, mất tích khi </w:t>
      </w:r>
      <w:r w:rsidRPr="00F11A05">
        <w:rPr>
          <w:rFonts w:asciiTheme="majorHAnsi" w:hAnsiTheme="majorHAnsi" w:cstheme="majorHAnsi"/>
          <w:color w:val="000000"/>
          <w:lang w:val="vi-VN"/>
        </w:rPr>
        <w:lastRenderedPageBreak/>
        <w:t>đang công tác;</w:t>
      </w:r>
    </w:p>
    <w:p w14:paraId="5EFE4878" w14:textId="77777777" w:rsidR="00E31922" w:rsidRPr="00F11A05" w:rsidRDefault="00E31922" w:rsidP="00F11A05">
      <w:pPr>
        <w:widowControl w:val="0"/>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d) Công chức thanh tra chuyên ngành bị tòa án kết tội bằng bản án có hiệu lực pháp luật;</w:t>
      </w:r>
    </w:p>
    <w:p w14:paraId="5C2F1B2E" w14:textId="7F0E3F66" w:rsidR="00E31922" w:rsidRPr="00F11A05" w:rsidRDefault="00E31922" w:rsidP="00F11A05">
      <w:pPr>
        <w:widowControl w:val="0"/>
        <w:shd w:val="solid" w:color="FFFFFF" w:fill="auto"/>
        <w:adjustRightInd w:val="0"/>
        <w:snapToGrid w:val="0"/>
        <w:spacing w:before="120"/>
        <w:ind w:firstLine="720"/>
        <w:jc w:val="both"/>
        <w:rPr>
          <w:rFonts w:asciiTheme="majorHAnsi" w:hAnsiTheme="majorHAnsi" w:cstheme="majorHAnsi"/>
          <w:lang w:val="vi-VN"/>
        </w:rPr>
      </w:pPr>
      <w:r w:rsidRPr="00F11A05">
        <w:rPr>
          <w:rFonts w:asciiTheme="majorHAnsi" w:hAnsiTheme="majorHAnsi" w:cstheme="majorHAnsi"/>
          <w:color w:val="000000"/>
          <w:lang w:val="vi-VN"/>
        </w:rPr>
        <w:t>đ) Trường hợp đổi Thẻ công chức thanh tra chuyên ngành quy định tại khoản 3 Điều 17 Thông tư này hoặc Thẻ công chức thanh tra chuyên ngành cấp không đúng quy định;</w:t>
      </w:r>
    </w:p>
    <w:p w14:paraId="163289A8" w14:textId="77777777" w:rsidR="00E31922" w:rsidRPr="00F11A05" w:rsidRDefault="00E31922" w:rsidP="00F11A05">
      <w:pPr>
        <w:widowControl w:val="0"/>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e) Các trường hợp khác theo quy định của pháp luật.</w:t>
      </w:r>
    </w:p>
    <w:p w14:paraId="2BD7B29F" w14:textId="22C062EA" w:rsidR="00322F26" w:rsidRPr="00F11A05" w:rsidRDefault="00E31922" w:rsidP="00F11A05">
      <w:pPr>
        <w:widowControl w:val="0"/>
        <w:shd w:val="clear" w:color="auto" w:fill="FFFFFF"/>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 xml:space="preserve">7. Căn cứ quyết định của cơ quan có thẩm quyền đối với các trường hợp quy định tại khoản 6 Điều này, </w:t>
      </w:r>
      <w:r w:rsidR="009954C3" w:rsidRPr="00F11A05">
        <w:rPr>
          <w:rFonts w:asciiTheme="majorHAnsi" w:hAnsiTheme="majorHAnsi" w:cstheme="majorHAnsi"/>
          <w:color w:val="000000"/>
          <w:lang w:val="vi-VN"/>
        </w:rPr>
        <w:t xml:space="preserve">Tổng cục trưởng, </w:t>
      </w:r>
      <w:r w:rsidRPr="00F11A05">
        <w:rPr>
          <w:rFonts w:asciiTheme="majorHAnsi" w:hAnsiTheme="majorHAnsi" w:cstheme="majorHAnsi"/>
          <w:color w:val="000000"/>
          <w:lang w:val="vi-VN"/>
        </w:rPr>
        <w:t>Cục trưởng</w:t>
      </w:r>
      <w:r w:rsidR="00E26593" w:rsidRPr="00F11A05">
        <w:rPr>
          <w:rFonts w:asciiTheme="majorHAnsi" w:hAnsiTheme="majorHAnsi" w:cstheme="majorHAnsi"/>
          <w:color w:val="000000"/>
          <w:lang w:val="vi-VN"/>
        </w:rPr>
        <w:t xml:space="preserve"> đề nghị Chánh </w:t>
      </w:r>
      <w:r w:rsidR="00EB59A2" w:rsidRPr="00F11A05">
        <w:rPr>
          <w:rFonts w:asciiTheme="majorHAnsi" w:hAnsiTheme="majorHAnsi" w:cstheme="majorHAnsi"/>
          <w:color w:val="000000"/>
          <w:lang w:val="vi-VN"/>
        </w:rPr>
        <w:t>T</w:t>
      </w:r>
      <w:r w:rsidR="00014AF9" w:rsidRPr="00F11A05">
        <w:rPr>
          <w:rFonts w:asciiTheme="majorHAnsi" w:hAnsiTheme="majorHAnsi" w:cstheme="majorHAnsi"/>
          <w:color w:val="000000"/>
          <w:lang w:val="vi-VN"/>
        </w:rPr>
        <w:t>hanh tra Bộ Khoa học và Công nghệ</w:t>
      </w:r>
      <w:r w:rsidR="009954C3" w:rsidRPr="00F11A05">
        <w:rPr>
          <w:rFonts w:asciiTheme="majorHAnsi" w:hAnsiTheme="majorHAnsi" w:cstheme="majorHAnsi"/>
          <w:color w:val="000000"/>
          <w:lang w:val="vi-VN"/>
        </w:rPr>
        <w:t xml:space="preserve"> </w:t>
      </w:r>
      <w:r w:rsidRPr="00F11A05">
        <w:rPr>
          <w:rFonts w:asciiTheme="majorHAnsi" w:hAnsiTheme="majorHAnsi" w:cstheme="majorHAnsi"/>
          <w:color w:val="000000"/>
          <w:lang w:val="vi-VN"/>
        </w:rPr>
        <w:t>thu hồi Thẻ công chức thanh tra chuyên ngành.</w:t>
      </w:r>
      <w:r w:rsidR="00D60D0F" w:rsidRPr="00F11A05">
        <w:rPr>
          <w:rFonts w:asciiTheme="majorHAnsi" w:hAnsiTheme="majorHAnsi" w:cstheme="majorHAnsi"/>
          <w:color w:val="000000"/>
          <w:lang w:val="vi-VN"/>
        </w:rPr>
        <w:t xml:space="preserve"> </w:t>
      </w:r>
      <w:r w:rsidR="009954C3" w:rsidRPr="00F11A05">
        <w:rPr>
          <w:rFonts w:asciiTheme="majorHAnsi" w:hAnsiTheme="majorHAnsi" w:cstheme="majorHAnsi"/>
          <w:color w:val="000000"/>
          <w:lang w:val="vi-VN"/>
        </w:rPr>
        <w:t xml:space="preserve">Tổng cục trưởng, </w:t>
      </w:r>
      <w:r w:rsidR="00D60D0F" w:rsidRPr="00F11A05">
        <w:rPr>
          <w:rFonts w:asciiTheme="majorHAnsi" w:hAnsiTheme="majorHAnsi" w:cstheme="majorHAnsi"/>
          <w:color w:val="000000"/>
          <w:lang w:val="vi-VN"/>
        </w:rPr>
        <w:t>Cục trưởng, Chi cục trưởng tiến hành thu hồi Thẻ công chức thanh tra chuyên ngành,</w:t>
      </w:r>
      <w:r w:rsidR="00014AF9" w:rsidRPr="00F11A05">
        <w:rPr>
          <w:rFonts w:asciiTheme="majorHAnsi" w:hAnsiTheme="majorHAnsi" w:cstheme="majorHAnsi"/>
          <w:color w:val="000000"/>
          <w:lang w:val="vi-VN"/>
        </w:rPr>
        <w:t xml:space="preserve"> </w:t>
      </w:r>
      <w:r w:rsidRPr="00F11A05">
        <w:rPr>
          <w:rFonts w:asciiTheme="majorHAnsi" w:hAnsiTheme="majorHAnsi" w:cstheme="majorHAnsi"/>
          <w:color w:val="000000"/>
          <w:lang w:val="vi-VN"/>
        </w:rPr>
        <w:t xml:space="preserve">tiến hành cắt góc thẻ sau khi có quyết định thu hồi Thẻ công chức thanh tra chuyên ngành </w:t>
      </w:r>
      <w:r w:rsidR="00C34F88" w:rsidRPr="00F11A05">
        <w:rPr>
          <w:rFonts w:asciiTheme="majorHAnsi" w:hAnsiTheme="majorHAnsi" w:cstheme="majorHAnsi"/>
          <w:color w:val="000000"/>
          <w:lang w:val="vi-VN"/>
        </w:rPr>
        <w:t xml:space="preserve">của Chánh Thanh tra </w:t>
      </w:r>
      <w:r w:rsidRPr="00F11A05">
        <w:rPr>
          <w:rFonts w:asciiTheme="majorHAnsi" w:hAnsiTheme="majorHAnsi" w:cstheme="majorHAnsi"/>
          <w:color w:val="000000"/>
          <w:lang w:val="vi-VN"/>
        </w:rPr>
        <w:t>Bộ</w:t>
      </w:r>
      <w:r w:rsidR="00305B38" w:rsidRPr="00F11A05">
        <w:rPr>
          <w:rFonts w:asciiTheme="majorHAnsi" w:hAnsiTheme="majorHAnsi" w:cstheme="majorHAnsi"/>
          <w:color w:val="000000"/>
          <w:lang w:val="vi-VN"/>
        </w:rPr>
        <w:t>.</w:t>
      </w:r>
      <w:r w:rsidRPr="00F11A05">
        <w:rPr>
          <w:rFonts w:asciiTheme="majorHAnsi" w:hAnsiTheme="majorHAnsi" w:cstheme="majorHAnsi"/>
          <w:color w:val="000000"/>
          <w:lang w:val="vi-VN"/>
        </w:rPr>
        <w:t>”</w:t>
      </w:r>
      <w:r w:rsidR="009954C3" w:rsidRPr="00F11A05">
        <w:rPr>
          <w:rFonts w:asciiTheme="majorHAnsi" w:hAnsiTheme="majorHAnsi" w:cstheme="majorHAnsi"/>
          <w:color w:val="000000"/>
          <w:lang w:val="vi-VN"/>
        </w:rPr>
        <w:t>.</w:t>
      </w:r>
      <w:r w:rsidR="00014AF9" w:rsidRPr="00F11A05">
        <w:rPr>
          <w:rFonts w:asciiTheme="majorHAnsi" w:hAnsiTheme="majorHAnsi" w:cstheme="majorHAnsi"/>
          <w:color w:val="000000"/>
          <w:lang w:val="vi-VN"/>
        </w:rPr>
        <w:t xml:space="preserve"> </w:t>
      </w:r>
    </w:p>
    <w:p w14:paraId="0CEC4745" w14:textId="77777777" w:rsidR="00964DB7" w:rsidRPr="00F11A05" w:rsidRDefault="00A179D0" w:rsidP="00F11A05">
      <w:pPr>
        <w:widowControl w:val="0"/>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lang w:val="vi-VN"/>
        </w:rPr>
        <w:t>1</w:t>
      </w:r>
      <w:r w:rsidR="00E94D2F" w:rsidRPr="00F11A05">
        <w:rPr>
          <w:rFonts w:asciiTheme="majorHAnsi" w:hAnsiTheme="majorHAnsi" w:cstheme="majorHAnsi"/>
          <w:lang w:val="vi-VN"/>
        </w:rPr>
        <w:t>1</w:t>
      </w:r>
      <w:r w:rsidR="00964DB7" w:rsidRPr="00F11A05">
        <w:rPr>
          <w:rFonts w:asciiTheme="majorHAnsi" w:hAnsiTheme="majorHAnsi" w:cstheme="majorHAnsi"/>
          <w:lang w:val="vi-VN"/>
        </w:rPr>
        <w:t>. Sửa đổi, bổ sung Điều 18 như sau:</w:t>
      </w:r>
    </w:p>
    <w:p w14:paraId="5F76DCCF" w14:textId="77777777" w:rsidR="00964DB7" w:rsidRPr="00F11A05" w:rsidRDefault="00964DB7" w:rsidP="00F11A05">
      <w:pPr>
        <w:widowControl w:val="0"/>
        <w:adjustRightInd w:val="0"/>
        <w:snapToGrid w:val="0"/>
        <w:spacing w:before="120"/>
        <w:ind w:firstLine="720"/>
        <w:jc w:val="both"/>
        <w:rPr>
          <w:rFonts w:asciiTheme="majorHAnsi" w:hAnsiTheme="majorHAnsi" w:cstheme="majorHAnsi"/>
          <w:lang w:val="vi-VN"/>
        </w:rPr>
      </w:pPr>
      <w:r w:rsidRPr="00F11A05">
        <w:rPr>
          <w:rFonts w:asciiTheme="majorHAnsi" w:hAnsiTheme="majorHAnsi" w:cstheme="majorHAnsi"/>
          <w:lang w:val="vi-VN"/>
        </w:rPr>
        <w:t>“</w:t>
      </w:r>
      <w:r w:rsidRPr="00F11A05">
        <w:rPr>
          <w:rFonts w:asciiTheme="majorHAnsi" w:hAnsiTheme="majorHAnsi" w:cstheme="majorHAnsi"/>
          <w:b/>
          <w:lang w:val="vi-VN"/>
        </w:rPr>
        <w:t>Điều 18. Trang phục của công chức thanh tra chuyên ngành</w:t>
      </w:r>
    </w:p>
    <w:p w14:paraId="6E01DA9F" w14:textId="73EDC58A" w:rsidR="00964DB7" w:rsidRPr="00F11A05" w:rsidRDefault="00964DB7" w:rsidP="00F11A05">
      <w:pPr>
        <w:widowControl w:val="0"/>
        <w:adjustRightInd w:val="0"/>
        <w:snapToGrid w:val="0"/>
        <w:spacing w:before="120"/>
        <w:ind w:firstLine="720"/>
        <w:jc w:val="both"/>
        <w:rPr>
          <w:rFonts w:asciiTheme="majorHAnsi" w:hAnsiTheme="majorHAnsi" w:cstheme="majorHAnsi"/>
          <w:lang w:val="vi-VN"/>
        </w:rPr>
      </w:pPr>
      <w:r w:rsidRPr="00F11A05">
        <w:rPr>
          <w:rFonts w:asciiTheme="majorHAnsi" w:hAnsiTheme="majorHAnsi" w:cstheme="majorHAnsi"/>
          <w:lang w:val="vi-VN"/>
        </w:rPr>
        <w:t xml:space="preserve">1. Trang phục của công chức thanh tra chuyên ngành được </w:t>
      </w:r>
      <w:r w:rsidR="006D32FD" w:rsidRPr="00F11A05">
        <w:rPr>
          <w:rFonts w:asciiTheme="majorHAnsi" w:hAnsiTheme="majorHAnsi" w:cstheme="majorHAnsi"/>
          <w:lang w:val="vi-VN"/>
        </w:rPr>
        <w:t>áp dụng</w:t>
      </w:r>
      <w:r w:rsidRPr="00F11A05">
        <w:rPr>
          <w:rFonts w:asciiTheme="majorHAnsi" w:hAnsiTheme="majorHAnsi" w:cstheme="majorHAnsi"/>
          <w:lang w:val="vi-VN"/>
        </w:rPr>
        <w:t xml:space="preserve"> theo quy định tại Thông tư số 02/2015/TT-TTCP ngày 16 tháng 3 năm 2015 của Tổng Thanh tra Chính phủ quy định về trang phục của cán bộ, thanh tra viên, công chức, viên chức thuộc các cơ quan thanh tra nhà nước</w:t>
      </w:r>
      <w:r w:rsidR="00C82163" w:rsidRPr="00F11A05">
        <w:rPr>
          <w:rFonts w:asciiTheme="majorHAnsi" w:hAnsiTheme="majorHAnsi" w:cstheme="majorHAnsi"/>
        </w:rPr>
        <w:t xml:space="preserve"> </w:t>
      </w:r>
      <w:r w:rsidR="00125134" w:rsidRPr="00F11A05">
        <w:rPr>
          <w:rFonts w:asciiTheme="majorHAnsi" w:hAnsiTheme="majorHAnsi" w:cstheme="majorHAnsi"/>
        </w:rPr>
        <w:t xml:space="preserve">và </w:t>
      </w:r>
      <w:r w:rsidR="00C82163" w:rsidRPr="00F11A05">
        <w:rPr>
          <w:rFonts w:asciiTheme="majorHAnsi" w:hAnsiTheme="majorHAnsi" w:cstheme="majorHAnsi"/>
        </w:rPr>
        <w:t xml:space="preserve">được cấp </w:t>
      </w:r>
      <w:r w:rsidR="00125134" w:rsidRPr="00F11A05">
        <w:rPr>
          <w:rFonts w:asciiTheme="majorHAnsi" w:hAnsiTheme="majorHAnsi" w:cstheme="majorHAnsi"/>
        </w:rPr>
        <w:t xml:space="preserve">mũ kêpi, cấp hiệu, cầu vai, cấp hàm </w:t>
      </w:r>
      <w:r w:rsidRPr="00F11A05">
        <w:rPr>
          <w:rFonts w:asciiTheme="majorHAnsi" w:hAnsiTheme="majorHAnsi" w:cstheme="majorHAnsi"/>
          <w:lang w:val="vi-VN"/>
        </w:rPr>
        <w:t xml:space="preserve">và quy định </w:t>
      </w:r>
      <w:r w:rsidR="008E5887" w:rsidRPr="00F11A05">
        <w:rPr>
          <w:rFonts w:asciiTheme="majorHAnsi" w:hAnsiTheme="majorHAnsi" w:cstheme="majorHAnsi"/>
          <w:lang w:val="vi-VN"/>
        </w:rPr>
        <w:t xml:space="preserve">cụ thể </w:t>
      </w:r>
      <w:r w:rsidRPr="00F11A05">
        <w:rPr>
          <w:rFonts w:asciiTheme="majorHAnsi" w:hAnsiTheme="majorHAnsi" w:cstheme="majorHAnsi"/>
          <w:lang w:val="vi-VN"/>
        </w:rPr>
        <w:t>như sau:</w:t>
      </w:r>
    </w:p>
    <w:p w14:paraId="582CF567" w14:textId="77777777" w:rsidR="00E31922" w:rsidRPr="00F11A05" w:rsidRDefault="00964DB7" w:rsidP="00F11A05">
      <w:pPr>
        <w:widowControl w:val="0"/>
        <w:adjustRightInd w:val="0"/>
        <w:snapToGrid w:val="0"/>
        <w:spacing w:before="120"/>
        <w:ind w:firstLine="720"/>
        <w:jc w:val="both"/>
        <w:rPr>
          <w:rFonts w:asciiTheme="majorHAnsi" w:hAnsiTheme="majorHAnsi" w:cstheme="majorHAnsi"/>
          <w:lang w:val="vi-VN"/>
        </w:rPr>
      </w:pPr>
      <w:r w:rsidRPr="00F11A05">
        <w:rPr>
          <w:rFonts w:asciiTheme="majorHAnsi" w:hAnsiTheme="majorHAnsi" w:cstheme="majorHAnsi"/>
          <w:lang w:val="vi-VN"/>
        </w:rPr>
        <w:t>a) Tổng cục trưởng, Cục trưởng được cấp trang phục, cầu vai, cấp hàm như Chánh Thanh tra Bộ; Phó Tổng cục trưởng, Phó Cục trưởng được cấp trang phục, cầu vai, cấp hàm như Phó Chánh Thanh tra Bộ;</w:t>
      </w:r>
      <w:r w:rsidR="0076670B" w:rsidRPr="00F11A05">
        <w:rPr>
          <w:rFonts w:asciiTheme="majorHAnsi" w:hAnsiTheme="majorHAnsi" w:cstheme="majorHAnsi"/>
          <w:lang w:val="vi-VN"/>
        </w:rPr>
        <w:t xml:space="preserve"> </w:t>
      </w:r>
      <w:r w:rsidR="009226F4" w:rsidRPr="00F11A05">
        <w:rPr>
          <w:rFonts w:asciiTheme="majorHAnsi" w:hAnsiTheme="majorHAnsi" w:cstheme="majorHAnsi"/>
          <w:color w:val="000000"/>
          <w:lang w:val="vi-VN"/>
        </w:rPr>
        <w:t>Chi cục trưởng</w:t>
      </w:r>
      <w:r w:rsidR="002277A9" w:rsidRPr="00F11A05">
        <w:rPr>
          <w:rFonts w:asciiTheme="majorHAnsi" w:hAnsiTheme="majorHAnsi" w:cstheme="majorHAnsi"/>
          <w:color w:val="000000"/>
          <w:lang w:val="vi-VN"/>
        </w:rPr>
        <w:t xml:space="preserve"> </w:t>
      </w:r>
      <w:r w:rsidR="009226F4" w:rsidRPr="00F11A05">
        <w:rPr>
          <w:rFonts w:asciiTheme="majorHAnsi" w:hAnsiTheme="majorHAnsi" w:cstheme="majorHAnsi"/>
          <w:lang w:val="vi-VN"/>
        </w:rPr>
        <w:t>được cấp trang phục, cầu vai, cấp hàm như Chánh Thanh tra Sở; Phó Chi cục trưởng được cấp trang phục, cầu vai, cấp hàm như Phó Chánh Thanh tra Sở;</w:t>
      </w:r>
    </w:p>
    <w:p w14:paraId="4FCF6322" w14:textId="77777777" w:rsidR="00964DB7" w:rsidRPr="00F11A05" w:rsidRDefault="00964DB7" w:rsidP="00F11A05">
      <w:pPr>
        <w:widowControl w:val="0"/>
        <w:adjustRightInd w:val="0"/>
        <w:snapToGrid w:val="0"/>
        <w:spacing w:before="120"/>
        <w:ind w:firstLine="720"/>
        <w:jc w:val="both"/>
        <w:rPr>
          <w:rFonts w:asciiTheme="majorHAnsi" w:hAnsiTheme="majorHAnsi" w:cstheme="majorHAnsi"/>
          <w:lang w:val="vi-VN"/>
        </w:rPr>
      </w:pPr>
      <w:r w:rsidRPr="00F11A05">
        <w:rPr>
          <w:rFonts w:asciiTheme="majorHAnsi" w:hAnsiTheme="majorHAnsi" w:cstheme="majorHAnsi"/>
          <w:lang w:val="vi-VN"/>
        </w:rPr>
        <w:t>b)</w:t>
      </w:r>
      <w:r w:rsidR="002277A9" w:rsidRPr="00F11A05">
        <w:rPr>
          <w:rFonts w:asciiTheme="majorHAnsi" w:hAnsiTheme="majorHAnsi" w:cstheme="majorHAnsi"/>
          <w:lang w:val="vi-VN"/>
        </w:rPr>
        <w:t xml:space="preserve"> </w:t>
      </w:r>
      <w:r w:rsidR="00327616" w:rsidRPr="00F11A05">
        <w:rPr>
          <w:rFonts w:asciiTheme="majorHAnsi" w:hAnsiTheme="majorHAnsi" w:cstheme="majorHAnsi"/>
          <w:lang w:val="vi-VN"/>
        </w:rPr>
        <w:t>Người đứng đầu</w:t>
      </w:r>
      <w:r w:rsidRPr="00F11A05">
        <w:rPr>
          <w:rFonts w:asciiTheme="majorHAnsi" w:hAnsiTheme="majorHAnsi" w:cstheme="majorHAnsi"/>
          <w:lang w:val="vi-VN"/>
        </w:rPr>
        <w:t xml:space="preserve">, cấp phó của </w:t>
      </w:r>
      <w:r w:rsidR="00327616" w:rsidRPr="00F11A05">
        <w:rPr>
          <w:rFonts w:asciiTheme="majorHAnsi" w:hAnsiTheme="majorHAnsi" w:cstheme="majorHAnsi"/>
          <w:lang w:val="vi-VN"/>
        </w:rPr>
        <w:t>người đứng đầu</w:t>
      </w:r>
      <w:r w:rsidRPr="00F11A05">
        <w:rPr>
          <w:rFonts w:asciiTheme="majorHAnsi" w:hAnsiTheme="majorHAnsi" w:cstheme="majorHAnsi"/>
          <w:lang w:val="vi-VN"/>
        </w:rPr>
        <w:t xml:space="preserve"> bộ phận tham mưu thanh tra chuyên ngành của Tổng cục, Cục được cấp trang phục, cầu vai, cấp hàm như với Trưởng phòng, Phó trưởng phòng thuộc Thanh tra Bộ;</w:t>
      </w:r>
    </w:p>
    <w:p w14:paraId="621AECB6" w14:textId="60A31B06" w:rsidR="00964DB7" w:rsidRPr="00F11A05" w:rsidRDefault="00964DB7" w:rsidP="00F11A05">
      <w:pPr>
        <w:widowControl w:val="0"/>
        <w:shd w:val="solid" w:color="FFFFFF" w:fill="auto"/>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 xml:space="preserve">c) Công chức thanh tra chuyên ngành không giữ chức vụ lãnh đạo quản lý </w:t>
      </w:r>
      <w:r w:rsidR="002264E3" w:rsidRPr="00F11A05">
        <w:rPr>
          <w:rFonts w:asciiTheme="majorHAnsi" w:hAnsiTheme="majorHAnsi" w:cstheme="majorHAnsi"/>
          <w:color w:val="000000"/>
          <w:lang w:val="vi-VN"/>
        </w:rPr>
        <w:t>hoặc giữ chức vụ cấp phòng</w:t>
      </w:r>
      <w:r w:rsidR="009226F4" w:rsidRPr="00F11A05">
        <w:rPr>
          <w:rFonts w:asciiTheme="majorHAnsi" w:hAnsiTheme="majorHAnsi" w:cstheme="majorHAnsi"/>
          <w:color w:val="000000"/>
          <w:lang w:val="vi-VN"/>
        </w:rPr>
        <w:t xml:space="preserve"> của </w:t>
      </w:r>
      <w:r w:rsidR="002264E3" w:rsidRPr="00F11A05">
        <w:rPr>
          <w:rFonts w:asciiTheme="majorHAnsi" w:hAnsiTheme="majorHAnsi" w:cstheme="majorHAnsi"/>
          <w:color w:val="000000"/>
          <w:lang w:val="vi-VN"/>
        </w:rPr>
        <w:t xml:space="preserve">Chi cục </w:t>
      </w:r>
      <w:r w:rsidRPr="00F11A05">
        <w:rPr>
          <w:rFonts w:asciiTheme="majorHAnsi" w:hAnsiTheme="majorHAnsi" w:cstheme="majorHAnsi"/>
          <w:color w:val="000000"/>
          <w:lang w:val="vi-VN"/>
        </w:rPr>
        <w:t>được cấp trang phục tương đương theo ngạch công chức như với thanh tra viên, thanh tra viên chính, thanh tra viên cao cấp.</w:t>
      </w:r>
    </w:p>
    <w:p w14:paraId="42DCAA8B" w14:textId="54B8C332" w:rsidR="00D453CF" w:rsidRPr="00F11A05" w:rsidRDefault="006D1A70" w:rsidP="00F11A05">
      <w:pPr>
        <w:widowControl w:val="0"/>
        <w:shd w:val="solid" w:color="FFFFFF" w:fill="auto"/>
        <w:adjustRightInd w:val="0"/>
        <w:snapToGrid w:val="0"/>
        <w:spacing w:before="120"/>
        <w:ind w:firstLine="720"/>
        <w:jc w:val="both"/>
        <w:rPr>
          <w:rFonts w:asciiTheme="majorHAnsi" w:hAnsiTheme="majorHAnsi" w:cstheme="majorHAnsi"/>
          <w:color w:val="000000"/>
          <w:shd w:val="clear" w:color="auto" w:fill="FFFFFF"/>
          <w:lang w:val="vi-VN"/>
        </w:rPr>
      </w:pPr>
      <w:r w:rsidRPr="00F11A05">
        <w:rPr>
          <w:rFonts w:asciiTheme="majorHAnsi" w:hAnsiTheme="majorHAnsi" w:cstheme="majorHAnsi"/>
          <w:color w:val="000000"/>
          <w:lang w:val="vi-VN"/>
        </w:rPr>
        <w:t xml:space="preserve"> </w:t>
      </w:r>
      <w:r w:rsidR="00695980">
        <w:rPr>
          <w:rFonts w:asciiTheme="majorHAnsi" w:hAnsiTheme="majorHAnsi" w:cstheme="majorHAnsi"/>
          <w:color w:val="000000"/>
        </w:rPr>
        <w:t>d</w:t>
      </w:r>
      <w:r w:rsidR="0019609D" w:rsidRPr="00F11A05">
        <w:rPr>
          <w:rFonts w:asciiTheme="majorHAnsi" w:hAnsiTheme="majorHAnsi" w:cstheme="majorHAnsi"/>
          <w:color w:val="000000"/>
          <w:lang w:val="vi-VN"/>
        </w:rPr>
        <w:t>) Chế độ quản lý,</w:t>
      </w:r>
      <w:r w:rsidR="0019609D" w:rsidRPr="00F11A05">
        <w:rPr>
          <w:rFonts w:asciiTheme="majorHAnsi" w:hAnsiTheme="majorHAnsi" w:cstheme="majorHAnsi"/>
          <w:lang w:val="vi-VN"/>
        </w:rPr>
        <w:t xml:space="preserve"> cấp phát trang phục được áp dụng theo Thông tư liên tịch số 73/2015/TTLT-BTC-TTCP ngày 12 tháng 5 năm 2015 </w:t>
      </w:r>
      <w:r w:rsidR="00D453CF" w:rsidRPr="00F11A05">
        <w:rPr>
          <w:rFonts w:asciiTheme="majorHAnsi" w:hAnsiTheme="majorHAnsi" w:cstheme="majorHAnsi"/>
          <w:lang w:val="vi-VN"/>
        </w:rPr>
        <w:t xml:space="preserve">của Thanh tra Chính phủ </w:t>
      </w:r>
      <w:r w:rsidR="00D453CF" w:rsidRPr="00F11A05">
        <w:rPr>
          <w:rFonts w:asciiTheme="majorHAnsi" w:hAnsiTheme="majorHAnsi" w:cstheme="majorHAnsi"/>
          <w:color w:val="000000"/>
          <w:shd w:val="clear" w:color="auto" w:fill="FFFFFF"/>
          <w:lang w:val="vi-VN"/>
        </w:rPr>
        <w:t>quy định chế độ quản lý, cấp phát trang phục đối với thanh tra viên, cán bộ, công chức, viên chức làm việc tại các cơ quan thanh tra nhà nước</w:t>
      </w:r>
      <w:r w:rsidR="00971CC8" w:rsidRPr="00F11A05">
        <w:rPr>
          <w:rFonts w:asciiTheme="majorHAnsi" w:hAnsiTheme="majorHAnsi" w:cstheme="majorHAnsi"/>
          <w:color w:val="000000"/>
          <w:shd w:val="clear" w:color="auto" w:fill="FFFFFF"/>
          <w:lang w:val="vi-VN"/>
        </w:rPr>
        <w:t>.</w:t>
      </w:r>
    </w:p>
    <w:p w14:paraId="3DF7E865" w14:textId="347A6A17" w:rsidR="00964DB7" w:rsidRPr="00F11A05" w:rsidRDefault="00964DB7" w:rsidP="00F11A05">
      <w:pPr>
        <w:widowControl w:val="0"/>
        <w:shd w:val="solid" w:color="FFFFFF" w:fill="auto"/>
        <w:adjustRightInd w:val="0"/>
        <w:snapToGrid w:val="0"/>
        <w:spacing w:before="12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2. Kinh phí may, sắm trang phục của công chức thanh tra chuyên ngành do ngân sách nhà nước cấp và được bố trí trong dự toán ngân sách hàng năm của cơ quan quản lý công chức thanh tra chuyên ngành</w:t>
      </w:r>
      <w:r w:rsidR="004B5C2C" w:rsidRPr="00F11A05">
        <w:rPr>
          <w:rFonts w:asciiTheme="majorHAnsi" w:hAnsiTheme="majorHAnsi" w:cstheme="majorHAnsi"/>
          <w:color w:val="000000"/>
          <w:lang w:val="vi-VN"/>
        </w:rPr>
        <w:t>.</w:t>
      </w:r>
      <w:r w:rsidRPr="00F11A05">
        <w:rPr>
          <w:rFonts w:asciiTheme="majorHAnsi" w:hAnsiTheme="majorHAnsi" w:cstheme="majorHAnsi"/>
          <w:color w:val="000000"/>
          <w:lang w:val="vi-VN"/>
        </w:rPr>
        <w:t>”.</w:t>
      </w:r>
    </w:p>
    <w:p w14:paraId="6A9B4235" w14:textId="6C508F77" w:rsidR="00964DB7" w:rsidRPr="00F11A05" w:rsidRDefault="00A179D0" w:rsidP="00F11A05">
      <w:pPr>
        <w:widowControl w:val="0"/>
        <w:shd w:val="solid" w:color="FFFFFF" w:fill="auto"/>
        <w:adjustRightInd w:val="0"/>
        <w:snapToGrid w:val="0"/>
        <w:spacing w:before="120"/>
        <w:ind w:firstLine="720"/>
        <w:jc w:val="both"/>
        <w:rPr>
          <w:rFonts w:asciiTheme="majorHAnsi" w:hAnsiTheme="majorHAnsi" w:cstheme="majorHAnsi"/>
          <w:lang w:val="vi-VN"/>
        </w:rPr>
      </w:pPr>
      <w:r w:rsidRPr="00F11A05">
        <w:rPr>
          <w:rFonts w:asciiTheme="majorHAnsi" w:hAnsiTheme="majorHAnsi" w:cstheme="majorHAnsi"/>
          <w:lang w:val="vi-VN"/>
        </w:rPr>
        <w:t>1</w:t>
      </w:r>
      <w:r w:rsidR="00E94D2F" w:rsidRPr="00F11A05">
        <w:rPr>
          <w:rFonts w:asciiTheme="majorHAnsi" w:hAnsiTheme="majorHAnsi" w:cstheme="majorHAnsi"/>
          <w:lang w:val="vi-VN"/>
        </w:rPr>
        <w:t>2</w:t>
      </w:r>
      <w:r w:rsidR="00964DB7" w:rsidRPr="00F11A05">
        <w:rPr>
          <w:rFonts w:asciiTheme="majorHAnsi" w:hAnsiTheme="majorHAnsi" w:cstheme="majorHAnsi"/>
          <w:lang w:val="vi-VN"/>
        </w:rPr>
        <w:t>. Sửa đổi, bổ sung Điều 20 như sau:</w:t>
      </w:r>
    </w:p>
    <w:p w14:paraId="6147CB16" w14:textId="77777777" w:rsidR="001814AE" w:rsidRPr="00F11A05" w:rsidRDefault="001814AE" w:rsidP="00F11A05">
      <w:pPr>
        <w:widowControl w:val="0"/>
        <w:shd w:val="solid" w:color="FFFFFF" w:fill="auto"/>
        <w:adjustRightInd w:val="0"/>
        <w:snapToGrid w:val="0"/>
        <w:spacing w:before="120"/>
        <w:ind w:firstLine="720"/>
        <w:jc w:val="both"/>
        <w:rPr>
          <w:rFonts w:asciiTheme="majorHAnsi" w:hAnsiTheme="majorHAnsi" w:cstheme="majorHAnsi"/>
          <w:lang w:val="vi-VN"/>
        </w:rPr>
      </w:pPr>
      <w:r w:rsidRPr="00F11A05">
        <w:rPr>
          <w:rFonts w:asciiTheme="majorHAnsi" w:hAnsiTheme="majorHAnsi" w:cstheme="majorHAnsi"/>
          <w:lang w:val="vi-VN"/>
        </w:rPr>
        <w:lastRenderedPageBreak/>
        <w:t>“</w:t>
      </w:r>
      <w:r w:rsidRPr="00F11A05">
        <w:rPr>
          <w:rFonts w:asciiTheme="majorHAnsi" w:hAnsiTheme="majorHAnsi" w:cstheme="majorHAnsi"/>
          <w:b/>
          <w:bCs/>
          <w:color w:val="000000"/>
          <w:lang w:val="vi-VN"/>
        </w:rPr>
        <w:t>Điều 20. Trách nhiệm quản lý đối với công chức thanh tra chuyên ngành của Tổng cục trưởng, Cục trưởng, Chi cục trưởng</w:t>
      </w:r>
    </w:p>
    <w:p w14:paraId="1A46F10C" w14:textId="77777777" w:rsidR="00964DB7" w:rsidRPr="00F11A05" w:rsidRDefault="001814AE" w:rsidP="00F11A05">
      <w:pPr>
        <w:widowControl w:val="0"/>
        <w:adjustRightInd w:val="0"/>
        <w:snapToGrid w:val="0"/>
        <w:spacing w:before="8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1. Kiểm tra, giám sát việc thực hiện nhiệm vụ của công chức thanh tra chuyên ngành theo quy định của pháp luật thanh tra.</w:t>
      </w:r>
    </w:p>
    <w:p w14:paraId="2E9A1BF9" w14:textId="082B3A8A" w:rsidR="001814AE" w:rsidRPr="00F11A05" w:rsidRDefault="001814AE" w:rsidP="00F11A05">
      <w:pPr>
        <w:widowControl w:val="0"/>
        <w:adjustRightInd w:val="0"/>
        <w:snapToGrid w:val="0"/>
        <w:spacing w:before="8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 xml:space="preserve">2. </w:t>
      </w:r>
      <w:r w:rsidR="00B17158" w:rsidRPr="00F11A05">
        <w:rPr>
          <w:rFonts w:asciiTheme="majorHAnsi" w:hAnsiTheme="majorHAnsi" w:cstheme="majorHAnsi"/>
          <w:color w:val="000000"/>
          <w:lang w:val="vi-VN"/>
        </w:rPr>
        <w:t>B</w:t>
      </w:r>
      <w:r w:rsidRPr="00F11A05">
        <w:rPr>
          <w:rFonts w:asciiTheme="majorHAnsi" w:hAnsiTheme="majorHAnsi" w:cstheme="majorHAnsi"/>
          <w:color w:val="000000"/>
          <w:lang w:val="vi-VN"/>
        </w:rPr>
        <w:t>ảo</w:t>
      </w:r>
      <w:r w:rsidR="00B17158" w:rsidRPr="00F11A05">
        <w:rPr>
          <w:rFonts w:asciiTheme="majorHAnsi" w:hAnsiTheme="majorHAnsi" w:cstheme="majorHAnsi"/>
          <w:color w:val="000000"/>
          <w:lang w:val="vi-VN"/>
        </w:rPr>
        <w:t xml:space="preserve"> đảm</w:t>
      </w:r>
      <w:r w:rsidRPr="00F11A05">
        <w:rPr>
          <w:rFonts w:asciiTheme="majorHAnsi" w:hAnsiTheme="majorHAnsi" w:cstheme="majorHAnsi"/>
          <w:color w:val="000000"/>
          <w:lang w:val="vi-VN"/>
        </w:rPr>
        <w:t xml:space="preserve"> điều kiện hoạt động, các chế độ và chính sách đối với công chức thanh tra chuyên ngành theo quy định.</w:t>
      </w:r>
    </w:p>
    <w:p w14:paraId="692FE54A" w14:textId="699CC3B6" w:rsidR="001814AE" w:rsidRPr="00F11A05" w:rsidRDefault="001814AE" w:rsidP="00F11A05">
      <w:pPr>
        <w:widowControl w:val="0"/>
        <w:shd w:val="solid" w:color="FFFFFF" w:fill="auto"/>
        <w:adjustRightInd w:val="0"/>
        <w:snapToGrid w:val="0"/>
        <w:spacing w:before="80"/>
        <w:ind w:firstLine="720"/>
        <w:jc w:val="both"/>
        <w:rPr>
          <w:rFonts w:asciiTheme="majorHAnsi" w:hAnsiTheme="majorHAnsi" w:cstheme="majorHAnsi"/>
          <w:lang w:val="vi-VN"/>
        </w:rPr>
      </w:pPr>
      <w:r w:rsidRPr="00F11A05">
        <w:rPr>
          <w:rFonts w:asciiTheme="majorHAnsi" w:hAnsiTheme="majorHAnsi" w:cstheme="majorHAnsi"/>
          <w:color w:val="000000"/>
          <w:lang w:val="vi-VN"/>
        </w:rPr>
        <w:t>3. Cử công chức thanh tra chuyên ngành tham gia tập huấn, bồi dưỡng nghiệp vụ thanh tra theo quy định.</w:t>
      </w:r>
    </w:p>
    <w:p w14:paraId="6D7C2CCF" w14:textId="77777777" w:rsidR="001814AE" w:rsidRPr="00F11A05" w:rsidRDefault="001814AE" w:rsidP="00F11A05">
      <w:pPr>
        <w:widowControl w:val="0"/>
        <w:adjustRightInd w:val="0"/>
        <w:snapToGrid w:val="0"/>
        <w:spacing w:before="8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4. Đánh giá công chức thanh tra chuyên ngành thuộc phạm vi quản lý trực tiếp theo quy định.</w:t>
      </w:r>
    </w:p>
    <w:p w14:paraId="4FCFF4BD" w14:textId="7D716A77" w:rsidR="001814AE" w:rsidRPr="00F11A05" w:rsidRDefault="001814AE" w:rsidP="00F11A05">
      <w:pPr>
        <w:widowControl w:val="0"/>
        <w:adjustRightInd w:val="0"/>
        <w:snapToGrid w:val="0"/>
        <w:spacing w:before="8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 xml:space="preserve">5. Quản lý, kiểm tra việc sử dụng trang phục, cấp hiệu, biển hiệu, </w:t>
      </w:r>
      <w:r w:rsidR="00B17158" w:rsidRPr="00F11A05">
        <w:rPr>
          <w:rFonts w:asciiTheme="majorHAnsi" w:hAnsiTheme="majorHAnsi" w:cstheme="majorHAnsi"/>
          <w:color w:val="000000"/>
          <w:lang w:val="vi-VN"/>
        </w:rPr>
        <w:t>t</w:t>
      </w:r>
      <w:r w:rsidRPr="00F11A05">
        <w:rPr>
          <w:rFonts w:asciiTheme="majorHAnsi" w:hAnsiTheme="majorHAnsi" w:cstheme="majorHAnsi"/>
          <w:color w:val="000000"/>
          <w:lang w:val="vi-VN"/>
        </w:rPr>
        <w:t>hẻ thuộc phạm vi quản lý trực tiếp.</w:t>
      </w:r>
    </w:p>
    <w:p w14:paraId="77ECD418" w14:textId="77777777" w:rsidR="001814AE" w:rsidRPr="00F11A05" w:rsidRDefault="001814AE" w:rsidP="00F11A05">
      <w:pPr>
        <w:widowControl w:val="0"/>
        <w:adjustRightInd w:val="0"/>
        <w:snapToGrid w:val="0"/>
        <w:spacing w:before="8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6. Thực hiện chế độ khen thưởng, kỷ luật công chức thanh tra chuyên ngành theo thẩm quyền hoặc đề nghị cấp có thẩm quyền khen thưởng, kỷ luật theo quy định.</w:t>
      </w:r>
    </w:p>
    <w:p w14:paraId="539189F7" w14:textId="77777777" w:rsidR="001814AE" w:rsidRPr="00F11A05" w:rsidRDefault="001814AE" w:rsidP="00F11A05">
      <w:pPr>
        <w:widowControl w:val="0"/>
        <w:adjustRightInd w:val="0"/>
        <w:snapToGrid w:val="0"/>
        <w:spacing w:before="80"/>
        <w:ind w:firstLine="720"/>
        <w:jc w:val="both"/>
        <w:rPr>
          <w:rFonts w:asciiTheme="majorHAnsi" w:eastAsia="Arial" w:hAnsiTheme="majorHAnsi" w:cstheme="majorHAnsi"/>
          <w:color w:val="000000"/>
          <w:lang w:val="vi-VN"/>
        </w:rPr>
      </w:pPr>
      <w:r w:rsidRPr="00F11A05">
        <w:rPr>
          <w:rFonts w:asciiTheme="majorHAnsi" w:eastAsia="Arial" w:hAnsiTheme="majorHAnsi" w:cstheme="majorHAnsi"/>
          <w:color w:val="000000"/>
          <w:lang w:val="vi-VN"/>
        </w:rPr>
        <w:t>7. Tổng hợp, báo cáo số lượng và tình hình thực hiện nhiệm vụ của công chức thanh tra chuyên ngành thuộc phạm vi quản lý trực tiếp theo yêu cầu của cơ quan có thẩm quyền.</w:t>
      </w:r>
    </w:p>
    <w:p w14:paraId="11669C47" w14:textId="131EB60D" w:rsidR="001814AE" w:rsidRPr="00F11A05" w:rsidRDefault="001814AE" w:rsidP="00F11A05">
      <w:pPr>
        <w:widowControl w:val="0"/>
        <w:adjustRightInd w:val="0"/>
        <w:snapToGrid w:val="0"/>
        <w:spacing w:before="80"/>
        <w:ind w:firstLine="720"/>
        <w:jc w:val="both"/>
        <w:rPr>
          <w:rFonts w:asciiTheme="majorHAnsi" w:eastAsia="Arial" w:hAnsiTheme="majorHAnsi" w:cstheme="majorHAnsi"/>
          <w:color w:val="000000"/>
          <w:lang w:val="vi-VN"/>
        </w:rPr>
      </w:pPr>
      <w:r w:rsidRPr="00F11A05">
        <w:rPr>
          <w:rFonts w:asciiTheme="majorHAnsi" w:eastAsia="Arial" w:hAnsiTheme="majorHAnsi" w:cstheme="majorHAnsi"/>
          <w:color w:val="000000"/>
          <w:lang w:val="vi-VN"/>
        </w:rPr>
        <w:t>8. Rà soát, tổng hợp danh sách công chức đang giữ các ngạch thanh tra của Tổng cục, Cục</w:t>
      </w:r>
      <w:r w:rsidRPr="00F11A05">
        <w:rPr>
          <w:rFonts w:asciiTheme="majorHAnsi" w:eastAsia="Arial" w:hAnsiTheme="majorHAnsi" w:cstheme="majorHAnsi"/>
          <w:i/>
          <w:color w:val="000000"/>
          <w:lang w:val="vi-VN"/>
        </w:rPr>
        <w:t xml:space="preserve">, </w:t>
      </w:r>
      <w:r w:rsidRPr="00F11A05">
        <w:rPr>
          <w:rFonts w:asciiTheme="majorHAnsi" w:eastAsia="Arial" w:hAnsiTheme="majorHAnsi" w:cstheme="majorHAnsi"/>
          <w:color w:val="000000"/>
          <w:lang w:val="vi-VN"/>
        </w:rPr>
        <w:t>Chi cục và báo cáo Hội đồng xét chuyển ngạch công chức của Bộ</w:t>
      </w:r>
      <w:r w:rsidR="00254B3B" w:rsidRPr="00F11A05">
        <w:rPr>
          <w:rFonts w:asciiTheme="majorHAnsi" w:eastAsia="Arial" w:hAnsiTheme="majorHAnsi" w:cstheme="majorHAnsi"/>
          <w:color w:val="000000"/>
          <w:lang w:val="vi-VN"/>
        </w:rPr>
        <w:t>, địa phương</w:t>
      </w:r>
      <w:r w:rsidRPr="00F11A05">
        <w:rPr>
          <w:rFonts w:asciiTheme="majorHAnsi" w:eastAsia="Arial" w:hAnsiTheme="majorHAnsi" w:cstheme="majorHAnsi"/>
          <w:color w:val="000000"/>
          <w:lang w:val="vi-VN"/>
        </w:rPr>
        <w:t xml:space="preserve"> để miễn nhiệm và chuyển sang ngạch công chức tương đương theo quy định của pháp luật.</w:t>
      </w:r>
    </w:p>
    <w:p w14:paraId="28861793" w14:textId="77777777" w:rsidR="001814AE" w:rsidRPr="00F11A05" w:rsidRDefault="001814AE" w:rsidP="00F11A05">
      <w:pPr>
        <w:widowControl w:val="0"/>
        <w:adjustRightInd w:val="0"/>
        <w:snapToGrid w:val="0"/>
        <w:spacing w:before="80"/>
        <w:ind w:firstLine="720"/>
        <w:jc w:val="both"/>
        <w:rPr>
          <w:rFonts w:asciiTheme="majorHAnsi" w:eastAsia="Arial" w:hAnsiTheme="majorHAnsi" w:cstheme="majorHAnsi"/>
          <w:color w:val="000000"/>
          <w:lang w:val="vi-VN"/>
        </w:rPr>
      </w:pPr>
      <w:r w:rsidRPr="00F11A05">
        <w:rPr>
          <w:rFonts w:asciiTheme="majorHAnsi" w:eastAsia="Arial" w:hAnsiTheme="majorHAnsi" w:cstheme="majorHAnsi"/>
          <w:color w:val="000000"/>
          <w:lang w:val="vi-VN"/>
        </w:rPr>
        <w:t>9. Giải quyết khiếu nại, tố cáo đối với công chức thanh tra chuyên ngành theo quy định của pháp luật.</w:t>
      </w:r>
    </w:p>
    <w:p w14:paraId="3B433CB1" w14:textId="4696927D" w:rsidR="001814AE" w:rsidRPr="00F11A05" w:rsidRDefault="001814AE" w:rsidP="00F11A05">
      <w:pPr>
        <w:widowControl w:val="0"/>
        <w:adjustRightInd w:val="0"/>
        <w:snapToGrid w:val="0"/>
        <w:spacing w:before="80"/>
        <w:ind w:firstLine="720"/>
        <w:jc w:val="both"/>
        <w:rPr>
          <w:rFonts w:asciiTheme="majorHAnsi" w:eastAsia="Arial" w:hAnsiTheme="majorHAnsi" w:cstheme="majorHAnsi"/>
          <w:color w:val="000000"/>
          <w:lang w:val="vi-VN"/>
        </w:rPr>
      </w:pPr>
      <w:r w:rsidRPr="00F11A05">
        <w:rPr>
          <w:rFonts w:asciiTheme="majorHAnsi" w:eastAsia="Arial" w:hAnsiTheme="majorHAnsi" w:cstheme="majorHAnsi"/>
          <w:color w:val="000000"/>
          <w:lang w:val="vi-VN"/>
        </w:rPr>
        <w:t>10. Thực hiện các nhiệm vụ, quyền hạn khác theo quy định của pháp luật</w:t>
      </w:r>
      <w:r w:rsidR="00B17158" w:rsidRPr="00F11A05">
        <w:rPr>
          <w:rFonts w:asciiTheme="majorHAnsi" w:eastAsia="Arial" w:hAnsiTheme="majorHAnsi" w:cstheme="majorHAnsi"/>
          <w:color w:val="000000"/>
          <w:lang w:val="vi-VN"/>
        </w:rPr>
        <w:t>.</w:t>
      </w:r>
      <w:r w:rsidRPr="00F11A05">
        <w:rPr>
          <w:rFonts w:asciiTheme="majorHAnsi" w:eastAsia="Arial" w:hAnsiTheme="majorHAnsi" w:cstheme="majorHAnsi"/>
          <w:color w:val="000000"/>
          <w:lang w:val="vi-VN"/>
        </w:rPr>
        <w:t>”.</w:t>
      </w:r>
    </w:p>
    <w:p w14:paraId="1D7C276C" w14:textId="77777777" w:rsidR="001814AE" w:rsidRPr="00F11A05" w:rsidRDefault="00E94D2F" w:rsidP="00F11A05">
      <w:pPr>
        <w:widowControl w:val="0"/>
        <w:adjustRightInd w:val="0"/>
        <w:snapToGrid w:val="0"/>
        <w:spacing w:before="80"/>
        <w:ind w:firstLine="720"/>
        <w:jc w:val="both"/>
        <w:rPr>
          <w:rFonts w:asciiTheme="majorHAnsi" w:hAnsiTheme="majorHAnsi" w:cstheme="majorHAnsi"/>
          <w:lang w:val="vi-VN"/>
        </w:rPr>
      </w:pPr>
      <w:r w:rsidRPr="00F11A05">
        <w:rPr>
          <w:rFonts w:asciiTheme="majorHAnsi" w:hAnsiTheme="majorHAnsi" w:cstheme="majorHAnsi"/>
          <w:lang w:val="vi-VN"/>
        </w:rPr>
        <w:t>13</w:t>
      </w:r>
      <w:r w:rsidR="001814AE" w:rsidRPr="00F11A05">
        <w:rPr>
          <w:rFonts w:asciiTheme="majorHAnsi" w:hAnsiTheme="majorHAnsi" w:cstheme="majorHAnsi"/>
          <w:lang w:val="vi-VN"/>
        </w:rPr>
        <w:t>. Sửa đổi, bổ sung Điều 22 như sau:</w:t>
      </w:r>
    </w:p>
    <w:p w14:paraId="3F011AE6" w14:textId="77777777" w:rsidR="001814AE" w:rsidRPr="00F11A05" w:rsidRDefault="001814AE" w:rsidP="00F11A05">
      <w:pPr>
        <w:widowControl w:val="0"/>
        <w:shd w:val="solid" w:color="FFFFFF" w:fill="auto"/>
        <w:adjustRightInd w:val="0"/>
        <w:snapToGrid w:val="0"/>
        <w:spacing w:before="80"/>
        <w:ind w:firstLine="720"/>
        <w:jc w:val="both"/>
        <w:rPr>
          <w:rFonts w:asciiTheme="majorHAnsi" w:hAnsiTheme="majorHAnsi" w:cstheme="majorHAnsi"/>
          <w:lang w:val="vi-VN"/>
        </w:rPr>
      </w:pPr>
      <w:r w:rsidRPr="00F11A05">
        <w:rPr>
          <w:rFonts w:asciiTheme="majorHAnsi" w:hAnsiTheme="majorHAnsi" w:cstheme="majorHAnsi"/>
          <w:lang w:val="vi-VN"/>
        </w:rPr>
        <w:t>“</w:t>
      </w:r>
      <w:r w:rsidRPr="00F11A05">
        <w:rPr>
          <w:rFonts w:asciiTheme="majorHAnsi" w:hAnsiTheme="majorHAnsi" w:cstheme="majorHAnsi"/>
          <w:b/>
          <w:bCs/>
          <w:color w:val="000000"/>
          <w:lang w:val="vi-VN"/>
        </w:rPr>
        <w:t>Điều 22. Trách nhiệm của Thủ trưởng cơ quan có công chức, viên chức được trưng tập, đề nghị tham gia đoàn thanh tra chuyên ngành</w:t>
      </w:r>
    </w:p>
    <w:p w14:paraId="2871BA08" w14:textId="030E4920" w:rsidR="001814AE" w:rsidRPr="00F11A05" w:rsidRDefault="001814AE" w:rsidP="00F11A05">
      <w:pPr>
        <w:widowControl w:val="0"/>
        <w:adjustRightInd w:val="0"/>
        <w:snapToGrid w:val="0"/>
        <w:spacing w:before="80"/>
        <w:ind w:firstLine="720"/>
        <w:jc w:val="both"/>
        <w:rPr>
          <w:rFonts w:asciiTheme="majorHAnsi" w:hAnsiTheme="majorHAnsi" w:cstheme="majorHAnsi"/>
          <w:color w:val="000000"/>
          <w:lang w:val="vi-VN"/>
        </w:rPr>
      </w:pPr>
      <w:r w:rsidRPr="00F11A05">
        <w:rPr>
          <w:rFonts w:asciiTheme="majorHAnsi" w:hAnsiTheme="majorHAnsi" w:cstheme="majorHAnsi"/>
          <w:color w:val="000000"/>
          <w:lang w:val="vi-VN"/>
        </w:rPr>
        <w:t xml:space="preserve">1. Cử, bố trí công chức, viên chức được trưng tập, đề nghị tham gia </w:t>
      </w:r>
      <w:r w:rsidR="00B17158" w:rsidRPr="00F11A05">
        <w:rPr>
          <w:rFonts w:asciiTheme="majorHAnsi" w:hAnsiTheme="majorHAnsi" w:cstheme="majorHAnsi"/>
          <w:color w:val="000000"/>
          <w:lang w:val="vi-VN"/>
        </w:rPr>
        <w:t>đ</w:t>
      </w:r>
      <w:r w:rsidRPr="00F11A05">
        <w:rPr>
          <w:rFonts w:asciiTheme="majorHAnsi" w:hAnsiTheme="majorHAnsi" w:cstheme="majorHAnsi"/>
          <w:color w:val="000000"/>
          <w:lang w:val="vi-VN"/>
        </w:rPr>
        <w:t>oàn thanh tra theo công văn trưng tập, đề nghị của cơ quan trưng tập cộng tác viên thanh tra, cơ quan đề nghị tham gia đoàn thanh tra chuyên ngành.</w:t>
      </w:r>
    </w:p>
    <w:p w14:paraId="2DFA7B88" w14:textId="72EC24E9" w:rsidR="001814AE" w:rsidRPr="00F11A05" w:rsidRDefault="0060006D" w:rsidP="00F11A05">
      <w:pPr>
        <w:widowControl w:val="0"/>
        <w:adjustRightInd w:val="0"/>
        <w:snapToGrid w:val="0"/>
        <w:spacing w:before="80"/>
        <w:ind w:firstLine="720"/>
        <w:jc w:val="both"/>
        <w:rPr>
          <w:rFonts w:asciiTheme="majorHAnsi" w:eastAsia="Arial" w:hAnsiTheme="majorHAnsi" w:cstheme="majorHAnsi"/>
          <w:color w:val="000000"/>
          <w:lang w:val="vi-VN"/>
        </w:rPr>
      </w:pPr>
      <w:r w:rsidRPr="00F11A05">
        <w:rPr>
          <w:rFonts w:asciiTheme="majorHAnsi" w:eastAsia="Arial" w:hAnsiTheme="majorHAnsi" w:cstheme="majorHAnsi"/>
          <w:color w:val="000000"/>
          <w:lang w:val="vi-VN"/>
        </w:rPr>
        <w:t xml:space="preserve">2. Phối hợp với Thủ trưởng cơ quan trưng tập cộng tác viên thanh tra, cơ quan đề nghị tham gia </w:t>
      </w:r>
      <w:r w:rsidR="00B17158" w:rsidRPr="00F11A05">
        <w:rPr>
          <w:rFonts w:asciiTheme="majorHAnsi" w:eastAsia="Arial" w:hAnsiTheme="majorHAnsi" w:cstheme="majorHAnsi"/>
          <w:color w:val="000000"/>
          <w:lang w:val="vi-VN"/>
        </w:rPr>
        <w:t>đ</w:t>
      </w:r>
      <w:r w:rsidRPr="00F11A05">
        <w:rPr>
          <w:rFonts w:asciiTheme="majorHAnsi" w:eastAsia="Arial" w:hAnsiTheme="majorHAnsi" w:cstheme="majorHAnsi"/>
          <w:color w:val="000000"/>
          <w:lang w:val="vi-VN"/>
        </w:rPr>
        <w:t xml:space="preserve">oàn thanh tra, giám sát việc thực hiện nhiệm vụ của cộng tác viên thanh tra, tham gia </w:t>
      </w:r>
      <w:r w:rsidR="00B17158" w:rsidRPr="00F11A05">
        <w:rPr>
          <w:rFonts w:asciiTheme="majorHAnsi" w:eastAsia="Arial" w:hAnsiTheme="majorHAnsi" w:cstheme="majorHAnsi"/>
          <w:color w:val="000000"/>
          <w:lang w:val="vi-VN"/>
        </w:rPr>
        <w:t>đ</w:t>
      </w:r>
      <w:r w:rsidRPr="00F11A05">
        <w:rPr>
          <w:rFonts w:asciiTheme="majorHAnsi" w:eastAsia="Arial" w:hAnsiTheme="majorHAnsi" w:cstheme="majorHAnsi"/>
          <w:color w:val="000000"/>
          <w:lang w:val="vi-VN"/>
        </w:rPr>
        <w:t>oàn thanh tra thuộc thẩm quyền quản lý.</w:t>
      </w:r>
    </w:p>
    <w:p w14:paraId="7D61D3D7" w14:textId="3D1CCCF5" w:rsidR="0060006D" w:rsidRPr="00F11A05" w:rsidRDefault="0060006D" w:rsidP="00F11A05">
      <w:pPr>
        <w:widowControl w:val="0"/>
        <w:adjustRightInd w:val="0"/>
        <w:snapToGrid w:val="0"/>
        <w:spacing w:before="80"/>
        <w:ind w:firstLine="720"/>
        <w:jc w:val="both"/>
        <w:rPr>
          <w:rFonts w:asciiTheme="majorHAnsi" w:hAnsiTheme="majorHAnsi" w:cstheme="majorHAnsi"/>
          <w:color w:val="000000"/>
        </w:rPr>
      </w:pPr>
      <w:r w:rsidRPr="00F11A05">
        <w:rPr>
          <w:rFonts w:asciiTheme="majorHAnsi" w:hAnsiTheme="majorHAnsi" w:cstheme="majorHAnsi"/>
          <w:color w:val="000000"/>
          <w:lang w:val="vi-VN"/>
        </w:rPr>
        <w:t xml:space="preserve">3. Sử dụng ý kiến nhận xét của cơ quan trưng tập cộng tác viên thanh tra, cơ quan đề nghị tham gia </w:t>
      </w:r>
      <w:r w:rsidR="00B17158" w:rsidRPr="00F11A05">
        <w:rPr>
          <w:rFonts w:asciiTheme="majorHAnsi" w:hAnsiTheme="majorHAnsi" w:cstheme="majorHAnsi"/>
          <w:color w:val="000000"/>
          <w:lang w:val="vi-VN"/>
        </w:rPr>
        <w:t>đ</w:t>
      </w:r>
      <w:r w:rsidRPr="00F11A05">
        <w:rPr>
          <w:rFonts w:asciiTheme="majorHAnsi" w:hAnsiTheme="majorHAnsi" w:cstheme="majorHAnsi"/>
          <w:color w:val="000000"/>
          <w:lang w:val="vi-VN"/>
        </w:rPr>
        <w:t>oàn thanh tra</w:t>
      </w:r>
      <w:r w:rsidR="00765A31" w:rsidRPr="00F11A05">
        <w:rPr>
          <w:rFonts w:asciiTheme="majorHAnsi" w:hAnsiTheme="majorHAnsi" w:cstheme="majorHAnsi"/>
          <w:color w:val="000000"/>
          <w:lang w:val="vi-VN"/>
        </w:rPr>
        <w:t xml:space="preserve"> là một</w:t>
      </w:r>
      <w:r w:rsidRPr="00F11A05">
        <w:rPr>
          <w:rFonts w:asciiTheme="majorHAnsi" w:hAnsiTheme="majorHAnsi" w:cstheme="majorHAnsi"/>
          <w:color w:val="000000"/>
          <w:lang w:val="vi-VN"/>
        </w:rPr>
        <w:t xml:space="preserve"> trong </w:t>
      </w:r>
      <w:r w:rsidR="00765A31" w:rsidRPr="00F11A05">
        <w:rPr>
          <w:rFonts w:asciiTheme="majorHAnsi" w:hAnsiTheme="majorHAnsi" w:cstheme="majorHAnsi"/>
          <w:color w:val="000000"/>
          <w:lang w:val="vi-VN"/>
        </w:rPr>
        <w:t xml:space="preserve">các ý kiến để thực hiện </w:t>
      </w:r>
      <w:r w:rsidRPr="00F11A05">
        <w:rPr>
          <w:rFonts w:asciiTheme="majorHAnsi" w:hAnsiTheme="majorHAnsi" w:cstheme="majorHAnsi"/>
          <w:color w:val="000000"/>
          <w:lang w:val="vi-VN"/>
        </w:rPr>
        <w:t>việc đánh giá, bình xét thi đua - khen thưởng và thực hiện chế độ, chính sách khác đối với công chức, viên chức được trưng tập</w:t>
      </w:r>
      <w:r w:rsidR="00765A31" w:rsidRPr="00F11A05">
        <w:rPr>
          <w:rFonts w:asciiTheme="majorHAnsi" w:hAnsiTheme="majorHAnsi" w:cstheme="majorHAnsi"/>
          <w:color w:val="000000"/>
          <w:lang w:val="vi-VN"/>
        </w:rPr>
        <w:t>, cử tham gia đoàn thanh tra</w:t>
      </w:r>
      <w:r w:rsidR="00B17158" w:rsidRPr="00F11A05">
        <w:rPr>
          <w:rFonts w:asciiTheme="majorHAnsi" w:hAnsiTheme="majorHAnsi" w:cstheme="majorHAnsi"/>
          <w:color w:val="000000"/>
          <w:lang w:val="vi-VN"/>
        </w:rPr>
        <w:t>.</w:t>
      </w:r>
      <w:r w:rsidRPr="00F11A05">
        <w:rPr>
          <w:rFonts w:asciiTheme="majorHAnsi" w:hAnsiTheme="majorHAnsi" w:cstheme="majorHAnsi"/>
          <w:color w:val="000000"/>
          <w:lang w:val="vi-VN"/>
        </w:rPr>
        <w:t>”.</w:t>
      </w:r>
    </w:p>
    <w:p w14:paraId="2D08CB3A" w14:textId="44D16C0D" w:rsidR="009A0444" w:rsidRPr="00F11A05" w:rsidRDefault="00320310" w:rsidP="00F11A05">
      <w:pPr>
        <w:widowControl w:val="0"/>
        <w:adjustRightInd w:val="0"/>
        <w:snapToGrid w:val="0"/>
        <w:spacing w:before="80"/>
        <w:ind w:firstLine="720"/>
        <w:jc w:val="both"/>
        <w:rPr>
          <w:rFonts w:asciiTheme="majorHAnsi" w:hAnsiTheme="majorHAnsi" w:cstheme="majorHAnsi"/>
          <w:b/>
          <w:lang w:val="pt-BR"/>
        </w:rPr>
      </w:pPr>
      <w:r w:rsidRPr="00F11A05">
        <w:rPr>
          <w:rFonts w:asciiTheme="majorHAnsi" w:hAnsiTheme="majorHAnsi" w:cstheme="majorHAnsi"/>
          <w:b/>
          <w:lang w:val="pt-BR"/>
        </w:rPr>
        <w:t xml:space="preserve">Điều 2. </w:t>
      </w:r>
      <w:r w:rsidR="00847AB0" w:rsidRPr="00F11A05">
        <w:rPr>
          <w:rFonts w:asciiTheme="majorHAnsi" w:hAnsiTheme="majorHAnsi" w:cstheme="majorHAnsi"/>
          <w:b/>
          <w:lang w:val="pt-BR"/>
        </w:rPr>
        <w:t xml:space="preserve">Hiệu lực </w:t>
      </w:r>
      <w:r w:rsidRPr="00F11A05">
        <w:rPr>
          <w:rFonts w:asciiTheme="majorHAnsi" w:hAnsiTheme="majorHAnsi" w:cstheme="majorHAnsi"/>
          <w:b/>
          <w:lang w:val="pt-BR"/>
        </w:rPr>
        <w:t>thi hành</w:t>
      </w:r>
    </w:p>
    <w:p w14:paraId="45694E1B" w14:textId="2E8DFE03" w:rsidR="009A0444" w:rsidRPr="001F3306" w:rsidRDefault="00A849F9" w:rsidP="00F11A05">
      <w:pPr>
        <w:widowControl w:val="0"/>
        <w:adjustRightInd w:val="0"/>
        <w:snapToGrid w:val="0"/>
        <w:spacing w:before="80"/>
        <w:ind w:firstLine="720"/>
        <w:jc w:val="both"/>
        <w:rPr>
          <w:rFonts w:asciiTheme="majorHAnsi" w:hAnsiTheme="majorHAnsi" w:cstheme="majorHAnsi"/>
          <w:spacing w:val="-2"/>
          <w:lang w:val="pt-BR"/>
        </w:rPr>
      </w:pPr>
      <w:r w:rsidRPr="00F11A05">
        <w:rPr>
          <w:rFonts w:asciiTheme="majorHAnsi" w:hAnsiTheme="majorHAnsi" w:cstheme="majorHAnsi"/>
          <w:lang w:val="pt-BR"/>
        </w:rPr>
        <w:t xml:space="preserve">1. </w:t>
      </w:r>
      <w:r w:rsidR="00320310" w:rsidRPr="00F11A05">
        <w:rPr>
          <w:rFonts w:asciiTheme="majorHAnsi" w:hAnsiTheme="majorHAnsi" w:cstheme="majorHAnsi"/>
          <w:lang w:val="pt-BR"/>
        </w:rPr>
        <w:t>Thông tư này có hiệu lực thi hành kể từ ngày</w:t>
      </w:r>
      <w:r w:rsidR="002374B7">
        <w:rPr>
          <w:rFonts w:asciiTheme="majorHAnsi" w:hAnsiTheme="majorHAnsi" w:cstheme="majorHAnsi"/>
          <w:lang w:val="pt-BR"/>
        </w:rPr>
        <w:t xml:space="preserve"> </w:t>
      </w:r>
      <w:r w:rsidR="00695980">
        <w:rPr>
          <w:rFonts w:asciiTheme="majorHAnsi" w:hAnsiTheme="majorHAnsi" w:cstheme="majorHAnsi"/>
          <w:lang w:val="pt-BR"/>
        </w:rPr>
        <w:t>01</w:t>
      </w:r>
      <w:r w:rsidR="002374B7">
        <w:rPr>
          <w:rFonts w:asciiTheme="majorHAnsi" w:hAnsiTheme="majorHAnsi" w:cstheme="majorHAnsi"/>
          <w:lang w:val="pt-BR"/>
        </w:rPr>
        <w:t xml:space="preserve"> </w:t>
      </w:r>
      <w:r w:rsidR="00320310" w:rsidRPr="00F11A05">
        <w:rPr>
          <w:rFonts w:asciiTheme="majorHAnsi" w:hAnsiTheme="majorHAnsi" w:cstheme="majorHAnsi"/>
          <w:lang w:val="pt-BR"/>
        </w:rPr>
        <w:t>tháng</w:t>
      </w:r>
      <w:r w:rsidR="002374B7">
        <w:rPr>
          <w:rFonts w:asciiTheme="majorHAnsi" w:hAnsiTheme="majorHAnsi" w:cstheme="majorHAnsi"/>
          <w:lang w:val="pt-BR"/>
        </w:rPr>
        <w:t xml:space="preserve"> </w:t>
      </w:r>
      <w:r w:rsidR="00695980">
        <w:rPr>
          <w:rFonts w:asciiTheme="majorHAnsi" w:hAnsiTheme="majorHAnsi" w:cstheme="majorHAnsi"/>
          <w:lang w:val="pt-BR"/>
        </w:rPr>
        <w:t>7</w:t>
      </w:r>
      <w:r w:rsidR="002374B7">
        <w:rPr>
          <w:rFonts w:asciiTheme="majorHAnsi" w:hAnsiTheme="majorHAnsi" w:cstheme="majorHAnsi"/>
          <w:lang w:val="pt-BR"/>
        </w:rPr>
        <w:t xml:space="preserve"> </w:t>
      </w:r>
      <w:r w:rsidR="00320310" w:rsidRPr="00F11A05">
        <w:rPr>
          <w:rFonts w:asciiTheme="majorHAnsi" w:hAnsiTheme="majorHAnsi" w:cstheme="majorHAnsi"/>
          <w:lang w:val="pt-BR"/>
        </w:rPr>
        <w:t xml:space="preserve">năm </w:t>
      </w:r>
      <w:r w:rsidR="00683F36" w:rsidRPr="00F11A05">
        <w:rPr>
          <w:rFonts w:asciiTheme="majorHAnsi" w:hAnsiTheme="majorHAnsi" w:cstheme="majorHAnsi"/>
          <w:lang w:val="pt-BR"/>
        </w:rPr>
        <w:t>201</w:t>
      </w:r>
      <w:r w:rsidR="002374B7">
        <w:rPr>
          <w:rFonts w:asciiTheme="majorHAnsi" w:hAnsiTheme="majorHAnsi" w:cstheme="majorHAnsi"/>
          <w:lang w:val="pt-BR"/>
        </w:rPr>
        <w:t>8.</w:t>
      </w:r>
      <w:r w:rsidR="00BC07D0">
        <w:rPr>
          <w:rFonts w:asciiTheme="majorHAnsi" w:hAnsiTheme="majorHAnsi" w:cstheme="majorHAnsi"/>
          <w:spacing w:val="-2"/>
          <w:lang w:val="pt-BR"/>
        </w:rPr>
        <w:t xml:space="preserve"> </w:t>
      </w:r>
    </w:p>
    <w:p w14:paraId="3050481E" w14:textId="118291E9" w:rsidR="00F839C9" w:rsidRPr="001F3306" w:rsidRDefault="00A849F9" w:rsidP="001F3306">
      <w:pPr>
        <w:widowControl w:val="0"/>
        <w:adjustRightInd w:val="0"/>
        <w:snapToGrid w:val="0"/>
        <w:spacing w:before="120"/>
        <w:ind w:firstLine="720"/>
        <w:jc w:val="both"/>
        <w:rPr>
          <w:rFonts w:asciiTheme="majorHAnsi" w:hAnsiTheme="majorHAnsi" w:cstheme="majorHAnsi"/>
          <w:b/>
          <w:spacing w:val="-2"/>
          <w:lang w:val="vi-VN"/>
        </w:rPr>
      </w:pPr>
      <w:r w:rsidRPr="001F3306">
        <w:rPr>
          <w:rFonts w:asciiTheme="majorHAnsi" w:hAnsiTheme="majorHAnsi" w:cstheme="majorHAnsi"/>
          <w:spacing w:val="-2"/>
          <w:lang w:val="pt-BR"/>
        </w:rPr>
        <w:lastRenderedPageBreak/>
        <w:t xml:space="preserve">2. </w:t>
      </w:r>
      <w:r w:rsidR="00C61F22" w:rsidRPr="001F3306">
        <w:rPr>
          <w:rFonts w:asciiTheme="majorHAnsi" w:hAnsiTheme="majorHAnsi" w:cstheme="majorHAnsi"/>
          <w:spacing w:val="-2"/>
          <w:lang w:val="pt-BR"/>
        </w:rPr>
        <w:t xml:space="preserve">Thay thế </w:t>
      </w:r>
      <w:r w:rsidR="00C04022" w:rsidRPr="001F3306">
        <w:rPr>
          <w:rFonts w:asciiTheme="majorHAnsi" w:hAnsiTheme="majorHAnsi" w:cstheme="majorHAnsi"/>
          <w:spacing w:val="-2"/>
          <w:lang w:val="pt-BR"/>
        </w:rPr>
        <w:t>Mẫu</w:t>
      </w:r>
      <w:r w:rsidR="00C04022" w:rsidRPr="001F3306">
        <w:rPr>
          <w:rFonts w:asciiTheme="majorHAnsi" w:hAnsiTheme="majorHAnsi" w:cstheme="majorHAnsi"/>
          <w:spacing w:val="-2"/>
          <w:lang w:val="vi-VN"/>
        </w:rPr>
        <w:t xml:space="preserve"> biểu</w:t>
      </w:r>
      <w:r w:rsidR="00E86690" w:rsidRPr="001F3306">
        <w:rPr>
          <w:rFonts w:asciiTheme="majorHAnsi" w:hAnsiTheme="majorHAnsi" w:cstheme="majorHAnsi"/>
          <w:spacing w:val="-2"/>
          <w:lang w:val="vi-VN"/>
        </w:rPr>
        <w:t xml:space="preserve"> </w:t>
      </w:r>
      <w:r w:rsidR="00F839C9" w:rsidRPr="001F3306">
        <w:rPr>
          <w:rFonts w:asciiTheme="majorHAnsi" w:hAnsiTheme="majorHAnsi" w:cstheme="majorHAnsi"/>
          <w:spacing w:val="-2"/>
          <w:lang w:val="pt-BR"/>
        </w:rPr>
        <w:t>BM 02</w:t>
      </w:r>
      <w:r w:rsidR="00C61F22" w:rsidRPr="001F3306">
        <w:rPr>
          <w:rFonts w:asciiTheme="majorHAnsi" w:hAnsiTheme="majorHAnsi" w:cstheme="majorHAnsi"/>
          <w:spacing w:val="-2"/>
          <w:lang w:val="pt-BR"/>
        </w:rPr>
        <w:t xml:space="preserve">. </w:t>
      </w:r>
      <w:r w:rsidR="00C61F22" w:rsidRPr="001F3306">
        <w:rPr>
          <w:rFonts w:asciiTheme="majorHAnsi" w:hAnsiTheme="majorHAnsi" w:cstheme="majorHAnsi"/>
          <w:color w:val="000000"/>
          <w:spacing w:val="-2"/>
        </w:rPr>
        <w:t>Danh sách người được cấp thẻ công chức thanh tra chuyên ngành</w:t>
      </w:r>
      <w:r w:rsidR="00F839C9" w:rsidRPr="001F3306">
        <w:rPr>
          <w:rFonts w:asciiTheme="majorHAnsi" w:hAnsiTheme="majorHAnsi" w:cstheme="majorHAnsi"/>
          <w:spacing w:val="-2"/>
          <w:lang w:val="pt-BR"/>
        </w:rPr>
        <w:t xml:space="preserve">, </w:t>
      </w:r>
      <w:r w:rsidR="00C04022" w:rsidRPr="001F3306">
        <w:rPr>
          <w:rFonts w:asciiTheme="majorHAnsi" w:hAnsiTheme="majorHAnsi" w:cstheme="majorHAnsi"/>
          <w:spacing w:val="-2"/>
          <w:lang w:val="pt-BR"/>
        </w:rPr>
        <w:t>Mẫu</w:t>
      </w:r>
      <w:r w:rsidR="00C04022" w:rsidRPr="001F3306">
        <w:rPr>
          <w:rFonts w:asciiTheme="majorHAnsi" w:hAnsiTheme="majorHAnsi" w:cstheme="majorHAnsi"/>
          <w:spacing w:val="-2"/>
          <w:lang w:val="vi-VN"/>
        </w:rPr>
        <w:t xml:space="preserve"> biểu</w:t>
      </w:r>
      <w:r w:rsidR="00F839C9" w:rsidRPr="001F3306">
        <w:rPr>
          <w:rFonts w:asciiTheme="majorHAnsi" w:hAnsiTheme="majorHAnsi" w:cstheme="majorHAnsi"/>
          <w:spacing w:val="-2"/>
          <w:lang w:val="pt-BR"/>
        </w:rPr>
        <w:t xml:space="preserve"> BM 03</w:t>
      </w:r>
      <w:r w:rsidR="00C61F22" w:rsidRPr="001F3306">
        <w:rPr>
          <w:rFonts w:asciiTheme="majorHAnsi" w:hAnsiTheme="majorHAnsi" w:cstheme="majorHAnsi"/>
          <w:spacing w:val="-2"/>
          <w:lang w:val="pt-BR"/>
        </w:rPr>
        <w:t xml:space="preserve">. </w:t>
      </w:r>
      <w:r w:rsidR="00C61F22" w:rsidRPr="001F3306">
        <w:rPr>
          <w:rFonts w:asciiTheme="majorHAnsi" w:hAnsiTheme="majorHAnsi" w:cstheme="majorHAnsi"/>
          <w:color w:val="000000"/>
          <w:spacing w:val="-2"/>
        </w:rPr>
        <w:t>Quyết định công nhận công chức thanh tra chuyên ngành</w:t>
      </w:r>
      <w:r w:rsidR="00F839C9" w:rsidRPr="001F3306">
        <w:rPr>
          <w:rFonts w:asciiTheme="majorHAnsi" w:hAnsiTheme="majorHAnsi" w:cstheme="majorHAnsi"/>
          <w:spacing w:val="-2"/>
          <w:lang w:val="pt-BR"/>
        </w:rPr>
        <w:t xml:space="preserve">, </w:t>
      </w:r>
      <w:r w:rsidR="00C04022" w:rsidRPr="001F3306">
        <w:rPr>
          <w:rFonts w:asciiTheme="majorHAnsi" w:hAnsiTheme="majorHAnsi" w:cstheme="majorHAnsi"/>
          <w:spacing w:val="-2"/>
          <w:lang w:val="pt-BR"/>
        </w:rPr>
        <w:t>Mẫu</w:t>
      </w:r>
      <w:r w:rsidR="00C04022" w:rsidRPr="001F3306">
        <w:rPr>
          <w:rFonts w:asciiTheme="majorHAnsi" w:hAnsiTheme="majorHAnsi" w:cstheme="majorHAnsi"/>
          <w:spacing w:val="-2"/>
          <w:lang w:val="vi-VN"/>
        </w:rPr>
        <w:t xml:space="preserve"> biểu</w:t>
      </w:r>
      <w:r w:rsidR="00F839C9" w:rsidRPr="001F3306">
        <w:rPr>
          <w:rFonts w:asciiTheme="majorHAnsi" w:hAnsiTheme="majorHAnsi" w:cstheme="majorHAnsi"/>
          <w:spacing w:val="-2"/>
          <w:lang w:val="pt-BR"/>
        </w:rPr>
        <w:t xml:space="preserve"> BM</w:t>
      </w:r>
      <w:r w:rsidR="00B91C5D" w:rsidRPr="001F3306">
        <w:rPr>
          <w:rFonts w:asciiTheme="majorHAnsi" w:hAnsiTheme="majorHAnsi" w:cstheme="majorHAnsi"/>
          <w:spacing w:val="-2"/>
          <w:lang w:val="pt-BR"/>
        </w:rPr>
        <w:t xml:space="preserve"> </w:t>
      </w:r>
      <w:r w:rsidR="00F839C9" w:rsidRPr="001F3306">
        <w:rPr>
          <w:rFonts w:asciiTheme="majorHAnsi" w:hAnsiTheme="majorHAnsi" w:cstheme="majorHAnsi"/>
          <w:spacing w:val="-2"/>
          <w:lang w:val="pt-BR"/>
        </w:rPr>
        <w:t>04</w:t>
      </w:r>
      <w:r w:rsidR="00C61F22" w:rsidRPr="001F3306">
        <w:rPr>
          <w:rFonts w:asciiTheme="majorHAnsi" w:hAnsiTheme="majorHAnsi" w:cstheme="majorHAnsi"/>
          <w:spacing w:val="-2"/>
          <w:lang w:val="pt-BR"/>
        </w:rPr>
        <w:t xml:space="preserve">. </w:t>
      </w:r>
      <w:r w:rsidR="00C61F22" w:rsidRPr="001F3306">
        <w:rPr>
          <w:rFonts w:asciiTheme="majorHAnsi" w:hAnsiTheme="majorHAnsi" w:cstheme="majorHAnsi"/>
          <w:color w:val="000000"/>
          <w:spacing w:val="-2"/>
        </w:rPr>
        <w:t>Quyết định thôi công nhận công chức thanh tra chuyên ngành</w:t>
      </w:r>
      <w:r w:rsidR="00F839C9" w:rsidRPr="001F3306">
        <w:rPr>
          <w:rFonts w:asciiTheme="majorHAnsi" w:hAnsiTheme="majorHAnsi" w:cstheme="majorHAnsi"/>
          <w:spacing w:val="-2"/>
          <w:lang w:val="pt-BR"/>
        </w:rPr>
        <w:t xml:space="preserve"> </w:t>
      </w:r>
      <w:r w:rsidR="00736A75" w:rsidRPr="001F3306">
        <w:rPr>
          <w:rFonts w:asciiTheme="majorHAnsi" w:hAnsiTheme="majorHAnsi" w:cstheme="majorHAnsi"/>
          <w:spacing w:val="-2"/>
          <w:lang w:val="pt-BR"/>
        </w:rPr>
        <w:t xml:space="preserve">bằng </w:t>
      </w:r>
      <w:r w:rsidR="00E86690" w:rsidRPr="001F3306">
        <w:rPr>
          <w:rFonts w:asciiTheme="majorHAnsi" w:hAnsiTheme="majorHAnsi" w:cstheme="majorHAnsi"/>
          <w:spacing w:val="-2"/>
          <w:lang w:val="pt-BR"/>
        </w:rPr>
        <w:t>các</w:t>
      </w:r>
      <w:r w:rsidR="00E86690" w:rsidRPr="001F3306">
        <w:rPr>
          <w:rFonts w:asciiTheme="majorHAnsi" w:hAnsiTheme="majorHAnsi" w:cstheme="majorHAnsi"/>
          <w:spacing w:val="-2"/>
          <w:lang w:val="vi-VN"/>
        </w:rPr>
        <w:t xml:space="preserve"> </w:t>
      </w:r>
      <w:r w:rsidR="00C04022" w:rsidRPr="001F3306">
        <w:rPr>
          <w:rFonts w:asciiTheme="majorHAnsi" w:hAnsiTheme="majorHAnsi" w:cstheme="majorHAnsi"/>
          <w:spacing w:val="-2"/>
          <w:lang w:val="pt-BR"/>
        </w:rPr>
        <w:t>Mẫu</w:t>
      </w:r>
      <w:r w:rsidR="00C04022" w:rsidRPr="001F3306">
        <w:rPr>
          <w:rFonts w:asciiTheme="majorHAnsi" w:hAnsiTheme="majorHAnsi" w:cstheme="majorHAnsi"/>
          <w:spacing w:val="-2"/>
          <w:lang w:val="vi-VN"/>
        </w:rPr>
        <w:t xml:space="preserve"> biểu</w:t>
      </w:r>
      <w:r w:rsidR="00E86690" w:rsidRPr="001F3306">
        <w:rPr>
          <w:rFonts w:asciiTheme="majorHAnsi" w:hAnsiTheme="majorHAnsi" w:cstheme="majorHAnsi"/>
          <w:spacing w:val="-2"/>
          <w:lang w:val="vi-VN"/>
        </w:rPr>
        <w:t xml:space="preserve"> tương ứng </w:t>
      </w:r>
      <w:r w:rsidR="00C04022" w:rsidRPr="001F3306">
        <w:rPr>
          <w:rFonts w:asciiTheme="majorHAnsi" w:hAnsiTheme="majorHAnsi" w:cstheme="majorHAnsi"/>
          <w:spacing w:val="-2"/>
          <w:lang w:val="pt-BR"/>
        </w:rPr>
        <w:t>Mẫu</w:t>
      </w:r>
      <w:r w:rsidR="00C04022" w:rsidRPr="001F3306">
        <w:rPr>
          <w:rFonts w:asciiTheme="majorHAnsi" w:hAnsiTheme="majorHAnsi" w:cstheme="majorHAnsi"/>
          <w:spacing w:val="-2"/>
          <w:lang w:val="vi-VN"/>
        </w:rPr>
        <w:t xml:space="preserve"> biểu</w:t>
      </w:r>
      <w:r w:rsidR="00736A75" w:rsidRPr="001F3306">
        <w:rPr>
          <w:rFonts w:asciiTheme="majorHAnsi" w:hAnsiTheme="majorHAnsi" w:cstheme="majorHAnsi"/>
          <w:spacing w:val="-2"/>
          <w:lang w:val="pt-BR"/>
        </w:rPr>
        <w:t xml:space="preserve"> BM 02. </w:t>
      </w:r>
      <w:r w:rsidR="00736A75" w:rsidRPr="001F3306">
        <w:rPr>
          <w:rFonts w:asciiTheme="majorHAnsi" w:hAnsiTheme="majorHAnsi" w:cstheme="majorHAnsi"/>
          <w:color w:val="000000"/>
          <w:spacing w:val="-2"/>
        </w:rPr>
        <w:t>Danh sách người được cấp thẻ công chức thanh tra chuyên ngành</w:t>
      </w:r>
      <w:r w:rsidR="00736A75" w:rsidRPr="001F3306">
        <w:rPr>
          <w:rFonts w:asciiTheme="majorHAnsi" w:hAnsiTheme="majorHAnsi" w:cstheme="majorHAnsi"/>
          <w:spacing w:val="-2"/>
          <w:lang w:val="pt-BR"/>
        </w:rPr>
        <w:t xml:space="preserve">, </w:t>
      </w:r>
      <w:r w:rsidR="00C04022" w:rsidRPr="001F3306">
        <w:rPr>
          <w:rFonts w:asciiTheme="majorHAnsi" w:hAnsiTheme="majorHAnsi" w:cstheme="majorHAnsi"/>
          <w:spacing w:val="-2"/>
          <w:lang w:val="pt-BR"/>
        </w:rPr>
        <w:t>Mẫu</w:t>
      </w:r>
      <w:r w:rsidR="00C04022" w:rsidRPr="001F3306">
        <w:rPr>
          <w:rFonts w:asciiTheme="majorHAnsi" w:hAnsiTheme="majorHAnsi" w:cstheme="majorHAnsi"/>
          <w:spacing w:val="-2"/>
          <w:lang w:val="vi-VN"/>
        </w:rPr>
        <w:t xml:space="preserve"> biểu</w:t>
      </w:r>
      <w:r w:rsidR="00736A75" w:rsidRPr="001F3306">
        <w:rPr>
          <w:rFonts w:asciiTheme="majorHAnsi" w:hAnsiTheme="majorHAnsi" w:cstheme="majorHAnsi"/>
          <w:spacing w:val="-2"/>
          <w:lang w:val="pt-BR"/>
        </w:rPr>
        <w:t xml:space="preserve"> BM 03. </w:t>
      </w:r>
      <w:r w:rsidR="00736A75" w:rsidRPr="001F3306">
        <w:rPr>
          <w:rFonts w:asciiTheme="majorHAnsi" w:hAnsiTheme="majorHAnsi" w:cstheme="majorHAnsi"/>
          <w:color w:val="000000"/>
          <w:spacing w:val="-2"/>
        </w:rPr>
        <w:t>Quyết định công nhận công chức thanh tra chuyên ngành</w:t>
      </w:r>
      <w:r w:rsidR="00736A75" w:rsidRPr="001F3306">
        <w:rPr>
          <w:rFonts w:asciiTheme="majorHAnsi" w:hAnsiTheme="majorHAnsi" w:cstheme="majorHAnsi"/>
          <w:spacing w:val="-2"/>
          <w:lang w:val="pt-BR"/>
        </w:rPr>
        <w:t xml:space="preserve">, </w:t>
      </w:r>
      <w:r w:rsidR="00C04022" w:rsidRPr="001F3306">
        <w:rPr>
          <w:rFonts w:asciiTheme="majorHAnsi" w:hAnsiTheme="majorHAnsi" w:cstheme="majorHAnsi"/>
          <w:spacing w:val="-2"/>
          <w:lang w:val="pt-BR"/>
        </w:rPr>
        <w:t>Mẫu</w:t>
      </w:r>
      <w:r w:rsidR="00C04022" w:rsidRPr="001F3306">
        <w:rPr>
          <w:rFonts w:asciiTheme="majorHAnsi" w:hAnsiTheme="majorHAnsi" w:cstheme="majorHAnsi"/>
          <w:spacing w:val="-2"/>
          <w:lang w:val="vi-VN"/>
        </w:rPr>
        <w:t xml:space="preserve"> biểu</w:t>
      </w:r>
      <w:r w:rsidR="00736A75" w:rsidRPr="001F3306">
        <w:rPr>
          <w:rFonts w:asciiTheme="majorHAnsi" w:hAnsiTheme="majorHAnsi" w:cstheme="majorHAnsi"/>
          <w:spacing w:val="-2"/>
          <w:lang w:val="pt-BR"/>
        </w:rPr>
        <w:t xml:space="preserve"> BM 04. </w:t>
      </w:r>
      <w:r w:rsidR="00736A75" w:rsidRPr="001F3306">
        <w:rPr>
          <w:rFonts w:asciiTheme="majorHAnsi" w:hAnsiTheme="majorHAnsi" w:cstheme="majorHAnsi"/>
          <w:color w:val="000000"/>
          <w:spacing w:val="-2"/>
        </w:rPr>
        <w:t xml:space="preserve">Quyết định thôi công nhận công chức thanh tra chuyên ngành </w:t>
      </w:r>
      <w:r w:rsidR="00F20E30" w:rsidRPr="001F3306">
        <w:rPr>
          <w:rFonts w:asciiTheme="majorHAnsi" w:hAnsiTheme="majorHAnsi" w:cstheme="majorHAnsi"/>
          <w:color w:val="000000"/>
          <w:spacing w:val="-2"/>
        </w:rPr>
        <w:t>quy</w:t>
      </w:r>
      <w:r w:rsidR="00F20E30" w:rsidRPr="001F3306">
        <w:rPr>
          <w:rFonts w:asciiTheme="majorHAnsi" w:hAnsiTheme="majorHAnsi" w:cstheme="majorHAnsi"/>
          <w:color w:val="000000"/>
          <w:spacing w:val="-2"/>
          <w:lang w:val="vi-VN"/>
        </w:rPr>
        <w:t xml:space="preserve"> định </w:t>
      </w:r>
      <w:r w:rsidR="00E86690" w:rsidRPr="001F3306">
        <w:rPr>
          <w:rFonts w:asciiTheme="majorHAnsi" w:hAnsiTheme="majorHAnsi" w:cstheme="majorHAnsi"/>
          <w:color w:val="000000"/>
          <w:spacing w:val="-2"/>
        </w:rPr>
        <w:t>tại</w:t>
      </w:r>
      <w:r w:rsidR="00E86690" w:rsidRPr="001F3306">
        <w:rPr>
          <w:rFonts w:asciiTheme="majorHAnsi" w:hAnsiTheme="majorHAnsi" w:cstheme="majorHAnsi"/>
          <w:color w:val="000000"/>
          <w:spacing w:val="-2"/>
          <w:lang w:val="vi-VN"/>
        </w:rPr>
        <w:t xml:space="preserve"> Phụ lục </w:t>
      </w:r>
      <w:r w:rsidR="00736A75" w:rsidRPr="001F3306">
        <w:rPr>
          <w:rFonts w:asciiTheme="majorHAnsi" w:hAnsiTheme="majorHAnsi" w:cstheme="majorHAnsi"/>
          <w:color w:val="000000"/>
          <w:spacing w:val="-2"/>
        </w:rPr>
        <w:t>ban hành kèm theo Thông tư này</w:t>
      </w:r>
      <w:r w:rsidR="005A001D" w:rsidRPr="001F3306">
        <w:rPr>
          <w:rFonts w:asciiTheme="majorHAnsi" w:hAnsiTheme="majorHAnsi" w:cstheme="majorHAnsi"/>
          <w:spacing w:val="-2"/>
          <w:lang w:val="pt-BR"/>
        </w:rPr>
        <w:t>.</w:t>
      </w:r>
    </w:p>
    <w:p w14:paraId="73E63A12" w14:textId="77777777" w:rsidR="009A0444" w:rsidRPr="001F3306" w:rsidRDefault="00320310" w:rsidP="001F3306">
      <w:pPr>
        <w:widowControl w:val="0"/>
        <w:adjustRightInd w:val="0"/>
        <w:snapToGrid w:val="0"/>
        <w:spacing w:before="120"/>
        <w:ind w:firstLine="720"/>
        <w:jc w:val="both"/>
        <w:rPr>
          <w:rFonts w:asciiTheme="majorHAnsi" w:hAnsiTheme="majorHAnsi" w:cstheme="majorHAnsi"/>
          <w:b/>
          <w:spacing w:val="-2"/>
          <w:lang w:val="vi-VN"/>
        </w:rPr>
      </w:pPr>
      <w:r w:rsidRPr="001F3306">
        <w:rPr>
          <w:rFonts w:asciiTheme="majorHAnsi" w:hAnsiTheme="majorHAnsi" w:cstheme="majorHAnsi"/>
          <w:b/>
          <w:spacing w:val="-2"/>
          <w:lang w:val="pt-BR"/>
        </w:rPr>
        <w:t>Điều 3. Tổ chức thực hiện</w:t>
      </w:r>
    </w:p>
    <w:p w14:paraId="3C7481BA" w14:textId="472C353D" w:rsidR="00B17158" w:rsidRPr="001F3306" w:rsidRDefault="00DA2696" w:rsidP="001F3306">
      <w:pPr>
        <w:widowControl w:val="0"/>
        <w:shd w:val="clear" w:color="auto" w:fill="FFFFFF"/>
        <w:adjustRightInd w:val="0"/>
        <w:snapToGrid w:val="0"/>
        <w:spacing w:before="120"/>
        <w:ind w:firstLine="720"/>
        <w:jc w:val="both"/>
        <w:rPr>
          <w:rFonts w:asciiTheme="majorHAnsi" w:eastAsia="Arial" w:hAnsiTheme="majorHAnsi" w:cstheme="majorHAnsi"/>
          <w:color w:val="000000"/>
          <w:spacing w:val="-2"/>
          <w:lang w:val="vi-VN"/>
        </w:rPr>
      </w:pPr>
      <w:r w:rsidRPr="001F3306">
        <w:rPr>
          <w:rFonts w:asciiTheme="majorHAnsi" w:eastAsia="Arial" w:hAnsiTheme="majorHAnsi" w:cstheme="majorHAnsi"/>
          <w:color w:val="000000"/>
          <w:spacing w:val="-2"/>
          <w:lang w:val="vi-VN"/>
        </w:rPr>
        <w:t xml:space="preserve">1. </w:t>
      </w:r>
      <w:r w:rsidR="00CB12B7" w:rsidRPr="001F3306">
        <w:rPr>
          <w:rFonts w:asciiTheme="majorHAnsi" w:eastAsia="Arial" w:hAnsiTheme="majorHAnsi" w:cstheme="majorHAnsi"/>
          <w:color w:val="000000"/>
          <w:spacing w:val="-2"/>
          <w:lang w:val="vi-VN"/>
        </w:rPr>
        <w:t xml:space="preserve">Chánh Thanh tra Bộ, Tổng cục trưởng, Cục trưởng </w:t>
      </w:r>
      <w:r w:rsidR="006F0BF9" w:rsidRPr="001F3306">
        <w:rPr>
          <w:rFonts w:asciiTheme="majorHAnsi" w:eastAsia="Arial" w:hAnsiTheme="majorHAnsi" w:cstheme="majorHAnsi"/>
          <w:color w:val="000000"/>
          <w:spacing w:val="-2"/>
          <w:lang w:val="vi-VN"/>
        </w:rPr>
        <w:t>căn cứ vào lĩnh vực công tác chuyên ngành</w:t>
      </w:r>
      <w:r w:rsidR="00DE07E9" w:rsidRPr="001F3306">
        <w:rPr>
          <w:rFonts w:asciiTheme="majorHAnsi" w:eastAsia="Arial" w:hAnsiTheme="majorHAnsi" w:cstheme="majorHAnsi"/>
          <w:color w:val="000000"/>
          <w:spacing w:val="-2"/>
          <w:lang w:val="vi-VN"/>
        </w:rPr>
        <w:t xml:space="preserve"> </w:t>
      </w:r>
      <w:r w:rsidR="00CB12B7" w:rsidRPr="001F3306">
        <w:rPr>
          <w:rFonts w:asciiTheme="majorHAnsi" w:eastAsia="Arial" w:hAnsiTheme="majorHAnsi" w:cstheme="majorHAnsi"/>
          <w:color w:val="000000"/>
          <w:spacing w:val="-2"/>
          <w:lang w:val="vi-VN"/>
        </w:rPr>
        <w:t xml:space="preserve">có trách nhiệm </w:t>
      </w:r>
      <w:r w:rsidR="006F0BF9" w:rsidRPr="001F3306">
        <w:rPr>
          <w:rFonts w:asciiTheme="majorHAnsi" w:eastAsia="Arial" w:hAnsiTheme="majorHAnsi" w:cstheme="majorHAnsi"/>
          <w:color w:val="000000"/>
          <w:spacing w:val="-2"/>
          <w:lang w:val="vi-VN"/>
        </w:rPr>
        <w:t>hướng dẫn triển khai thực hiện</w:t>
      </w:r>
      <w:r w:rsidR="00CB12B7" w:rsidRPr="001F3306">
        <w:rPr>
          <w:rFonts w:asciiTheme="majorHAnsi" w:eastAsia="Arial" w:hAnsiTheme="majorHAnsi" w:cstheme="majorHAnsi"/>
          <w:color w:val="000000"/>
          <w:spacing w:val="-2"/>
          <w:lang w:val="vi-VN"/>
        </w:rPr>
        <w:t xml:space="preserve"> Thông tư này</w:t>
      </w:r>
      <w:r w:rsidR="00A849F9" w:rsidRPr="001F3306">
        <w:rPr>
          <w:rFonts w:asciiTheme="majorHAnsi" w:eastAsia="Arial" w:hAnsiTheme="majorHAnsi" w:cstheme="majorHAnsi"/>
          <w:color w:val="000000"/>
          <w:spacing w:val="-2"/>
          <w:lang w:val="vi-VN"/>
        </w:rPr>
        <w:t>.</w:t>
      </w:r>
    </w:p>
    <w:p w14:paraId="161CDCA2" w14:textId="6D14A992" w:rsidR="006F0BF9" w:rsidRPr="001F3306" w:rsidRDefault="00DA2696" w:rsidP="001F3306">
      <w:pPr>
        <w:widowControl w:val="0"/>
        <w:shd w:val="clear" w:color="auto" w:fill="FFFFFF"/>
        <w:tabs>
          <w:tab w:val="left" w:pos="851"/>
          <w:tab w:val="left" w:pos="993"/>
        </w:tabs>
        <w:adjustRightInd w:val="0"/>
        <w:snapToGrid w:val="0"/>
        <w:spacing w:before="120"/>
        <w:ind w:firstLine="720"/>
        <w:jc w:val="both"/>
        <w:rPr>
          <w:rFonts w:asciiTheme="majorHAnsi" w:eastAsia="Arial" w:hAnsiTheme="majorHAnsi" w:cstheme="majorHAnsi"/>
          <w:color w:val="000000"/>
          <w:spacing w:val="-2"/>
          <w:lang w:val="vi-VN"/>
        </w:rPr>
      </w:pPr>
      <w:r w:rsidRPr="001F3306">
        <w:rPr>
          <w:rFonts w:asciiTheme="majorHAnsi" w:eastAsia="Arial" w:hAnsiTheme="majorHAnsi" w:cstheme="majorHAnsi"/>
          <w:color w:val="000000"/>
          <w:spacing w:val="-2"/>
          <w:lang w:val="vi-VN"/>
        </w:rPr>
        <w:t xml:space="preserve">2. </w:t>
      </w:r>
      <w:r w:rsidR="00CB12B7" w:rsidRPr="001F3306">
        <w:rPr>
          <w:rFonts w:asciiTheme="majorHAnsi" w:eastAsia="Arial" w:hAnsiTheme="majorHAnsi" w:cstheme="majorHAnsi"/>
          <w:color w:val="000000"/>
          <w:spacing w:val="-2"/>
          <w:lang w:val="vi-VN"/>
        </w:rPr>
        <w:t>Trong quá trình thực hiện cơ quan, tổ chức, cá nhân gặp khó khăn, vướng mắc, đề nghị phản ánh về Bộ Khoa học và Công nghệ để được hướng dẫn hoặc nghiên cứu sửa đổi, bổ sung cho phù hợp</w:t>
      </w:r>
      <w:r w:rsidR="00DE07E9" w:rsidRPr="001F3306">
        <w:rPr>
          <w:rFonts w:asciiTheme="majorHAnsi" w:eastAsia="Arial" w:hAnsiTheme="majorHAnsi" w:cstheme="majorHAnsi"/>
          <w:color w:val="000000"/>
          <w:spacing w:val="-2"/>
          <w:lang w:val="vi-VN"/>
        </w:rPr>
        <w:t>.</w:t>
      </w:r>
    </w:p>
    <w:p w14:paraId="3EE6EF3B" w14:textId="35A00221" w:rsidR="00B17158" w:rsidRPr="001F3306" w:rsidRDefault="006F0BF9" w:rsidP="001F3306">
      <w:pPr>
        <w:widowControl w:val="0"/>
        <w:shd w:val="clear" w:color="auto" w:fill="FFFFFF"/>
        <w:tabs>
          <w:tab w:val="left" w:pos="851"/>
          <w:tab w:val="left" w:pos="993"/>
        </w:tabs>
        <w:adjustRightInd w:val="0"/>
        <w:snapToGrid w:val="0"/>
        <w:spacing w:before="120" w:after="360"/>
        <w:ind w:firstLine="720"/>
        <w:jc w:val="both"/>
        <w:rPr>
          <w:rFonts w:eastAsia="Arial"/>
          <w:color w:val="000000"/>
        </w:rPr>
      </w:pPr>
      <w:r w:rsidRPr="001F3306">
        <w:rPr>
          <w:rFonts w:asciiTheme="majorHAnsi" w:eastAsia="Arial" w:hAnsiTheme="majorHAnsi" w:cstheme="majorHAnsi"/>
          <w:color w:val="000000"/>
          <w:spacing w:val="-2"/>
          <w:lang w:val="vi-VN"/>
        </w:rPr>
        <w:t xml:space="preserve">3. </w:t>
      </w:r>
      <w:r w:rsidR="00B463A0" w:rsidRPr="001F3306">
        <w:rPr>
          <w:rFonts w:asciiTheme="majorHAnsi" w:hAnsiTheme="majorHAnsi" w:cstheme="majorHAnsi"/>
          <w:spacing w:val="-2"/>
          <w:lang w:val="vi-VN"/>
        </w:rPr>
        <w:t>Các Bộ, cơ quan ngang Bộ, cơ quan thuộc Chính phủ, Ủy ban nhân dân các tỉnh, thành phố trực thuộc Trung ương và tổ chức, cá nhân có liên quan chịu trách nhiệm thi hành Thông tư này</w:t>
      </w:r>
      <w:r w:rsidR="00CB12B7" w:rsidRPr="001F3306">
        <w:rPr>
          <w:rFonts w:asciiTheme="majorHAnsi" w:eastAsia="Arial" w:hAnsiTheme="majorHAnsi" w:cstheme="majorHAnsi"/>
          <w:color w:val="000000"/>
          <w:spacing w:val="-2"/>
          <w:lang w:val="vi-VN"/>
        </w:rPr>
        <w:t>./.</w:t>
      </w:r>
      <w:r w:rsidR="00224DD1">
        <w:rPr>
          <w:rFonts w:asciiTheme="majorHAnsi" w:eastAsia="Arial" w:hAnsiTheme="majorHAnsi" w:cstheme="majorHAnsi"/>
          <w:color w:val="000000"/>
          <w:spacing w:val="-2"/>
        </w:rPr>
        <w:t xml:space="preserve"> </w:t>
      </w:r>
    </w:p>
    <w:tbl>
      <w:tblPr>
        <w:tblW w:w="9162" w:type="dxa"/>
        <w:tblLayout w:type="fixed"/>
        <w:tblLook w:val="0000" w:firstRow="0" w:lastRow="0" w:firstColumn="0" w:lastColumn="0" w:noHBand="0" w:noVBand="0"/>
      </w:tblPr>
      <w:tblGrid>
        <w:gridCol w:w="4642"/>
        <w:gridCol w:w="4520"/>
      </w:tblGrid>
      <w:tr w:rsidR="00562F6B" w:rsidRPr="00EC2AF0" w14:paraId="0CACA2B1" w14:textId="77777777" w:rsidTr="00441E73">
        <w:trPr>
          <w:trHeight w:val="417"/>
        </w:trPr>
        <w:tc>
          <w:tcPr>
            <w:tcW w:w="4642" w:type="dxa"/>
          </w:tcPr>
          <w:p w14:paraId="24D86175" w14:textId="4F9BBF48" w:rsidR="009E5ECC" w:rsidRPr="001F3306" w:rsidRDefault="009E5ECC" w:rsidP="00EA2E12">
            <w:pPr>
              <w:widowControl w:val="0"/>
              <w:adjustRightInd w:val="0"/>
              <w:snapToGrid w:val="0"/>
              <w:spacing w:before="240"/>
              <w:rPr>
                <w:b/>
                <w:bCs/>
                <w:i/>
                <w:iCs/>
                <w:sz w:val="24"/>
                <w:szCs w:val="24"/>
              </w:rPr>
            </w:pPr>
            <w:r w:rsidRPr="004D6E0D">
              <w:rPr>
                <w:b/>
                <w:bCs/>
                <w:i/>
                <w:iCs/>
                <w:sz w:val="24"/>
                <w:szCs w:val="24"/>
                <w:lang w:val="vi-VN"/>
              </w:rPr>
              <w:t>Nơi nhận:</w:t>
            </w:r>
            <w:r w:rsidR="00224DD1">
              <w:rPr>
                <w:b/>
                <w:bCs/>
                <w:i/>
                <w:iCs/>
                <w:sz w:val="24"/>
                <w:szCs w:val="24"/>
              </w:rPr>
              <w:t xml:space="preserve"> </w:t>
            </w:r>
          </w:p>
          <w:p w14:paraId="1C1F8A5E" w14:textId="77777777" w:rsidR="009E5ECC" w:rsidRPr="004D6E0D" w:rsidRDefault="009E5ECC" w:rsidP="00D40A57">
            <w:pPr>
              <w:widowControl w:val="0"/>
              <w:adjustRightInd w:val="0"/>
              <w:snapToGrid w:val="0"/>
              <w:rPr>
                <w:sz w:val="22"/>
                <w:szCs w:val="22"/>
                <w:lang w:val="vi-VN"/>
              </w:rPr>
            </w:pPr>
            <w:r w:rsidRPr="004D6E0D">
              <w:rPr>
                <w:sz w:val="22"/>
                <w:szCs w:val="22"/>
                <w:lang w:val="vi-VN"/>
              </w:rPr>
              <w:t>- Thủ tướng, các Phó Thủ tướng Chính phủ;</w:t>
            </w:r>
          </w:p>
          <w:p w14:paraId="010BFFDC" w14:textId="76D727AA" w:rsidR="009E5ECC"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Các Bộ</w:t>
            </w:r>
            <w:r w:rsidR="001E4487" w:rsidRPr="004D6E0D">
              <w:rPr>
                <w:sz w:val="22"/>
                <w:szCs w:val="22"/>
                <w:lang w:val="vi-VN"/>
              </w:rPr>
              <w:t xml:space="preserve">, </w:t>
            </w:r>
            <w:r w:rsidR="00441E73" w:rsidRPr="004D6E0D">
              <w:rPr>
                <w:sz w:val="22"/>
                <w:szCs w:val="22"/>
                <w:lang w:val="vi-VN"/>
              </w:rPr>
              <w:t>cơ quan</w:t>
            </w:r>
            <w:r w:rsidR="006F0BF9">
              <w:rPr>
                <w:sz w:val="22"/>
                <w:szCs w:val="22"/>
                <w:lang w:val="vi-VN"/>
              </w:rPr>
              <w:t xml:space="preserve"> </w:t>
            </w:r>
            <w:r w:rsidRPr="004D6E0D">
              <w:rPr>
                <w:sz w:val="22"/>
                <w:szCs w:val="22"/>
                <w:lang w:val="vi-VN"/>
              </w:rPr>
              <w:t>ngang Bộ, cơ quan thuộc CP;</w:t>
            </w:r>
          </w:p>
          <w:p w14:paraId="446347E1" w14:textId="77777777" w:rsidR="00441E73" w:rsidRPr="004D6E0D" w:rsidRDefault="00441E73" w:rsidP="00D40A57">
            <w:pPr>
              <w:widowControl w:val="0"/>
              <w:tabs>
                <w:tab w:val="left" w:pos="130"/>
              </w:tabs>
              <w:adjustRightInd w:val="0"/>
              <w:snapToGrid w:val="0"/>
              <w:rPr>
                <w:sz w:val="22"/>
                <w:szCs w:val="22"/>
                <w:lang w:val="vi-VN"/>
              </w:rPr>
            </w:pPr>
            <w:r w:rsidRPr="004D6E0D">
              <w:rPr>
                <w:sz w:val="22"/>
                <w:szCs w:val="22"/>
                <w:lang w:val="vi-VN"/>
              </w:rPr>
              <w:t>- UBND tỉnh, thành phố trực thuộc TW;</w:t>
            </w:r>
          </w:p>
          <w:p w14:paraId="2FC95BFB" w14:textId="77777777" w:rsidR="00441E73" w:rsidRPr="004D6E0D" w:rsidRDefault="00441E73" w:rsidP="00D40A57">
            <w:pPr>
              <w:widowControl w:val="0"/>
              <w:tabs>
                <w:tab w:val="left" w:pos="130"/>
              </w:tabs>
              <w:adjustRightInd w:val="0"/>
              <w:snapToGrid w:val="0"/>
              <w:rPr>
                <w:sz w:val="22"/>
                <w:szCs w:val="22"/>
                <w:lang w:val="vi-VN"/>
              </w:rPr>
            </w:pPr>
            <w:r w:rsidRPr="004D6E0D">
              <w:rPr>
                <w:sz w:val="22"/>
                <w:szCs w:val="22"/>
                <w:lang w:val="vi-VN"/>
              </w:rPr>
              <w:t>- Văn phòng Tổng Bí thư;</w:t>
            </w:r>
          </w:p>
          <w:p w14:paraId="5ADA77EF" w14:textId="77777777" w:rsidR="00441E73" w:rsidRPr="004D6E0D" w:rsidRDefault="00441E73" w:rsidP="00D40A57">
            <w:pPr>
              <w:widowControl w:val="0"/>
              <w:tabs>
                <w:tab w:val="left" w:pos="130"/>
              </w:tabs>
              <w:adjustRightInd w:val="0"/>
              <w:snapToGrid w:val="0"/>
              <w:rPr>
                <w:sz w:val="22"/>
                <w:szCs w:val="22"/>
                <w:lang w:val="vi-VN"/>
              </w:rPr>
            </w:pPr>
            <w:r w:rsidRPr="004D6E0D">
              <w:rPr>
                <w:sz w:val="22"/>
                <w:szCs w:val="22"/>
                <w:lang w:val="vi-VN"/>
              </w:rPr>
              <w:t>- Văn phòng Chủ tịch nước;</w:t>
            </w:r>
          </w:p>
          <w:p w14:paraId="0A37FE2B" w14:textId="77777777" w:rsidR="009E5ECC"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Văn phòng Quốc hội;</w:t>
            </w:r>
          </w:p>
          <w:p w14:paraId="211E7224" w14:textId="77777777" w:rsidR="00441E73"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Tòa án nhân dân tối cao;</w:t>
            </w:r>
          </w:p>
          <w:p w14:paraId="280DA399" w14:textId="77777777" w:rsidR="00441E73" w:rsidRPr="004D6E0D" w:rsidRDefault="00441E73" w:rsidP="00D40A57">
            <w:pPr>
              <w:widowControl w:val="0"/>
              <w:tabs>
                <w:tab w:val="left" w:pos="130"/>
              </w:tabs>
              <w:adjustRightInd w:val="0"/>
              <w:snapToGrid w:val="0"/>
              <w:rPr>
                <w:sz w:val="22"/>
                <w:szCs w:val="22"/>
                <w:lang w:val="vi-VN"/>
              </w:rPr>
            </w:pPr>
            <w:r w:rsidRPr="004D6E0D">
              <w:rPr>
                <w:sz w:val="22"/>
                <w:szCs w:val="22"/>
                <w:lang w:val="vi-VN"/>
              </w:rPr>
              <w:t>- Viện Kiểm sát nhân dân tối cao;</w:t>
            </w:r>
          </w:p>
          <w:p w14:paraId="2E49FA3A" w14:textId="77777777" w:rsidR="009E5ECC"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Sở KH&amp;CN các tỉ</w:t>
            </w:r>
            <w:r w:rsidR="001E4487" w:rsidRPr="004D6E0D">
              <w:rPr>
                <w:sz w:val="22"/>
                <w:szCs w:val="22"/>
                <w:lang w:val="vi-VN"/>
              </w:rPr>
              <w:t>nh, TP</w:t>
            </w:r>
            <w:r w:rsidRPr="004D6E0D">
              <w:rPr>
                <w:sz w:val="22"/>
                <w:szCs w:val="22"/>
                <w:lang w:val="vi-VN"/>
              </w:rPr>
              <w:t xml:space="preserve"> trực thuộc TW;</w:t>
            </w:r>
          </w:p>
          <w:p w14:paraId="67114E25" w14:textId="77777777" w:rsidR="009E5ECC"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Cục kiểm tra văn bản, Bộ Tư pháp;</w:t>
            </w:r>
          </w:p>
          <w:p w14:paraId="1DEFE1CC" w14:textId="77777777" w:rsidR="009E5ECC"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Công báo VPCP;</w:t>
            </w:r>
          </w:p>
          <w:p w14:paraId="16B6085C" w14:textId="77777777" w:rsidR="009E5ECC"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Cổng thông tin điện tử của Bộ KH&amp;CN;</w:t>
            </w:r>
          </w:p>
          <w:p w14:paraId="606B5C34" w14:textId="309B8F50" w:rsidR="00562F6B" w:rsidRPr="004D6E0D" w:rsidRDefault="001E4487" w:rsidP="00D40A57">
            <w:pPr>
              <w:widowControl w:val="0"/>
              <w:adjustRightInd w:val="0"/>
              <w:snapToGrid w:val="0"/>
              <w:jc w:val="both"/>
              <w:rPr>
                <w:sz w:val="23"/>
                <w:szCs w:val="23"/>
                <w:lang w:val="vi-VN"/>
              </w:rPr>
            </w:pPr>
            <w:r w:rsidRPr="004D6E0D">
              <w:rPr>
                <w:sz w:val="22"/>
                <w:szCs w:val="22"/>
                <w:lang w:val="vi-VN"/>
              </w:rPr>
              <w:t>- Lưu: VT, TĐC</w:t>
            </w:r>
            <w:r w:rsidR="0096722E">
              <w:rPr>
                <w:sz w:val="22"/>
                <w:szCs w:val="22"/>
              </w:rPr>
              <w:t>, PC</w:t>
            </w:r>
            <w:r w:rsidR="009E5ECC" w:rsidRPr="004D6E0D">
              <w:rPr>
                <w:sz w:val="22"/>
                <w:szCs w:val="22"/>
                <w:lang w:val="vi-VN"/>
              </w:rPr>
              <w:t>.</w:t>
            </w:r>
          </w:p>
        </w:tc>
        <w:tc>
          <w:tcPr>
            <w:tcW w:w="4520" w:type="dxa"/>
          </w:tcPr>
          <w:p w14:paraId="12178C93" w14:textId="64F77561" w:rsidR="00141DF1" w:rsidRDefault="009E05F6" w:rsidP="001F3306">
            <w:pPr>
              <w:widowControl w:val="0"/>
              <w:adjustRightInd w:val="0"/>
              <w:snapToGrid w:val="0"/>
              <w:jc w:val="center"/>
              <w:rPr>
                <w:b/>
                <w:bCs/>
              </w:rPr>
            </w:pPr>
            <w:r>
              <w:rPr>
                <w:b/>
                <w:bCs/>
              </w:rPr>
              <w:t xml:space="preserve">KT. </w:t>
            </w:r>
            <w:r w:rsidR="00562F6B" w:rsidRPr="004D6E0D">
              <w:rPr>
                <w:b/>
                <w:bCs/>
                <w:lang w:val="vi-VN"/>
              </w:rPr>
              <w:t>BỘ TRƯỞNG</w:t>
            </w:r>
          </w:p>
          <w:p w14:paraId="045EF77D" w14:textId="4A492371" w:rsidR="009E05F6" w:rsidRPr="009E05F6" w:rsidRDefault="009E05F6" w:rsidP="001F3306">
            <w:pPr>
              <w:widowControl w:val="0"/>
              <w:adjustRightInd w:val="0"/>
              <w:snapToGrid w:val="0"/>
              <w:jc w:val="center"/>
              <w:rPr>
                <w:b/>
                <w:bCs/>
              </w:rPr>
            </w:pPr>
            <w:r>
              <w:rPr>
                <w:b/>
                <w:bCs/>
              </w:rPr>
              <w:t>THỨ TRƯỞNG</w:t>
            </w:r>
          </w:p>
          <w:p w14:paraId="0EE63C3F" w14:textId="77777777" w:rsidR="00DE453F" w:rsidRDefault="00DE453F" w:rsidP="00D40A57">
            <w:pPr>
              <w:widowControl w:val="0"/>
              <w:adjustRightInd w:val="0"/>
              <w:snapToGrid w:val="0"/>
              <w:spacing w:before="100" w:after="80"/>
              <w:jc w:val="center"/>
              <w:rPr>
                <w:b/>
                <w:bCs/>
              </w:rPr>
            </w:pPr>
            <w:r>
              <w:rPr>
                <w:b/>
                <w:bCs/>
              </w:rPr>
              <w:t xml:space="preserve"> </w:t>
            </w:r>
          </w:p>
          <w:p w14:paraId="1F5F4D85" w14:textId="300FC91C" w:rsidR="00DE453F" w:rsidRPr="00ED4E38" w:rsidRDefault="00DE453F" w:rsidP="00D40A57">
            <w:pPr>
              <w:widowControl w:val="0"/>
              <w:adjustRightInd w:val="0"/>
              <w:snapToGrid w:val="0"/>
              <w:spacing w:before="100" w:after="80"/>
              <w:jc w:val="center"/>
              <w:rPr>
                <w:b/>
                <w:bCs/>
                <w:i/>
              </w:rPr>
            </w:pPr>
            <w:r w:rsidRPr="00ED4E38">
              <w:rPr>
                <w:b/>
                <w:bCs/>
                <w:i/>
              </w:rPr>
              <w:t>Đã ký</w:t>
            </w:r>
          </w:p>
          <w:p w14:paraId="3E7E5095" w14:textId="77777777" w:rsidR="00DE453F" w:rsidRPr="00DE453F" w:rsidRDefault="00DE453F" w:rsidP="00D40A57">
            <w:pPr>
              <w:widowControl w:val="0"/>
              <w:adjustRightInd w:val="0"/>
              <w:snapToGrid w:val="0"/>
              <w:spacing w:before="100" w:after="80"/>
              <w:jc w:val="center"/>
              <w:rPr>
                <w:b/>
                <w:bCs/>
              </w:rPr>
            </w:pPr>
          </w:p>
          <w:p w14:paraId="12952887" w14:textId="72E18642" w:rsidR="00141DF1" w:rsidRPr="009E05F6" w:rsidRDefault="009E05F6" w:rsidP="00D40A57">
            <w:pPr>
              <w:widowControl w:val="0"/>
              <w:adjustRightInd w:val="0"/>
              <w:snapToGrid w:val="0"/>
              <w:spacing w:before="100" w:after="80"/>
              <w:jc w:val="center"/>
              <w:rPr>
                <w:b/>
                <w:bCs/>
              </w:rPr>
            </w:pPr>
            <w:r>
              <w:rPr>
                <w:b/>
                <w:bCs/>
              </w:rPr>
              <w:t>Trần Văn Tùng</w:t>
            </w:r>
          </w:p>
          <w:p w14:paraId="68C1AA75" w14:textId="77777777" w:rsidR="00562F6B" w:rsidRPr="00F4558A" w:rsidRDefault="00562F6B" w:rsidP="00D40A57">
            <w:pPr>
              <w:widowControl w:val="0"/>
              <w:tabs>
                <w:tab w:val="num" w:pos="0"/>
                <w:tab w:val="left" w:pos="840"/>
              </w:tabs>
              <w:adjustRightInd w:val="0"/>
              <w:snapToGrid w:val="0"/>
              <w:spacing w:before="100" w:after="80"/>
              <w:jc w:val="center"/>
              <w:outlineLvl w:val="0"/>
              <w:rPr>
                <w:b/>
                <w:bCs/>
                <w:lang w:val="vi-VN"/>
              </w:rPr>
            </w:pPr>
          </w:p>
          <w:p w14:paraId="68B541DD" w14:textId="77777777" w:rsidR="00562F6B" w:rsidRPr="005E464D" w:rsidRDefault="00562F6B" w:rsidP="00D40A57">
            <w:pPr>
              <w:widowControl w:val="0"/>
              <w:adjustRightInd w:val="0"/>
              <w:snapToGrid w:val="0"/>
              <w:spacing w:before="100" w:after="80"/>
              <w:jc w:val="center"/>
              <w:rPr>
                <w:b/>
                <w:bCs/>
                <w:lang w:val="vi-VN"/>
              </w:rPr>
            </w:pPr>
          </w:p>
        </w:tc>
      </w:tr>
    </w:tbl>
    <w:p w14:paraId="55EA06E3" w14:textId="262D9A1F" w:rsidR="00CE42D6" w:rsidRPr="00EE2C4D" w:rsidRDefault="00CE42D6" w:rsidP="00D40A57">
      <w:pPr>
        <w:pStyle w:val="NormalWeb"/>
        <w:widowControl w:val="0"/>
        <w:adjustRightInd w:val="0"/>
        <w:snapToGrid w:val="0"/>
        <w:spacing w:beforeAutospacing="0" w:after="80" w:afterAutospacing="0"/>
        <w:rPr>
          <w:lang w:val="vi-VN"/>
        </w:rPr>
      </w:pPr>
    </w:p>
    <w:sectPr w:rsidR="00CE42D6" w:rsidRPr="00EE2C4D" w:rsidSect="009E05F6">
      <w:headerReference w:type="default" r:id="rId9"/>
      <w:footerReference w:type="even" r:id="rId10"/>
      <w:footerReference w:type="default" r:id="rId11"/>
      <w:headerReference w:type="first" r:id="rId12"/>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92FC6" w14:textId="77777777" w:rsidR="00EC7959" w:rsidRDefault="00EC7959" w:rsidP="004113D4">
      <w:r>
        <w:separator/>
      </w:r>
    </w:p>
  </w:endnote>
  <w:endnote w:type="continuationSeparator" w:id="0">
    <w:p w14:paraId="436E5C6E" w14:textId="77777777" w:rsidR="00EC7959" w:rsidRDefault="00EC7959" w:rsidP="0041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738DE" w14:textId="77777777" w:rsidR="00982150" w:rsidRDefault="00982150" w:rsidP="00CF5A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120F07" w14:textId="77777777" w:rsidR="00982150" w:rsidRDefault="00982150" w:rsidP="004204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98607" w14:textId="77777777" w:rsidR="00FD7AFC" w:rsidRDefault="00FD7AFC" w:rsidP="004204F9">
    <w:pPr>
      <w:pStyle w:val="Footer"/>
      <w:ind w:right="360"/>
      <w:jc w:val="center"/>
    </w:pPr>
  </w:p>
  <w:p w14:paraId="3E47AD7C" w14:textId="77777777" w:rsidR="006762A1" w:rsidRPr="005934F9" w:rsidRDefault="006762A1" w:rsidP="00FD7AFC">
    <w:pPr>
      <w:pStyle w:val="Footer"/>
      <w:ind w:right="360"/>
      <w:jc w:val="center"/>
      <w:rPr>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9214D" w14:textId="77777777" w:rsidR="00EC7959" w:rsidRDefault="00EC7959" w:rsidP="004113D4">
      <w:r>
        <w:separator/>
      </w:r>
    </w:p>
  </w:footnote>
  <w:footnote w:type="continuationSeparator" w:id="0">
    <w:p w14:paraId="65555030" w14:textId="77777777" w:rsidR="00EC7959" w:rsidRDefault="00EC7959" w:rsidP="0041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56517"/>
      <w:docPartObj>
        <w:docPartGallery w:val="Page Numbers (Top of Page)"/>
        <w:docPartUnique/>
      </w:docPartObj>
    </w:sdtPr>
    <w:sdtEndPr>
      <w:rPr>
        <w:noProof/>
        <w:sz w:val="28"/>
        <w:szCs w:val="28"/>
      </w:rPr>
    </w:sdtEndPr>
    <w:sdtContent>
      <w:p w14:paraId="03137CE1" w14:textId="313618F0" w:rsidR="009E05F6" w:rsidRPr="009E05F6" w:rsidRDefault="009E05F6">
        <w:pPr>
          <w:pStyle w:val="Header"/>
          <w:jc w:val="center"/>
          <w:rPr>
            <w:sz w:val="28"/>
            <w:szCs w:val="28"/>
          </w:rPr>
        </w:pPr>
        <w:r w:rsidRPr="009E05F6">
          <w:rPr>
            <w:sz w:val="28"/>
            <w:szCs w:val="28"/>
          </w:rPr>
          <w:fldChar w:fldCharType="begin"/>
        </w:r>
        <w:r w:rsidRPr="009E05F6">
          <w:rPr>
            <w:sz w:val="28"/>
            <w:szCs w:val="28"/>
          </w:rPr>
          <w:instrText xml:space="preserve"> PAGE   \* MERGEFORMAT </w:instrText>
        </w:r>
        <w:r w:rsidRPr="009E05F6">
          <w:rPr>
            <w:sz w:val="28"/>
            <w:szCs w:val="28"/>
          </w:rPr>
          <w:fldChar w:fldCharType="separate"/>
        </w:r>
        <w:r w:rsidR="00695980">
          <w:rPr>
            <w:noProof/>
            <w:sz w:val="28"/>
            <w:szCs w:val="28"/>
          </w:rPr>
          <w:t>2</w:t>
        </w:r>
        <w:r w:rsidRPr="009E05F6">
          <w:rPr>
            <w:noProof/>
            <w:sz w:val="28"/>
            <w:szCs w:val="28"/>
          </w:rPr>
          <w:fldChar w:fldCharType="end"/>
        </w:r>
      </w:p>
    </w:sdtContent>
  </w:sdt>
  <w:p w14:paraId="2BF9FCE3" w14:textId="77777777" w:rsidR="001F5B42" w:rsidRDefault="001F5B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3207B" w14:textId="3E1BA6D2" w:rsidR="00B364A1" w:rsidRPr="009E05F6" w:rsidRDefault="00B364A1">
    <w:pPr>
      <w:pStyle w:val="Header"/>
      <w:jc w:val="center"/>
      <w:rPr>
        <w:sz w:val="28"/>
        <w:szCs w:val="28"/>
      </w:rPr>
    </w:pPr>
  </w:p>
  <w:p w14:paraId="0BAF793A" w14:textId="77777777" w:rsidR="00FD7AFC" w:rsidRDefault="00FD7A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E1329"/>
    <w:multiLevelType w:val="hybridMultilevel"/>
    <w:tmpl w:val="ED30E25E"/>
    <w:lvl w:ilvl="0" w:tplc="7F3A5B7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1DEE7700"/>
    <w:multiLevelType w:val="hybridMultilevel"/>
    <w:tmpl w:val="E768151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90A1F69"/>
    <w:multiLevelType w:val="hybridMultilevel"/>
    <w:tmpl w:val="A884527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419534F9"/>
    <w:multiLevelType w:val="hybridMultilevel"/>
    <w:tmpl w:val="5AE0CFCA"/>
    <w:lvl w:ilvl="0" w:tplc="ABBA8A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497A1B05"/>
    <w:multiLevelType w:val="hybridMultilevel"/>
    <w:tmpl w:val="7E7A91C2"/>
    <w:lvl w:ilvl="0" w:tplc="5F5E1FCE">
      <w:start w:val="1"/>
      <w:numFmt w:val="decimal"/>
      <w:lvlText w:val="%1."/>
      <w:lvlJc w:val="left"/>
      <w:pPr>
        <w:ind w:left="928" w:hanging="360"/>
      </w:pPr>
      <w:rPr>
        <w:rFonts w:cs="Times New Roman" w:hint="default"/>
        <w:b w:val="0"/>
        <w:color w:val="auto"/>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nsid w:val="505F0F65"/>
    <w:multiLevelType w:val="hybridMultilevel"/>
    <w:tmpl w:val="C3F41002"/>
    <w:lvl w:ilvl="0" w:tplc="3D5C4768">
      <w:start w:val="1"/>
      <w:numFmt w:val="upperRoman"/>
      <w:lvlText w:val="%1."/>
      <w:lvlJc w:val="left"/>
      <w:pPr>
        <w:ind w:left="975" w:hanging="720"/>
      </w:pPr>
      <w:rPr>
        <w:rFonts w:cs="Times New Roman" w:hint="default"/>
      </w:rPr>
    </w:lvl>
    <w:lvl w:ilvl="1" w:tplc="04090019">
      <w:start w:val="1"/>
      <w:numFmt w:val="lowerLetter"/>
      <w:lvlText w:val="%2."/>
      <w:lvlJc w:val="left"/>
      <w:pPr>
        <w:ind w:left="1335" w:hanging="360"/>
      </w:pPr>
      <w:rPr>
        <w:rFonts w:cs="Times New Roman"/>
      </w:rPr>
    </w:lvl>
    <w:lvl w:ilvl="2" w:tplc="0409001B">
      <w:start w:val="1"/>
      <w:numFmt w:val="lowerRoman"/>
      <w:lvlText w:val="%3."/>
      <w:lvlJc w:val="right"/>
      <w:pPr>
        <w:ind w:left="2055" w:hanging="180"/>
      </w:pPr>
      <w:rPr>
        <w:rFonts w:cs="Times New Roman"/>
      </w:rPr>
    </w:lvl>
    <w:lvl w:ilvl="3" w:tplc="0409000F">
      <w:start w:val="1"/>
      <w:numFmt w:val="decimal"/>
      <w:lvlText w:val="%4."/>
      <w:lvlJc w:val="left"/>
      <w:pPr>
        <w:ind w:left="2775" w:hanging="360"/>
      </w:pPr>
      <w:rPr>
        <w:rFonts w:cs="Times New Roman"/>
      </w:rPr>
    </w:lvl>
    <w:lvl w:ilvl="4" w:tplc="04090019">
      <w:start w:val="1"/>
      <w:numFmt w:val="lowerLetter"/>
      <w:lvlText w:val="%5."/>
      <w:lvlJc w:val="left"/>
      <w:pPr>
        <w:ind w:left="3495" w:hanging="360"/>
      </w:pPr>
      <w:rPr>
        <w:rFonts w:cs="Times New Roman"/>
      </w:rPr>
    </w:lvl>
    <w:lvl w:ilvl="5" w:tplc="0409001B">
      <w:start w:val="1"/>
      <w:numFmt w:val="lowerRoman"/>
      <w:lvlText w:val="%6."/>
      <w:lvlJc w:val="right"/>
      <w:pPr>
        <w:ind w:left="4215" w:hanging="180"/>
      </w:pPr>
      <w:rPr>
        <w:rFonts w:cs="Times New Roman"/>
      </w:rPr>
    </w:lvl>
    <w:lvl w:ilvl="6" w:tplc="0409000F">
      <w:start w:val="1"/>
      <w:numFmt w:val="decimal"/>
      <w:lvlText w:val="%7."/>
      <w:lvlJc w:val="left"/>
      <w:pPr>
        <w:ind w:left="4935" w:hanging="360"/>
      </w:pPr>
      <w:rPr>
        <w:rFonts w:cs="Times New Roman"/>
      </w:rPr>
    </w:lvl>
    <w:lvl w:ilvl="7" w:tplc="04090019">
      <w:start w:val="1"/>
      <w:numFmt w:val="lowerLetter"/>
      <w:lvlText w:val="%8."/>
      <w:lvlJc w:val="left"/>
      <w:pPr>
        <w:ind w:left="5655" w:hanging="360"/>
      </w:pPr>
      <w:rPr>
        <w:rFonts w:cs="Times New Roman"/>
      </w:rPr>
    </w:lvl>
    <w:lvl w:ilvl="8" w:tplc="0409001B">
      <w:start w:val="1"/>
      <w:numFmt w:val="lowerRoman"/>
      <w:lvlText w:val="%9."/>
      <w:lvlJc w:val="right"/>
      <w:pPr>
        <w:ind w:left="6375" w:hanging="180"/>
      </w:pPr>
      <w:rPr>
        <w:rFonts w:cs="Times New Roman"/>
      </w:rPr>
    </w:lvl>
  </w:abstractNum>
  <w:abstractNum w:abstractNumId="6">
    <w:nsid w:val="5D70618C"/>
    <w:multiLevelType w:val="hybridMultilevel"/>
    <w:tmpl w:val="3C2E026E"/>
    <w:lvl w:ilvl="0" w:tplc="222443E6">
      <w:start w:val="1"/>
      <w:numFmt w:val="decimal"/>
      <w:lvlText w:val="%1."/>
      <w:lvlJc w:val="left"/>
      <w:pPr>
        <w:ind w:left="1755" w:hanging="103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6DF46808"/>
    <w:multiLevelType w:val="hybridMultilevel"/>
    <w:tmpl w:val="5AC00C88"/>
    <w:lvl w:ilvl="0" w:tplc="EFB2208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6F043ADA"/>
    <w:multiLevelType w:val="hybridMultilevel"/>
    <w:tmpl w:val="7FE052B8"/>
    <w:lvl w:ilvl="0" w:tplc="7254A52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6FDF16AF"/>
    <w:multiLevelType w:val="hybridMultilevel"/>
    <w:tmpl w:val="2876976C"/>
    <w:lvl w:ilvl="0" w:tplc="AD980A80">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3"/>
  </w:num>
  <w:num w:numId="4">
    <w:abstractNumId w:val="0"/>
  </w:num>
  <w:num w:numId="5">
    <w:abstractNumId w:val="8"/>
  </w:num>
  <w:num w:numId="6">
    <w:abstractNumId w:val="5"/>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oNotHyphenateCaps/>
  <w:drawingGridHorizontalSpacing w:val="140"/>
  <w:drawingGridVerticalSpacing w:val="381"/>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4113D4"/>
    <w:rsid w:val="000009A9"/>
    <w:rsid w:val="000016EA"/>
    <w:rsid w:val="00002D89"/>
    <w:rsid w:val="0001106E"/>
    <w:rsid w:val="00013F25"/>
    <w:rsid w:val="00014AF9"/>
    <w:rsid w:val="00015492"/>
    <w:rsid w:val="0001791D"/>
    <w:rsid w:val="00021271"/>
    <w:rsid w:val="00022969"/>
    <w:rsid w:val="000331C2"/>
    <w:rsid w:val="00041140"/>
    <w:rsid w:val="000416BE"/>
    <w:rsid w:val="00042350"/>
    <w:rsid w:val="00042546"/>
    <w:rsid w:val="00042774"/>
    <w:rsid w:val="000462C6"/>
    <w:rsid w:val="00053F74"/>
    <w:rsid w:val="00054812"/>
    <w:rsid w:val="00055716"/>
    <w:rsid w:val="00055928"/>
    <w:rsid w:val="000562F9"/>
    <w:rsid w:val="00062F35"/>
    <w:rsid w:val="00065FCB"/>
    <w:rsid w:val="00067140"/>
    <w:rsid w:val="0007280A"/>
    <w:rsid w:val="00073428"/>
    <w:rsid w:val="00074483"/>
    <w:rsid w:val="00077882"/>
    <w:rsid w:val="00080A35"/>
    <w:rsid w:val="00082049"/>
    <w:rsid w:val="00086F87"/>
    <w:rsid w:val="00087A0D"/>
    <w:rsid w:val="00093C9F"/>
    <w:rsid w:val="00096B1C"/>
    <w:rsid w:val="00097BD0"/>
    <w:rsid w:val="000A0860"/>
    <w:rsid w:val="000A1E79"/>
    <w:rsid w:val="000A393B"/>
    <w:rsid w:val="000A3D57"/>
    <w:rsid w:val="000A568C"/>
    <w:rsid w:val="000B781B"/>
    <w:rsid w:val="000C47BE"/>
    <w:rsid w:val="000C4870"/>
    <w:rsid w:val="000C5133"/>
    <w:rsid w:val="000C635A"/>
    <w:rsid w:val="000C7C1E"/>
    <w:rsid w:val="000D2724"/>
    <w:rsid w:val="000D303B"/>
    <w:rsid w:val="000D3ED5"/>
    <w:rsid w:val="000D7535"/>
    <w:rsid w:val="000E400B"/>
    <w:rsid w:val="000E6959"/>
    <w:rsid w:val="000F2B48"/>
    <w:rsid w:val="000F3D43"/>
    <w:rsid w:val="000F51D9"/>
    <w:rsid w:val="0010441C"/>
    <w:rsid w:val="00105CE8"/>
    <w:rsid w:val="001064F7"/>
    <w:rsid w:val="00106EC2"/>
    <w:rsid w:val="0011104A"/>
    <w:rsid w:val="0011429D"/>
    <w:rsid w:val="00125134"/>
    <w:rsid w:val="00125F02"/>
    <w:rsid w:val="00133723"/>
    <w:rsid w:val="001357EA"/>
    <w:rsid w:val="00136074"/>
    <w:rsid w:val="001372B8"/>
    <w:rsid w:val="00140FFA"/>
    <w:rsid w:val="00141935"/>
    <w:rsid w:val="00141DF1"/>
    <w:rsid w:val="00143495"/>
    <w:rsid w:val="00143E20"/>
    <w:rsid w:val="0015178E"/>
    <w:rsid w:val="001546F5"/>
    <w:rsid w:val="00156142"/>
    <w:rsid w:val="00166209"/>
    <w:rsid w:val="00166625"/>
    <w:rsid w:val="00167919"/>
    <w:rsid w:val="00171511"/>
    <w:rsid w:val="001753AF"/>
    <w:rsid w:val="00177967"/>
    <w:rsid w:val="001810B2"/>
    <w:rsid w:val="001814AE"/>
    <w:rsid w:val="001859A0"/>
    <w:rsid w:val="00190253"/>
    <w:rsid w:val="00190A6A"/>
    <w:rsid w:val="00191CDD"/>
    <w:rsid w:val="00193FC7"/>
    <w:rsid w:val="001944B8"/>
    <w:rsid w:val="0019609D"/>
    <w:rsid w:val="001A3BCC"/>
    <w:rsid w:val="001A3F99"/>
    <w:rsid w:val="001A54EB"/>
    <w:rsid w:val="001A7CB5"/>
    <w:rsid w:val="001B0A6D"/>
    <w:rsid w:val="001B392A"/>
    <w:rsid w:val="001B4983"/>
    <w:rsid w:val="001B6CF3"/>
    <w:rsid w:val="001C3980"/>
    <w:rsid w:val="001C42E5"/>
    <w:rsid w:val="001C64A8"/>
    <w:rsid w:val="001C6FA2"/>
    <w:rsid w:val="001C7CBE"/>
    <w:rsid w:val="001D047E"/>
    <w:rsid w:val="001D2F2D"/>
    <w:rsid w:val="001D30AA"/>
    <w:rsid w:val="001D74BE"/>
    <w:rsid w:val="001E0216"/>
    <w:rsid w:val="001E0E92"/>
    <w:rsid w:val="001E1581"/>
    <w:rsid w:val="001E4487"/>
    <w:rsid w:val="001E5C24"/>
    <w:rsid w:val="001E71C4"/>
    <w:rsid w:val="001E7985"/>
    <w:rsid w:val="001F3306"/>
    <w:rsid w:val="001F5B42"/>
    <w:rsid w:val="0020416A"/>
    <w:rsid w:val="00210AC4"/>
    <w:rsid w:val="002202A3"/>
    <w:rsid w:val="002240A7"/>
    <w:rsid w:val="00224DD1"/>
    <w:rsid w:val="00225BD1"/>
    <w:rsid w:val="002264E3"/>
    <w:rsid w:val="002277A9"/>
    <w:rsid w:val="0023076A"/>
    <w:rsid w:val="002327AB"/>
    <w:rsid w:val="00234B3F"/>
    <w:rsid w:val="00235420"/>
    <w:rsid w:val="00236240"/>
    <w:rsid w:val="0023735E"/>
    <w:rsid w:val="002374A7"/>
    <w:rsid w:val="002374B7"/>
    <w:rsid w:val="00242561"/>
    <w:rsid w:val="002451DE"/>
    <w:rsid w:val="00245C36"/>
    <w:rsid w:val="00247543"/>
    <w:rsid w:val="0025058F"/>
    <w:rsid w:val="00254B3B"/>
    <w:rsid w:val="00254BEB"/>
    <w:rsid w:val="00257AA7"/>
    <w:rsid w:val="00261E23"/>
    <w:rsid w:val="00264BBA"/>
    <w:rsid w:val="002664DD"/>
    <w:rsid w:val="00270270"/>
    <w:rsid w:val="00270CC8"/>
    <w:rsid w:val="00274F3D"/>
    <w:rsid w:val="00276554"/>
    <w:rsid w:val="002779CF"/>
    <w:rsid w:val="0028007E"/>
    <w:rsid w:val="0028357E"/>
    <w:rsid w:val="00283C80"/>
    <w:rsid w:val="00283D17"/>
    <w:rsid w:val="00283DD6"/>
    <w:rsid w:val="00290140"/>
    <w:rsid w:val="00296053"/>
    <w:rsid w:val="002A17AE"/>
    <w:rsid w:val="002A2897"/>
    <w:rsid w:val="002A2D17"/>
    <w:rsid w:val="002B19BB"/>
    <w:rsid w:val="002B23F6"/>
    <w:rsid w:val="002B3ADD"/>
    <w:rsid w:val="002B4D0A"/>
    <w:rsid w:val="002B647B"/>
    <w:rsid w:val="002B652E"/>
    <w:rsid w:val="002B7708"/>
    <w:rsid w:val="002B7ACF"/>
    <w:rsid w:val="002C07F5"/>
    <w:rsid w:val="002C28B2"/>
    <w:rsid w:val="002C334D"/>
    <w:rsid w:val="002C4147"/>
    <w:rsid w:val="002C4354"/>
    <w:rsid w:val="002C4E6D"/>
    <w:rsid w:val="002C5568"/>
    <w:rsid w:val="002C6F49"/>
    <w:rsid w:val="002C7F2D"/>
    <w:rsid w:val="002C7FC0"/>
    <w:rsid w:val="002D345E"/>
    <w:rsid w:val="002D4CE2"/>
    <w:rsid w:val="002D797D"/>
    <w:rsid w:val="002D7D94"/>
    <w:rsid w:val="002E25F6"/>
    <w:rsid w:val="002E38C3"/>
    <w:rsid w:val="002E410F"/>
    <w:rsid w:val="002F175E"/>
    <w:rsid w:val="003005C7"/>
    <w:rsid w:val="00300C8C"/>
    <w:rsid w:val="0030276E"/>
    <w:rsid w:val="00305B38"/>
    <w:rsid w:val="003068DA"/>
    <w:rsid w:val="00307550"/>
    <w:rsid w:val="003133A5"/>
    <w:rsid w:val="00316F42"/>
    <w:rsid w:val="00320310"/>
    <w:rsid w:val="0032073A"/>
    <w:rsid w:val="00322F26"/>
    <w:rsid w:val="003245FD"/>
    <w:rsid w:val="00324B29"/>
    <w:rsid w:val="003257C5"/>
    <w:rsid w:val="00326EDF"/>
    <w:rsid w:val="00327616"/>
    <w:rsid w:val="0033083D"/>
    <w:rsid w:val="00332397"/>
    <w:rsid w:val="003347A8"/>
    <w:rsid w:val="0033658D"/>
    <w:rsid w:val="00342140"/>
    <w:rsid w:val="003429B9"/>
    <w:rsid w:val="0034323C"/>
    <w:rsid w:val="00343EF7"/>
    <w:rsid w:val="00345EBC"/>
    <w:rsid w:val="00346C26"/>
    <w:rsid w:val="0035714E"/>
    <w:rsid w:val="00360ECB"/>
    <w:rsid w:val="003627FE"/>
    <w:rsid w:val="00362C20"/>
    <w:rsid w:val="00362EFC"/>
    <w:rsid w:val="0036400E"/>
    <w:rsid w:val="00366541"/>
    <w:rsid w:val="00370FED"/>
    <w:rsid w:val="0037630F"/>
    <w:rsid w:val="00380C38"/>
    <w:rsid w:val="00382675"/>
    <w:rsid w:val="00384B12"/>
    <w:rsid w:val="0039118C"/>
    <w:rsid w:val="0039160C"/>
    <w:rsid w:val="0039195E"/>
    <w:rsid w:val="00393445"/>
    <w:rsid w:val="00395C6C"/>
    <w:rsid w:val="003A045A"/>
    <w:rsid w:val="003A1D1A"/>
    <w:rsid w:val="003A276E"/>
    <w:rsid w:val="003A39AF"/>
    <w:rsid w:val="003A3F15"/>
    <w:rsid w:val="003A44AB"/>
    <w:rsid w:val="003B33E1"/>
    <w:rsid w:val="003B38A2"/>
    <w:rsid w:val="003C185C"/>
    <w:rsid w:val="003C194D"/>
    <w:rsid w:val="003C2097"/>
    <w:rsid w:val="003C2849"/>
    <w:rsid w:val="003C28E3"/>
    <w:rsid w:val="003C6F68"/>
    <w:rsid w:val="003D0220"/>
    <w:rsid w:val="003D0E6A"/>
    <w:rsid w:val="003D7C84"/>
    <w:rsid w:val="003E040C"/>
    <w:rsid w:val="003E46EF"/>
    <w:rsid w:val="003E5527"/>
    <w:rsid w:val="003E576D"/>
    <w:rsid w:val="003E5B7E"/>
    <w:rsid w:val="003F2A53"/>
    <w:rsid w:val="003F3BC1"/>
    <w:rsid w:val="003F48C8"/>
    <w:rsid w:val="003F4EE5"/>
    <w:rsid w:val="003F56A8"/>
    <w:rsid w:val="003F6193"/>
    <w:rsid w:val="003F7C74"/>
    <w:rsid w:val="0040173C"/>
    <w:rsid w:val="004102BA"/>
    <w:rsid w:val="004113D4"/>
    <w:rsid w:val="004204F9"/>
    <w:rsid w:val="004218B5"/>
    <w:rsid w:val="00422C7E"/>
    <w:rsid w:val="004230E3"/>
    <w:rsid w:val="00423634"/>
    <w:rsid w:val="00427EC0"/>
    <w:rsid w:val="00430177"/>
    <w:rsid w:val="00432633"/>
    <w:rsid w:val="00435F7B"/>
    <w:rsid w:val="004367BF"/>
    <w:rsid w:val="00436AA6"/>
    <w:rsid w:val="00440FD8"/>
    <w:rsid w:val="00441E73"/>
    <w:rsid w:val="0044382C"/>
    <w:rsid w:val="004519EF"/>
    <w:rsid w:val="00455250"/>
    <w:rsid w:val="00456C2A"/>
    <w:rsid w:val="00457D5D"/>
    <w:rsid w:val="0046539E"/>
    <w:rsid w:val="00473EC5"/>
    <w:rsid w:val="004744FE"/>
    <w:rsid w:val="004779F1"/>
    <w:rsid w:val="004803B0"/>
    <w:rsid w:val="00482C39"/>
    <w:rsid w:val="0048403B"/>
    <w:rsid w:val="004849D5"/>
    <w:rsid w:val="00485314"/>
    <w:rsid w:val="004945A6"/>
    <w:rsid w:val="004960AA"/>
    <w:rsid w:val="004A4D1E"/>
    <w:rsid w:val="004A4F5D"/>
    <w:rsid w:val="004A6E59"/>
    <w:rsid w:val="004B0128"/>
    <w:rsid w:val="004B1374"/>
    <w:rsid w:val="004B5C2C"/>
    <w:rsid w:val="004B6672"/>
    <w:rsid w:val="004B6801"/>
    <w:rsid w:val="004B6F6D"/>
    <w:rsid w:val="004C0D01"/>
    <w:rsid w:val="004C1AB7"/>
    <w:rsid w:val="004C61BD"/>
    <w:rsid w:val="004C6777"/>
    <w:rsid w:val="004D0DA7"/>
    <w:rsid w:val="004D1148"/>
    <w:rsid w:val="004D6E0D"/>
    <w:rsid w:val="004D6F5A"/>
    <w:rsid w:val="004E0FC1"/>
    <w:rsid w:val="004E163F"/>
    <w:rsid w:val="004E43E7"/>
    <w:rsid w:val="004E602B"/>
    <w:rsid w:val="004E7177"/>
    <w:rsid w:val="004E7803"/>
    <w:rsid w:val="004F545C"/>
    <w:rsid w:val="005009BF"/>
    <w:rsid w:val="00500ADD"/>
    <w:rsid w:val="00501330"/>
    <w:rsid w:val="005034F0"/>
    <w:rsid w:val="00504049"/>
    <w:rsid w:val="00504237"/>
    <w:rsid w:val="00504E9E"/>
    <w:rsid w:val="00505C59"/>
    <w:rsid w:val="0050686A"/>
    <w:rsid w:val="00510112"/>
    <w:rsid w:val="00510CE0"/>
    <w:rsid w:val="00510FD3"/>
    <w:rsid w:val="005157A2"/>
    <w:rsid w:val="0051650C"/>
    <w:rsid w:val="00516A31"/>
    <w:rsid w:val="005176CA"/>
    <w:rsid w:val="00521CA2"/>
    <w:rsid w:val="0052208E"/>
    <w:rsid w:val="00532444"/>
    <w:rsid w:val="005334DE"/>
    <w:rsid w:val="0054173F"/>
    <w:rsid w:val="00541901"/>
    <w:rsid w:val="0054289C"/>
    <w:rsid w:val="005463C4"/>
    <w:rsid w:val="005466E4"/>
    <w:rsid w:val="00547260"/>
    <w:rsid w:val="00550082"/>
    <w:rsid w:val="00552523"/>
    <w:rsid w:val="00552531"/>
    <w:rsid w:val="00553FCC"/>
    <w:rsid w:val="00554BAF"/>
    <w:rsid w:val="00556100"/>
    <w:rsid w:val="005572C0"/>
    <w:rsid w:val="00562F6B"/>
    <w:rsid w:val="00563082"/>
    <w:rsid w:val="005641CB"/>
    <w:rsid w:val="00566F38"/>
    <w:rsid w:val="005730C6"/>
    <w:rsid w:val="00573B2E"/>
    <w:rsid w:val="00573B7E"/>
    <w:rsid w:val="00575A9B"/>
    <w:rsid w:val="00580488"/>
    <w:rsid w:val="00580DB6"/>
    <w:rsid w:val="00581B10"/>
    <w:rsid w:val="005827B9"/>
    <w:rsid w:val="00585E32"/>
    <w:rsid w:val="0058614C"/>
    <w:rsid w:val="00586B46"/>
    <w:rsid w:val="00587163"/>
    <w:rsid w:val="005871CA"/>
    <w:rsid w:val="0059279B"/>
    <w:rsid w:val="005934F9"/>
    <w:rsid w:val="00594656"/>
    <w:rsid w:val="00595449"/>
    <w:rsid w:val="005A001D"/>
    <w:rsid w:val="005A1A1D"/>
    <w:rsid w:val="005A2CAF"/>
    <w:rsid w:val="005A673C"/>
    <w:rsid w:val="005A7831"/>
    <w:rsid w:val="005B0F26"/>
    <w:rsid w:val="005B2992"/>
    <w:rsid w:val="005B4268"/>
    <w:rsid w:val="005B53C5"/>
    <w:rsid w:val="005B7344"/>
    <w:rsid w:val="005C1417"/>
    <w:rsid w:val="005C20F6"/>
    <w:rsid w:val="005C229E"/>
    <w:rsid w:val="005C23EE"/>
    <w:rsid w:val="005C54F7"/>
    <w:rsid w:val="005C6856"/>
    <w:rsid w:val="005C6A94"/>
    <w:rsid w:val="005D08AD"/>
    <w:rsid w:val="005D1B4B"/>
    <w:rsid w:val="005D2DDC"/>
    <w:rsid w:val="005D52A7"/>
    <w:rsid w:val="005D77B4"/>
    <w:rsid w:val="005E30C5"/>
    <w:rsid w:val="005E318A"/>
    <w:rsid w:val="005E464D"/>
    <w:rsid w:val="005F3DB2"/>
    <w:rsid w:val="005F5205"/>
    <w:rsid w:val="005F5351"/>
    <w:rsid w:val="0060006D"/>
    <w:rsid w:val="00601136"/>
    <w:rsid w:val="0060265C"/>
    <w:rsid w:val="00602668"/>
    <w:rsid w:val="00607E39"/>
    <w:rsid w:val="006131F5"/>
    <w:rsid w:val="006144CE"/>
    <w:rsid w:val="006144DA"/>
    <w:rsid w:val="00614AAF"/>
    <w:rsid w:val="006204EA"/>
    <w:rsid w:val="00620D30"/>
    <w:rsid w:val="00621AFF"/>
    <w:rsid w:val="00622947"/>
    <w:rsid w:val="006235E6"/>
    <w:rsid w:val="00623D58"/>
    <w:rsid w:val="006243F3"/>
    <w:rsid w:val="00625A84"/>
    <w:rsid w:val="0062702F"/>
    <w:rsid w:val="00627B49"/>
    <w:rsid w:val="0063182E"/>
    <w:rsid w:val="00631830"/>
    <w:rsid w:val="0063241C"/>
    <w:rsid w:val="00632B08"/>
    <w:rsid w:val="006331FE"/>
    <w:rsid w:val="00633F2B"/>
    <w:rsid w:val="00636EF3"/>
    <w:rsid w:val="00637655"/>
    <w:rsid w:val="006416B4"/>
    <w:rsid w:val="00641C71"/>
    <w:rsid w:val="00642A75"/>
    <w:rsid w:val="006430AE"/>
    <w:rsid w:val="00644C95"/>
    <w:rsid w:val="00644FD5"/>
    <w:rsid w:val="00646490"/>
    <w:rsid w:val="006476F1"/>
    <w:rsid w:val="0065090B"/>
    <w:rsid w:val="00650E6F"/>
    <w:rsid w:val="006556AD"/>
    <w:rsid w:val="0065721C"/>
    <w:rsid w:val="0066283E"/>
    <w:rsid w:val="00663B02"/>
    <w:rsid w:val="00665BB7"/>
    <w:rsid w:val="006676A0"/>
    <w:rsid w:val="006725AC"/>
    <w:rsid w:val="00672961"/>
    <w:rsid w:val="006751BA"/>
    <w:rsid w:val="00675C04"/>
    <w:rsid w:val="006762A1"/>
    <w:rsid w:val="00680191"/>
    <w:rsid w:val="0068284C"/>
    <w:rsid w:val="00683349"/>
    <w:rsid w:val="00683AAF"/>
    <w:rsid w:val="00683F36"/>
    <w:rsid w:val="00684983"/>
    <w:rsid w:val="006856EF"/>
    <w:rsid w:val="0068795E"/>
    <w:rsid w:val="00692231"/>
    <w:rsid w:val="00695980"/>
    <w:rsid w:val="006A0EC3"/>
    <w:rsid w:val="006A3D11"/>
    <w:rsid w:val="006A5B15"/>
    <w:rsid w:val="006B2871"/>
    <w:rsid w:val="006B6CED"/>
    <w:rsid w:val="006B7BDB"/>
    <w:rsid w:val="006C178D"/>
    <w:rsid w:val="006C2D08"/>
    <w:rsid w:val="006C4742"/>
    <w:rsid w:val="006D1A70"/>
    <w:rsid w:val="006D32FD"/>
    <w:rsid w:val="006D3B67"/>
    <w:rsid w:val="006E5B6B"/>
    <w:rsid w:val="006E67A0"/>
    <w:rsid w:val="006E78DE"/>
    <w:rsid w:val="006F0BF9"/>
    <w:rsid w:val="006F0C83"/>
    <w:rsid w:val="006F0D12"/>
    <w:rsid w:val="006F5151"/>
    <w:rsid w:val="006F691C"/>
    <w:rsid w:val="00700519"/>
    <w:rsid w:val="00701B67"/>
    <w:rsid w:val="00702CA1"/>
    <w:rsid w:val="0070438D"/>
    <w:rsid w:val="00706ED1"/>
    <w:rsid w:val="00711C4D"/>
    <w:rsid w:val="00711CF1"/>
    <w:rsid w:val="00717650"/>
    <w:rsid w:val="0072134D"/>
    <w:rsid w:val="007246BC"/>
    <w:rsid w:val="00725645"/>
    <w:rsid w:val="00725FB7"/>
    <w:rsid w:val="0073078C"/>
    <w:rsid w:val="00730E73"/>
    <w:rsid w:val="00731773"/>
    <w:rsid w:val="007337E8"/>
    <w:rsid w:val="00734367"/>
    <w:rsid w:val="007350B4"/>
    <w:rsid w:val="0073624B"/>
    <w:rsid w:val="00736A75"/>
    <w:rsid w:val="00740A54"/>
    <w:rsid w:val="00741924"/>
    <w:rsid w:val="0074270D"/>
    <w:rsid w:val="007433CB"/>
    <w:rsid w:val="007509AD"/>
    <w:rsid w:val="0075227C"/>
    <w:rsid w:val="007558B2"/>
    <w:rsid w:val="00755997"/>
    <w:rsid w:val="00755CE1"/>
    <w:rsid w:val="007608CE"/>
    <w:rsid w:val="00760C95"/>
    <w:rsid w:val="00763277"/>
    <w:rsid w:val="007638BF"/>
    <w:rsid w:val="00764BBD"/>
    <w:rsid w:val="00765292"/>
    <w:rsid w:val="00765A31"/>
    <w:rsid w:val="007660B3"/>
    <w:rsid w:val="0076670B"/>
    <w:rsid w:val="00770A9C"/>
    <w:rsid w:val="00771C04"/>
    <w:rsid w:val="00771D8E"/>
    <w:rsid w:val="00777B45"/>
    <w:rsid w:val="007834A4"/>
    <w:rsid w:val="00786B00"/>
    <w:rsid w:val="00791F4C"/>
    <w:rsid w:val="00793D69"/>
    <w:rsid w:val="007941A3"/>
    <w:rsid w:val="007957F9"/>
    <w:rsid w:val="007959AD"/>
    <w:rsid w:val="00796CB2"/>
    <w:rsid w:val="007A05E2"/>
    <w:rsid w:val="007A0971"/>
    <w:rsid w:val="007A58B9"/>
    <w:rsid w:val="007A64AA"/>
    <w:rsid w:val="007A6FEF"/>
    <w:rsid w:val="007B12C8"/>
    <w:rsid w:val="007B278B"/>
    <w:rsid w:val="007B36AE"/>
    <w:rsid w:val="007C05A5"/>
    <w:rsid w:val="007C5E99"/>
    <w:rsid w:val="007C6F6F"/>
    <w:rsid w:val="007D1938"/>
    <w:rsid w:val="007D2513"/>
    <w:rsid w:val="007D3E60"/>
    <w:rsid w:val="007D4052"/>
    <w:rsid w:val="007D577D"/>
    <w:rsid w:val="007E4736"/>
    <w:rsid w:val="007E7F26"/>
    <w:rsid w:val="007F38A0"/>
    <w:rsid w:val="007F5CD9"/>
    <w:rsid w:val="00800D31"/>
    <w:rsid w:val="0080327D"/>
    <w:rsid w:val="00803C19"/>
    <w:rsid w:val="00805179"/>
    <w:rsid w:val="008109FA"/>
    <w:rsid w:val="00811D11"/>
    <w:rsid w:val="00812098"/>
    <w:rsid w:val="00815A13"/>
    <w:rsid w:val="0081679F"/>
    <w:rsid w:val="00820812"/>
    <w:rsid w:val="0082124E"/>
    <w:rsid w:val="0082229F"/>
    <w:rsid w:val="00823F0E"/>
    <w:rsid w:val="008308A2"/>
    <w:rsid w:val="00831908"/>
    <w:rsid w:val="00834750"/>
    <w:rsid w:val="00840B78"/>
    <w:rsid w:val="0084343A"/>
    <w:rsid w:val="00843C57"/>
    <w:rsid w:val="00844626"/>
    <w:rsid w:val="00846B44"/>
    <w:rsid w:val="00847AB0"/>
    <w:rsid w:val="00847ACF"/>
    <w:rsid w:val="0085171E"/>
    <w:rsid w:val="00855823"/>
    <w:rsid w:val="00862C16"/>
    <w:rsid w:val="008638FE"/>
    <w:rsid w:val="008666D8"/>
    <w:rsid w:val="00870FE4"/>
    <w:rsid w:val="0087493B"/>
    <w:rsid w:val="008753DB"/>
    <w:rsid w:val="00876C91"/>
    <w:rsid w:val="00880FE9"/>
    <w:rsid w:val="008825FB"/>
    <w:rsid w:val="008837B6"/>
    <w:rsid w:val="008869E2"/>
    <w:rsid w:val="00891555"/>
    <w:rsid w:val="0089337F"/>
    <w:rsid w:val="00895507"/>
    <w:rsid w:val="00895D4C"/>
    <w:rsid w:val="008962AC"/>
    <w:rsid w:val="008A0630"/>
    <w:rsid w:val="008A3B54"/>
    <w:rsid w:val="008B0D83"/>
    <w:rsid w:val="008B181E"/>
    <w:rsid w:val="008B393C"/>
    <w:rsid w:val="008B51B8"/>
    <w:rsid w:val="008B57EB"/>
    <w:rsid w:val="008B6977"/>
    <w:rsid w:val="008C12C8"/>
    <w:rsid w:val="008C1F55"/>
    <w:rsid w:val="008C3012"/>
    <w:rsid w:val="008C6136"/>
    <w:rsid w:val="008C66F2"/>
    <w:rsid w:val="008D16D9"/>
    <w:rsid w:val="008D201D"/>
    <w:rsid w:val="008D44CC"/>
    <w:rsid w:val="008D5223"/>
    <w:rsid w:val="008D60D6"/>
    <w:rsid w:val="008E0786"/>
    <w:rsid w:val="008E205D"/>
    <w:rsid w:val="008E2CA3"/>
    <w:rsid w:val="008E4EA6"/>
    <w:rsid w:val="008E5887"/>
    <w:rsid w:val="008E7CAA"/>
    <w:rsid w:val="008F352E"/>
    <w:rsid w:val="008F56F1"/>
    <w:rsid w:val="008F5822"/>
    <w:rsid w:val="008F640C"/>
    <w:rsid w:val="008F6A93"/>
    <w:rsid w:val="008F6EB8"/>
    <w:rsid w:val="008F6EBF"/>
    <w:rsid w:val="008F7133"/>
    <w:rsid w:val="009022EE"/>
    <w:rsid w:val="009110AF"/>
    <w:rsid w:val="00911C92"/>
    <w:rsid w:val="0091351E"/>
    <w:rsid w:val="00914BFC"/>
    <w:rsid w:val="00916B31"/>
    <w:rsid w:val="009215E8"/>
    <w:rsid w:val="009226F4"/>
    <w:rsid w:val="00932544"/>
    <w:rsid w:val="0094433E"/>
    <w:rsid w:val="00944930"/>
    <w:rsid w:val="00944ED4"/>
    <w:rsid w:val="00944F47"/>
    <w:rsid w:val="009479E6"/>
    <w:rsid w:val="00950C81"/>
    <w:rsid w:val="00951C66"/>
    <w:rsid w:val="0095286B"/>
    <w:rsid w:val="00952C6F"/>
    <w:rsid w:val="0096440C"/>
    <w:rsid w:val="00964DB7"/>
    <w:rsid w:val="0096722E"/>
    <w:rsid w:val="00971CC8"/>
    <w:rsid w:val="00975714"/>
    <w:rsid w:val="009810F4"/>
    <w:rsid w:val="00982150"/>
    <w:rsid w:val="0098377D"/>
    <w:rsid w:val="009850AE"/>
    <w:rsid w:val="00991D1C"/>
    <w:rsid w:val="00993AA8"/>
    <w:rsid w:val="009954C3"/>
    <w:rsid w:val="009964AE"/>
    <w:rsid w:val="009A0444"/>
    <w:rsid w:val="009A38FD"/>
    <w:rsid w:val="009A4DB5"/>
    <w:rsid w:val="009A6469"/>
    <w:rsid w:val="009B0326"/>
    <w:rsid w:val="009B033D"/>
    <w:rsid w:val="009B0818"/>
    <w:rsid w:val="009B0EE3"/>
    <w:rsid w:val="009B1665"/>
    <w:rsid w:val="009B38B3"/>
    <w:rsid w:val="009B6673"/>
    <w:rsid w:val="009B6AD4"/>
    <w:rsid w:val="009B75F7"/>
    <w:rsid w:val="009B7E37"/>
    <w:rsid w:val="009C30A3"/>
    <w:rsid w:val="009C6591"/>
    <w:rsid w:val="009C732B"/>
    <w:rsid w:val="009C7D5E"/>
    <w:rsid w:val="009D0F11"/>
    <w:rsid w:val="009D209A"/>
    <w:rsid w:val="009D2649"/>
    <w:rsid w:val="009D4AB8"/>
    <w:rsid w:val="009D4F9E"/>
    <w:rsid w:val="009D5CC2"/>
    <w:rsid w:val="009D6F12"/>
    <w:rsid w:val="009E05F6"/>
    <w:rsid w:val="009E1B72"/>
    <w:rsid w:val="009E2171"/>
    <w:rsid w:val="009E3D61"/>
    <w:rsid w:val="009E5ECC"/>
    <w:rsid w:val="009F1FEA"/>
    <w:rsid w:val="009F2114"/>
    <w:rsid w:val="009F57B3"/>
    <w:rsid w:val="009F5DF0"/>
    <w:rsid w:val="00A016B0"/>
    <w:rsid w:val="00A03A86"/>
    <w:rsid w:val="00A0591A"/>
    <w:rsid w:val="00A05B42"/>
    <w:rsid w:val="00A07FCF"/>
    <w:rsid w:val="00A13BEE"/>
    <w:rsid w:val="00A159D9"/>
    <w:rsid w:val="00A1774B"/>
    <w:rsid w:val="00A179D0"/>
    <w:rsid w:val="00A21A67"/>
    <w:rsid w:val="00A22559"/>
    <w:rsid w:val="00A23C5D"/>
    <w:rsid w:val="00A23E0F"/>
    <w:rsid w:val="00A2464B"/>
    <w:rsid w:val="00A2506B"/>
    <w:rsid w:val="00A2561D"/>
    <w:rsid w:val="00A264C4"/>
    <w:rsid w:val="00A30470"/>
    <w:rsid w:val="00A313F9"/>
    <w:rsid w:val="00A3148B"/>
    <w:rsid w:val="00A32FEA"/>
    <w:rsid w:val="00A34265"/>
    <w:rsid w:val="00A34BBD"/>
    <w:rsid w:val="00A3604A"/>
    <w:rsid w:val="00A3746A"/>
    <w:rsid w:val="00A4010D"/>
    <w:rsid w:val="00A42A2D"/>
    <w:rsid w:val="00A46F9D"/>
    <w:rsid w:val="00A5267F"/>
    <w:rsid w:val="00A53EBC"/>
    <w:rsid w:val="00A5442C"/>
    <w:rsid w:val="00A54446"/>
    <w:rsid w:val="00A54FB3"/>
    <w:rsid w:val="00A55041"/>
    <w:rsid w:val="00A56948"/>
    <w:rsid w:val="00A60FC8"/>
    <w:rsid w:val="00A62769"/>
    <w:rsid w:val="00A6279C"/>
    <w:rsid w:val="00A62FBE"/>
    <w:rsid w:val="00A6697B"/>
    <w:rsid w:val="00A66FCC"/>
    <w:rsid w:val="00A73FCB"/>
    <w:rsid w:val="00A76E9B"/>
    <w:rsid w:val="00A815DA"/>
    <w:rsid w:val="00A82FD0"/>
    <w:rsid w:val="00A849F9"/>
    <w:rsid w:val="00A8556F"/>
    <w:rsid w:val="00A86A99"/>
    <w:rsid w:val="00A87C70"/>
    <w:rsid w:val="00A900A4"/>
    <w:rsid w:val="00A90B4E"/>
    <w:rsid w:val="00A927A9"/>
    <w:rsid w:val="00A9378E"/>
    <w:rsid w:val="00A94B62"/>
    <w:rsid w:val="00AA05BA"/>
    <w:rsid w:val="00AA19AB"/>
    <w:rsid w:val="00AA3264"/>
    <w:rsid w:val="00AA3357"/>
    <w:rsid w:val="00AB0A22"/>
    <w:rsid w:val="00AB21A2"/>
    <w:rsid w:val="00AB3A74"/>
    <w:rsid w:val="00AB4D1A"/>
    <w:rsid w:val="00AB6083"/>
    <w:rsid w:val="00AC0F7D"/>
    <w:rsid w:val="00AC6010"/>
    <w:rsid w:val="00AD0974"/>
    <w:rsid w:val="00AD15F3"/>
    <w:rsid w:val="00AD55AD"/>
    <w:rsid w:val="00AD5EB9"/>
    <w:rsid w:val="00AE1F22"/>
    <w:rsid w:val="00AE244B"/>
    <w:rsid w:val="00AF008F"/>
    <w:rsid w:val="00AF26A8"/>
    <w:rsid w:val="00AF27D7"/>
    <w:rsid w:val="00AF39D9"/>
    <w:rsid w:val="00AF63CD"/>
    <w:rsid w:val="00B02E07"/>
    <w:rsid w:val="00B070A0"/>
    <w:rsid w:val="00B13DAD"/>
    <w:rsid w:val="00B153D9"/>
    <w:rsid w:val="00B15EF8"/>
    <w:rsid w:val="00B17158"/>
    <w:rsid w:val="00B17E20"/>
    <w:rsid w:val="00B220FA"/>
    <w:rsid w:val="00B25AF2"/>
    <w:rsid w:val="00B275F0"/>
    <w:rsid w:val="00B301CB"/>
    <w:rsid w:val="00B362E3"/>
    <w:rsid w:val="00B364A1"/>
    <w:rsid w:val="00B37718"/>
    <w:rsid w:val="00B406B1"/>
    <w:rsid w:val="00B42FB1"/>
    <w:rsid w:val="00B4336E"/>
    <w:rsid w:val="00B4545A"/>
    <w:rsid w:val="00B45BFF"/>
    <w:rsid w:val="00B463A0"/>
    <w:rsid w:val="00B4652C"/>
    <w:rsid w:val="00B5014F"/>
    <w:rsid w:val="00B5491A"/>
    <w:rsid w:val="00B54EC5"/>
    <w:rsid w:val="00B57245"/>
    <w:rsid w:val="00B636B4"/>
    <w:rsid w:val="00B63A7D"/>
    <w:rsid w:val="00B65045"/>
    <w:rsid w:val="00B665F6"/>
    <w:rsid w:val="00B66787"/>
    <w:rsid w:val="00B66FB5"/>
    <w:rsid w:val="00B679BB"/>
    <w:rsid w:val="00B67DEA"/>
    <w:rsid w:val="00B73F67"/>
    <w:rsid w:val="00B743A7"/>
    <w:rsid w:val="00B74465"/>
    <w:rsid w:val="00B76112"/>
    <w:rsid w:val="00B841B4"/>
    <w:rsid w:val="00B91A7F"/>
    <w:rsid w:val="00B91C5D"/>
    <w:rsid w:val="00B928BF"/>
    <w:rsid w:val="00B93FD2"/>
    <w:rsid w:val="00B94E22"/>
    <w:rsid w:val="00B956C1"/>
    <w:rsid w:val="00B97DB7"/>
    <w:rsid w:val="00BA02E7"/>
    <w:rsid w:val="00BA161A"/>
    <w:rsid w:val="00BA2FC5"/>
    <w:rsid w:val="00BA6190"/>
    <w:rsid w:val="00BB3716"/>
    <w:rsid w:val="00BC07D0"/>
    <w:rsid w:val="00BC2CC5"/>
    <w:rsid w:val="00BC4A63"/>
    <w:rsid w:val="00BC4AA1"/>
    <w:rsid w:val="00BD00C8"/>
    <w:rsid w:val="00BD2D03"/>
    <w:rsid w:val="00BD3064"/>
    <w:rsid w:val="00BD34FD"/>
    <w:rsid w:val="00BD5486"/>
    <w:rsid w:val="00BD6906"/>
    <w:rsid w:val="00BE7784"/>
    <w:rsid w:val="00BF0C12"/>
    <w:rsid w:val="00BF26C6"/>
    <w:rsid w:val="00BF3515"/>
    <w:rsid w:val="00BF5391"/>
    <w:rsid w:val="00C011A6"/>
    <w:rsid w:val="00C04022"/>
    <w:rsid w:val="00C05619"/>
    <w:rsid w:val="00C0753F"/>
    <w:rsid w:val="00C100E3"/>
    <w:rsid w:val="00C13DFD"/>
    <w:rsid w:val="00C14ED6"/>
    <w:rsid w:val="00C15D4E"/>
    <w:rsid w:val="00C171E0"/>
    <w:rsid w:val="00C2179D"/>
    <w:rsid w:val="00C22D1B"/>
    <w:rsid w:val="00C261DC"/>
    <w:rsid w:val="00C27089"/>
    <w:rsid w:val="00C34749"/>
    <w:rsid w:val="00C34F88"/>
    <w:rsid w:val="00C35224"/>
    <w:rsid w:val="00C41201"/>
    <w:rsid w:val="00C44341"/>
    <w:rsid w:val="00C54218"/>
    <w:rsid w:val="00C569D0"/>
    <w:rsid w:val="00C57CAB"/>
    <w:rsid w:val="00C61F22"/>
    <w:rsid w:val="00C6394D"/>
    <w:rsid w:val="00C65340"/>
    <w:rsid w:val="00C66DBC"/>
    <w:rsid w:val="00C7069E"/>
    <w:rsid w:val="00C70747"/>
    <w:rsid w:val="00C73693"/>
    <w:rsid w:val="00C74B74"/>
    <w:rsid w:val="00C776A7"/>
    <w:rsid w:val="00C8116B"/>
    <w:rsid w:val="00C81C68"/>
    <w:rsid w:val="00C82163"/>
    <w:rsid w:val="00C849F8"/>
    <w:rsid w:val="00C86C05"/>
    <w:rsid w:val="00C91A39"/>
    <w:rsid w:val="00C94BBC"/>
    <w:rsid w:val="00C9621F"/>
    <w:rsid w:val="00C963CA"/>
    <w:rsid w:val="00C96CC3"/>
    <w:rsid w:val="00C9774D"/>
    <w:rsid w:val="00CA53CE"/>
    <w:rsid w:val="00CB12B7"/>
    <w:rsid w:val="00CB1385"/>
    <w:rsid w:val="00CB2E97"/>
    <w:rsid w:val="00CB3807"/>
    <w:rsid w:val="00CB389A"/>
    <w:rsid w:val="00CB3AE3"/>
    <w:rsid w:val="00CB71A4"/>
    <w:rsid w:val="00CB7E9B"/>
    <w:rsid w:val="00CB7F4D"/>
    <w:rsid w:val="00CC0565"/>
    <w:rsid w:val="00CC0A37"/>
    <w:rsid w:val="00CC2558"/>
    <w:rsid w:val="00CC3F2F"/>
    <w:rsid w:val="00CD2F98"/>
    <w:rsid w:val="00CD31E9"/>
    <w:rsid w:val="00CD4262"/>
    <w:rsid w:val="00CD43C7"/>
    <w:rsid w:val="00CD471F"/>
    <w:rsid w:val="00CD631C"/>
    <w:rsid w:val="00CD7675"/>
    <w:rsid w:val="00CE1FEC"/>
    <w:rsid w:val="00CE42D6"/>
    <w:rsid w:val="00CE4963"/>
    <w:rsid w:val="00CE4F3B"/>
    <w:rsid w:val="00CE5AEC"/>
    <w:rsid w:val="00CE5EB1"/>
    <w:rsid w:val="00CE6FD0"/>
    <w:rsid w:val="00CF01FB"/>
    <w:rsid w:val="00CF1014"/>
    <w:rsid w:val="00CF1F95"/>
    <w:rsid w:val="00CF5AB4"/>
    <w:rsid w:val="00CF5C67"/>
    <w:rsid w:val="00D00DEC"/>
    <w:rsid w:val="00D03462"/>
    <w:rsid w:val="00D04026"/>
    <w:rsid w:val="00D07A16"/>
    <w:rsid w:val="00D10764"/>
    <w:rsid w:val="00D12066"/>
    <w:rsid w:val="00D13979"/>
    <w:rsid w:val="00D1435E"/>
    <w:rsid w:val="00D1448F"/>
    <w:rsid w:val="00D149D6"/>
    <w:rsid w:val="00D14CE2"/>
    <w:rsid w:val="00D20C6A"/>
    <w:rsid w:val="00D21AA7"/>
    <w:rsid w:val="00D26208"/>
    <w:rsid w:val="00D33356"/>
    <w:rsid w:val="00D40A57"/>
    <w:rsid w:val="00D413A6"/>
    <w:rsid w:val="00D453CF"/>
    <w:rsid w:val="00D476C0"/>
    <w:rsid w:val="00D50448"/>
    <w:rsid w:val="00D51110"/>
    <w:rsid w:val="00D52CCE"/>
    <w:rsid w:val="00D54F01"/>
    <w:rsid w:val="00D56C52"/>
    <w:rsid w:val="00D6074C"/>
    <w:rsid w:val="00D60D0F"/>
    <w:rsid w:val="00D6158E"/>
    <w:rsid w:val="00D647DF"/>
    <w:rsid w:val="00D66CC9"/>
    <w:rsid w:val="00D67018"/>
    <w:rsid w:val="00D67C95"/>
    <w:rsid w:val="00D71F4A"/>
    <w:rsid w:val="00D721AF"/>
    <w:rsid w:val="00D73297"/>
    <w:rsid w:val="00D73AEC"/>
    <w:rsid w:val="00D7456B"/>
    <w:rsid w:val="00D74FD9"/>
    <w:rsid w:val="00D750AA"/>
    <w:rsid w:val="00D76C5D"/>
    <w:rsid w:val="00D8111D"/>
    <w:rsid w:val="00D82003"/>
    <w:rsid w:val="00D823C4"/>
    <w:rsid w:val="00D83F64"/>
    <w:rsid w:val="00D87E63"/>
    <w:rsid w:val="00D90BCA"/>
    <w:rsid w:val="00D91E02"/>
    <w:rsid w:val="00D930F9"/>
    <w:rsid w:val="00D943FC"/>
    <w:rsid w:val="00D96D5F"/>
    <w:rsid w:val="00D97090"/>
    <w:rsid w:val="00D973F5"/>
    <w:rsid w:val="00DA1829"/>
    <w:rsid w:val="00DA2696"/>
    <w:rsid w:val="00DA4473"/>
    <w:rsid w:val="00DA6619"/>
    <w:rsid w:val="00DB2A9D"/>
    <w:rsid w:val="00DB3434"/>
    <w:rsid w:val="00DB71DE"/>
    <w:rsid w:val="00DD1808"/>
    <w:rsid w:val="00DD302C"/>
    <w:rsid w:val="00DD4ABF"/>
    <w:rsid w:val="00DD554D"/>
    <w:rsid w:val="00DD6C06"/>
    <w:rsid w:val="00DD7F3E"/>
    <w:rsid w:val="00DE07E9"/>
    <w:rsid w:val="00DE2319"/>
    <w:rsid w:val="00DE453F"/>
    <w:rsid w:val="00DE4DF5"/>
    <w:rsid w:val="00DF0ECD"/>
    <w:rsid w:val="00DF12EF"/>
    <w:rsid w:val="00DF132E"/>
    <w:rsid w:val="00DF3D9C"/>
    <w:rsid w:val="00DF3F75"/>
    <w:rsid w:val="00DF6F66"/>
    <w:rsid w:val="00E01322"/>
    <w:rsid w:val="00E01530"/>
    <w:rsid w:val="00E01E08"/>
    <w:rsid w:val="00E03044"/>
    <w:rsid w:val="00E064ED"/>
    <w:rsid w:val="00E06A1A"/>
    <w:rsid w:val="00E21887"/>
    <w:rsid w:val="00E21AB2"/>
    <w:rsid w:val="00E232EA"/>
    <w:rsid w:val="00E236AC"/>
    <w:rsid w:val="00E23BAA"/>
    <w:rsid w:val="00E2590E"/>
    <w:rsid w:val="00E26532"/>
    <w:rsid w:val="00E26593"/>
    <w:rsid w:val="00E267D0"/>
    <w:rsid w:val="00E31922"/>
    <w:rsid w:val="00E3382D"/>
    <w:rsid w:val="00E35BD9"/>
    <w:rsid w:val="00E36A37"/>
    <w:rsid w:val="00E373B1"/>
    <w:rsid w:val="00E373C0"/>
    <w:rsid w:val="00E4092F"/>
    <w:rsid w:val="00E538B2"/>
    <w:rsid w:val="00E54BE1"/>
    <w:rsid w:val="00E5730D"/>
    <w:rsid w:val="00E61587"/>
    <w:rsid w:val="00E62641"/>
    <w:rsid w:val="00E675F3"/>
    <w:rsid w:val="00E7088D"/>
    <w:rsid w:val="00E70B2E"/>
    <w:rsid w:val="00E72591"/>
    <w:rsid w:val="00E731E6"/>
    <w:rsid w:val="00E749E0"/>
    <w:rsid w:val="00E86690"/>
    <w:rsid w:val="00E87AA0"/>
    <w:rsid w:val="00E90183"/>
    <w:rsid w:val="00E93261"/>
    <w:rsid w:val="00E937E5"/>
    <w:rsid w:val="00E940DC"/>
    <w:rsid w:val="00E94D2F"/>
    <w:rsid w:val="00E964CF"/>
    <w:rsid w:val="00E9663F"/>
    <w:rsid w:val="00E9763B"/>
    <w:rsid w:val="00EA007A"/>
    <w:rsid w:val="00EA2614"/>
    <w:rsid w:val="00EA2A6D"/>
    <w:rsid w:val="00EA2E12"/>
    <w:rsid w:val="00EA3F7F"/>
    <w:rsid w:val="00EA5986"/>
    <w:rsid w:val="00EA7861"/>
    <w:rsid w:val="00EB1087"/>
    <w:rsid w:val="00EB2927"/>
    <w:rsid w:val="00EB2DCF"/>
    <w:rsid w:val="00EB3818"/>
    <w:rsid w:val="00EB47A7"/>
    <w:rsid w:val="00EB59A2"/>
    <w:rsid w:val="00EB5BE5"/>
    <w:rsid w:val="00EB64DB"/>
    <w:rsid w:val="00EB6BC9"/>
    <w:rsid w:val="00EC0A02"/>
    <w:rsid w:val="00EC16E7"/>
    <w:rsid w:val="00EC2AF0"/>
    <w:rsid w:val="00EC53FE"/>
    <w:rsid w:val="00EC7959"/>
    <w:rsid w:val="00ED2665"/>
    <w:rsid w:val="00ED4904"/>
    <w:rsid w:val="00ED4E38"/>
    <w:rsid w:val="00ED51B4"/>
    <w:rsid w:val="00ED553D"/>
    <w:rsid w:val="00ED57DE"/>
    <w:rsid w:val="00ED599F"/>
    <w:rsid w:val="00ED6232"/>
    <w:rsid w:val="00EE16E7"/>
    <w:rsid w:val="00EE2C4D"/>
    <w:rsid w:val="00EE5295"/>
    <w:rsid w:val="00EE71B3"/>
    <w:rsid w:val="00EF2064"/>
    <w:rsid w:val="00EF5D5C"/>
    <w:rsid w:val="00F04A77"/>
    <w:rsid w:val="00F05477"/>
    <w:rsid w:val="00F064C8"/>
    <w:rsid w:val="00F06EE4"/>
    <w:rsid w:val="00F11947"/>
    <w:rsid w:val="00F11A05"/>
    <w:rsid w:val="00F14785"/>
    <w:rsid w:val="00F1795D"/>
    <w:rsid w:val="00F20E30"/>
    <w:rsid w:val="00F2254A"/>
    <w:rsid w:val="00F22D13"/>
    <w:rsid w:val="00F263C7"/>
    <w:rsid w:val="00F27134"/>
    <w:rsid w:val="00F27A7C"/>
    <w:rsid w:val="00F3462F"/>
    <w:rsid w:val="00F347ED"/>
    <w:rsid w:val="00F35348"/>
    <w:rsid w:val="00F37A79"/>
    <w:rsid w:val="00F4558A"/>
    <w:rsid w:val="00F51D53"/>
    <w:rsid w:val="00F52619"/>
    <w:rsid w:val="00F626EA"/>
    <w:rsid w:val="00F66767"/>
    <w:rsid w:val="00F704D5"/>
    <w:rsid w:val="00F70FAC"/>
    <w:rsid w:val="00F7271F"/>
    <w:rsid w:val="00F728E4"/>
    <w:rsid w:val="00F74748"/>
    <w:rsid w:val="00F76A0B"/>
    <w:rsid w:val="00F80663"/>
    <w:rsid w:val="00F80867"/>
    <w:rsid w:val="00F839C9"/>
    <w:rsid w:val="00F86B90"/>
    <w:rsid w:val="00F87865"/>
    <w:rsid w:val="00F91E40"/>
    <w:rsid w:val="00F9405C"/>
    <w:rsid w:val="00F95F90"/>
    <w:rsid w:val="00F96C75"/>
    <w:rsid w:val="00FA0411"/>
    <w:rsid w:val="00FA04FB"/>
    <w:rsid w:val="00FA15D8"/>
    <w:rsid w:val="00FA50D5"/>
    <w:rsid w:val="00FA5E57"/>
    <w:rsid w:val="00FA644E"/>
    <w:rsid w:val="00FA738C"/>
    <w:rsid w:val="00FB0453"/>
    <w:rsid w:val="00FB1D3C"/>
    <w:rsid w:val="00FB242C"/>
    <w:rsid w:val="00FB46A6"/>
    <w:rsid w:val="00FB6681"/>
    <w:rsid w:val="00FB67A0"/>
    <w:rsid w:val="00FB70C8"/>
    <w:rsid w:val="00FC0FF5"/>
    <w:rsid w:val="00FC22DC"/>
    <w:rsid w:val="00FC2A33"/>
    <w:rsid w:val="00FC309A"/>
    <w:rsid w:val="00FC4987"/>
    <w:rsid w:val="00FC4CF9"/>
    <w:rsid w:val="00FC4EC7"/>
    <w:rsid w:val="00FC5A83"/>
    <w:rsid w:val="00FD1518"/>
    <w:rsid w:val="00FD1701"/>
    <w:rsid w:val="00FD245A"/>
    <w:rsid w:val="00FD246A"/>
    <w:rsid w:val="00FD7AFC"/>
    <w:rsid w:val="00FE1800"/>
    <w:rsid w:val="00FE1F5A"/>
    <w:rsid w:val="00FE22B7"/>
    <w:rsid w:val="00FE342E"/>
    <w:rsid w:val="00FE3C41"/>
    <w:rsid w:val="00FE7CDD"/>
    <w:rsid w:val="00FF3D28"/>
    <w:rsid w:val="00FF5293"/>
    <w:rsid w:val="00FF58D3"/>
    <w:rsid w:val="00FF77F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ED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locked="1" w:semiHidden="0" w:uiPriority="0"/>
    <w:lsdException w:name="caption" w:locked="1" w:uiPriority="0" w:qFormat="1"/>
    <w:lsdException w:name="footnote reference" w:locked="1" w:semiHidden="0" w:uiPriority="0"/>
    <w:lsdException w:name="page number" w:locked="1" w:semiHidden="0" w:uiPriority="0"/>
    <w:lsdException w:name="Title" w:locked="1" w:semiHidden="0" w:uiPriority="0" w:unhideWhenUsed="0" w:qFormat="1"/>
    <w:lsdException w:name="Default Paragraph Font" w:locked="1" w:semiHidden="0" w:uiPriority="0"/>
    <w:lsdException w:name="Body Text" w:locked="1" w:semiHidden="0"/>
    <w:lsdException w:name="Body Text Indent" w:locked="1" w:semiHidden="0" w:uiPriority="0"/>
    <w:lsdException w:name="Subtitle" w:locked="1" w:semiHidden="0" w:uiPriority="0" w:unhideWhenUsed="0" w:qFormat="1"/>
    <w:lsdException w:name="Block Text" w:locked="1" w:semiHidden="0"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3F7C74"/>
    <w:rPr>
      <w:sz w:val="28"/>
      <w:szCs w:val="28"/>
    </w:rPr>
  </w:style>
  <w:style w:type="paragraph" w:styleId="Heading1">
    <w:name w:val="heading 1"/>
    <w:basedOn w:val="Normal"/>
    <w:next w:val="Normal"/>
    <w:link w:val="Heading1Char"/>
    <w:uiPriority w:val="99"/>
    <w:qFormat/>
    <w:rsid w:val="004113D4"/>
    <w:pPr>
      <w:keepNext/>
      <w:tabs>
        <w:tab w:val="num" w:pos="0"/>
        <w:tab w:val="left" w:pos="840"/>
      </w:tabs>
      <w:jc w:val="center"/>
      <w:outlineLvl w:val="0"/>
    </w:pPr>
    <w:rPr>
      <w:b/>
      <w:bCs/>
      <w:sz w:val="24"/>
      <w:szCs w:val="24"/>
    </w:rPr>
  </w:style>
  <w:style w:type="paragraph" w:styleId="Heading2">
    <w:name w:val="heading 2"/>
    <w:basedOn w:val="Normal"/>
    <w:next w:val="Normal"/>
    <w:link w:val="Heading2Char"/>
    <w:uiPriority w:val="99"/>
    <w:qFormat/>
    <w:rsid w:val="004113D4"/>
    <w:pPr>
      <w:keepNext/>
      <w:tabs>
        <w:tab w:val="num" w:pos="0"/>
        <w:tab w:val="left" w:pos="840"/>
      </w:tabs>
      <w:jc w:val="both"/>
      <w:outlineLvl w:val="1"/>
    </w:pPr>
    <w:rPr>
      <w:b/>
      <w:bCs/>
      <w:sz w:val="24"/>
      <w:szCs w:val="24"/>
    </w:rPr>
  </w:style>
  <w:style w:type="paragraph" w:styleId="Heading3">
    <w:name w:val="heading 3"/>
    <w:basedOn w:val="Normal"/>
    <w:next w:val="Normal"/>
    <w:link w:val="Heading3Char"/>
    <w:uiPriority w:val="99"/>
    <w:qFormat/>
    <w:rsid w:val="004113D4"/>
    <w:pPr>
      <w:keepNext/>
      <w:tabs>
        <w:tab w:val="left" w:pos="0"/>
      </w:tabs>
      <w:outlineLvl w:val="2"/>
    </w:pPr>
    <w:rPr>
      <w:b/>
      <w:bCs/>
      <w:sz w:val="24"/>
      <w:szCs w:val="24"/>
    </w:rPr>
  </w:style>
  <w:style w:type="paragraph" w:styleId="Heading7">
    <w:name w:val="heading 7"/>
    <w:basedOn w:val="Normal"/>
    <w:next w:val="Normal"/>
    <w:link w:val="Heading7Char"/>
    <w:uiPriority w:val="9"/>
    <w:qFormat/>
    <w:locked/>
    <w:rsid w:val="002C4354"/>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3D4"/>
    <w:rPr>
      <w:rFonts w:eastAsia="Times New Roman"/>
      <w:b/>
      <w:sz w:val="24"/>
    </w:rPr>
  </w:style>
  <w:style w:type="character" w:customStyle="1" w:styleId="Heading2Char">
    <w:name w:val="Heading 2 Char"/>
    <w:basedOn w:val="DefaultParagraphFont"/>
    <w:link w:val="Heading2"/>
    <w:uiPriority w:val="99"/>
    <w:locked/>
    <w:rsid w:val="004113D4"/>
    <w:rPr>
      <w:rFonts w:eastAsia="Times New Roman"/>
      <w:b/>
      <w:sz w:val="24"/>
    </w:rPr>
  </w:style>
  <w:style w:type="character" w:customStyle="1" w:styleId="Heading3Char">
    <w:name w:val="Heading 3 Char"/>
    <w:basedOn w:val="DefaultParagraphFont"/>
    <w:link w:val="Heading3"/>
    <w:uiPriority w:val="99"/>
    <w:locked/>
    <w:rsid w:val="004113D4"/>
    <w:rPr>
      <w:rFonts w:eastAsia="Times New Roman"/>
      <w:b/>
      <w:sz w:val="24"/>
    </w:rPr>
  </w:style>
  <w:style w:type="character" w:customStyle="1" w:styleId="Heading7Char">
    <w:name w:val="Heading 7 Char"/>
    <w:basedOn w:val="DefaultParagraphFont"/>
    <w:link w:val="Heading7"/>
    <w:uiPriority w:val="9"/>
    <w:locked/>
    <w:rsid w:val="002C4354"/>
    <w:rPr>
      <w:rFonts w:ascii="Cambria" w:hAnsi="Cambria"/>
      <w:i/>
      <w:color w:val="404040"/>
      <w:sz w:val="28"/>
    </w:rPr>
  </w:style>
  <w:style w:type="paragraph" w:styleId="BodyText">
    <w:name w:val="Body Text"/>
    <w:basedOn w:val="Normal"/>
    <w:link w:val="BodyTextChar"/>
    <w:uiPriority w:val="99"/>
    <w:rsid w:val="004113D4"/>
    <w:pPr>
      <w:tabs>
        <w:tab w:val="num" w:pos="0"/>
        <w:tab w:val="left" w:pos="840"/>
      </w:tabs>
      <w:jc w:val="both"/>
    </w:pPr>
    <w:rPr>
      <w:sz w:val="24"/>
      <w:szCs w:val="24"/>
    </w:rPr>
  </w:style>
  <w:style w:type="character" w:customStyle="1" w:styleId="BodyTextChar">
    <w:name w:val="Body Text Char"/>
    <w:basedOn w:val="DefaultParagraphFont"/>
    <w:link w:val="BodyText"/>
    <w:uiPriority w:val="99"/>
    <w:locked/>
    <w:rsid w:val="004113D4"/>
    <w:rPr>
      <w:rFonts w:eastAsia="Times New Roman"/>
      <w:sz w:val="24"/>
    </w:rPr>
  </w:style>
  <w:style w:type="paragraph" w:styleId="Footer">
    <w:name w:val="footer"/>
    <w:basedOn w:val="Normal"/>
    <w:link w:val="FooterChar"/>
    <w:uiPriority w:val="99"/>
    <w:rsid w:val="004113D4"/>
    <w:pPr>
      <w:tabs>
        <w:tab w:val="center" w:pos="4320"/>
        <w:tab w:val="right" w:pos="8640"/>
      </w:tabs>
    </w:pPr>
    <w:rPr>
      <w:rFonts w:ascii=".VnTime" w:hAnsi=".VnTime"/>
      <w:sz w:val="24"/>
      <w:szCs w:val="24"/>
    </w:rPr>
  </w:style>
  <w:style w:type="character" w:customStyle="1" w:styleId="FooterChar">
    <w:name w:val="Footer Char"/>
    <w:basedOn w:val="DefaultParagraphFont"/>
    <w:link w:val="Footer"/>
    <w:uiPriority w:val="99"/>
    <w:locked/>
    <w:rsid w:val="004113D4"/>
    <w:rPr>
      <w:rFonts w:ascii=".VnTime" w:hAnsi=".VnTime"/>
      <w:sz w:val="24"/>
    </w:rPr>
  </w:style>
  <w:style w:type="paragraph" w:styleId="BodyTextIndent">
    <w:name w:val="Body Text Indent"/>
    <w:basedOn w:val="Normal"/>
    <w:link w:val="BodyTextIndentChar"/>
    <w:uiPriority w:val="99"/>
    <w:rsid w:val="004113D4"/>
    <w:pPr>
      <w:ind w:left="720"/>
    </w:pPr>
    <w:rPr>
      <w:sz w:val="24"/>
      <w:szCs w:val="24"/>
    </w:rPr>
  </w:style>
  <w:style w:type="character" w:customStyle="1" w:styleId="BodyTextIndentChar">
    <w:name w:val="Body Text Indent Char"/>
    <w:basedOn w:val="DefaultParagraphFont"/>
    <w:link w:val="BodyTextIndent"/>
    <w:uiPriority w:val="99"/>
    <w:locked/>
    <w:rsid w:val="004113D4"/>
    <w:rPr>
      <w:rFonts w:eastAsia="Times New Roman"/>
      <w:sz w:val="24"/>
    </w:rPr>
  </w:style>
  <w:style w:type="character" w:styleId="PageNumber">
    <w:name w:val="page number"/>
    <w:basedOn w:val="DefaultParagraphFont"/>
    <w:uiPriority w:val="99"/>
    <w:rsid w:val="004113D4"/>
    <w:rPr>
      <w:rFonts w:cs="Times New Roman"/>
    </w:rPr>
  </w:style>
  <w:style w:type="paragraph" w:styleId="Title">
    <w:name w:val="Title"/>
    <w:basedOn w:val="Normal"/>
    <w:link w:val="TitleChar"/>
    <w:uiPriority w:val="99"/>
    <w:qFormat/>
    <w:rsid w:val="004113D4"/>
    <w:pPr>
      <w:jc w:val="center"/>
    </w:pPr>
    <w:rPr>
      <w:rFonts w:ascii=".VnTimeH" w:hAnsi=".VnTimeH"/>
      <w:b/>
      <w:bCs/>
      <w:sz w:val="24"/>
      <w:szCs w:val="24"/>
    </w:rPr>
  </w:style>
  <w:style w:type="character" w:customStyle="1" w:styleId="TitleChar">
    <w:name w:val="Title Char"/>
    <w:basedOn w:val="DefaultParagraphFont"/>
    <w:link w:val="Title"/>
    <w:uiPriority w:val="99"/>
    <w:locked/>
    <w:rsid w:val="004113D4"/>
    <w:rPr>
      <w:rFonts w:ascii=".VnTimeH" w:hAnsi=".VnTimeH"/>
      <w:b/>
      <w:sz w:val="24"/>
    </w:rPr>
  </w:style>
  <w:style w:type="paragraph" w:styleId="Subtitle">
    <w:name w:val="Subtitle"/>
    <w:basedOn w:val="Normal"/>
    <w:link w:val="SubtitleChar"/>
    <w:uiPriority w:val="99"/>
    <w:qFormat/>
    <w:rsid w:val="004113D4"/>
    <w:pPr>
      <w:jc w:val="center"/>
    </w:pPr>
    <w:rPr>
      <w:b/>
      <w:bCs/>
      <w:sz w:val="24"/>
      <w:szCs w:val="24"/>
    </w:rPr>
  </w:style>
  <w:style w:type="character" w:customStyle="1" w:styleId="SubtitleChar">
    <w:name w:val="Subtitle Char"/>
    <w:basedOn w:val="DefaultParagraphFont"/>
    <w:link w:val="Subtitle"/>
    <w:uiPriority w:val="99"/>
    <w:locked/>
    <w:rsid w:val="004113D4"/>
    <w:rPr>
      <w:rFonts w:eastAsia="Times New Roman"/>
      <w:b/>
      <w:sz w:val="24"/>
    </w:rPr>
  </w:style>
  <w:style w:type="paragraph" w:styleId="BlockText">
    <w:name w:val="Block Text"/>
    <w:basedOn w:val="Normal"/>
    <w:uiPriority w:val="99"/>
    <w:rsid w:val="004113D4"/>
    <w:pPr>
      <w:ind w:left="-57" w:right="-57"/>
      <w:jc w:val="center"/>
    </w:pPr>
    <w:rPr>
      <w:rFonts w:ascii=".VnTimeH" w:hAnsi=".VnTimeH" w:cs=".VnTimeH"/>
      <w:sz w:val="26"/>
      <w:szCs w:val="26"/>
    </w:rPr>
  </w:style>
  <w:style w:type="paragraph" w:styleId="FootnoteText">
    <w:name w:val="footnote text"/>
    <w:basedOn w:val="Normal"/>
    <w:link w:val="FootnoteTextChar"/>
    <w:uiPriority w:val="99"/>
    <w:semiHidden/>
    <w:rsid w:val="004113D4"/>
    <w:rPr>
      <w:sz w:val="20"/>
      <w:szCs w:val="20"/>
    </w:rPr>
  </w:style>
  <w:style w:type="character" w:customStyle="1" w:styleId="FootnoteTextChar">
    <w:name w:val="Footnote Text Char"/>
    <w:basedOn w:val="DefaultParagraphFont"/>
    <w:link w:val="FootnoteText"/>
    <w:uiPriority w:val="99"/>
    <w:semiHidden/>
    <w:locked/>
    <w:rsid w:val="004113D4"/>
    <w:rPr>
      <w:rFonts w:eastAsia="Times New Roman"/>
      <w:sz w:val="20"/>
    </w:rPr>
  </w:style>
  <w:style w:type="character" w:styleId="FootnoteReference">
    <w:name w:val="footnote reference"/>
    <w:basedOn w:val="DefaultParagraphFont"/>
    <w:uiPriority w:val="99"/>
    <w:semiHidden/>
    <w:rsid w:val="004113D4"/>
    <w:rPr>
      <w:vertAlign w:val="superscript"/>
    </w:rPr>
  </w:style>
  <w:style w:type="paragraph" w:styleId="BalloonText">
    <w:name w:val="Balloon Text"/>
    <w:basedOn w:val="Normal"/>
    <w:link w:val="BalloonTextChar"/>
    <w:uiPriority w:val="99"/>
    <w:semiHidden/>
    <w:rsid w:val="00510FD3"/>
    <w:rPr>
      <w:sz w:val="2"/>
    </w:rPr>
  </w:style>
  <w:style w:type="character" w:customStyle="1" w:styleId="BalloonTextChar">
    <w:name w:val="Balloon Text Char"/>
    <w:basedOn w:val="DefaultParagraphFont"/>
    <w:link w:val="BalloonText"/>
    <w:uiPriority w:val="99"/>
    <w:semiHidden/>
    <w:locked/>
    <w:rsid w:val="00D82003"/>
    <w:rPr>
      <w:sz w:val="2"/>
    </w:rPr>
  </w:style>
  <w:style w:type="paragraph" w:styleId="Header">
    <w:name w:val="header"/>
    <w:basedOn w:val="Normal"/>
    <w:link w:val="HeaderChar"/>
    <w:uiPriority w:val="99"/>
    <w:rsid w:val="00B5014F"/>
    <w:pPr>
      <w:tabs>
        <w:tab w:val="center" w:pos="4680"/>
        <w:tab w:val="right" w:pos="9360"/>
      </w:tabs>
    </w:pPr>
    <w:rPr>
      <w:sz w:val="22"/>
      <w:szCs w:val="22"/>
    </w:rPr>
  </w:style>
  <w:style w:type="character" w:customStyle="1" w:styleId="HeaderChar">
    <w:name w:val="Header Char"/>
    <w:basedOn w:val="DefaultParagraphFont"/>
    <w:link w:val="Header"/>
    <w:uiPriority w:val="99"/>
    <w:locked/>
    <w:rsid w:val="00B5014F"/>
    <w:rPr>
      <w:sz w:val="22"/>
    </w:rPr>
  </w:style>
  <w:style w:type="table" w:styleId="MediumGrid1-Accent2">
    <w:name w:val="Medium Grid 1 Accent 2"/>
    <w:basedOn w:val="TableNormal"/>
    <w:uiPriority w:val="67"/>
    <w:rsid w:val="00D82003"/>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apple-converted-space">
    <w:name w:val="apple-converted-space"/>
    <w:basedOn w:val="DefaultParagraphFont"/>
    <w:uiPriority w:val="99"/>
    <w:rsid w:val="00D26208"/>
    <w:rPr>
      <w:rFonts w:cs="Times New Roman"/>
    </w:rPr>
  </w:style>
  <w:style w:type="paragraph" w:styleId="NormalWeb">
    <w:name w:val="Normal (Web)"/>
    <w:basedOn w:val="Normal"/>
    <w:uiPriority w:val="99"/>
    <w:rsid w:val="00815A13"/>
    <w:pPr>
      <w:spacing w:before="100" w:beforeAutospacing="1" w:after="100" w:afterAutospacing="1"/>
    </w:pPr>
    <w:rPr>
      <w:sz w:val="24"/>
      <w:szCs w:val="24"/>
    </w:rPr>
  </w:style>
  <w:style w:type="character" w:styleId="Hyperlink">
    <w:name w:val="Hyperlink"/>
    <w:basedOn w:val="DefaultParagraphFont"/>
    <w:uiPriority w:val="99"/>
    <w:rsid w:val="00815A13"/>
    <w:rPr>
      <w:color w:val="0000FF"/>
      <w:u w:val="single"/>
    </w:rPr>
  </w:style>
  <w:style w:type="paragraph" w:styleId="EndnoteText">
    <w:name w:val="endnote text"/>
    <w:basedOn w:val="Normal"/>
    <w:link w:val="EndnoteTextChar"/>
    <w:uiPriority w:val="99"/>
    <w:semiHidden/>
    <w:rsid w:val="00362EFC"/>
    <w:rPr>
      <w:sz w:val="20"/>
      <w:szCs w:val="20"/>
    </w:rPr>
  </w:style>
  <w:style w:type="character" w:customStyle="1" w:styleId="EndnoteTextChar">
    <w:name w:val="Endnote Text Char"/>
    <w:basedOn w:val="DefaultParagraphFont"/>
    <w:link w:val="EndnoteText"/>
    <w:uiPriority w:val="99"/>
    <w:semiHidden/>
    <w:locked/>
    <w:rsid w:val="00362EFC"/>
    <w:rPr>
      <w:rFonts w:cs="Times New Roman"/>
    </w:rPr>
  </w:style>
  <w:style w:type="character" w:styleId="EndnoteReference">
    <w:name w:val="endnote reference"/>
    <w:basedOn w:val="DefaultParagraphFont"/>
    <w:uiPriority w:val="99"/>
    <w:semiHidden/>
    <w:rsid w:val="00362EFC"/>
    <w:rPr>
      <w:vertAlign w:val="superscript"/>
    </w:rPr>
  </w:style>
  <w:style w:type="character" w:styleId="CommentReference">
    <w:name w:val="annotation reference"/>
    <w:basedOn w:val="DefaultParagraphFont"/>
    <w:uiPriority w:val="99"/>
    <w:semiHidden/>
    <w:unhideWhenUsed/>
    <w:rsid w:val="003F4EE5"/>
    <w:rPr>
      <w:sz w:val="16"/>
    </w:rPr>
  </w:style>
  <w:style w:type="paragraph" w:styleId="CommentText">
    <w:name w:val="annotation text"/>
    <w:basedOn w:val="Normal"/>
    <w:link w:val="CommentTextChar"/>
    <w:uiPriority w:val="99"/>
    <w:semiHidden/>
    <w:unhideWhenUsed/>
    <w:rsid w:val="003F4EE5"/>
    <w:rPr>
      <w:sz w:val="20"/>
      <w:szCs w:val="20"/>
    </w:rPr>
  </w:style>
  <w:style w:type="character" w:customStyle="1" w:styleId="CommentTextChar">
    <w:name w:val="Comment Text Char"/>
    <w:basedOn w:val="DefaultParagraphFont"/>
    <w:link w:val="CommentText"/>
    <w:uiPriority w:val="99"/>
    <w:semiHidden/>
    <w:locked/>
    <w:rsid w:val="003F4EE5"/>
    <w:rPr>
      <w:sz w:val="20"/>
    </w:rPr>
  </w:style>
  <w:style w:type="paragraph" w:styleId="CommentSubject">
    <w:name w:val="annotation subject"/>
    <w:basedOn w:val="CommentText"/>
    <w:next w:val="CommentText"/>
    <w:link w:val="CommentSubjectChar"/>
    <w:uiPriority w:val="99"/>
    <w:semiHidden/>
    <w:unhideWhenUsed/>
    <w:rsid w:val="003F4EE5"/>
    <w:rPr>
      <w:b/>
      <w:bCs/>
    </w:rPr>
  </w:style>
  <w:style w:type="character" w:customStyle="1" w:styleId="CommentSubjectChar">
    <w:name w:val="Comment Subject Char"/>
    <w:basedOn w:val="CommentTextChar"/>
    <w:link w:val="CommentSubject"/>
    <w:uiPriority w:val="99"/>
    <w:semiHidden/>
    <w:locked/>
    <w:rsid w:val="003F4EE5"/>
    <w:rPr>
      <w:b/>
      <w:sz w:val="20"/>
    </w:rPr>
  </w:style>
  <w:style w:type="table" w:styleId="MediumList2-Accent2">
    <w:name w:val="Medium List 2 Accent 2"/>
    <w:basedOn w:val="TableNormal"/>
    <w:uiPriority w:val="66"/>
    <w:rsid w:val="00D82003"/>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Indent2">
    <w:name w:val="Body Text Indent 2"/>
    <w:basedOn w:val="Normal"/>
    <w:link w:val="BodyTextIndent2Char"/>
    <w:uiPriority w:val="99"/>
    <w:semiHidden/>
    <w:unhideWhenUsed/>
    <w:rsid w:val="002C4354"/>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2C4354"/>
    <w:rPr>
      <w:sz w:val="28"/>
    </w:rPr>
  </w:style>
  <w:style w:type="table" w:styleId="TableGrid">
    <w:name w:val="Table Grid"/>
    <w:basedOn w:val="TableNormal"/>
    <w:uiPriority w:val="59"/>
    <w:locked/>
    <w:rsid w:val="00345EBC"/>
    <w:rPr>
      <w:rFonts w:eastAsiaTheme="minorHAnsi" w:cstheme="minorBidi"/>
      <w:sz w:val="28"/>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62"/>
    <w:unhideWhenUsed/>
    <w:rsid w:val="00510112"/>
    <w:rPr>
      <w:sz w:val="28"/>
      <w:szCs w:val="28"/>
    </w:rPr>
  </w:style>
  <w:style w:type="paragraph" w:styleId="ListParagraph">
    <w:name w:val="List Paragraph"/>
    <w:basedOn w:val="Normal"/>
    <w:uiPriority w:val="63"/>
    <w:qFormat/>
    <w:rsid w:val="001C6F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locked="1" w:semiHidden="0" w:uiPriority="0"/>
    <w:lsdException w:name="caption" w:locked="1" w:uiPriority="0" w:qFormat="1"/>
    <w:lsdException w:name="footnote reference" w:locked="1" w:semiHidden="0" w:uiPriority="0"/>
    <w:lsdException w:name="page number" w:locked="1" w:semiHidden="0" w:uiPriority="0"/>
    <w:lsdException w:name="Title" w:locked="1" w:semiHidden="0" w:uiPriority="0" w:unhideWhenUsed="0" w:qFormat="1"/>
    <w:lsdException w:name="Default Paragraph Font" w:locked="1" w:semiHidden="0" w:uiPriority="0"/>
    <w:lsdException w:name="Body Text" w:locked="1" w:semiHidden="0"/>
    <w:lsdException w:name="Body Text Indent" w:locked="1" w:semiHidden="0" w:uiPriority="0"/>
    <w:lsdException w:name="Subtitle" w:locked="1" w:semiHidden="0" w:uiPriority="0" w:unhideWhenUsed="0" w:qFormat="1"/>
    <w:lsdException w:name="Block Text" w:locked="1" w:semiHidden="0"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3F7C74"/>
    <w:rPr>
      <w:sz w:val="28"/>
      <w:szCs w:val="28"/>
    </w:rPr>
  </w:style>
  <w:style w:type="paragraph" w:styleId="Heading1">
    <w:name w:val="heading 1"/>
    <w:basedOn w:val="Normal"/>
    <w:next w:val="Normal"/>
    <w:link w:val="Heading1Char"/>
    <w:uiPriority w:val="99"/>
    <w:qFormat/>
    <w:rsid w:val="004113D4"/>
    <w:pPr>
      <w:keepNext/>
      <w:tabs>
        <w:tab w:val="num" w:pos="0"/>
        <w:tab w:val="left" w:pos="840"/>
      </w:tabs>
      <w:jc w:val="center"/>
      <w:outlineLvl w:val="0"/>
    </w:pPr>
    <w:rPr>
      <w:b/>
      <w:bCs/>
      <w:sz w:val="24"/>
      <w:szCs w:val="24"/>
    </w:rPr>
  </w:style>
  <w:style w:type="paragraph" w:styleId="Heading2">
    <w:name w:val="heading 2"/>
    <w:basedOn w:val="Normal"/>
    <w:next w:val="Normal"/>
    <w:link w:val="Heading2Char"/>
    <w:uiPriority w:val="99"/>
    <w:qFormat/>
    <w:rsid w:val="004113D4"/>
    <w:pPr>
      <w:keepNext/>
      <w:tabs>
        <w:tab w:val="num" w:pos="0"/>
        <w:tab w:val="left" w:pos="840"/>
      </w:tabs>
      <w:jc w:val="both"/>
      <w:outlineLvl w:val="1"/>
    </w:pPr>
    <w:rPr>
      <w:b/>
      <w:bCs/>
      <w:sz w:val="24"/>
      <w:szCs w:val="24"/>
    </w:rPr>
  </w:style>
  <w:style w:type="paragraph" w:styleId="Heading3">
    <w:name w:val="heading 3"/>
    <w:basedOn w:val="Normal"/>
    <w:next w:val="Normal"/>
    <w:link w:val="Heading3Char"/>
    <w:uiPriority w:val="99"/>
    <w:qFormat/>
    <w:rsid w:val="004113D4"/>
    <w:pPr>
      <w:keepNext/>
      <w:tabs>
        <w:tab w:val="left" w:pos="0"/>
      </w:tabs>
      <w:outlineLvl w:val="2"/>
    </w:pPr>
    <w:rPr>
      <w:b/>
      <w:bCs/>
      <w:sz w:val="24"/>
      <w:szCs w:val="24"/>
    </w:rPr>
  </w:style>
  <w:style w:type="paragraph" w:styleId="Heading7">
    <w:name w:val="heading 7"/>
    <w:basedOn w:val="Normal"/>
    <w:next w:val="Normal"/>
    <w:link w:val="Heading7Char"/>
    <w:uiPriority w:val="9"/>
    <w:qFormat/>
    <w:locked/>
    <w:rsid w:val="002C4354"/>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3D4"/>
    <w:rPr>
      <w:rFonts w:eastAsia="Times New Roman"/>
      <w:b/>
      <w:sz w:val="24"/>
    </w:rPr>
  </w:style>
  <w:style w:type="character" w:customStyle="1" w:styleId="Heading2Char">
    <w:name w:val="Heading 2 Char"/>
    <w:basedOn w:val="DefaultParagraphFont"/>
    <w:link w:val="Heading2"/>
    <w:uiPriority w:val="99"/>
    <w:locked/>
    <w:rsid w:val="004113D4"/>
    <w:rPr>
      <w:rFonts w:eastAsia="Times New Roman"/>
      <w:b/>
      <w:sz w:val="24"/>
    </w:rPr>
  </w:style>
  <w:style w:type="character" w:customStyle="1" w:styleId="Heading3Char">
    <w:name w:val="Heading 3 Char"/>
    <w:basedOn w:val="DefaultParagraphFont"/>
    <w:link w:val="Heading3"/>
    <w:uiPriority w:val="99"/>
    <w:locked/>
    <w:rsid w:val="004113D4"/>
    <w:rPr>
      <w:rFonts w:eastAsia="Times New Roman"/>
      <w:b/>
      <w:sz w:val="24"/>
    </w:rPr>
  </w:style>
  <w:style w:type="character" w:customStyle="1" w:styleId="Heading7Char">
    <w:name w:val="Heading 7 Char"/>
    <w:basedOn w:val="DefaultParagraphFont"/>
    <w:link w:val="Heading7"/>
    <w:uiPriority w:val="9"/>
    <w:locked/>
    <w:rsid w:val="002C4354"/>
    <w:rPr>
      <w:rFonts w:ascii="Cambria" w:hAnsi="Cambria"/>
      <w:i/>
      <w:color w:val="404040"/>
      <w:sz w:val="28"/>
    </w:rPr>
  </w:style>
  <w:style w:type="paragraph" w:styleId="BodyText">
    <w:name w:val="Body Text"/>
    <w:basedOn w:val="Normal"/>
    <w:link w:val="BodyTextChar"/>
    <w:uiPriority w:val="99"/>
    <w:rsid w:val="004113D4"/>
    <w:pPr>
      <w:tabs>
        <w:tab w:val="num" w:pos="0"/>
        <w:tab w:val="left" w:pos="840"/>
      </w:tabs>
      <w:jc w:val="both"/>
    </w:pPr>
    <w:rPr>
      <w:sz w:val="24"/>
      <w:szCs w:val="24"/>
    </w:rPr>
  </w:style>
  <w:style w:type="character" w:customStyle="1" w:styleId="BodyTextChar">
    <w:name w:val="Body Text Char"/>
    <w:basedOn w:val="DefaultParagraphFont"/>
    <w:link w:val="BodyText"/>
    <w:uiPriority w:val="99"/>
    <w:locked/>
    <w:rsid w:val="004113D4"/>
    <w:rPr>
      <w:rFonts w:eastAsia="Times New Roman"/>
      <w:sz w:val="24"/>
    </w:rPr>
  </w:style>
  <w:style w:type="paragraph" w:styleId="Footer">
    <w:name w:val="footer"/>
    <w:basedOn w:val="Normal"/>
    <w:link w:val="FooterChar"/>
    <w:uiPriority w:val="99"/>
    <w:rsid w:val="004113D4"/>
    <w:pPr>
      <w:tabs>
        <w:tab w:val="center" w:pos="4320"/>
        <w:tab w:val="right" w:pos="8640"/>
      </w:tabs>
    </w:pPr>
    <w:rPr>
      <w:rFonts w:ascii=".VnTime" w:hAnsi=".VnTime"/>
      <w:sz w:val="24"/>
      <w:szCs w:val="24"/>
    </w:rPr>
  </w:style>
  <w:style w:type="character" w:customStyle="1" w:styleId="FooterChar">
    <w:name w:val="Footer Char"/>
    <w:basedOn w:val="DefaultParagraphFont"/>
    <w:link w:val="Footer"/>
    <w:uiPriority w:val="99"/>
    <w:locked/>
    <w:rsid w:val="004113D4"/>
    <w:rPr>
      <w:rFonts w:ascii=".VnTime" w:hAnsi=".VnTime"/>
      <w:sz w:val="24"/>
    </w:rPr>
  </w:style>
  <w:style w:type="paragraph" w:styleId="BodyTextIndent">
    <w:name w:val="Body Text Indent"/>
    <w:basedOn w:val="Normal"/>
    <w:link w:val="BodyTextIndentChar"/>
    <w:uiPriority w:val="99"/>
    <w:rsid w:val="004113D4"/>
    <w:pPr>
      <w:ind w:left="720"/>
    </w:pPr>
    <w:rPr>
      <w:sz w:val="24"/>
      <w:szCs w:val="24"/>
    </w:rPr>
  </w:style>
  <w:style w:type="character" w:customStyle="1" w:styleId="BodyTextIndentChar">
    <w:name w:val="Body Text Indent Char"/>
    <w:basedOn w:val="DefaultParagraphFont"/>
    <w:link w:val="BodyTextIndent"/>
    <w:uiPriority w:val="99"/>
    <w:locked/>
    <w:rsid w:val="004113D4"/>
    <w:rPr>
      <w:rFonts w:eastAsia="Times New Roman"/>
      <w:sz w:val="24"/>
    </w:rPr>
  </w:style>
  <w:style w:type="character" w:styleId="PageNumber">
    <w:name w:val="page number"/>
    <w:basedOn w:val="DefaultParagraphFont"/>
    <w:uiPriority w:val="99"/>
    <w:rsid w:val="004113D4"/>
    <w:rPr>
      <w:rFonts w:cs="Times New Roman"/>
    </w:rPr>
  </w:style>
  <w:style w:type="paragraph" w:styleId="Title">
    <w:name w:val="Title"/>
    <w:basedOn w:val="Normal"/>
    <w:link w:val="TitleChar"/>
    <w:uiPriority w:val="99"/>
    <w:qFormat/>
    <w:rsid w:val="004113D4"/>
    <w:pPr>
      <w:jc w:val="center"/>
    </w:pPr>
    <w:rPr>
      <w:rFonts w:ascii=".VnTimeH" w:hAnsi=".VnTimeH"/>
      <w:b/>
      <w:bCs/>
      <w:sz w:val="24"/>
      <w:szCs w:val="24"/>
    </w:rPr>
  </w:style>
  <w:style w:type="character" w:customStyle="1" w:styleId="TitleChar">
    <w:name w:val="Title Char"/>
    <w:basedOn w:val="DefaultParagraphFont"/>
    <w:link w:val="Title"/>
    <w:uiPriority w:val="99"/>
    <w:locked/>
    <w:rsid w:val="004113D4"/>
    <w:rPr>
      <w:rFonts w:ascii=".VnTimeH" w:hAnsi=".VnTimeH"/>
      <w:b/>
      <w:sz w:val="24"/>
    </w:rPr>
  </w:style>
  <w:style w:type="paragraph" w:styleId="Subtitle">
    <w:name w:val="Subtitle"/>
    <w:basedOn w:val="Normal"/>
    <w:link w:val="SubtitleChar"/>
    <w:uiPriority w:val="99"/>
    <w:qFormat/>
    <w:rsid w:val="004113D4"/>
    <w:pPr>
      <w:jc w:val="center"/>
    </w:pPr>
    <w:rPr>
      <w:b/>
      <w:bCs/>
      <w:sz w:val="24"/>
      <w:szCs w:val="24"/>
    </w:rPr>
  </w:style>
  <w:style w:type="character" w:customStyle="1" w:styleId="SubtitleChar">
    <w:name w:val="Subtitle Char"/>
    <w:basedOn w:val="DefaultParagraphFont"/>
    <w:link w:val="Subtitle"/>
    <w:uiPriority w:val="99"/>
    <w:locked/>
    <w:rsid w:val="004113D4"/>
    <w:rPr>
      <w:rFonts w:eastAsia="Times New Roman"/>
      <w:b/>
      <w:sz w:val="24"/>
    </w:rPr>
  </w:style>
  <w:style w:type="paragraph" w:styleId="BlockText">
    <w:name w:val="Block Text"/>
    <w:basedOn w:val="Normal"/>
    <w:uiPriority w:val="99"/>
    <w:rsid w:val="004113D4"/>
    <w:pPr>
      <w:ind w:left="-57" w:right="-57"/>
      <w:jc w:val="center"/>
    </w:pPr>
    <w:rPr>
      <w:rFonts w:ascii=".VnTimeH" w:hAnsi=".VnTimeH" w:cs=".VnTimeH"/>
      <w:sz w:val="26"/>
      <w:szCs w:val="26"/>
    </w:rPr>
  </w:style>
  <w:style w:type="paragraph" w:styleId="FootnoteText">
    <w:name w:val="footnote text"/>
    <w:basedOn w:val="Normal"/>
    <w:link w:val="FootnoteTextChar"/>
    <w:uiPriority w:val="99"/>
    <w:semiHidden/>
    <w:rsid w:val="004113D4"/>
    <w:rPr>
      <w:sz w:val="20"/>
      <w:szCs w:val="20"/>
    </w:rPr>
  </w:style>
  <w:style w:type="character" w:customStyle="1" w:styleId="FootnoteTextChar">
    <w:name w:val="Footnote Text Char"/>
    <w:basedOn w:val="DefaultParagraphFont"/>
    <w:link w:val="FootnoteText"/>
    <w:uiPriority w:val="99"/>
    <w:semiHidden/>
    <w:locked/>
    <w:rsid w:val="004113D4"/>
    <w:rPr>
      <w:rFonts w:eastAsia="Times New Roman"/>
      <w:sz w:val="20"/>
    </w:rPr>
  </w:style>
  <w:style w:type="character" w:styleId="FootnoteReference">
    <w:name w:val="footnote reference"/>
    <w:basedOn w:val="DefaultParagraphFont"/>
    <w:uiPriority w:val="99"/>
    <w:semiHidden/>
    <w:rsid w:val="004113D4"/>
    <w:rPr>
      <w:vertAlign w:val="superscript"/>
    </w:rPr>
  </w:style>
  <w:style w:type="paragraph" w:styleId="BalloonText">
    <w:name w:val="Balloon Text"/>
    <w:basedOn w:val="Normal"/>
    <w:link w:val="BalloonTextChar"/>
    <w:uiPriority w:val="99"/>
    <w:semiHidden/>
    <w:rsid w:val="00510FD3"/>
    <w:rPr>
      <w:sz w:val="2"/>
    </w:rPr>
  </w:style>
  <w:style w:type="character" w:customStyle="1" w:styleId="BalloonTextChar">
    <w:name w:val="Balloon Text Char"/>
    <w:basedOn w:val="DefaultParagraphFont"/>
    <w:link w:val="BalloonText"/>
    <w:uiPriority w:val="99"/>
    <w:semiHidden/>
    <w:locked/>
    <w:rsid w:val="00D82003"/>
    <w:rPr>
      <w:sz w:val="2"/>
    </w:rPr>
  </w:style>
  <w:style w:type="paragraph" w:styleId="Header">
    <w:name w:val="header"/>
    <w:basedOn w:val="Normal"/>
    <w:link w:val="HeaderChar"/>
    <w:uiPriority w:val="99"/>
    <w:rsid w:val="00B5014F"/>
    <w:pPr>
      <w:tabs>
        <w:tab w:val="center" w:pos="4680"/>
        <w:tab w:val="right" w:pos="9360"/>
      </w:tabs>
    </w:pPr>
    <w:rPr>
      <w:sz w:val="22"/>
      <w:szCs w:val="22"/>
    </w:rPr>
  </w:style>
  <w:style w:type="character" w:customStyle="1" w:styleId="HeaderChar">
    <w:name w:val="Header Char"/>
    <w:basedOn w:val="DefaultParagraphFont"/>
    <w:link w:val="Header"/>
    <w:uiPriority w:val="99"/>
    <w:locked/>
    <w:rsid w:val="00B5014F"/>
    <w:rPr>
      <w:sz w:val="22"/>
    </w:rPr>
  </w:style>
  <w:style w:type="table" w:styleId="MediumGrid1-Accent2">
    <w:name w:val="Medium Grid 1 Accent 2"/>
    <w:basedOn w:val="TableNormal"/>
    <w:uiPriority w:val="67"/>
    <w:rsid w:val="00D82003"/>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apple-converted-space">
    <w:name w:val="apple-converted-space"/>
    <w:basedOn w:val="DefaultParagraphFont"/>
    <w:uiPriority w:val="99"/>
    <w:rsid w:val="00D26208"/>
    <w:rPr>
      <w:rFonts w:cs="Times New Roman"/>
    </w:rPr>
  </w:style>
  <w:style w:type="paragraph" w:styleId="NormalWeb">
    <w:name w:val="Normal (Web)"/>
    <w:basedOn w:val="Normal"/>
    <w:uiPriority w:val="99"/>
    <w:rsid w:val="00815A13"/>
    <w:pPr>
      <w:spacing w:before="100" w:beforeAutospacing="1" w:after="100" w:afterAutospacing="1"/>
    </w:pPr>
    <w:rPr>
      <w:sz w:val="24"/>
      <w:szCs w:val="24"/>
    </w:rPr>
  </w:style>
  <w:style w:type="character" w:styleId="Hyperlink">
    <w:name w:val="Hyperlink"/>
    <w:basedOn w:val="DefaultParagraphFont"/>
    <w:uiPriority w:val="99"/>
    <w:rsid w:val="00815A13"/>
    <w:rPr>
      <w:color w:val="0000FF"/>
      <w:u w:val="single"/>
    </w:rPr>
  </w:style>
  <w:style w:type="paragraph" w:styleId="EndnoteText">
    <w:name w:val="endnote text"/>
    <w:basedOn w:val="Normal"/>
    <w:link w:val="EndnoteTextChar"/>
    <w:uiPriority w:val="99"/>
    <w:semiHidden/>
    <w:rsid w:val="00362EFC"/>
    <w:rPr>
      <w:sz w:val="20"/>
      <w:szCs w:val="20"/>
    </w:rPr>
  </w:style>
  <w:style w:type="character" w:customStyle="1" w:styleId="EndnoteTextChar">
    <w:name w:val="Endnote Text Char"/>
    <w:basedOn w:val="DefaultParagraphFont"/>
    <w:link w:val="EndnoteText"/>
    <w:uiPriority w:val="99"/>
    <w:semiHidden/>
    <w:locked/>
    <w:rsid w:val="00362EFC"/>
    <w:rPr>
      <w:rFonts w:cs="Times New Roman"/>
    </w:rPr>
  </w:style>
  <w:style w:type="character" w:styleId="EndnoteReference">
    <w:name w:val="endnote reference"/>
    <w:basedOn w:val="DefaultParagraphFont"/>
    <w:uiPriority w:val="99"/>
    <w:semiHidden/>
    <w:rsid w:val="00362EFC"/>
    <w:rPr>
      <w:vertAlign w:val="superscript"/>
    </w:rPr>
  </w:style>
  <w:style w:type="character" w:styleId="CommentReference">
    <w:name w:val="annotation reference"/>
    <w:basedOn w:val="DefaultParagraphFont"/>
    <w:uiPriority w:val="99"/>
    <w:semiHidden/>
    <w:unhideWhenUsed/>
    <w:rsid w:val="003F4EE5"/>
    <w:rPr>
      <w:sz w:val="16"/>
    </w:rPr>
  </w:style>
  <w:style w:type="paragraph" w:styleId="CommentText">
    <w:name w:val="annotation text"/>
    <w:basedOn w:val="Normal"/>
    <w:link w:val="CommentTextChar"/>
    <w:uiPriority w:val="99"/>
    <w:semiHidden/>
    <w:unhideWhenUsed/>
    <w:rsid w:val="003F4EE5"/>
    <w:rPr>
      <w:sz w:val="20"/>
      <w:szCs w:val="20"/>
    </w:rPr>
  </w:style>
  <w:style w:type="character" w:customStyle="1" w:styleId="CommentTextChar">
    <w:name w:val="Comment Text Char"/>
    <w:basedOn w:val="DefaultParagraphFont"/>
    <w:link w:val="CommentText"/>
    <w:uiPriority w:val="99"/>
    <w:semiHidden/>
    <w:locked/>
    <w:rsid w:val="003F4EE5"/>
    <w:rPr>
      <w:sz w:val="20"/>
    </w:rPr>
  </w:style>
  <w:style w:type="paragraph" w:styleId="CommentSubject">
    <w:name w:val="annotation subject"/>
    <w:basedOn w:val="CommentText"/>
    <w:next w:val="CommentText"/>
    <w:link w:val="CommentSubjectChar"/>
    <w:uiPriority w:val="99"/>
    <w:semiHidden/>
    <w:unhideWhenUsed/>
    <w:rsid w:val="003F4EE5"/>
    <w:rPr>
      <w:b/>
      <w:bCs/>
    </w:rPr>
  </w:style>
  <w:style w:type="character" w:customStyle="1" w:styleId="CommentSubjectChar">
    <w:name w:val="Comment Subject Char"/>
    <w:basedOn w:val="CommentTextChar"/>
    <w:link w:val="CommentSubject"/>
    <w:uiPriority w:val="99"/>
    <w:semiHidden/>
    <w:locked/>
    <w:rsid w:val="003F4EE5"/>
    <w:rPr>
      <w:b/>
      <w:sz w:val="20"/>
    </w:rPr>
  </w:style>
  <w:style w:type="table" w:styleId="MediumList2-Accent2">
    <w:name w:val="Medium List 2 Accent 2"/>
    <w:basedOn w:val="TableNormal"/>
    <w:uiPriority w:val="66"/>
    <w:rsid w:val="00D82003"/>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Indent2">
    <w:name w:val="Body Text Indent 2"/>
    <w:basedOn w:val="Normal"/>
    <w:link w:val="BodyTextIndent2Char"/>
    <w:uiPriority w:val="99"/>
    <w:semiHidden/>
    <w:unhideWhenUsed/>
    <w:rsid w:val="002C4354"/>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2C4354"/>
    <w:rPr>
      <w:sz w:val="28"/>
    </w:rPr>
  </w:style>
  <w:style w:type="table" w:styleId="TableGrid">
    <w:name w:val="Table Grid"/>
    <w:basedOn w:val="TableNormal"/>
    <w:uiPriority w:val="59"/>
    <w:locked/>
    <w:rsid w:val="00345EBC"/>
    <w:rPr>
      <w:rFonts w:eastAsiaTheme="minorHAnsi" w:cstheme="minorBidi"/>
      <w:sz w:val="28"/>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62"/>
    <w:unhideWhenUsed/>
    <w:rsid w:val="00510112"/>
    <w:rPr>
      <w:sz w:val="28"/>
      <w:szCs w:val="28"/>
    </w:rPr>
  </w:style>
  <w:style w:type="paragraph" w:styleId="ListParagraph">
    <w:name w:val="List Paragraph"/>
    <w:basedOn w:val="Normal"/>
    <w:uiPriority w:val="63"/>
    <w:qFormat/>
    <w:rsid w:val="001C6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996959">
      <w:marLeft w:val="0"/>
      <w:marRight w:val="0"/>
      <w:marTop w:val="0"/>
      <w:marBottom w:val="0"/>
      <w:divBdr>
        <w:top w:val="none" w:sz="0" w:space="0" w:color="auto"/>
        <w:left w:val="none" w:sz="0" w:space="0" w:color="auto"/>
        <w:bottom w:val="none" w:sz="0" w:space="0" w:color="auto"/>
        <w:right w:val="none" w:sz="0" w:space="0" w:color="auto"/>
      </w:divBdr>
    </w:div>
    <w:div w:id="1387996961">
      <w:marLeft w:val="0"/>
      <w:marRight w:val="0"/>
      <w:marTop w:val="0"/>
      <w:marBottom w:val="0"/>
      <w:divBdr>
        <w:top w:val="none" w:sz="0" w:space="0" w:color="auto"/>
        <w:left w:val="none" w:sz="0" w:space="0" w:color="auto"/>
        <w:bottom w:val="none" w:sz="0" w:space="0" w:color="auto"/>
        <w:right w:val="none" w:sz="0" w:space="0" w:color="auto"/>
      </w:divBdr>
      <w:divsChild>
        <w:div w:id="1387996960">
          <w:marLeft w:val="0"/>
          <w:marRight w:val="0"/>
          <w:marTop w:val="0"/>
          <w:marBottom w:val="0"/>
          <w:divBdr>
            <w:top w:val="none" w:sz="0" w:space="0" w:color="auto"/>
            <w:left w:val="none" w:sz="0" w:space="0" w:color="auto"/>
            <w:bottom w:val="none" w:sz="0" w:space="0" w:color="auto"/>
            <w:right w:val="none" w:sz="0" w:space="0" w:color="auto"/>
          </w:divBdr>
        </w:div>
      </w:divsChild>
    </w:div>
    <w:div w:id="1387996962">
      <w:marLeft w:val="0"/>
      <w:marRight w:val="0"/>
      <w:marTop w:val="0"/>
      <w:marBottom w:val="0"/>
      <w:divBdr>
        <w:top w:val="none" w:sz="0" w:space="0" w:color="auto"/>
        <w:left w:val="none" w:sz="0" w:space="0" w:color="auto"/>
        <w:bottom w:val="none" w:sz="0" w:space="0" w:color="auto"/>
        <w:right w:val="none" w:sz="0" w:space="0" w:color="auto"/>
      </w:divBdr>
    </w:div>
    <w:div w:id="1387996963">
      <w:marLeft w:val="0"/>
      <w:marRight w:val="0"/>
      <w:marTop w:val="0"/>
      <w:marBottom w:val="0"/>
      <w:divBdr>
        <w:top w:val="none" w:sz="0" w:space="0" w:color="auto"/>
        <w:left w:val="none" w:sz="0" w:space="0" w:color="auto"/>
        <w:bottom w:val="none" w:sz="0" w:space="0" w:color="auto"/>
        <w:right w:val="none" w:sz="0" w:space="0" w:color="auto"/>
      </w:divBdr>
    </w:div>
    <w:div w:id="1387996964">
      <w:marLeft w:val="0"/>
      <w:marRight w:val="0"/>
      <w:marTop w:val="0"/>
      <w:marBottom w:val="0"/>
      <w:divBdr>
        <w:top w:val="none" w:sz="0" w:space="0" w:color="auto"/>
        <w:left w:val="none" w:sz="0" w:space="0" w:color="auto"/>
        <w:bottom w:val="none" w:sz="0" w:space="0" w:color="auto"/>
        <w:right w:val="none" w:sz="0" w:space="0" w:color="auto"/>
      </w:divBdr>
    </w:div>
    <w:div w:id="1387996965">
      <w:marLeft w:val="0"/>
      <w:marRight w:val="0"/>
      <w:marTop w:val="0"/>
      <w:marBottom w:val="0"/>
      <w:divBdr>
        <w:top w:val="none" w:sz="0" w:space="0" w:color="auto"/>
        <w:left w:val="none" w:sz="0" w:space="0" w:color="auto"/>
        <w:bottom w:val="none" w:sz="0" w:space="0" w:color="auto"/>
        <w:right w:val="none" w:sz="0" w:space="0" w:color="auto"/>
      </w:divBdr>
    </w:div>
    <w:div w:id="1420522974">
      <w:bodyDiv w:val="1"/>
      <w:marLeft w:val="0"/>
      <w:marRight w:val="0"/>
      <w:marTop w:val="0"/>
      <w:marBottom w:val="0"/>
      <w:divBdr>
        <w:top w:val="none" w:sz="0" w:space="0" w:color="auto"/>
        <w:left w:val="none" w:sz="0" w:space="0" w:color="auto"/>
        <w:bottom w:val="none" w:sz="0" w:space="0" w:color="auto"/>
        <w:right w:val="none" w:sz="0" w:space="0" w:color="auto"/>
      </w:divBdr>
    </w:div>
    <w:div w:id="1494101054">
      <w:bodyDiv w:val="1"/>
      <w:marLeft w:val="0"/>
      <w:marRight w:val="0"/>
      <w:marTop w:val="0"/>
      <w:marBottom w:val="0"/>
      <w:divBdr>
        <w:top w:val="none" w:sz="0" w:space="0" w:color="auto"/>
        <w:left w:val="none" w:sz="0" w:space="0" w:color="auto"/>
        <w:bottom w:val="none" w:sz="0" w:space="0" w:color="auto"/>
        <w:right w:val="none" w:sz="0" w:space="0" w:color="auto"/>
      </w:divBdr>
    </w:div>
    <w:div w:id="18948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B6416-2CED-40A5-AE08-83BE295E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11</Pages>
  <Words>3800</Words>
  <Characters>21661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BỘ KHOA HỌC V¿ C‘NG NGHỆ</vt:lpstr>
    </vt:vector>
  </TitlesOfParts>
  <Company>Hewlett-Packard</Company>
  <LinksUpToDate>false</LinksUpToDate>
  <CharactersWithSpaces>25411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 C‘NG NGHỆ</dc:title>
  <dc:creator>Trung</dc:creator>
  <cp:lastModifiedBy>Sepntd</cp:lastModifiedBy>
  <cp:revision>39</cp:revision>
  <cp:lastPrinted>2018-06-04T07:57:00Z</cp:lastPrinted>
  <dcterms:created xsi:type="dcterms:W3CDTF">2018-02-26T10:58:00Z</dcterms:created>
  <dcterms:modified xsi:type="dcterms:W3CDTF">2018-06-04T08:03:00Z</dcterms:modified>
</cp:coreProperties>
</file>