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74" w:type="pct"/>
        <w:tblInd w:w="-318" w:type="dxa"/>
        <w:tblLook w:val="01E0" w:firstRow="1" w:lastRow="1" w:firstColumn="1" w:lastColumn="1" w:noHBand="0" w:noVBand="0"/>
      </w:tblPr>
      <w:tblGrid>
        <w:gridCol w:w="4242"/>
        <w:gridCol w:w="5555"/>
      </w:tblGrid>
      <w:tr w:rsidR="005D48C9" w:rsidRPr="006B64AF" w:rsidTr="00481296">
        <w:trPr>
          <w:trHeight w:val="1559"/>
        </w:trPr>
        <w:tc>
          <w:tcPr>
            <w:tcW w:w="2165" w:type="pct"/>
          </w:tcPr>
          <w:p w:rsidR="005D48C9" w:rsidRPr="006B64AF" w:rsidRDefault="000E6C47" w:rsidP="00D35E1C">
            <w:pPr>
              <w:ind w:right="3"/>
              <w:jc w:val="center"/>
              <w:rPr>
                <w:b/>
              </w:rPr>
            </w:pPr>
            <w:r>
              <w:rPr>
                <w:b/>
              </w:rPr>
              <w:t xml:space="preserve">  </w:t>
            </w:r>
            <w:r w:rsidR="005D48C9" w:rsidRPr="006B64AF">
              <w:rPr>
                <w:b/>
              </w:rPr>
              <w:t>BỘ KHOA HỌC VÀ CÔNG NGHỆ</w:t>
            </w:r>
          </w:p>
          <w:p w:rsidR="005D48C9" w:rsidRPr="006B64AF" w:rsidRDefault="005D48C9" w:rsidP="00D35E1C">
            <w:pPr>
              <w:ind w:right="3"/>
              <w:jc w:val="center"/>
              <w:rPr>
                <w:b/>
              </w:rPr>
            </w:pPr>
            <w:r>
              <w:rPr>
                <w:b/>
                <w:noProof/>
                <w:sz w:val="28"/>
                <w:szCs w:val="28"/>
              </w:rPr>
              <mc:AlternateContent>
                <mc:Choice Requires="wps">
                  <w:drawing>
                    <wp:anchor distT="0" distB="0" distL="114300" distR="114300" simplePos="0" relativeHeight="251660288" behindDoc="0" locked="0" layoutInCell="1" allowOverlap="1" wp14:anchorId="561FC98F" wp14:editId="1C8451F6">
                      <wp:simplePos x="0" y="0"/>
                      <wp:positionH relativeFrom="column">
                        <wp:posOffset>755015</wp:posOffset>
                      </wp:positionH>
                      <wp:positionV relativeFrom="paragraph">
                        <wp:posOffset>85725</wp:posOffset>
                      </wp:positionV>
                      <wp:extent cx="791845" cy="0"/>
                      <wp:effectExtent l="13970" t="11430" r="1333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6.75pt" to="121.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pw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5tks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"/>
                  </w:pict>
                </mc:Fallback>
              </mc:AlternateContent>
            </w:r>
          </w:p>
          <w:p w:rsidR="005D48C9" w:rsidRPr="006B64AF" w:rsidRDefault="005D48C9" w:rsidP="00D35E1C">
            <w:pPr>
              <w:spacing w:before="120"/>
              <w:ind w:right="6"/>
              <w:jc w:val="center"/>
              <w:rPr>
                <w:sz w:val="28"/>
                <w:szCs w:val="28"/>
              </w:rPr>
            </w:pPr>
            <w:r w:rsidRPr="006B64AF">
              <w:rPr>
                <w:sz w:val="28"/>
                <w:szCs w:val="28"/>
              </w:rPr>
              <w:t>Số:</w:t>
            </w:r>
            <w:r w:rsidR="00DB3B22">
              <w:rPr>
                <w:sz w:val="28"/>
                <w:szCs w:val="28"/>
              </w:rPr>
              <w:t xml:space="preserve"> 06</w:t>
            </w:r>
            <w:r w:rsidRPr="006B64AF">
              <w:rPr>
                <w:sz w:val="28"/>
                <w:szCs w:val="28"/>
              </w:rPr>
              <w:t>/201</w:t>
            </w:r>
            <w:r w:rsidR="00144C29">
              <w:rPr>
                <w:sz w:val="28"/>
                <w:szCs w:val="28"/>
              </w:rPr>
              <w:t>6</w:t>
            </w:r>
            <w:r w:rsidRPr="006B64AF">
              <w:rPr>
                <w:sz w:val="28"/>
                <w:szCs w:val="28"/>
              </w:rPr>
              <w:t>/TT-BKHCN</w:t>
            </w:r>
          </w:p>
          <w:p w:rsidR="005D48C9" w:rsidRPr="006B64AF" w:rsidRDefault="005D48C9" w:rsidP="00D35E1C">
            <w:pPr>
              <w:spacing w:before="120"/>
              <w:ind w:right="6"/>
              <w:jc w:val="center"/>
              <w:rPr>
                <w:sz w:val="28"/>
                <w:szCs w:val="28"/>
              </w:rPr>
            </w:pPr>
          </w:p>
          <w:p w:rsidR="005D48C9" w:rsidRPr="006B64AF" w:rsidRDefault="005D48C9" w:rsidP="00D35E1C">
            <w:pPr>
              <w:spacing w:before="120"/>
              <w:ind w:right="6"/>
              <w:jc w:val="center"/>
              <w:rPr>
                <w:sz w:val="28"/>
                <w:szCs w:val="28"/>
              </w:rPr>
            </w:pPr>
          </w:p>
        </w:tc>
        <w:tc>
          <w:tcPr>
            <w:tcW w:w="2835" w:type="pct"/>
          </w:tcPr>
          <w:p w:rsidR="005D48C9" w:rsidRPr="006B64AF" w:rsidRDefault="005D48C9" w:rsidP="00D35E1C">
            <w:pPr>
              <w:ind w:left="46"/>
              <w:jc w:val="center"/>
              <w:rPr>
                <w:b/>
              </w:rPr>
            </w:pPr>
            <w:r w:rsidRPr="006B64AF">
              <w:rPr>
                <w:b/>
              </w:rPr>
              <w:t>CỘNG HÒA XÃ HỘI CHỦ NGHĨA VIỆT NAM</w:t>
            </w:r>
          </w:p>
          <w:p w:rsidR="005D48C9" w:rsidRPr="006B64AF" w:rsidRDefault="005D48C9" w:rsidP="00D35E1C">
            <w:pPr>
              <w:ind w:left="46"/>
              <w:jc w:val="center"/>
              <w:rPr>
                <w:b/>
                <w:sz w:val="28"/>
                <w:szCs w:val="28"/>
              </w:rPr>
            </w:pPr>
            <w:r w:rsidRPr="006B64AF">
              <w:rPr>
                <w:b/>
                <w:sz w:val="28"/>
                <w:szCs w:val="28"/>
              </w:rPr>
              <w:t>Độc lập - Tự do - Hạnh phúc</w:t>
            </w:r>
          </w:p>
          <w:p w:rsidR="005D48C9" w:rsidRPr="006B64AF" w:rsidRDefault="005D48C9" w:rsidP="00DB3B22">
            <w:pPr>
              <w:spacing w:before="360" w:after="120"/>
              <w:ind w:left="46"/>
              <w:jc w:val="center"/>
              <w:rPr>
                <w:i/>
                <w:sz w:val="28"/>
                <w:szCs w:val="28"/>
              </w:rPr>
            </w:pPr>
            <w:r>
              <w:rPr>
                <w:i/>
                <w:noProof/>
                <w:sz w:val="28"/>
                <w:szCs w:val="28"/>
              </w:rPr>
              <mc:AlternateContent>
                <mc:Choice Requires="wps">
                  <w:drawing>
                    <wp:anchor distT="0" distB="0" distL="114300" distR="114300" simplePos="0" relativeHeight="251661312" behindDoc="0" locked="0" layoutInCell="1" allowOverlap="1" wp14:anchorId="1B490A22" wp14:editId="5C1683EE">
                      <wp:simplePos x="0" y="0"/>
                      <wp:positionH relativeFrom="column">
                        <wp:posOffset>656590</wp:posOffset>
                      </wp:positionH>
                      <wp:positionV relativeFrom="paragraph">
                        <wp:posOffset>30480</wp:posOffset>
                      </wp:positionV>
                      <wp:extent cx="2122170" cy="0"/>
                      <wp:effectExtent l="8890" t="8255" r="1206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1.7pt;margin-top:2.4pt;width:16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aT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"/>
                  </w:pict>
                </mc:Fallback>
              </mc:AlternateContent>
            </w:r>
            <w:r w:rsidRPr="006B64AF">
              <w:rPr>
                <w:i/>
                <w:sz w:val="28"/>
                <w:szCs w:val="28"/>
              </w:rPr>
              <w:t xml:space="preserve">Hà Nội, ngày </w:t>
            </w:r>
            <w:r w:rsidR="00DB3B22">
              <w:rPr>
                <w:i/>
                <w:sz w:val="28"/>
                <w:szCs w:val="28"/>
              </w:rPr>
              <w:t>22</w:t>
            </w:r>
            <w:r w:rsidRPr="006B64AF">
              <w:rPr>
                <w:i/>
                <w:sz w:val="28"/>
                <w:szCs w:val="28"/>
              </w:rPr>
              <w:t xml:space="preserve"> tháng </w:t>
            </w:r>
            <w:r w:rsidR="00DB3B22">
              <w:rPr>
                <w:i/>
                <w:sz w:val="28"/>
                <w:szCs w:val="28"/>
              </w:rPr>
              <w:t>4</w:t>
            </w:r>
            <w:r w:rsidRPr="006B64AF">
              <w:rPr>
                <w:i/>
                <w:sz w:val="28"/>
                <w:szCs w:val="28"/>
              </w:rPr>
              <w:t xml:space="preserve"> năm 201</w:t>
            </w:r>
            <w:r w:rsidR="00144C29">
              <w:rPr>
                <w:i/>
                <w:sz w:val="28"/>
                <w:szCs w:val="28"/>
              </w:rPr>
              <w:t>6</w:t>
            </w:r>
          </w:p>
        </w:tc>
      </w:tr>
    </w:tbl>
    <w:p w:rsidR="005D48C9" w:rsidRPr="00287B16" w:rsidRDefault="005D48C9" w:rsidP="005D48C9">
      <w:pPr>
        <w:pStyle w:val="Heading5"/>
        <w:spacing w:before="0" w:after="0"/>
        <w:jc w:val="center"/>
        <w:rPr>
          <w:i w:val="0"/>
          <w:sz w:val="28"/>
          <w:szCs w:val="28"/>
        </w:rPr>
      </w:pPr>
      <w:r w:rsidRPr="00287B16">
        <w:rPr>
          <w:i w:val="0"/>
          <w:sz w:val="28"/>
          <w:szCs w:val="28"/>
        </w:rPr>
        <w:t>THÔNG TƯ</w:t>
      </w:r>
    </w:p>
    <w:p w:rsidR="005D48C9" w:rsidRPr="00287B16" w:rsidRDefault="005D48C9" w:rsidP="005D48C9">
      <w:pPr>
        <w:jc w:val="center"/>
        <w:rPr>
          <w:b/>
          <w:sz w:val="28"/>
          <w:szCs w:val="28"/>
        </w:rPr>
      </w:pPr>
      <w:proofErr w:type="gramStart"/>
      <w:r w:rsidRPr="00287B16">
        <w:rPr>
          <w:b/>
          <w:sz w:val="28"/>
          <w:szCs w:val="28"/>
        </w:rPr>
        <w:t>Quy định về việc cấp Giấy đăng ký và cấp Chứng chỉ hành nghề</w:t>
      </w:r>
      <w:r w:rsidRPr="00287B16">
        <w:rPr>
          <w:b/>
          <w:sz w:val="28"/>
          <w:szCs w:val="28"/>
        </w:rPr>
        <w:br/>
        <w:t>đối với một số hoạt động dịch vụ hỗ trợ ứng dụng năng lượng nguyên tử.</w:t>
      </w:r>
      <w:proofErr w:type="gramEnd"/>
    </w:p>
    <w:p w:rsidR="005D48C9" w:rsidRPr="00287B16" w:rsidRDefault="00B726B9" w:rsidP="005D48C9">
      <w:pPr>
        <w:jc w:val="center"/>
        <w:rPr>
          <w:b/>
          <w:sz w:val="28"/>
          <w:szCs w:val="28"/>
        </w:rPr>
      </w:pPr>
      <w:r w:rsidRPr="00287B16">
        <w:rPr>
          <w:b/>
          <w:noProof/>
          <w:sz w:val="26"/>
          <w:szCs w:val="26"/>
        </w:rPr>
        <mc:AlternateContent>
          <mc:Choice Requires="wps">
            <w:drawing>
              <wp:anchor distT="0" distB="0" distL="114300" distR="114300" simplePos="0" relativeHeight="251659264" behindDoc="0" locked="0" layoutInCell="1" allowOverlap="1" wp14:anchorId="08BD7A81" wp14:editId="68114A9A">
                <wp:simplePos x="0" y="0"/>
                <wp:positionH relativeFrom="column">
                  <wp:posOffset>2179320</wp:posOffset>
                </wp:positionH>
                <wp:positionV relativeFrom="paragraph">
                  <wp:posOffset>41580</wp:posOffset>
                </wp:positionV>
                <wp:extent cx="16198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3.25pt" to="29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Cz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sW8/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"/>
            </w:pict>
          </mc:Fallback>
        </mc:AlternateContent>
      </w:r>
    </w:p>
    <w:p w:rsidR="005D48C9" w:rsidRDefault="005D48C9" w:rsidP="005D48C9">
      <w:pPr>
        <w:jc w:val="center"/>
        <w:rPr>
          <w:b/>
          <w:sz w:val="26"/>
          <w:szCs w:val="26"/>
        </w:rPr>
      </w:pPr>
    </w:p>
    <w:p w:rsidR="004016BF" w:rsidRPr="00287B16" w:rsidRDefault="004016BF" w:rsidP="005D48C9">
      <w:pPr>
        <w:jc w:val="center"/>
        <w:rPr>
          <w:b/>
          <w:sz w:val="26"/>
          <w:szCs w:val="26"/>
        </w:rPr>
      </w:pPr>
    </w:p>
    <w:p w:rsidR="005D48C9" w:rsidRPr="00287B16" w:rsidRDefault="005D48C9" w:rsidP="00287B16">
      <w:pPr>
        <w:spacing w:before="120" w:after="120" w:line="340" w:lineRule="exact"/>
        <w:ind w:firstLine="720"/>
        <w:jc w:val="both"/>
        <w:rPr>
          <w:i/>
          <w:sz w:val="28"/>
          <w:szCs w:val="28"/>
        </w:rPr>
      </w:pPr>
      <w:r w:rsidRPr="00287B16">
        <w:rPr>
          <w:i/>
          <w:sz w:val="28"/>
          <w:szCs w:val="28"/>
        </w:rPr>
        <w:t xml:space="preserve">Căn cứ Luật </w:t>
      </w:r>
      <w:r w:rsidRPr="00287B16">
        <w:rPr>
          <w:i/>
          <w:sz w:val="28"/>
          <w:szCs w:val="28"/>
          <w:lang w:val="vi-VN"/>
        </w:rPr>
        <w:t>n</w:t>
      </w:r>
      <w:r w:rsidRPr="00287B16">
        <w:rPr>
          <w:i/>
          <w:sz w:val="28"/>
          <w:szCs w:val="28"/>
        </w:rPr>
        <w:t>ăng lượng nguyên tử ngày 03 tháng 6 năm 2008;</w:t>
      </w:r>
    </w:p>
    <w:p w:rsidR="005D48C9" w:rsidRPr="00287B16" w:rsidRDefault="005D48C9" w:rsidP="00287B16">
      <w:pPr>
        <w:spacing w:before="120" w:after="120" w:line="340" w:lineRule="exact"/>
        <w:ind w:firstLine="720"/>
        <w:jc w:val="both"/>
        <w:rPr>
          <w:i/>
          <w:spacing w:val="-4"/>
          <w:sz w:val="28"/>
          <w:szCs w:val="28"/>
        </w:rPr>
      </w:pPr>
      <w:r w:rsidRPr="00287B16">
        <w:rPr>
          <w:i/>
          <w:spacing w:val="-4"/>
          <w:sz w:val="28"/>
          <w:szCs w:val="28"/>
        </w:rPr>
        <w:t>Căn cứ Nghị định số 20/2013/NĐ-CP ngày 26 tháng 02 năm 2013 của Chính phủ quy định chức năng, nhiệm vụ, quyền hạn và cơ cấu tổ chức của Bộ Khoa học và Công nghệ</w:t>
      </w:r>
      <w:bookmarkStart w:id="0" w:name="_Toc227047471"/>
      <w:r w:rsidRPr="00287B16">
        <w:rPr>
          <w:i/>
          <w:spacing w:val="-4"/>
          <w:sz w:val="28"/>
          <w:szCs w:val="28"/>
        </w:rPr>
        <w:t>;</w:t>
      </w:r>
    </w:p>
    <w:p w:rsidR="005D48C9" w:rsidRPr="00287B16" w:rsidRDefault="005D48C9" w:rsidP="00287B16">
      <w:pPr>
        <w:spacing w:before="120" w:after="120" w:line="340" w:lineRule="exact"/>
        <w:ind w:firstLine="720"/>
        <w:jc w:val="both"/>
        <w:rPr>
          <w:i/>
          <w:spacing w:val="-4"/>
          <w:sz w:val="28"/>
          <w:szCs w:val="28"/>
        </w:rPr>
      </w:pPr>
      <w:r w:rsidRPr="00287B16">
        <w:rPr>
          <w:i/>
          <w:spacing w:val="-4"/>
          <w:sz w:val="28"/>
          <w:szCs w:val="28"/>
        </w:rPr>
        <w:t>Theo đề nghị của Cục trưởng Cục An toàn bức xạ và hạt nhân và Vụ trưởng Vụ Pháp chế,</w:t>
      </w:r>
    </w:p>
    <w:p w:rsidR="005D48C9" w:rsidRPr="00287B16" w:rsidRDefault="005D48C9" w:rsidP="00287B16">
      <w:pPr>
        <w:spacing w:before="120" w:after="120" w:line="340" w:lineRule="exact"/>
        <w:ind w:firstLine="720"/>
        <w:jc w:val="both"/>
        <w:rPr>
          <w:i/>
          <w:spacing w:val="-4"/>
          <w:sz w:val="28"/>
          <w:szCs w:val="28"/>
        </w:rPr>
      </w:pPr>
      <w:proofErr w:type="gramStart"/>
      <w:r w:rsidRPr="00287B16">
        <w:rPr>
          <w:i/>
          <w:spacing w:val="-4"/>
          <w:sz w:val="28"/>
          <w:szCs w:val="28"/>
        </w:rPr>
        <w:t>Bộ trưởng Bộ Khoa học và Công nghệ quy định về việc cấp Giấy đăng ký và cấp Chứng chỉ hành nghề đối với một số hoạt động dịch vụ hỗ trợ ứng dụng năng lượng nguyên tử.</w:t>
      </w:r>
      <w:bookmarkStart w:id="1" w:name="_Toc200353733"/>
      <w:bookmarkStart w:id="2" w:name="_Toc227047472"/>
      <w:bookmarkEnd w:id="0"/>
      <w:proofErr w:type="gramEnd"/>
    </w:p>
    <w:p w:rsidR="005D48C9" w:rsidRPr="00287B16" w:rsidRDefault="005D48C9" w:rsidP="00D85E61">
      <w:pPr>
        <w:keepNext/>
        <w:widowControl w:val="0"/>
        <w:spacing w:before="120"/>
        <w:jc w:val="center"/>
        <w:rPr>
          <w:b/>
          <w:sz w:val="28"/>
          <w:szCs w:val="28"/>
        </w:rPr>
      </w:pPr>
      <w:r w:rsidRPr="00287B16">
        <w:rPr>
          <w:b/>
          <w:sz w:val="28"/>
          <w:szCs w:val="28"/>
        </w:rPr>
        <w:t>Chương I</w:t>
      </w:r>
    </w:p>
    <w:p w:rsidR="005D48C9" w:rsidRPr="00E0578B" w:rsidRDefault="005D48C9" w:rsidP="00D85E61">
      <w:pPr>
        <w:keepNext/>
        <w:widowControl w:val="0"/>
        <w:spacing w:after="120"/>
        <w:jc w:val="center"/>
        <w:rPr>
          <w:b/>
          <w:sz w:val="26"/>
          <w:szCs w:val="26"/>
        </w:rPr>
      </w:pPr>
      <w:r w:rsidRPr="00E0578B">
        <w:rPr>
          <w:b/>
          <w:sz w:val="26"/>
          <w:szCs w:val="26"/>
        </w:rPr>
        <w:t>QUY ĐỊNH CHUNG</w:t>
      </w:r>
    </w:p>
    <w:p w:rsidR="005D48C9" w:rsidRPr="0097629B" w:rsidRDefault="005D48C9" w:rsidP="00287B16">
      <w:pPr>
        <w:keepNext/>
        <w:widowControl w:val="0"/>
        <w:spacing w:after="120" w:line="340" w:lineRule="exact"/>
        <w:ind w:firstLine="720"/>
        <w:jc w:val="both"/>
        <w:rPr>
          <w:b/>
          <w:sz w:val="28"/>
          <w:szCs w:val="28"/>
        </w:rPr>
      </w:pPr>
      <w:proofErr w:type="gramStart"/>
      <w:r w:rsidRPr="0097629B">
        <w:rPr>
          <w:b/>
          <w:sz w:val="28"/>
          <w:szCs w:val="28"/>
        </w:rPr>
        <w:t>Điều 1.</w:t>
      </w:r>
      <w:proofErr w:type="gramEnd"/>
      <w:r w:rsidRPr="0097629B">
        <w:rPr>
          <w:b/>
          <w:sz w:val="28"/>
          <w:szCs w:val="28"/>
        </w:rPr>
        <w:t xml:space="preserve"> </w:t>
      </w:r>
      <w:bookmarkStart w:id="3" w:name="_Toc200353734"/>
      <w:bookmarkEnd w:id="1"/>
      <w:r w:rsidRPr="0097629B">
        <w:rPr>
          <w:b/>
          <w:sz w:val="28"/>
          <w:szCs w:val="28"/>
        </w:rPr>
        <w:t xml:space="preserve">Phạm </w:t>
      </w:r>
      <w:proofErr w:type="gramStart"/>
      <w:r w:rsidRPr="0097629B">
        <w:rPr>
          <w:b/>
          <w:sz w:val="28"/>
          <w:szCs w:val="28"/>
        </w:rPr>
        <w:t>vi</w:t>
      </w:r>
      <w:proofErr w:type="gramEnd"/>
      <w:r w:rsidRPr="0097629B">
        <w:rPr>
          <w:b/>
          <w:sz w:val="28"/>
          <w:szCs w:val="28"/>
        </w:rPr>
        <w:t xml:space="preserve"> </w:t>
      </w:r>
      <w:bookmarkEnd w:id="3"/>
      <w:r w:rsidRPr="0097629B">
        <w:rPr>
          <w:b/>
          <w:sz w:val="28"/>
          <w:szCs w:val="28"/>
        </w:rPr>
        <w:t>điều chỉnh</w:t>
      </w:r>
      <w:bookmarkEnd w:id="2"/>
    </w:p>
    <w:p w:rsidR="005D48C9" w:rsidRPr="0097629B" w:rsidRDefault="005D48C9" w:rsidP="00287B16">
      <w:pPr>
        <w:spacing w:after="120" w:line="340" w:lineRule="exact"/>
        <w:ind w:firstLine="720"/>
        <w:jc w:val="both"/>
        <w:rPr>
          <w:sz w:val="28"/>
          <w:szCs w:val="28"/>
          <w:lang w:val="pt-BR"/>
        </w:rPr>
      </w:pPr>
      <w:r w:rsidRPr="0097629B">
        <w:rPr>
          <w:sz w:val="28"/>
          <w:szCs w:val="28"/>
          <w:lang w:val="pt-BR"/>
        </w:rPr>
        <w:t>Thông tư này quy định về hồ sơ, trình tự, thủ tục và yêu cầu về:</w:t>
      </w:r>
    </w:p>
    <w:p w:rsidR="005D48C9" w:rsidRPr="0097629B" w:rsidRDefault="005D48C9" w:rsidP="00287B16">
      <w:pPr>
        <w:spacing w:after="120" w:line="340" w:lineRule="exact"/>
        <w:ind w:firstLine="720"/>
        <w:jc w:val="both"/>
        <w:rPr>
          <w:sz w:val="28"/>
          <w:szCs w:val="28"/>
          <w:lang w:val="pt-BR"/>
        </w:rPr>
      </w:pPr>
      <w:r w:rsidRPr="0097629B">
        <w:rPr>
          <w:sz w:val="28"/>
          <w:szCs w:val="28"/>
          <w:lang w:val="pt-BR"/>
        </w:rPr>
        <w:t>1. Cấp Giấy đăng ký hoạt động dịch vụ hỗ trợ ứng dụng năng lượng nguyên tử (sau đây gọi tắt là Giấy đăng ký), bao gồm:</w:t>
      </w:r>
    </w:p>
    <w:p w:rsidR="005D48C9" w:rsidRPr="0097629B" w:rsidRDefault="005D48C9" w:rsidP="00287B16">
      <w:pPr>
        <w:spacing w:after="120" w:line="340" w:lineRule="exact"/>
        <w:ind w:firstLine="720"/>
        <w:jc w:val="both"/>
        <w:rPr>
          <w:sz w:val="28"/>
          <w:szCs w:val="28"/>
          <w:lang w:val="pt-BR"/>
        </w:rPr>
      </w:pPr>
      <w:r w:rsidRPr="0097629B">
        <w:rPr>
          <w:sz w:val="28"/>
          <w:szCs w:val="28"/>
          <w:lang w:val="pt-BR"/>
        </w:rPr>
        <w:t>a) Đào tạo, bồi dưỡng chuyên môn nghiệp vụ đối với</w:t>
      </w:r>
      <w:r w:rsidR="008A666F" w:rsidRPr="0097629B">
        <w:rPr>
          <w:sz w:val="28"/>
          <w:szCs w:val="28"/>
          <w:lang w:val="pt-BR"/>
        </w:rPr>
        <w:t>:</w:t>
      </w:r>
      <w:r w:rsidRPr="0097629B">
        <w:rPr>
          <w:sz w:val="28"/>
          <w:szCs w:val="28"/>
          <w:lang w:val="pt-BR"/>
        </w:rPr>
        <w:t xml:space="preserve"> nhân viên bức xạ</w:t>
      </w:r>
      <w:r w:rsidR="00B80F53" w:rsidRPr="0097629B">
        <w:rPr>
          <w:sz w:val="28"/>
          <w:szCs w:val="28"/>
          <w:lang w:val="pt-BR"/>
        </w:rPr>
        <w:t xml:space="preserve">; </w:t>
      </w:r>
      <w:r w:rsidR="00DF6760" w:rsidRPr="0097629B">
        <w:rPr>
          <w:sz w:val="28"/>
          <w:szCs w:val="28"/>
          <w:lang w:val="pt-BR"/>
        </w:rPr>
        <w:t xml:space="preserve">nhân viên thực hiện dịch vụ đánh giá an toàn bức xạ, tư vấn kỹ thuật để lập kế hoạch điều trị, chuẩn liều điều trị (sau đây gọi tắt là vật lý y học) trong các cơ sở xạ trị, y học hạt nhân và cơ sở sử dụng thiết bị X-quang chẩn đoán y tế (điện quang); </w:t>
      </w:r>
      <w:r w:rsidR="00B80F53" w:rsidRPr="0097629B">
        <w:rPr>
          <w:sz w:val="28"/>
          <w:szCs w:val="28"/>
          <w:lang w:val="pt-BR"/>
        </w:rPr>
        <w:t xml:space="preserve">nhân viên </w:t>
      </w:r>
      <w:r w:rsidR="00DF6760" w:rsidRPr="0097629B">
        <w:rPr>
          <w:sz w:val="28"/>
          <w:szCs w:val="28"/>
          <w:lang w:val="pt-BR"/>
        </w:rPr>
        <w:t xml:space="preserve">thực hiện </w:t>
      </w:r>
      <w:r w:rsidR="00B80F53" w:rsidRPr="0097629B">
        <w:rPr>
          <w:sz w:val="28"/>
          <w:szCs w:val="28"/>
          <w:lang w:val="pt-BR"/>
        </w:rPr>
        <w:t>dịch vụ hỗ trợ ứng dụng năng lượng nguyên tử</w:t>
      </w:r>
      <w:r w:rsidR="00DF6760" w:rsidRPr="0097629B">
        <w:rPr>
          <w:sz w:val="28"/>
          <w:szCs w:val="28"/>
          <w:lang w:val="pt-BR"/>
        </w:rPr>
        <w:t xml:space="preserve"> khác</w:t>
      </w:r>
      <w:r w:rsidR="00FE7F15" w:rsidRPr="0097629B">
        <w:rPr>
          <w:sz w:val="28"/>
          <w:szCs w:val="28"/>
          <w:lang w:val="pt-BR"/>
        </w:rPr>
        <w:t>.</w:t>
      </w:r>
    </w:p>
    <w:p w:rsidR="005D48C9" w:rsidRPr="0097629B" w:rsidRDefault="005D48C9" w:rsidP="00287B16">
      <w:pPr>
        <w:spacing w:after="120" w:line="340" w:lineRule="exact"/>
        <w:ind w:firstLine="720"/>
        <w:jc w:val="both"/>
        <w:rPr>
          <w:sz w:val="28"/>
          <w:szCs w:val="28"/>
          <w:lang w:val="pt-BR"/>
        </w:rPr>
      </w:pPr>
      <w:r w:rsidRPr="0097629B">
        <w:rPr>
          <w:sz w:val="28"/>
          <w:szCs w:val="28"/>
          <w:lang w:val="pt-BR"/>
        </w:rPr>
        <w:t>b) Kiểm xạ, tẩy xạ.</w:t>
      </w:r>
    </w:p>
    <w:p w:rsidR="005D48C9" w:rsidRPr="0097629B" w:rsidRDefault="005D48C9" w:rsidP="00287B16">
      <w:pPr>
        <w:spacing w:after="120" w:line="340" w:lineRule="exact"/>
        <w:ind w:firstLine="720"/>
        <w:jc w:val="both"/>
        <w:rPr>
          <w:sz w:val="28"/>
          <w:szCs w:val="28"/>
          <w:lang w:val="pt-BR"/>
        </w:rPr>
      </w:pPr>
      <w:r w:rsidRPr="0097629B">
        <w:rPr>
          <w:sz w:val="28"/>
          <w:szCs w:val="28"/>
          <w:lang w:val="pt-BR"/>
        </w:rPr>
        <w:t>c) Đánh giá hoạt độ phóng xạ.</w:t>
      </w:r>
    </w:p>
    <w:p w:rsidR="005D48C9" w:rsidRPr="0097629B" w:rsidRDefault="005D48C9" w:rsidP="00287B16">
      <w:pPr>
        <w:spacing w:after="120" w:line="340" w:lineRule="exact"/>
        <w:ind w:firstLine="720"/>
        <w:jc w:val="both"/>
        <w:rPr>
          <w:sz w:val="28"/>
          <w:szCs w:val="28"/>
          <w:lang w:val="pt-BR"/>
        </w:rPr>
      </w:pPr>
      <w:r w:rsidRPr="0097629B">
        <w:rPr>
          <w:sz w:val="28"/>
          <w:szCs w:val="28"/>
          <w:lang w:val="pt-BR"/>
        </w:rPr>
        <w:t>d) Lắp đặt, bảo dưỡng, sửa chữa thiết bị bức xạ.</w:t>
      </w:r>
    </w:p>
    <w:p w:rsidR="005D48C9" w:rsidRPr="0097629B" w:rsidRDefault="005D48C9" w:rsidP="00287B16">
      <w:pPr>
        <w:spacing w:after="120" w:line="340" w:lineRule="exact"/>
        <w:ind w:firstLine="720"/>
        <w:jc w:val="both"/>
        <w:rPr>
          <w:sz w:val="28"/>
          <w:szCs w:val="28"/>
          <w:lang w:val="pt-BR"/>
        </w:rPr>
      </w:pPr>
      <w:r w:rsidRPr="0097629B">
        <w:rPr>
          <w:sz w:val="28"/>
          <w:szCs w:val="28"/>
          <w:lang w:val="pt-BR"/>
        </w:rPr>
        <w:t>đ) Đo liều chiếu xạ cá nhân.</w:t>
      </w:r>
    </w:p>
    <w:p w:rsidR="005D48C9" w:rsidRPr="0097629B" w:rsidRDefault="005D48C9" w:rsidP="00287B16">
      <w:pPr>
        <w:spacing w:after="120" w:line="340" w:lineRule="exact"/>
        <w:ind w:firstLine="720"/>
        <w:jc w:val="both"/>
        <w:rPr>
          <w:sz w:val="28"/>
          <w:szCs w:val="28"/>
          <w:lang w:val="pt-BR"/>
        </w:rPr>
      </w:pPr>
      <w:r w:rsidRPr="0097629B">
        <w:rPr>
          <w:sz w:val="28"/>
          <w:szCs w:val="28"/>
          <w:lang w:val="pt-BR"/>
        </w:rPr>
        <w:t>e) Kiểm định thiết bị bức xạ.</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lastRenderedPageBreak/>
        <w:t>g) Hiệu chuẩn thiết bị ghi đo bức xạ.</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h) Lắp đặt nguồn phóng xạ.</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2. Cấp Chứng chỉ hành nghề dịch vụ hỗ trợ ứng dụng năng lượng nguyên tử (sau đây gọi tắt là Chứng chỉ hành nghề) cho cá nhân thực hiện các công việc sau:</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a) Hoạt động dịch vụ hỗ trợ ứng dụng năng lượng nguyên tử quy định tại Khoản 1 Điều này.</w:t>
      </w:r>
    </w:p>
    <w:p w:rsidR="005D48C9" w:rsidRPr="0097629B" w:rsidRDefault="00DF6760" w:rsidP="00287B16">
      <w:pPr>
        <w:spacing w:after="120" w:line="360" w:lineRule="exact"/>
        <w:ind w:firstLine="720"/>
        <w:jc w:val="both"/>
        <w:rPr>
          <w:sz w:val="28"/>
          <w:szCs w:val="28"/>
          <w:lang w:val="pt-BR"/>
        </w:rPr>
      </w:pPr>
      <w:r w:rsidRPr="0097629B">
        <w:rPr>
          <w:sz w:val="28"/>
          <w:szCs w:val="28"/>
          <w:lang w:val="pt-BR"/>
        </w:rPr>
        <w:t>b</w:t>
      </w:r>
      <w:r w:rsidR="005D48C9" w:rsidRPr="0097629B">
        <w:rPr>
          <w:sz w:val="28"/>
          <w:szCs w:val="28"/>
          <w:lang w:val="pt-BR"/>
        </w:rPr>
        <w:t xml:space="preserve">) </w:t>
      </w:r>
      <w:r w:rsidR="008B7EAB" w:rsidRPr="0097629B">
        <w:rPr>
          <w:sz w:val="28"/>
          <w:szCs w:val="28"/>
          <w:lang w:val="pt-BR"/>
        </w:rPr>
        <w:t xml:space="preserve">Nhân viên thực hiện </w:t>
      </w:r>
      <w:r w:rsidRPr="0097629B">
        <w:rPr>
          <w:sz w:val="28"/>
          <w:szCs w:val="28"/>
          <w:lang w:val="pt-BR"/>
        </w:rPr>
        <w:t>hoạt động dịch vụ</w:t>
      </w:r>
      <w:r w:rsidR="008B7EAB" w:rsidRPr="0097629B">
        <w:rPr>
          <w:sz w:val="28"/>
          <w:szCs w:val="28"/>
          <w:lang w:val="pt-BR"/>
        </w:rPr>
        <w:t xml:space="preserve"> liên quan </w:t>
      </w:r>
      <w:r w:rsidR="00BE245F" w:rsidRPr="0097629B">
        <w:rPr>
          <w:sz w:val="28"/>
          <w:szCs w:val="28"/>
          <w:lang w:val="pt-BR"/>
        </w:rPr>
        <w:t>đ</w:t>
      </w:r>
      <w:r w:rsidR="008B7EAB" w:rsidRPr="0097629B">
        <w:rPr>
          <w:sz w:val="28"/>
          <w:szCs w:val="28"/>
          <w:lang w:val="pt-BR"/>
        </w:rPr>
        <w:t>ến vật lý y học</w:t>
      </w:r>
      <w:r w:rsidR="005D48C9" w:rsidRPr="0097629B">
        <w:rPr>
          <w:sz w:val="28"/>
          <w:szCs w:val="28"/>
          <w:lang w:val="pt-BR"/>
        </w:rPr>
        <w:t>.</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3. Thông tư này không áp dụng đối với hoạt động</w:t>
      </w:r>
      <w:r w:rsidR="005A2892" w:rsidRPr="0097629B">
        <w:rPr>
          <w:sz w:val="28"/>
          <w:szCs w:val="28"/>
          <w:lang w:val="pt-BR"/>
        </w:rPr>
        <w:t xml:space="preserve"> dịch vụ đào tạo an toàn bức xạ, v</w:t>
      </w:r>
      <w:r w:rsidRPr="0097629B">
        <w:rPr>
          <w:sz w:val="28"/>
          <w:szCs w:val="28"/>
          <w:lang w:val="pt-BR"/>
        </w:rPr>
        <w:t xml:space="preserve">iệc cấp Giấy đăng ký hoạt </w:t>
      </w:r>
      <w:bookmarkStart w:id="4" w:name="dieu_6"/>
      <w:r w:rsidRPr="0097629B">
        <w:rPr>
          <w:sz w:val="28"/>
          <w:szCs w:val="28"/>
          <w:lang w:val="pt-BR"/>
        </w:rPr>
        <w:t>động dịch vụ đào tạo</w:t>
      </w:r>
      <w:bookmarkEnd w:id="4"/>
      <w:r w:rsidRPr="0097629B">
        <w:rPr>
          <w:sz w:val="28"/>
          <w:szCs w:val="28"/>
          <w:lang w:val="pt-BR"/>
        </w:rPr>
        <w:t xml:space="preserve"> an toàn bức xạ và</w:t>
      </w:r>
      <w:r w:rsidR="003B07DB" w:rsidRPr="0097629B">
        <w:rPr>
          <w:sz w:val="28"/>
          <w:szCs w:val="28"/>
          <w:lang w:val="pt-BR"/>
        </w:rPr>
        <w:t xml:space="preserve"> </w:t>
      </w:r>
      <w:r w:rsidRPr="0097629B">
        <w:rPr>
          <w:sz w:val="28"/>
          <w:szCs w:val="28"/>
          <w:lang w:val="pt-BR"/>
        </w:rPr>
        <w:t xml:space="preserve">Chứng chỉ hành nghề dịch vụ đào tạo an toàn bức xạ được thực hiện theo quy định tại </w:t>
      </w:r>
      <w:hyperlink r:id="rId8" w:history="1">
        <w:r w:rsidRPr="0097629B">
          <w:rPr>
            <w:sz w:val="28"/>
            <w:szCs w:val="28"/>
            <w:lang w:val="pt-BR"/>
          </w:rPr>
          <w:t>Thông tư số 34/2014/TT-BKHCN ngày 27/11/2014</w:t>
        </w:r>
      </w:hyperlink>
      <w:r w:rsidRPr="0097629B">
        <w:rPr>
          <w:sz w:val="28"/>
          <w:szCs w:val="28"/>
          <w:lang w:val="pt-BR"/>
        </w:rPr>
        <w:t xml:space="preserve"> của Bộ trưởng Bộ Khoa học và Công nghệ quy định về đào tạo an toàn bức xạ đối với nhân viên bức xạ, người phụ trách an toàn và hoạt động</w:t>
      </w:r>
      <w:r w:rsidR="005A2892" w:rsidRPr="0097629B">
        <w:rPr>
          <w:sz w:val="28"/>
          <w:szCs w:val="28"/>
          <w:lang w:val="pt-BR"/>
        </w:rPr>
        <w:t xml:space="preserve"> dịch vụ đào tạo an toàn bức xạ.</w:t>
      </w:r>
    </w:p>
    <w:p w:rsidR="005D48C9" w:rsidRPr="0097629B" w:rsidRDefault="005D48C9" w:rsidP="00287B16">
      <w:pPr>
        <w:spacing w:after="120" w:line="360" w:lineRule="exact"/>
        <w:ind w:firstLine="720"/>
        <w:jc w:val="both"/>
        <w:rPr>
          <w:b/>
          <w:sz w:val="28"/>
          <w:szCs w:val="28"/>
        </w:rPr>
      </w:pPr>
      <w:proofErr w:type="gramStart"/>
      <w:r w:rsidRPr="0097629B">
        <w:rPr>
          <w:b/>
          <w:sz w:val="28"/>
          <w:szCs w:val="28"/>
        </w:rPr>
        <w:t>Điều 2.</w:t>
      </w:r>
      <w:proofErr w:type="gramEnd"/>
      <w:r w:rsidRPr="0097629B">
        <w:rPr>
          <w:b/>
          <w:sz w:val="28"/>
          <w:szCs w:val="28"/>
        </w:rPr>
        <w:t xml:space="preserve"> Đối tượng áp </w:t>
      </w:r>
      <w:r w:rsidRPr="0097629B">
        <w:rPr>
          <w:b/>
          <w:bCs/>
          <w:sz w:val="28"/>
          <w:szCs w:val="28"/>
          <w:lang w:val="vi-VN"/>
        </w:rPr>
        <w:t>dụng</w:t>
      </w:r>
    </w:p>
    <w:p w:rsidR="005D48C9" w:rsidRPr="0097629B" w:rsidRDefault="005D48C9" w:rsidP="00287B16">
      <w:pPr>
        <w:widowControl w:val="0"/>
        <w:spacing w:after="120" w:line="360" w:lineRule="exact"/>
        <w:ind w:firstLine="720"/>
        <w:jc w:val="both"/>
        <w:rPr>
          <w:strike/>
          <w:sz w:val="28"/>
          <w:szCs w:val="28"/>
        </w:rPr>
      </w:pPr>
      <w:r w:rsidRPr="0097629B">
        <w:rPr>
          <w:sz w:val="28"/>
          <w:szCs w:val="28"/>
        </w:rPr>
        <w:t xml:space="preserve">Thông tư này áp dụng đối với cơ quan, tổ chức, cá nhân liên quan đến các hoạt động </w:t>
      </w:r>
      <w:r w:rsidR="002B7A05">
        <w:rPr>
          <w:sz w:val="28"/>
          <w:szCs w:val="28"/>
        </w:rPr>
        <w:t xml:space="preserve">dịch vụ </w:t>
      </w:r>
      <w:r w:rsidRPr="0097629B">
        <w:rPr>
          <w:sz w:val="28"/>
          <w:szCs w:val="28"/>
        </w:rPr>
        <w:t>quy định tại Khoản 1 và Khoản 2, Điều 1 của Thông tư này.</w:t>
      </w:r>
      <w:r w:rsidRPr="0097629B">
        <w:rPr>
          <w:strike/>
          <w:sz w:val="28"/>
          <w:szCs w:val="28"/>
        </w:rPr>
        <w:t xml:space="preserve"> </w:t>
      </w:r>
    </w:p>
    <w:p w:rsidR="005D48C9" w:rsidRPr="0097629B" w:rsidRDefault="005D48C9" w:rsidP="00287B16">
      <w:pPr>
        <w:keepNext/>
        <w:widowControl w:val="0"/>
        <w:spacing w:after="120" w:line="360" w:lineRule="exact"/>
        <w:ind w:firstLine="720"/>
        <w:jc w:val="both"/>
        <w:rPr>
          <w:b/>
          <w:sz w:val="28"/>
          <w:szCs w:val="28"/>
          <w:lang w:val="pt-BR"/>
        </w:rPr>
      </w:pPr>
      <w:proofErr w:type="gramStart"/>
      <w:r w:rsidRPr="0097629B">
        <w:rPr>
          <w:b/>
          <w:sz w:val="28"/>
          <w:szCs w:val="28"/>
        </w:rPr>
        <w:t>Điều 3.</w:t>
      </w:r>
      <w:proofErr w:type="gramEnd"/>
      <w:r w:rsidRPr="0097629B">
        <w:rPr>
          <w:b/>
          <w:sz w:val="28"/>
          <w:szCs w:val="28"/>
        </w:rPr>
        <w:t xml:space="preserve"> </w:t>
      </w:r>
      <w:r w:rsidRPr="0097629B">
        <w:rPr>
          <w:b/>
          <w:sz w:val="28"/>
          <w:szCs w:val="28"/>
          <w:lang w:val="pt-BR"/>
        </w:rPr>
        <w:t xml:space="preserve">Yêu cầu đối với việc cấp Giấy đăng ký và cấp Chứng chỉ hành nghề </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 xml:space="preserve">1. Tổ chức thực hiện các hoạt động </w:t>
      </w:r>
      <w:r w:rsidR="002B7A05">
        <w:rPr>
          <w:sz w:val="28"/>
          <w:szCs w:val="28"/>
          <w:lang w:val="pt-BR"/>
        </w:rPr>
        <w:t xml:space="preserve">dịch vụ </w:t>
      </w:r>
      <w:r w:rsidRPr="0097629B">
        <w:rPr>
          <w:sz w:val="28"/>
          <w:szCs w:val="28"/>
          <w:lang w:val="pt-BR"/>
        </w:rPr>
        <w:t>quy định tại Khoản 1 Điều 1 của Thông tư này đủ điều kiện sau đây được cấp Giấy đăng ký:</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a) Được thành lập, hoạt đ</w:t>
      </w:r>
      <w:r w:rsidR="0025077B">
        <w:rPr>
          <w:sz w:val="28"/>
          <w:szCs w:val="28"/>
          <w:lang w:val="pt-BR"/>
        </w:rPr>
        <w:t>ộng theo quy định của pháp luật.</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 xml:space="preserve">b) Có ít nhất hai nhân viên có </w:t>
      </w:r>
      <w:r w:rsidR="00864E68" w:rsidRPr="0097629B">
        <w:rPr>
          <w:sz w:val="28"/>
          <w:szCs w:val="28"/>
          <w:lang w:val="pt-BR"/>
        </w:rPr>
        <w:t>C</w:t>
      </w:r>
      <w:r w:rsidRPr="0097629B">
        <w:rPr>
          <w:sz w:val="28"/>
          <w:szCs w:val="28"/>
          <w:lang w:val="pt-BR"/>
        </w:rPr>
        <w:t>hứng chỉ hành nghề</w:t>
      </w:r>
      <w:r w:rsidR="000E2630" w:rsidRPr="0097629B">
        <w:rPr>
          <w:sz w:val="28"/>
          <w:szCs w:val="28"/>
          <w:lang w:val="pt-BR"/>
        </w:rPr>
        <w:t xml:space="preserve"> </w:t>
      </w:r>
      <w:r w:rsidRPr="0097629B">
        <w:rPr>
          <w:sz w:val="28"/>
          <w:szCs w:val="28"/>
          <w:lang w:val="pt-BR"/>
        </w:rPr>
        <w:t>về loại hình dịch vụ theo nộ</w:t>
      </w:r>
      <w:r w:rsidR="0025077B">
        <w:rPr>
          <w:sz w:val="28"/>
          <w:szCs w:val="28"/>
          <w:lang w:val="pt-BR"/>
        </w:rPr>
        <w:t>i dung đề nghị cấp giấy đăng ký.</w:t>
      </w:r>
    </w:p>
    <w:p w:rsidR="00D1657F" w:rsidRPr="0097629B" w:rsidRDefault="005D48C9" w:rsidP="00287B16">
      <w:pPr>
        <w:spacing w:after="120" w:line="360" w:lineRule="exact"/>
        <w:ind w:firstLine="720"/>
        <w:jc w:val="both"/>
        <w:rPr>
          <w:sz w:val="28"/>
          <w:szCs w:val="28"/>
          <w:lang w:val="pt-BR"/>
        </w:rPr>
      </w:pPr>
      <w:r w:rsidRPr="0097629B">
        <w:rPr>
          <w:sz w:val="28"/>
          <w:szCs w:val="28"/>
          <w:lang w:val="pt-BR"/>
        </w:rPr>
        <w:t>c) Có cơ sở vật chất, kỹ thuật,</w:t>
      </w:r>
      <w:r w:rsidR="005A2892" w:rsidRPr="0097629B">
        <w:rPr>
          <w:sz w:val="28"/>
          <w:szCs w:val="28"/>
          <w:lang w:val="pt-BR"/>
        </w:rPr>
        <w:t xml:space="preserve"> bao gồm,</w:t>
      </w:r>
      <w:r w:rsidRPr="0097629B">
        <w:rPr>
          <w:sz w:val="28"/>
          <w:szCs w:val="28"/>
          <w:lang w:val="pt-BR"/>
        </w:rPr>
        <w:t xml:space="preserve"> trang thiết bị, phương tiện và các quy trình kiểm soát, thực hiện dịch vụ </w:t>
      </w:r>
      <w:r w:rsidR="00D1657F" w:rsidRPr="0097629B">
        <w:rPr>
          <w:sz w:val="28"/>
          <w:szCs w:val="28"/>
          <w:lang w:val="pt-BR"/>
        </w:rPr>
        <w:t>bảo đảm an toàn</w:t>
      </w:r>
      <w:r w:rsidR="00307F05" w:rsidRPr="0097629B">
        <w:rPr>
          <w:sz w:val="28"/>
          <w:szCs w:val="28"/>
          <w:lang w:val="pt-BR"/>
        </w:rPr>
        <w:t xml:space="preserve"> bức xạ</w:t>
      </w:r>
      <w:r w:rsidR="00D1657F" w:rsidRPr="0097629B">
        <w:rPr>
          <w:sz w:val="28"/>
          <w:szCs w:val="28"/>
          <w:lang w:val="pt-BR"/>
        </w:rPr>
        <w:t xml:space="preserve">. </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 xml:space="preserve">2. Cá nhân thực hiện các hoạt động </w:t>
      </w:r>
      <w:r w:rsidR="002B7A05">
        <w:rPr>
          <w:sz w:val="28"/>
          <w:szCs w:val="28"/>
          <w:lang w:val="pt-BR"/>
        </w:rPr>
        <w:t xml:space="preserve">dịch vụ </w:t>
      </w:r>
      <w:r w:rsidRPr="0097629B">
        <w:rPr>
          <w:sz w:val="28"/>
          <w:szCs w:val="28"/>
          <w:lang w:val="pt-BR"/>
        </w:rPr>
        <w:t xml:space="preserve">quy định tại Khoản 2 Điều 1 của Thông tư này đủ điều kiện sau đây được cấp Chứng chỉ hành nghề:  </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a) Có đầy đủ năng lực hành vi dân sự.</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b) Có trình độ chuyên môn và kinh nghiệm làm việc phù hợp, cụ thể như sau:</w:t>
      </w:r>
    </w:p>
    <w:p w:rsidR="004457AC" w:rsidRDefault="004457AC" w:rsidP="00287B16">
      <w:pPr>
        <w:spacing w:after="120" w:line="360" w:lineRule="exact"/>
        <w:ind w:firstLine="720"/>
        <w:jc w:val="both"/>
        <w:rPr>
          <w:sz w:val="28"/>
          <w:szCs w:val="28"/>
        </w:rPr>
      </w:pPr>
      <w:r>
        <w:rPr>
          <w:sz w:val="28"/>
          <w:szCs w:val="28"/>
          <w:lang w:val="pt-BR"/>
        </w:rPr>
        <w:t xml:space="preserve">- Trường hợp đề nghị cấp Chứng </w:t>
      </w:r>
      <w:r w:rsidRPr="0097629B">
        <w:rPr>
          <w:sz w:val="28"/>
          <w:szCs w:val="28"/>
          <w:lang w:val="pt-BR"/>
        </w:rPr>
        <w:t xml:space="preserve">chỉ </w:t>
      </w:r>
      <w:r>
        <w:rPr>
          <w:sz w:val="28"/>
          <w:szCs w:val="28"/>
          <w:lang w:val="vi-VN"/>
        </w:rPr>
        <w:t>hành nghề</w:t>
      </w:r>
      <w:r>
        <w:rPr>
          <w:sz w:val="28"/>
          <w:szCs w:val="28"/>
        </w:rPr>
        <w:t xml:space="preserve"> </w:t>
      </w:r>
      <w:r w:rsidR="00AF23B6">
        <w:rPr>
          <w:sz w:val="28"/>
          <w:szCs w:val="28"/>
        </w:rPr>
        <w:t xml:space="preserve">loại hình dịch vụ </w:t>
      </w:r>
      <w:r>
        <w:rPr>
          <w:sz w:val="28"/>
          <w:szCs w:val="28"/>
        </w:rPr>
        <w:t>quy định tại Điểm a Khoản 1 Điều 1 của Thông tư này phải:</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lastRenderedPageBreak/>
        <w:t>Có</w:t>
      </w:r>
      <w:r w:rsidRPr="0097629B">
        <w:rPr>
          <w:sz w:val="28"/>
          <w:szCs w:val="28"/>
          <w:lang w:val="vi-VN"/>
        </w:rPr>
        <w:t xml:space="preserve"> bằng tốt nghiệp từ đại học trở lên về chuyên ngành </w:t>
      </w:r>
      <w:r w:rsidRPr="0097629B">
        <w:rPr>
          <w:sz w:val="28"/>
          <w:szCs w:val="28"/>
          <w:lang w:val="pt-BR"/>
        </w:rPr>
        <w:t>liên quan đến chuyên môn dự kiến đào tạo,</w:t>
      </w:r>
      <w:r w:rsidRPr="0097629B">
        <w:rPr>
          <w:sz w:val="28"/>
          <w:szCs w:val="28"/>
          <w:lang w:val="vi-VN"/>
        </w:rPr>
        <w:t xml:space="preserve"> có ít nhất 05 năm kinh nghiệm làm việc trong lĩnh vực </w:t>
      </w:r>
      <w:r w:rsidRPr="0097629B">
        <w:rPr>
          <w:sz w:val="28"/>
          <w:szCs w:val="28"/>
          <w:lang w:val="pt-BR"/>
        </w:rPr>
        <w:t xml:space="preserve">năng lượng nguyên tử và có kinh nghiệm giảng dạy tại các cơ sở đào tạo đối với trường hợp đề nghị cấp Chứng chỉ </w:t>
      </w:r>
      <w:r w:rsidRPr="0097629B">
        <w:rPr>
          <w:sz w:val="28"/>
          <w:szCs w:val="28"/>
          <w:lang w:val="vi-VN"/>
        </w:rPr>
        <w:t xml:space="preserve">hành nghề </w:t>
      </w:r>
      <w:r w:rsidRPr="0097629B">
        <w:rPr>
          <w:sz w:val="28"/>
          <w:szCs w:val="28"/>
          <w:lang w:val="pt-BR"/>
        </w:rPr>
        <w:t>dịch vụ đào tạo chuyên môn ngh</w:t>
      </w:r>
      <w:r w:rsidR="002B7A05">
        <w:rPr>
          <w:sz w:val="28"/>
          <w:szCs w:val="28"/>
          <w:lang w:val="pt-BR"/>
        </w:rPr>
        <w:t>iệp vụ đối với nhân viên bức xạ và nhân viên thực hiện dịch vụ hỗ trợ ứng dụng năng lượng khác.</w:t>
      </w:r>
    </w:p>
    <w:p w:rsidR="005D48C9" w:rsidRPr="00E02060" w:rsidRDefault="005D48C9" w:rsidP="00287B16">
      <w:pPr>
        <w:spacing w:after="120" w:line="360" w:lineRule="exact"/>
        <w:ind w:firstLine="720"/>
        <w:jc w:val="both"/>
        <w:rPr>
          <w:sz w:val="28"/>
          <w:szCs w:val="28"/>
          <w:lang w:val="pt-BR"/>
        </w:rPr>
      </w:pPr>
      <w:r w:rsidRPr="00E02060">
        <w:rPr>
          <w:sz w:val="28"/>
          <w:szCs w:val="28"/>
        </w:rPr>
        <w:t>C</w:t>
      </w:r>
      <w:r w:rsidRPr="00E02060">
        <w:rPr>
          <w:sz w:val="28"/>
          <w:szCs w:val="28"/>
          <w:lang w:val="pt-BR"/>
        </w:rPr>
        <w:t>ó</w:t>
      </w:r>
      <w:r w:rsidRPr="00E02060">
        <w:rPr>
          <w:sz w:val="28"/>
          <w:szCs w:val="28"/>
          <w:lang w:val="vi-VN"/>
        </w:rPr>
        <w:t xml:space="preserve"> bằng tốt nghiệp từ đại học trở lên về chuyên ngành </w:t>
      </w:r>
      <w:r w:rsidRPr="00E02060">
        <w:rPr>
          <w:sz w:val="28"/>
          <w:szCs w:val="28"/>
          <w:lang w:val="pt-BR"/>
        </w:rPr>
        <w:t>vật lý y học hoặc tương đương,</w:t>
      </w:r>
      <w:r w:rsidRPr="00E02060">
        <w:rPr>
          <w:sz w:val="28"/>
          <w:szCs w:val="28"/>
          <w:lang w:val="vi-VN"/>
        </w:rPr>
        <w:t xml:space="preserve"> có ít nhất 05 năm kinh nghiệm làm việc </w:t>
      </w:r>
      <w:r w:rsidRPr="00E02060">
        <w:rPr>
          <w:sz w:val="28"/>
          <w:szCs w:val="28"/>
          <w:lang w:val="pt-BR"/>
        </w:rPr>
        <w:t xml:space="preserve">về vật lý y học </w:t>
      </w:r>
      <w:r w:rsidRPr="00E02060">
        <w:rPr>
          <w:sz w:val="28"/>
          <w:szCs w:val="28"/>
          <w:lang w:val="vi-VN"/>
        </w:rPr>
        <w:t xml:space="preserve">trong </w:t>
      </w:r>
      <w:r w:rsidRPr="00E02060">
        <w:rPr>
          <w:sz w:val="28"/>
          <w:szCs w:val="28"/>
          <w:lang w:val="pt-BR"/>
        </w:rPr>
        <w:t xml:space="preserve">các cơ sở xạ trị hoặc y học hạt nhân hoặc </w:t>
      </w:r>
      <w:r w:rsidRPr="00E02060">
        <w:rPr>
          <w:sz w:val="28"/>
          <w:szCs w:val="28"/>
        </w:rPr>
        <w:t xml:space="preserve">cơ sở sử dụng thiết bị X-quang chẩn đoán </w:t>
      </w:r>
      <w:r w:rsidR="00A37A27" w:rsidRPr="00E02060">
        <w:rPr>
          <w:sz w:val="28"/>
          <w:szCs w:val="28"/>
        </w:rPr>
        <w:t xml:space="preserve">trong </w:t>
      </w:r>
      <w:r w:rsidR="00795FED" w:rsidRPr="00E02060">
        <w:rPr>
          <w:sz w:val="28"/>
          <w:szCs w:val="28"/>
        </w:rPr>
        <w:t xml:space="preserve">y tế </w:t>
      </w:r>
      <w:r w:rsidRPr="00E02060">
        <w:rPr>
          <w:sz w:val="28"/>
          <w:szCs w:val="28"/>
          <w:lang w:val="pt-BR"/>
        </w:rPr>
        <w:t xml:space="preserve">và có kinh nghiệm giảng dạy tại các cơ sở đào tạo đối với trường hợp đề nghị cấp Chứng chỉ </w:t>
      </w:r>
      <w:r w:rsidRPr="00E02060">
        <w:rPr>
          <w:sz w:val="28"/>
          <w:szCs w:val="28"/>
          <w:lang w:val="vi-VN"/>
        </w:rPr>
        <w:t xml:space="preserve">hành nghề </w:t>
      </w:r>
      <w:r w:rsidRPr="00E02060">
        <w:rPr>
          <w:sz w:val="28"/>
          <w:szCs w:val="28"/>
          <w:lang w:val="pt-BR"/>
        </w:rPr>
        <w:t xml:space="preserve">loại hình dịch vụ </w:t>
      </w:r>
      <w:r w:rsidRPr="00E02060">
        <w:rPr>
          <w:sz w:val="28"/>
          <w:szCs w:val="28"/>
        </w:rPr>
        <w:t>đào tạo, bồi dưỡng chuyên môn nghiệp vụ đối với nhân viên thực hiện công việc liên quan đến vật lý y</w:t>
      </w:r>
      <w:r w:rsidR="007F4B21" w:rsidRPr="00E02060">
        <w:rPr>
          <w:sz w:val="28"/>
          <w:szCs w:val="28"/>
        </w:rPr>
        <w:t xml:space="preserve"> học</w:t>
      </w:r>
      <w:r w:rsidRPr="00E02060">
        <w:rPr>
          <w:sz w:val="28"/>
          <w:szCs w:val="28"/>
        </w:rPr>
        <w:t>.</w:t>
      </w:r>
    </w:p>
    <w:p w:rsidR="005D48C9" w:rsidRPr="00E02060" w:rsidRDefault="005D48C9" w:rsidP="00287B16">
      <w:pPr>
        <w:spacing w:after="120" w:line="360" w:lineRule="exact"/>
        <w:ind w:firstLine="720"/>
        <w:jc w:val="both"/>
        <w:rPr>
          <w:sz w:val="28"/>
          <w:szCs w:val="28"/>
          <w:lang w:val="pt-BR"/>
        </w:rPr>
      </w:pPr>
      <w:r w:rsidRPr="00E02060">
        <w:rPr>
          <w:sz w:val="28"/>
          <w:szCs w:val="28"/>
          <w:lang w:val="pt-BR"/>
        </w:rPr>
        <w:t xml:space="preserve">- </w:t>
      </w:r>
      <w:r w:rsidR="00AF23B6" w:rsidRPr="00E02060">
        <w:rPr>
          <w:sz w:val="28"/>
          <w:szCs w:val="28"/>
          <w:lang w:val="pt-BR"/>
        </w:rPr>
        <w:t>Trường hợp đề nghị cấp Chứng chỉ hành nghề loại hình dịch vụ quy định tại các điểm b, c, d, đ, e, g và h Khoản 1 Điều 1 Thông tư này phải c</w:t>
      </w:r>
      <w:r w:rsidRPr="00E02060">
        <w:rPr>
          <w:sz w:val="28"/>
          <w:szCs w:val="28"/>
          <w:lang w:val="pt-BR"/>
        </w:rPr>
        <w:t xml:space="preserve">ó bằng tốt nghiệp từ cao đẳng trở lên về chuyên ngành kỹ thuật. </w:t>
      </w:r>
    </w:p>
    <w:p w:rsidR="005D48C9" w:rsidRPr="0097629B" w:rsidRDefault="005D48C9" w:rsidP="00287B16">
      <w:pPr>
        <w:spacing w:after="120" w:line="360" w:lineRule="exact"/>
        <w:ind w:firstLine="720"/>
        <w:jc w:val="both"/>
        <w:rPr>
          <w:sz w:val="28"/>
          <w:szCs w:val="28"/>
          <w:lang w:val="pt-BR"/>
        </w:rPr>
      </w:pPr>
      <w:r w:rsidRPr="00E02060">
        <w:rPr>
          <w:sz w:val="28"/>
          <w:szCs w:val="28"/>
          <w:lang w:val="pt-BR"/>
        </w:rPr>
        <w:t xml:space="preserve">- </w:t>
      </w:r>
      <w:r w:rsidR="00AF23B6" w:rsidRPr="00E02060">
        <w:rPr>
          <w:sz w:val="28"/>
          <w:szCs w:val="28"/>
          <w:lang w:val="pt-BR"/>
        </w:rPr>
        <w:t xml:space="preserve">Trường hợp đề nghị cấp Chứng chỉ </w:t>
      </w:r>
      <w:r w:rsidR="00AF23B6" w:rsidRPr="00E02060">
        <w:rPr>
          <w:sz w:val="28"/>
          <w:szCs w:val="28"/>
          <w:lang w:val="vi-VN"/>
        </w:rPr>
        <w:t xml:space="preserve">hành nghề </w:t>
      </w:r>
      <w:r w:rsidR="00AF23B6" w:rsidRPr="00E02060">
        <w:rPr>
          <w:sz w:val="28"/>
          <w:szCs w:val="28"/>
        </w:rPr>
        <w:t xml:space="preserve">loại hình </w:t>
      </w:r>
      <w:r w:rsidR="00AF23B6" w:rsidRPr="00E02060">
        <w:rPr>
          <w:sz w:val="28"/>
          <w:szCs w:val="28"/>
          <w:lang w:val="pt-BR"/>
        </w:rPr>
        <w:t>dịch vụ quy định tại Điểm b Khoản 2 Điều 1 Thông tư này phải c</w:t>
      </w:r>
      <w:r w:rsidRPr="00E02060">
        <w:rPr>
          <w:sz w:val="28"/>
          <w:szCs w:val="28"/>
          <w:lang w:val="pt-BR"/>
        </w:rPr>
        <w:t>ó</w:t>
      </w:r>
      <w:r w:rsidRPr="00E02060">
        <w:rPr>
          <w:sz w:val="28"/>
          <w:szCs w:val="28"/>
          <w:lang w:val="vi-VN"/>
        </w:rPr>
        <w:t xml:space="preserve"> bằng tốt nghiệp từ đại học trở lên về chuyên ngành </w:t>
      </w:r>
      <w:r w:rsidRPr="00E02060">
        <w:rPr>
          <w:sz w:val="28"/>
          <w:szCs w:val="28"/>
          <w:lang w:val="pt-BR"/>
        </w:rPr>
        <w:t>vật lý y học hoặc tương đương,</w:t>
      </w:r>
      <w:r w:rsidRPr="00E02060">
        <w:rPr>
          <w:sz w:val="28"/>
          <w:szCs w:val="28"/>
          <w:lang w:val="vi-VN"/>
        </w:rPr>
        <w:t xml:space="preserve"> có ít nhất 05 năm kinh nghiệm làm việc </w:t>
      </w:r>
      <w:r w:rsidRPr="00E02060">
        <w:rPr>
          <w:sz w:val="28"/>
          <w:szCs w:val="28"/>
          <w:lang w:val="pt-BR"/>
        </w:rPr>
        <w:t xml:space="preserve">về vật lý y học </w:t>
      </w:r>
      <w:r w:rsidRPr="00E02060">
        <w:rPr>
          <w:sz w:val="28"/>
          <w:szCs w:val="28"/>
          <w:lang w:val="vi-VN"/>
        </w:rPr>
        <w:t xml:space="preserve">trong </w:t>
      </w:r>
      <w:r w:rsidRPr="00E02060">
        <w:rPr>
          <w:sz w:val="28"/>
          <w:szCs w:val="28"/>
          <w:lang w:val="pt-BR"/>
        </w:rPr>
        <w:t xml:space="preserve">các cơ sở xạ trị hoặc y học hạt nhân hoặc </w:t>
      </w:r>
      <w:r w:rsidRPr="00E02060">
        <w:rPr>
          <w:sz w:val="28"/>
          <w:szCs w:val="28"/>
        </w:rPr>
        <w:t xml:space="preserve">cơ sở sử dụng thiết bị X-quang chẩn đoán </w:t>
      </w:r>
      <w:r w:rsidR="00A82466" w:rsidRPr="00E02060">
        <w:rPr>
          <w:sz w:val="28"/>
          <w:szCs w:val="28"/>
        </w:rPr>
        <w:t>trong y tế</w:t>
      </w:r>
      <w:r w:rsidRPr="00E02060">
        <w:rPr>
          <w:sz w:val="28"/>
          <w:szCs w:val="28"/>
          <w:lang w:val="pt-BR"/>
        </w:rPr>
        <w:t>.</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c) Có giấy chứng nhận đã hoàn thành khóa đào tạo về chuyên môn nghiệp vụ do cơ cở đào tạo đã được cấp Giấy đăng ký hành nghề dịch vụ đào tạo phù hợp với loại hình dịch vụ đề nghị cấp Chứng chỉ hành nghề.</w:t>
      </w:r>
    </w:p>
    <w:p w:rsidR="005D48C9" w:rsidRPr="0097629B" w:rsidRDefault="005D48C9" w:rsidP="00287B16">
      <w:pPr>
        <w:spacing w:after="120" w:line="360" w:lineRule="exact"/>
        <w:ind w:firstLine="720"/>
        <w:jc w:val="both"/>
        <w:rPr>
          <w:b/>
          <w:sz w:val="28"/>
          <w:szCs w:val="28"/>
          <w:lang w:val="pt-BR"/>
        </w:rPr>
      </w:pPr>
      <w:r w:rsidRPr="0097629B">
        <w:rPr>
          <w:b/>
          <w:sz w:val="28"/>
          <w:szCs w:val="28"/>
          <w:lang w:val="pt-BR"/>
        </w:rPr>
        <w:t xml:space="preserve">Điều 4. Thẩm quyền cấp Giấy đăng ký, Chứng chỉ hành nghề </w:t>
      </w:r>
    </w:p>
    <w:p w:rsidR="005D48C9" w:rsidRPr="0097629B" w:rsidRDefault="005D48C9" w:rsidP="00287B16">
      <w:pPr>
        <w:spacing w:after="120" w:line="360" w:lineRule="exact"/>
        <w:ind w:firstLine="720"/>
        <w:jc w:val="both"/>
        <w:rPr>
          <w:sz w:val="28"/>
          <w:szCs w:val="28"/>
          <w:lang w:val="pt-BR"/>
        </w:rPr>
      </w:pPr>
      <w:r w:rsidRPr="0097629B">
        <w:rPr>
          <w:sz w:val="28"/>
          <w:szCs w:val="28"/>
          <w:lang w:val="pt-BR"/>
        </w:rPr>
        <w:t>1. Cục An toàn bức xạ và hạt nhân</w:t>
      </w:r>
      <w:r w:rsidR="009C13CE" w:rsidRPr="0097629B">
        <w:rPr>
          <w:sz w:val="28"/>
          <w:szCs w:val="28"/>
          <w:lang w:val="pt-BR"/>
        </w:rPr>
        <w:t>,</w:t>
      </w:r>
      <w:r w:rsidR="007D058E" w:rsidRPr="0097629B">
        <w:rPr>
          <w:sz w:val="28"/>
          <w:szCs w:val="28"/>
          <w:lang w:val="pt-BR"/>
        </w:rPr>
        <w:t xml:space="preserve"> Bộ Khoa học và Công nghệ</w:t>
      </w:r>
      <w:r w:rsidRPr="0097629B">
        <w:rPr>
          <w:sz w:val="28"/>
          <w:szCs w:val="28"/>
          <w:lang w:val="pt-BR"/>
        </w:rPr>
        <w:t xml:space="preserve"> </w:t>
      </w:r>
      <w:r w:rsidR="009C13CE" w:rsidRPr="0097629B">
        <w:rPr>
          <w:sz w:val="28"/>
          <w:szCs w:val="28"/>
          <w:lang w:val="pt-BR"/>
        </w:rPr>
        <w:t xml:space="preserve">(sau đây viết tắt là Cục An toàn bức xạ và hạt nhân) </w:t>
      </w:r>
      <w:r w:rsidRPr="0097629B">
        <w:rPr>
          <w:sz w:val="28"/>
          <w:szCs w:val="28"/>
          <w:lang w:val="pt-BR"/>
        </w:rPr>
        <w:t>là cơ quan có thẩm quyền cấp Giấy đăng ký, Chứng chỉ hành nghề.</w:t>
      </w:r>
    </w:p>
    <w:p w:rsidR="005D48C9" w:rsidRPr="0097629B" w:rsidRDefault="005D48C9" w:rsidP="00287B16">
      <w:pPr>
        <w:widowControl w:val="0"/>
        <w:spacing w:after="120" w:line="360" w:lineRule="exact"/>
        <w:ind w:firstLine="720"/>
        <w:jc w:val="both"/>
        <w:rPr>
          <w:sz w:val="28"/>
          <w:szCs w:val="28"/>
          <w:lang w:val="pt-BR"/>
        </w:rPr>
      </w:pPr>
      <w:r w:rsidRPr="0097629B">
        <w:rPr>
          <w:sz w:val="28"/>
          <w:szCs w:val="28"/>
          <w:lang w:val="pt-BR"/>
        </w:rPr>
        <w:t xml:space="preserve">2. Giấy đăng ký, Chứng chỉ hành nghề được cấp theo Mẫu </w:t>
      </w:r>
      <w:r w:rsidR="00D1657F" w:rsidRPr="0097629B">
        <w:rPr>
          <w:sz w:val="28"/>
          <w:szCs w:val="28"/>
          <w:lang w:val="pt-BR"/>
        </w:rPr>
        <w:t>số</w:t>
      </w:r>
      <w:r w:rsidR="00ED0CCC" w:rsidRPr="0097629B">
        <w:rPr>
          <w:sz w:val="28"/>
          <w:szCs w:val="28"/>
          <w:lang w:val="pt-BR"/>
        </w:rPr>
        <w:t xml:space="preserve"> 01</w:t>
      </w:r>
      <w:r w:rsidR="00A66866" w:rsidRPr="0097629B">
        <w:rPr>
          <w:sz w:val="28"/>
          <w:szCs w:val="28"/>
          <w:lang w:val="pt-BR"/>
        </w:rPr>
        <w:t>/PLIII</w:t>
      </w:r>
      <w:r w:rsidR="00ED0CCC" w:rsidRPr="0097629B">
        <w:rPr>
          <w:sz w:val="28"/>
          <w:szCs w:val="28"/>
          <w:lang w:val="pt-BR"/>
        </w:rPr>
        <w:t xml:space="preserve"> và Mẫu số 02</w:t>
      </w:r>
      <w:r w:rsidR="00A66866" w:rsidRPr="0097629B">
        <w:rPr>
          <w:sz w:val="28"/>
          <w:szCs w:val="28"/>
          <w:lang w:val="pt-BR"/>
        </w:rPr>
        <w:t>/PLIII</w:t>
      </w:r>
      <w:r w:rsidR="00D1657F" w:rsidRPr="0097629B">
        <w:rPr>
          <w:sz w:val="28"/>
          <w:szCs w:val="28"/>
          <w:lang w:val="pt-BR"/>
        </w:rPr>
        <w:t xml:space="preserve"> </w:t>
      </w:r>
      <w:r w:rsidRPr="0097629B">
        <w:rPr>
          <w:sz w:val="28"/>
          <w:szCs w:val="28"/>
          <w:lang w:val="pt-BR"/>
        </w:rPr>
        <w:t>quy định tại Phụ lục III ban hành kèm theo Thông tư này.</w:t>
      </w:r>
    </w:p>
    <w:p w:rsidR="005D48C9" w:rsidRPr="0097629B" w:rsidRDefault="005D48C9" w:rsidP="00287B16">
      <w:pPr>
        <w:spacing w:after="120" w:line="360" w:lineRule="exact"/>
        <w:ind w:firstLine="720"/>
        <w:jc w:val="both"/>
        <w:rPr>
          <w:b/>
          <w:sz w:val="28"/>
          <w:szCs w:val="28"/>
          <w:lang w:val="pt-BR"/>
        </w:rPr>
      </w:pPr>
      <w:r w:rsidRPr="0097629B">
        <w:rPr>
          <w:b/>
          <w:sz w:val="28"/>
          <w:szCs w:val="28"/>
          <w:lang w:val="pt-BR"/>
        </w:rPr>
        <w:t xml:space="preserve">Điều 5. Quy trình thực hiện </w:t>
      </w:r>
    </w:p>
    <w:p w:rsidR="005D48C9" w:rsidRPr="0097629B" w:rsidRDefault="005D48C9" w:rsidP="00287B16">
      <w:pPr>
        <w:spacing w:after="120" w:line="360" w:lineRule="exact"/>
        <w:ind w:firstLine="720"/>
        <w:jc w:val="both"/>
        <w:rPr>
          <w:sz w:val="28"/>
          <w:szCs w:val="28"/>
        </w:rPr>
      </w:pPr>
      <w:r w:rsidRPr="0097629B">
        <w:rPr>
          <w:sz w:val="28"/>
          <w:szCs w:val="28"/>
        </w:rPr>
        <w:t xml:space="preserve">1. Tổ chức đề nghị cấp Giấy đăng ký, cá nhân đề nghị cấp Chứng chỉ hành nghề phải lập hồ sơ </w:t>
      </w:r>
      <w:proofErr w:type="gramStart"/>
      <w:r w:rsidRPr="0097629B">
        <w:rPr>
          <w:sz w:val="28"/>
          <w:szCs w:val="28"/>
        </w:rPr>
        <w:t>theo</w:t>
      </w:r>
      <w:proofErr w:type="gramEnd"/>
      <w:r w:rsidRPr="0097629B">
        <w:rPr>
          <w:sz w:val="28"/>
          <w:szCs w:val="28"/>
        </w:rPr>
        <w:t xml:space="preserve"> quy định tại Thông tư này.</w:t>
      </w:r>
    </w:p>
    <w:p w:rsidR="005D48C9" w:rsidRPr="0097629B" w:rsidRDefault="005D48C9" w:rsidP="00287B16">
      <w:pPr>
        <w:spacing w:after="120" w:line="360" w:lineRule="exact"/>
        <w:ind w:firstLine="720"/>
        <w:jc w:val="both"/>
        <w:rPr>
          <w:sz w:val="28"/>
          <w:szCs w:val="28"/>
        </w:rPr>
      </w:pPr>
      <w:r w:rsidRPr="0097629B">
        <w:rPr>
          <w:sz w:val="28"/>
          <w:szCs w:val="28"/>
        </w:rPr>
        <w:t xml:space="preserve">2. Hồ sơ được nộp (01 bộ hồ sơ) trực tiếp tại trụ sở Cục </w:t>
      </w:r>
      <w:proofErr w:type="gramStart"/>
      <w:r w:rsidRPr="0097629B">
        <w:rPr>
          <w:sz w:val="28"/>
          <w:szCs w:val="28"/>
        </w:rPr>
        <w:t>An</w:t>
      </w:r>
      <w:proofErr w:type="gramEnd"/>
      <w:r w:rsidRPr="0097629B">
        <w:rPr>
          <w:sz w:val="28"/>
          <w:szCs w:val="28"/>
        </w:rPr>
        <w:t xml:space="preserve"> toàn bức xạ và hạt nhân hoặc gửi qua bưu điện. Thời điểm tiếp nhận hồ sơ được tính từ ngày Cục An toàn bức xạ và hạt nhân nhận được trực tiếp hoặc </w:t>
      </w:r>
      <w:proofErr w:type="gramStart"/>
      <w:r w:rsidRPr="0097629B">
        <w:rPr>
          <w:sz w:val="28"/>
          <w:szCs w:val="28"/>
        </w:rPr>
        <w:t>theo</w:t>
      </w:r>
      <w:proofErr w:type="gramEnd"/>
      <w:r w:rsidRPr="0097629B">
        <w:rPr>
          <w:sz w:val="28"/>
          <w:szCs w:val="28"/>
        </w:rPr>
        <w:t xml:space="preserve"> dấu bưu điện nơi đến. </w:t>
      </w:r>
    </w:p>
    <w:p w:rsidR="005D48C9" w:rsidRPr="0097629B" w:rsidRDefault="005D48C9" w:rsidP="00287B16">
      <w:pPr>
        <w:spacing w:after="120" w:line="360" w:lineRule="exact"/>
        <w:ind w:firstLine="720"/>
        <w:jc w:val="both"/>
        <w:rPr>
          <w:sz w:val="28"/>
          <w:szCs w:val="28"/>
        </w:rPr>
      </w:pPr>
      <w:r w:rsidRPr="0097629B">
        <w:rPr>
          <w:sz w:val="28"/>
          <w:szCs w:val="28"/>
          <w:lang w:val="pt-BR"/>
        </w:rPr>
        <w:lastRenderedPageBreak/>
        <w:t xml:space="preserve">3. Cục An toàn bức xạ và hạt nhân sau khi nhận đủ hồ sơ hợp lệ, phí thẩm định, lệ phí </w:t>
      </w:r>
      <w:r w:rsidRPr="0097629B">
        <w:rPr>
          <w:sz w:val="28"/>
          <w:szCs w:val="28"/>
          <w:lang w:val="vi-VN"/>
        </w:rPr>
        <w:t>cấp Giấy đăng ký</w:t>
      </w:r>
      <w:r w:rsidRPr="0097629B">
        <w:rPr>
          <w:sz w:val="28"/>
          <w:szCs w:val="28"/>
        </w:rPr>
        <w:t xml:space="preserve">, cấp Chứng chỉ hành nghề </w:t>
      </w:r>
      <w:r w:rsidRPr="0097629B">
        <w:rPr>
          <w:sz w:val="28"/>
          <w:szCs w:val="28"/>
          <w:lang w:val="vi-VN"/>
        </w:rPr>
        <w:t>phải xem xét cấp hoặc không cấp Giấy đăng ký</w:t>
      </w:r>
      <w:r w:rsidRPr="0097629B">
        <w:rPr>
          <w:sz w:val="28"/>
          <w:szCs w:val="28"/>
        </w:rPr>
        <w:t xml:space="preserve">, Chứng chỉ hành nghề. Trường hợp </w:t>
      </w:r>
      <w:r w:rsidRPr="0097629B">
        <w:rPr>
          <w:sz w:val="28"/>
          <w:szCs w:val="28"/>
          <w:lang w:val="vi-VN"/>
        </w:rPr>
        <w:t xml:space="preserve">không cấp thì trong thời hạn </w:t>
      </w:r>
      <w:r w:rsidRPr="0097629B">
        <w:rPr>
          <w:sz w:val="28"/>
          <w:szCs w:val="28"/>
        </w:rPr>
        <w:t>quy định tại Thông tư này</w:t>
      </w:r>
      <w:r w:rsidRPr="0097629B">
        <w:rPr>
          <w:sz w:val="28"/>
          <w:szCs w:val="28"/>
          <w:lang w:val="vi-VN"/>
        </w:rPr>
        <w:t xml:space="preserve"> phải trả lời bằng văn bản và nêu rõ lý do.</w:t>
      </w:r>
    </w:p>
    <w:p w:rsidR="005D48C9" w:rsidRPr="0097629B" w:rsidRDefault="005D48C9" w:rsidP="00D926D6">
      <w:pPr>
        <w:widowControl w:val="0"/>
        <w:spacing w:after="120" w:line="360" w:lineRule="exact"/>
        <w:jc w:val="center"/>
        <w:rPr>
          <w:b/>
          <w:sz w:val="28"/>
          <w:szCs w:val="28"/>
          <w:lang w:val="pt-BR"/>
        </w:rPr>
      </w:pPr>
      <w:r w:rsidRPr="0097629B">
        <w:rPr>
          <w:b/>
          <w:sz w:val="28"/>
          <w:szCs w:val="28"/>
          <w:lang w:val="pt-BR"/>
        </w:rPr>
        <w:t>Chương II</w:t>
      </w:r>
    </w:p>
    <w:p w:rsidR="005D48C9" w:rsidRPr="0097629B" w:rsidRDefault="005D48C9" w:rsidP="00D926D6">
      <w:pPr>
        <w:widowControl w:val="0"/>
        <w:spacing w:after="120" w:line="360" w:lineRule="exact"/>
        <w:jc w:val="center"/>
        <w:rPr>
          <w:b/>
          <w:strike/>
          <w:sz w:val="26"/>
          <w:szCs w:val="26"/>
          <w:lang w:val="pt-BR"/>
        </w:rPr>
      </w:pPr>
      <w:r w:rsidRPr="0097629B">
        <w:rPr>
          <w:b/>
          <w:sz w:val="26"/>
          <w:szCs w:val="26"/>
          <w:lang w:val="pt-BR"/>
        </w:rPr>
        <w:t>CẤP GIẤY ĐĂNG KÝ VÀ CẤP CHỨNG CHỈ HÀNH NGHỀ</w:t>
      </w:r>
    </w:p>
    <w:p w:rsidR="005D48C9" w:rsidRPr="0097629B" w:rsidRDefault="005D48C9" w:rsidP="00D926D6">
      <w:pPr>
        <w:widowControl w:val="0"/>
        <w:spacing w:after="120" w:line="360" w:lineRule="exact"/>
        <w:jc w:val="center"/>
        <w:rPr>
          <w:b/>
          <w:sz w:val="28"/>
          <w:szCs w:val="28"/>
          <w:lang w:val="pt-BR"/>
        </w:rPr>
      </w:pPr>
      <w:r w:rsidRPr="0097629B">
        <w:rPr>
          <w:b/>
          <w:sz w:val="28"/>
          <w:szCs w:val="28"/>
          <w:lang w:val="pt-BR"/>
        </w:rPr>
        <w:t>Mục 1</w:t>
      </w:r>
    </w:p>
    <w:p w:rsidR="005D48C9" w:rsidRPr="0097629B" w:rsidRDefault="005D48C9" w:rsidP="00D926D6">
      <w:pPr>
        <w:widowControl w:val="0"/>
        <w:spacing w:after="120" w:line="360" w:lineRule="exact"/>
        <w:jc w:val="center"/>
        <w:rPr>
          <w:b/>
          <w:sz w:val="26"/>
          <w:szCs w:val="26"/>
          <w:lang w:val="pt-BR"/>
        </w:rPr>
      </w:pPr>
      <w:r w:rsidRPr="0097629B">
        <w:rPr>
          <w:b/>
          <w:sz w:val="26"/>
          <w:szCs w:val="26"/>
          <w:lang w:val="pt-BR"/>
        </w:rPr>
        <w:t>HỒ SƠ, TRÌNH TỰ, THỦ TỤC CẤP, GIA HẠN,</w:t>
      </w:r>
      <w:r w:rsidRPr="0097629B">
        <w:rPr>
          <w:b/>
          <w:sz w:val="26"/>
          <w:szCs w:val="26"/>
          <w:lang w:val="pt-BR"/>
        </w:rPr>
        <w:br/>
        <w:t>SỬA ĐỔI VÀ CẤP LẠI GIẤY ĐĂNG KÝ</w:t>
      </w:r>
    </w:p>
    <w:p w:rsidR="005D48C9" w:rsidRPr="0097629B" w:rsidRDefault="005D48C9" w:rsidP="00E0578B">
      <w:pPr>
        <w:widowControl w:val="0"/>
        <w:spacing w:after="120" w:line="360" w:lineRule="exact"/>
        <w:ind w:firstLine="720"/>
        <w:jc w:val="both"/>
        <w:rPr>
          <w:b/>
          <w:sz w:val="28"/>
          <w:szCs w:val="28"/>
          <w:lang w:val="pt-BR"/>
        </w:rPr>
      </w:pPr>
      <w:r w:rsidRPr="0097629B">
        <w:rPr>
          <w:b/>
          <w:sz w:val="28"/>
          <w:szCs w:val="28"/>
          <w:lang w:val="pt-BR"/>
        </w:rPr>
        <w:t xml:space="preserve">Điều 6. Cấp Giấy đăng ký </w:t>
      </w:r>
    </w:p>
    <w:p w:rsidR="005D48C9" w:rsidRPr="0097629B" w:rsidRDefault="005D48C9" w:rsidP="00E0578B">
      <w:pPr>
        <w:widowControl w:val="0"/>
        <w:spacing w:after="120" w:line="360" w:lineRule="exact"/>
        <w:ind w:firstLine="720"/>
        <w:jc w:val="both"/>
        <w:rPr>
          <w:sz w:val="28"/>
          <w:szCs w:val="28"/>
          <w:lang w:val="pt-BR"/>
        </w:rPr>
      </w:pPr>
      <w:r w:rsidRPr="0097629B">
        <w:rPr>
          <w:sz w:val="28"/>
          <w:szCs w:val="28"/>
          <w:lang w:val="pt-BR"/>
        </w:rPr>
        <w:t>1. Hồ sơ đề nghị cấp Giấy đăng ký gồm:</w:t>
      </w:r>
    </w:p>
    <w:p w:rsidR="005D48C9" w:rsidRPr="0025077B" w:rsidRDefault="005D48C9" w:rsidP="00E0578B">
      <w:pPr>
        <w:widowControl w:val="0"/>
        <w:tabs>
          <w:tab w:val="left" w:pos="0"/>
          <w:tab w:val="left" w:pos="567"/>
        </w:tabs>
        <w:spacing w:after="120" w:line="360" w:lineRule="exact"/>
        <w:jc w:val="both"/>
        <w:rPr>
          <w:sz w:val="28"/>
          <w:szCs w:val="28"/>
        </w:rPr>
      </w:pPr>
      <w:r w:rsidRPr="0097629B">
        <w:rPr>
          <w:sz w:val="28"/>
          <w:szCs w:val="28"/>
          <w:lang w:val="pt-BR"/>
        </w:rPr>
        <w:tab/>
      </w:r>
      <w:r w:rsidRPr="0097629B">
        <w:rPr>
          <w:sz w:val="28"/>
          <w:szCs w:val="28"/>
          <w:lang w:val="pt-BR"/>
        </w:rPr>
        <w:tab/>
        <w:t xml:space="preserve">a) </w:t>
      </w:r>
      <w:r w:rsidRPr="0097629B">
        <w:rPr>
          <w:sz w:val="28"/>
          <w:szCs w:val="28"/>
          <w:lang w:val="vi-VN"/>
        </w:rPr>
        <w:t xml:space="preserve">Đơn đề nghị cấp </w:t>
      </w:r>
      <w:r w:rsidRPr="0097629B">
        <w:rPr>
          <w:sz w:val="28"/>
          <w:szCs w:val="28"/>
          <w:lang w:val="pt-BR"/>
        </w:rPr>
        <w:t>G</w:t>
      </w:r>
      <w:r w:rsidRPr="0097629B">
        <w:rPr>
          <w:sz w:val="28"/>
          <w:szCs w:val="28"/>
          <w:lang w:val="vi-VN"/>
        </w:rPr>
        <w:t xml:space="preserve">iấy đăng ký theo Mẫu số </w:t>
      </w:r>
      <w:r w:rsidRPr="0097629B">
        <w:rPr>
          <w:sz w:val="28"/>
          <w:szCs w:val="28"/>
          <w:lang w:val="pt-BR"/>
        </w:rPr>
        <w:t>01</w:t>
      </w:r>
      <w:r w:rsidR="00934C25" w:rsidRPr="0097629B">
        <w:rPr>
          <w:sz w:val="28"/>
          <w:szCs w:val="28"/>
          <w:lang w:val="pt-BR"/>
        </w:rPr>
        <w:t>/PLI</w:t>
      </w:r>
      <w:r w:rsidRPr="0097629B">
        <w:rPr>
          <w:sz w:val="28"/>
          <w:szCs w:val="28"/>
          <w:lang w:val="vi-VN"/>
        </w:rPr>
        <w:t xml:space="preserve"> </w:t>
      </w:r>
      <w:r w:rsidRPr="0097629B">
        <w:rPr>
          <w:sz w:val="28"/>
          <w:szCs w:val="28"/>
          <w:lang w:val="pt-BR"/>
        </w:rPr>
        <w:t xml:space="preserve">quy định tại </w:t>
      </w:r>
      <w:r w:rsidRPr="0097629B">
        <w:rPr>
          <w:sz w:val="28"/>
          <w:szCs w:val="28"/>
          <w:lang w:val="vi-VN"/>
        </w:rPr>
        <w:t xml:space="preserve">Phụ lục </w:t>
      </w:r>
      <w:r w:rsidRPr="0097629B">
        <w:rPr>
          <w:sz w:val="28"/>
          <w:szCs w:val="28"/>
          <w:lang w:val="pt-BR"/>
        </w:rPr>
        <w:t xml:space="preserve">I </w:t>
      </w:r>
      <w:r w:rsidR="0025077B">
        <w:rPr>
          <w:sz w:val="28"/>
          <w:szCs w:val="28"/>
          <w:lang w:val="vi-VN"/>
        </w:rPr>
        <w:t>ban hành kèm theo Thông tư này</w:t>
      </w:r>
      <w:r w:rsidR="0025077B">
        <w:rPr>
          <w:sz w:val="28"/>
          <w:szCs w:val="28"/>
        </w:rPr>
        <w:t>.</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b) Phiếu khai báo nhân viên thực hiện dịch vụ theo Mẫu số 09</w:t>
      </w:r>
      <w:r w:rsidR="0039273E" w:rsidRPr="0097629B">
        <w:rPr>
          <w:sz w:val="28"/>
          <w:szCs w:val="28"/>
          <w:lang w:val="pt-BR"/>
        </w:rPr>
        <w:t>/PLI</w:t>
      </w:r>
      <w:r w:rsidRPr="0097629B">
        <w:rPr>
          <w:sz w:val="28"/>
          <w:szCs w:val="28"/>
          <w:lang w:val="vi-VN"/>
        </w:rPr>
        <w:t xml:space="preserve"> quy định tại Phụ lục I</w:t>
      </w:r>
      <w:r w:rsidR="0025077B">
        <w:rPr>
          <w:sz w:val="28"/>
          <w:szCs w:val="28"/>
          <w:lang w:val="vi-VN"/>
        </w:rPr>
        <w:t xml:space="preserve"> ban hành kèm theo Thông tư này</w:t>
      </w:r>
      <w:r w:rsidR="0025077B">
        <w:rPr>
          <w:sz w:val="28"/>
          <w:szCs w:val="28"/>
        </w:rPr>
        <w:t>.</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 xml:space="preserve">c) Bản sao Chứng chỉ hành nghề dịch vụ tương ứng với loại hình dịch vụ của </w:t>
      </w:r>
      <w:r w:rsidR="0025077B">
        <w:rPr>
          <w:sz w:val="28"/>
          <w:szCs w:val="28"/>
          <w:lang w:val="vi-VN"/>
        </w:rPr>
        <w:t>các nhân viên thực hiện dịch vụ</w:t>
      </w:r>
      <w:r w:rsidR="0025077B">
        <w:rPr>
          <w:sz w:val="28"/>
          <w:szCs w:val="28"/>
        </w:rPr>
        <w:t>.</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 xml:space="preserve">d) Bản sao quyết định thành lập tổ chức hoặc giấy chứng nhận đăng ký doanh nghiệp hoặc giấy chứng nhận </w:t>
      </w:r>
      <w:r w:rsidR="0025077B">
        <w:rPr>
          <w:sz w:val="28"/>
          <w:szCs w:val="28"/>
          <w:lang w:val="vi-VN"/>
        </w:rPr>
        <w:t>đăng ký đầu tư</w:t>
      </w:r>
      <w:r w:rsidR="0025077B">
        <w:rPr>
          <w:sz w:val="28"/>
          <w:szCs w:val="28"/>
        </w:rPr>
        <w:t>.</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 xml:space="preserve">đ) Bản sao quyết định tuyển dụng hoặc hợp đồng lao động của tổ chức đề nghị cấp giấy đăng ký đối </w:t>
      </w:r>
      <w:r w:rsidR="0025077B">
        <w:rPr>
          <w:sz w:val="28"/>
          <w:szCs w:val="28"/>
          <w:lang w:val="vi-VN"/>
        </w:rPr>
        <w:t>với nhân viên thực hiện dịch vụ</w:t>
      </w:r>
      <w:r w:rsidR="0025077B">
        <w:rPr>
          <w:sz w:val="28"/>
          <w:szCs w:val="28"/>
        </w:rPr>
        <w:t>.</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 xml:space="preserve">e) Bản sao giấy phép tiến hành công việc bức xạ sử dụng chất phóng xạ, thiết bị bức xạ đối với trường hợp </w:t>
      </w:r>
      <w:r w:rsidR="005F5128">
        <w:rPr>
          <w:sz w:val="28"/>
          <w:szCs w:val="28"/>
        </w:rPr>
        <w:t>cơ sở</w:t>
      </w:r>
      <w:r w:rsidRPr="0097629B">
        <w:rPr>
          <w:sz w:val="28"/>
          <w:szCs w:val="28"/>
          <w:lang w:val="vi-VN"/>
        </w:rPr>
        <w:t xml:space="preserve"> sử dụng </w:t>
      </w:r>
      <w:r w:rsidRPr="0097629B">
        <w:rPr>
          <w:sz w:val="28"/>
          <w:szCs w:val="28"/>
        </w:rPr>
        <w:t>chất</w:t>
      </w:r>
      <w:r w:rsidRPr="0097629B">
        <w:rPr>
          <w:sz w:val="28"/>
          <w:szCs w:val="28"/>
          <w:lang w:val="vi-VN"/>
        </w:rPr>
        <w:t xml:space="preserve"> phóng xạ, thiết bị bức xạ tr</w:t>
      </w:r>
      <w:r w:rsidR="0025077B">
        <w:rPr>
          <w:sz w:val="28"/>
          <w:szCs w:val="28"/>
          <w:lang w:val="vi-VN"/>
        </w:rPr>
        <w:t>ong quy trình thực hiện dịch vụ</w:t>
      </w:r>
      <w:r w:rsidR="0025077B">
        <w:rPr>
          <w:sz w:val="28"/>
          <w:szCs w:val="28"/>
        </w:rPr>
        <w:t>.</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 xml:space="preserve">g) Bản sao hợp đồng dịch vụ đọc liều cá nhân của nhân viên thực hiện dịch vụ </w:t>
      </w:r>
      <w:r w:rsidR="00822DBB" w:rsidRPr="0097629B">
        <w:rPr>
          <w:sz w:val="28"/>
          <w:szCs w:val="28"/>
        </w:rPr>
        <w:t xml:space="preserve">(áp dụng </w:t>
      </w:r>
      <w:r w:rsidR="002025B2" w:rsidRPr="0097629B">
        <w:rPr>
          <w:sz w:val="28"/>
          <w:szCs w:val="28"/>
        </w:rPr>
        <w:t xml:space="preserve">đối </w:t>
      </w:r>
      <w:r w:rsidR="00822DBB" w:rsidRPr="0097629B">
        <w:rPr>
          <w:sz w:val="28"/>
          <w:szCs w:val="28"/>
        </w:rPr>
        <w:t xml:space="preserve">với </w:t>
      </w:r>
      <w:r w:rsidR="00822DBB" w:rsidRPr="0097629B">
        <w:rPr>
          <w:sz w:val="28"/>
          <w:szCs w:val="28"/>
          <w:lang w:val="vi-VN"/>
        </w:rPr>
        <w:t xml:space="preserve">trường hợp thực hiện dịch vụ có </w:t>
      </w:r>
      <w:r w:rsidR="00822DBB" w:rsidRPr="0097629B">
        <w:rPr>
          <w:sz w:val="28"/>
          <w:szCs w:val="28"/>
        </w:rPr>
        <w:t xml:space="preserve">tiếp xúc </w:t>
      </w:r>
      <w:r w:rsidR="00822DBB" w:rsidRPr="0097629B">
        <w:rPr>
          <w:sz w:val="28"/>
          <w:szCs w:val="28"/>
          <w:lang w:val="vi-VN"/>
        </w:rPr>
        <w:t>trực tiếp với nguồn bức xạ</w:t>
      </w:r>
      <w:r w:rsidR="00822DBB" w:rsidRPr="0097629B">
        <w:rPr>
          <w:sz w:val="28"/>
          <w:szCs w:val="28"/>
        </w:rPr>
        <w:t>)</w:t>
      </w:r>
      <w:r w:rsidRPr="0097629B">
        <w:rPr>
          <w:sz w:val="28"/>
          <w:szCs w:val="28"/>
          <w:lang w:val="vi-VN"/>
        </w:rPr>
        <w:t>. Hợp đồng phải được ký kết với tổ chức, cá nhân được cấp Giấy đăng ký hoạt động d</w:t>
      </w:r>
      <w:r w:rsidR="0025077B">
        <w:rPr>
          <w:sz w:val="28"/>
          <w:szCs w:val="28"/>
          <w:lang w:val="vi-VN"/>
        </w:rPr>
        <w:t>ịch vụ đo liều chiếu xạ cá nhân</w:t>
      </w:r>
      <w:r w:rsidR="0025077B">
        <w:rPr>
          <w:sz w:val="28"/>
          <w:szCs w:val="28"/>
        </w:rPr>
        <w:t>.</w:t>
      </w:r>
    </w:p>
    <w:p w:rsidR="005D48C9" w:rsidRPr="0097629B" w:rsidRDefault="005D48C9" w:rsidP="00E0578B">
      <w:pPr>
        <w:widowControl w:val="0"/>
        <w:spacing w:after="120" w:line="360" w:lineRule="exact"/>
        <w:ind w:firstLine="720"/>
        <w:jc w:val="both"/>
        <w:rPr>
          <w:sz w:val="28"/>
          <w:szCs w:val="28"/>
          <w:lang w:val="vi-VN"/>
        </w:rPr>
      </w:pPr>
      <w:r w:rsidRPr="0097629B">
        <w:rPr>
          <w:sz w:val="28"/>
          <w:szCs w:val="28"/>
          <w:lang w:val="vi-VN"/>
        </w:rPr>
        <w:t xml:space="preserve">h) </w:t>
      </w:r>
      <w:r w:rsidR="005F5128">
        <w:rPr>
          <w:sz w:val="28"/>
          <w:szCs w:val="28"/>
        </w:rPr>
        <w:t>Tài liệu</w:t>
      </w:r>
      <w:r w:rsidRPr="0097629B">
        <w:rPr>
          <w:sz w:val="28"/>
          <w:szCs w:val="28"/>
          <w:lang w:val="vi-VN"/>
        </w:rPr>
        <w:t xml:space="preserve"> chứng minh việc bảo đảm cơ sở vật chất - kỹ thuật đáp ứng yêu cầu hoạt động dịch vụ theo nội dung đăng ký, bao gồm:</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 Phiếu khai báo thiết bị, phương tiện thực hiện dịch vụ và trang thiết bị bảo hộ lao động theo Mẫu số 11</w:t>
      </w:r>
      <w:r w:rsidR="000F11D8" w:rsidRPr="0097629B">
        <w:rPr>
          <w:sz w:val="28"/>
          <w:szCs w:val="28"/>
          <w:lang w:val="pt-BR"/>
        </w:rPr>
        <w:t>/PLI</w:t>
      </w:r>
      <w:r w:rsidRPr="0097629B">
        <w:rPr>
          <w:sz w:val="28"/>
          <w:szCs w:val="28"/>
          <w:lang w:val="vi-VN"/>
        </w:rPr>
        <w:t xml:space="preserve"> quy định tại Phụ lục I</w:t>
      </w:r>
      <w:r w:rsidR="0025077B">
        <w:rPr>
          <w:sz w:val="28"/>
          <w:szCs w:val="28"/>
          <w:lang w:val="vi-VN"/>
        </w:rPr>
        <w:t xml:space="preserve"> ban hành kèm theo Thông tư này</w:t>
      </w:r>
      <w:r w:rsidR="0025077B">
        <w:rPr>
          <w:sz w:val="28"/>
          <w:szCs w:val="28"/>
        </w:rPr>
        <w:t>.</w:t>
      </w:r>
    </w:p>
    <w:p w:rsidR="00710F35" w:rsidRPr="0097629B" w:rsidRDefault="005D48C9" w:rsidP="00E0578B">
      <w:pPr>
        <w:widowControl w:val="0"/>
        <w:spacing w:after="120" w:line="360" w:lineRule="exact"/>
        <w:ind w:firstLine="720"/>
        <w:jc w:val="both"/>
        <w:rPr>
          <w:sz w:val="28"/>
          <w:szCs w:val="28"/>
          <w:lang w:val="vi-VN"/>
        </w:rPr>
      </w:pPr>
      <w:r w:rsidRPr="0097629B">
        <w:rPr>
          <w:sz w:val="28"/>
          <w:szCs w:val="28"/>
          <w:lang w:val="vi-VN"/>
        </w:rPr>
        <w:t xml:space="preserve">- </w:t>
      </w:r>
      <w:r w:rsidR="00710F35" w:rsidRPr="0097629B">
        <w:rPr>
          <w:sz w:val="28"/>
          <w:szCs w:val="28"/>
          <w:lang w:val="vi-VN"/>
        </w:rPr>
        <w:t xml:space="preserve">Báo cáo phân tích an toàn bức xạ quá trình thực hiện dịch vụ theo Mẫu </w:t>
      </w:r>
      <w:r w:rsidR="00710F35" w:rsidRPr="0097629B">
        <w:rPr>
          <w:sz w:val="28"/>
          <w:szCs w:val="28"/>
          <w:lang w:val="vi-VN"/>
        </w:rPr>
        <w:lastRenderedPageBreak/>
        <w:t xml:space="preserve">số </w:t>
      </w:r>
      <w:r w:rsidR="00710F35" w:rsidRPr="0097629B">
        <w:rPr>
          <w:sz w:val="28"/>
          <w:szCs w:val="28"/>
        </w:rPr>
        <w:t>01</w:t>
      </w:r>
      <w:r w:rsidR="004707A3" w:rsidRPr="0097629B">
        <w:rPr>
          <w:sz w:val="28"/>
          <w:szCs w:val="28"/>
          <w:lang w:val="pt-BR"/>
        </w:rPr>
        <w:t>/PLII</w:t>
      </w:r>
      <w:r w:rsidR="00710F35" w:rsidRPr="0097629B">
        <w:rPr>
          <w:sz w:val="28"/>
          <w:szCs w:val="28"/>
          <w:lang w:val="vi-VN"/>
        </w:rPr>
        <w:t xml:space="preserve"> quy định tại Phụ lục II ban hành kèm theo Thông tư này</w:t>
      </w:r>
      <w:r w:rsidR="00710F35" w:rsidRPr="0097629B">
        <w:rPr>
          <w:sz w:val="28"/>
          <w:szCs w:val="28"/>
        </w:rPr>
        <w:t>.</w:t>
      </w:r>
      <w:r w:rsidR="00710F35" w:rsidRPr="0097629B">
        <w:rPr>
          <w:sz w:val="28"/>
          <w:szCs w:val="28"/>
          <w:lang w:val="vi-VN"/>
        </w:rPr>
        <w:t xml:space="preserve"> </w:t>
      </w:r>
    </w:p>
    <w:p w:rsidR="005D48C9" w:rsidRPr="0097629B" w:rsidRDefault="005D48C9" w:rsidP="00E0578B">
      <w:pPr>
        <w:widowControl w:val="0"/>
        <w:spacing w:after="120" w:line="360" w:lineRule="exact"/>
        <w:ind w:firstLine="720"/>
        <w:jc w:val="both"/>
        <w:rPr>
          <w:sz w:val="28"/>
          <w:szCs w:val="28"/>
          <w:lang w:val="vi-VN"/>
        </w:rPr>
      </w:pPr>
      <w:r w:rsidRPr="0097629B">
        <w:rPr>
          <w:sz w:val="28"/>
          <w:szCs w:val="28"/>
          <w:lang w:val="vi-VN"/>
        </w:rPr>
        <w:t xml:space="preserve">Trường hợp đề nghị cấp Giấy đăng ký </w:t>
      </w:r>
      <w:r w:rsidRPr="0097629B">
        <w:rPr>
          <w:sz w:val="28"/>
          <w:szCs w:val="28"/>
          <w:lang w:val="pt-BR"/>
        </w:rPr>
        <w:t xml:space="preserve">hoạt động </w:t>
      </w:r>
      <w:r w:rsidRPr="0097629B">
        <w:rPr>
          <w:sz w:val="28"/>
          <w:szCs w:val="28"/>
          <w:lang w:val="vi-VN"/>
        </w:rPr>
        <w:t>dịch vụ đào tạo, bồi dưỡng chuyên môn nghiệp vụ đối với nhân viên bức xạ phải có quy chế quản lý hoạt động đào tạo theo Mẫu số 02</w:t>
      </w:r>
      <w:r w:rsidR="00C03797" w:rsidRPr="0097629B">
        <w:rPr>
          <w:sz w:val="28"/>
          <w:szCs w:val="28"/>
          <w:lang w:val="pt-BR"/>
        </w:rPr>
        <w:t>/PLII</w:t>
      </w:r>
      <w:r w:rsidRPr="0097629B">
        <w:rPr>
          <w:sz w:val="28"/>
          <w:szCs w:val="28"/>
          <w:lang w:val="vi-VN"/>
        </w:rPr>
        <w:t xml:space="preserve"> quy định tại Phụ lục II ban hành kèm theo Thông tư này.</w:t>
      </w:r>
    </w:p>
    <w:p w:rsidR="005D48C9" w:rsidRPr="0097629B" w:rsidRDefault="005D48C9" w:rsidP="00E0578B">
      <w:pPr>
        <w:widowControl w:val="0"/>
        <w:spacing w:after="120" w:line="340" w:lineRule="exact"/>
        <w:ind w:firstLine="720"/>
        <w:jc w:val="both"/>
        <w:rPr>
          <w:sz w:val="28"/>
          <w:szCs w:val="28"/>
          <w:lang w:val="vi-VN"/>
        </w:rPr>
      </w:pPr>
      <w:r w:rsidRPr="0097629B">
        <w:rPr>
          <w:sz w:val="28"/>
          <w:szCs w:val="28"/>
          <w:lang w:val="vi-VN"/>
        </w:rPr>
        <w:t xml:space="preserve">- Mẫu trả kết quả thực hiện dịch vụ. </w:t>
      </w:r>
    </w:p>
    <w:p w:rsidR="005D48C9" w:rsidRPr="0097629B" w:rsidRDefault="005D48C9" w:rsidP="00E0578B">
      <w:pPr>
        <w:widowControl w:val="0"/>
        <w:spacing w:after="120" w:line="340" w:lineRule="exact"/>
        <w:ind w:firstLine="720"/>
        <w:jc w:val="both"/>
        <w:rPr>
          <w:sz w:val="28"/>
          <w:szCs w:val="28"/>
          <w:lang w:val="vi-VN"/>
        </w:rPr>
      </w:pPr>
      <w:r w:rsidRPr="0097629B">
        <w:rPr>
          <w:sz w:val="28"/>
          <w:szCs w:val="28"/>
          <w:lang w:val="vi-VN"/>
        </w:rPr>
        <w:t xml:space="preserve">2. Thời hạn xử lý hồ sơ cấp Giấy đăng ký </w:t>
      </w:r>
    </w:p>
    <w:p w:rsidR="00014BAB" w:rsidRPr="0097629B" w:rsidRDefault="005D48C9" w:rsidP="00E0578B">
      <w:pPr>
        <w:widowControl w:val="0"/>
        <w:spacing w:after="120" w:line="340" w:lineRule="exact"/>
        <w:ind w:firstLine="720"/>
        <w:jc w:val="both"/>
        <w:rPr>
          <w:sz w:val="28"/>
          <w:szCs w:val="28"/>
        </w:rPr>
      </w:pPr>
      <w:r w:rsidRPr="0097629B">
        <w:rPr>
          <w:sz w:val="28"/>
          <w:szCs w:val="28"/>
          <w:lang w:val="vi-VN"/>
        </w:rPr>
        <w:t xml:space="preserve">a) </w:t>
      </w:r>
      <w:r w:rsidR="00014BAB" w:rsidRPr="0097629B">
        <w:rPr>
          <w:sz w:val="28"/>
          <w:szCs w:val="28"/>
          <w:lang w:val="vi-VN"/>
        </w:rPr>
        <w:t>Cục An toàn bức xạ và hạt nhân trong thời hạn 1</w:t>
      </w:r>
      <w:r w:rsidR="00014BAB" w:rsidRPr="0097629B">
        <w:rPr>
          <w:sz w:val="28"/>
          <w:szCs w:val="28"/>
        </w:rPr>
        <w:t>0</w:t>
      </w:r>
      <w:r w:rsidR="00014BAB" w:rsidRPr="0097629B">
        <w:rPr>
          <w:sz w:val="28"/>
          <w:szCs w:val="28"/>
          <w:lang w:val="vi-VN"/>
        </w:rPr>
        <w:t xml:space="preserve"> (mười) ngày làm việc kể từ ngày nhận</w:t>
      </w:r>
      <w:r w:rsidR="00014BAB" w:rsidRPr="0097629B">
        <w:rPr>
          <w:sz w:val="28"/>
          <w:szCs w:val="28"/>
        </w:rPr>
        <w:t xml:space="preserve"> </w:t>
      </w:r>
      <w:r w:rsidR="00014BAB" w:rsidRPr="0097629B">
        <w:rPr>
          <w:sz w:val="28"/>
          <w:szCs w:val="28"/>
          <w:lang w:val="vi-VN"/>
        </w:rPr>
        <w:t>hồ sơ</w:t>
      </w:r>
      <w:r w:rsidR="001B686A" w:rsidRPr="0097629B">
        <w:rPr>
          <w:sz w:val="28"/>
          <w:szCs w:val="28"/>
        </w:rPr>
        <w:t xml:space="preserve"> </w:t>
      </w:r>
      <w:r w:rsidR="00636119" w:rsidRPr="0097629B">
        <w:rPr>
          <w:sz w:val="28"/>
          <w:szCs w:val="28"/>
        </w:rPr>
        <w:t>phải đánh giá tính hợp lệ của hồ sơ, trường hợp</w:t>
      </w:r>
      <w:r w:rsidR="00014BAB" w:rsidRPr="0097629B">
        <w:rPr>
          <w:sz w:val="28"/>
          <w:szCs w:val="28"/>
        </w:rPr>
        <w:t xml:space="preserve"> </w:t>
      </w:r>
      <w:r w:rsidR="00D35E1C" w:rsidRPr="0097629B">
        <w:rPr>
          <w:sz w:val="28"/>
          <w:szCs w:val="28"/>
        </w:rPr>
        <w:t xml:space="preserve">hồ sơ </w:t>
      </w:r>
      <w:r w:rsidR="00014BAB" w:rsidRPr="0097629B">
        <w:rPr>
          <w:sz w:val="28"/>
          <w:szCs w:val="28"/>
        </w:rPr>
        <w:t>không hợp lệ phải</w:t>
      </w:r>
      <w:r w:rsidR="00014BAB" w:rsidRPr="0097629B">
        <w:rPr>
          <w:sz w:val="28"/>
          <w:szCs w:val="28"/>
          <w:lang w:val="vi-VN"/>
        </w:rPr>
        <w:t xml:space="preserve"> thông báo bằng văn bản đề nghị bổ sung </w:t>
      </w:r>
      <w:r w:rsidR="00014BAB" w:rsidRPr="0097629B">
        <w:rPr>
          <w:sz w:val="28"/>
          <w:szCs w:val="28"/>
        </w:rPr>
        <w:t>hồ sơ</w:t>
      </w:r>
      <w:r w:rsidR="00014BAB" w:rsidRPr="0097629B">
        <w:rPr>
          <w:sz w:val="28"/>
          <w:szCs w:val="28"/>
          <w:lang w:val="vi-VN"/>
        </w:rPr>
        <w:t xml:space="preserve"> theo quy định tới tổ chức đề nghị cấp Giấy đăng ký</w:t>
      </w:r>
      <w:r w:rsidR="00014BAB" w:rsidRPr="0097629B">
        <w:rPr>
          <w:sz w:val="28"/>
          <w:szCs w:val="28"/>
        </w:rPr>
        <w:t xml:space="preserve">.  </w:t>
      </w:r>
    </w:p>
    <w:p w:rsidR="005D48C9" w:rsidRPr="0097629B" w:rsidRDefault="005D48C9" w:rsidP="00E0578B">
      <w:pPr>
        <w:widowControl w:val="0"/>
        <w:spacing w:after="120" w:line="340" w:lineRule="exact"/>
        <w:ind w:firstLine="720"/>
        <w:jc w:val="both"/>
        <w:rPr>
          <w:sz w:val="28"/>
          <w:szCs w:val="28"/>
          <w:lang w:val="vi-VN"/>
        </w:rPr>
      </w:pPr>
      <w:r w:rsidRPr="0097629B">
        <w:rPr>
          <w:sz w:val="28"/>
          <w:szCs w:val="28"/>
          <w:lang w:val="vi-VN"/>
        </w:rPr>
        <w:t>b) Cục An toàn bức xạ và hạt nhân trong thời hạn 15 (</w:t>
      </w:r>
      <w:r w:rsidR="001C7349" w:rsidRPr="0097629B">
        <w:rPr>
          <w:sz w:val="28"/>
          <w:szCs w:val="28"/>
          <w:lang w:val="vi-VN"/>
        </w:rPr>
        <w:t xml:space="preserve">mười </w:t>
      </w:r>
      <w:r w:rsidR="001C7349" w:rsidRPr="0097629B">
        <w:rPr>
          <w:sz w:val="28"/>
          <w:szCs w:val="28"/>
        </w:rPr>
        <w:t>l</w:t>
      </w:r>
      <w:r w:rsidRPr="0097629B">
        <w:rPr>
          <w:sz w:val="28"/>
          <w:szCs w:val="28"/>
          <w:lang w:val="vi-VN"/>
        </w:rPr>
        <w:t xml:space="preserve">ăm) ngày làm việc kể từ ngày nhận đủ hồ sơ hợp lệ, phí thẩm định và lệ phí cấp Giấy đăng ký phải xem xét cấp hoặc không cấp Giấy đăng ký; trường hợp không cấp Giấy đăng ký thì trong thời hạn nêu trên phải trả lời bằng văn bản và nêu rõ lý do. </w:t>
      </w:r>
    </w:p>
    <w:p w:rsidR="005D48C9" w:rsidRPr="0097629B" w:rsidRDefault="005D48C9" w:rsidP="00E0578B">
      <w:pPr>
        <w:widowControl w:val="0"/>
        <w:spacing w:after="120" w:line="340" w:lineRule="exact"/>
        <w:ind w:firstLine="720"/>
        <w:jc w:val="both"/>
        <w:rPr>
          <w:b/>
          <w:sz w:val="28"/>
          <w:szCs w:val="28"/>
          <w:lang w:val="vi-VN"/>
        </w:rPr>
      </w:pPr>
      <w:r w:rsidRPr="0097629B">
        <w:rPr>
          <w:b/>
          <w:sz w:val="28"/>
          <w:szCs w:val="28"/>
          <w:lang w:val="vi-VN"/>
        </w:rPr>
        <w:t xml:space="preserve">Điều </w:t>
      </w:r>
      <w:r w:rsidRPr="0097629B">
        <w:rPr>
          <w:b/>
          <w:sz w:val="28"/>
          <w:szCs w:val="28"/>
        </w:rPr>
        <w:t>7</w:t>
      </w:r>
      <w:r w:rsidRPr="0097629B">
        <w:rPr>
          <w:b/>
          <w:sz w:val="28"/>
          <w:szCs w:val="28"/>
          <w:lang w:val="vi-VN"/>
        </w:rPr>
        <w:t xml:space="preserve">. Gia hạn Giấy đăng ký </w:t>
      </w:r>
    </w:p>
    <w:p w:rsidR="005D48C9" w:rsidRPr="0097629B" w:rsidRDefault="005D48C9" w:rsidP="00E0578B">
      <w:pPr>
        <w:spacing w:after="120" w:line="340" w:lineRule="exact"/>
        <w:ind w:firstLine="720"/>
        <w:jc w:val="both"/>
        <w:rPr>
          <w:sz w:val="28"/>
          <w:szCs w:val="28"/>
          <w:lang w:val="vi-VN"/>
        </w:rPr>
      </w:pPr>
      <w:r w:rsidRPr="0097629B">
        <w:rPr>
          <w:sz w:val="28"/>
          <w:szCs w:val="28"/>
          <w:lang w:val="vi-VN"/>
        </w:rPr>
        <w:t>1. Tổ chức phải làm thủ tục gia hạn Giấy đăng ký chậm nhất 60</w:t>
      </w:r>
      <w:r w:rsidR="001C7349" w:rsidRPr="0097629B">
        <w:rPr>
          <w:sz w:val="28"/>
          <w:szCs w:val="28"/>
        </w:rPr>
        <w:t xml:space="preserve"> (sáu mươi)</w:t>
      </w:r>
      <w:r w:rsidRPr="0097629B">
        <w:rPr>
          <w:sz w:val="28"/>
          <w:szCs w:val="28"/>
          <w:lang w:val="vi-VN"/>
        </w:rPr>
        <w:t xml:space="preserve"> ngày trước khi Giấy đăng ký hết hạn. Sau thời hạn này, tổ chức phải làm thủ tục và nộp phí thẩm định, lệ phí như đề nghị cấp Giấy đăng ký mới.</w:t>
      </w:r>
    </w:p>
    <w:p w:rsidR="005D48C9" w:rsidRPr="0097629B" w:rsidRDefault="005D48C9" w:rsidP="00E0578B">
      <w:pPr>
        <w:spacing w:after="120" w:line="340" w:lineRule="exact"/>
        <w:ind w:firstLine="720"/>
        <w:jc w:val="both"/>
        <w:rPr>
          <w:sz w:val="28"/>
          <w:szCs w:val="28"/>
          <w:lang w:val="vi-VN"/>
        </w:rPr>
      </w:pPr>
      <w:r w:rsidRPr="0097629B">
        <w:rPr>
          <w:sz w:val="28"/>
          <w:szCs w:val="28"/>
          <w:lang w:val="vi-VN"/>
        </w:rPr>
        <w:t xml:space="preserve">2. Hồ sơ đề nghị gia hạn Giấy đăng ký bao gồm: </w:t>
      </w:r>
    </w:p>
    <w:p w:rsidR="005D48C9" w:rsidRPr="0025077B" w:rsidRDefault="005D48C9" w:rsidP="00E0578B">
      <w:pPr>
        <w:spacing w:after="120" w:line="340" w:lineRule="exact"/>
        <w:ind w:firstLine="720"/>
        <w:jc w:val="both"/>
        <w:rPr>
          <w:sz w:val="28"/>
          <w:szCs w:val="28"/>
        </w:rPr>
      </w:pPr>
      <w:r w:rsidRPr="0097629B">
        <w:rPr>
          <w:sz w:val="28"/>
          <w:szCs w:val="28"/>
          <w:lang w:val="vi-VN"/>
        </w:rPr>
        <w:t>a) Đơn đề nghị gia hạn Giấy đăng ký theo Mẫu số 02</w:t>
      </w:r>
      <w:r w:rsidR="00E9796A" w:rsidRPr="0097629B">
        <w:rPr>
          <w:sz w:val="28"/>
          <w:szCs w:val="28"/>
          <w:lang w:val="pt-BR"/>
        </w:rPr>
        <w:t>/PLI</w:t>
      </w:r>
      <w:r w:rsidRPr="0097629B">
        <w:rPr>
          <w:sz w:val="28"/>
          <w:szCs w:val="28"/>
          <w:lang w:val="vi-VN"/>
        </w:rPr>
        <w:t xml:space="preserve"> quy định tại Phụ lục I</w:t>
      </w:r>
      <w:r w:rsidR="0025077B">
        <w:rPr>
          <w:sz w:val="28"/>
          <w:szCs w:val="28"/>
          <w:lang w:val="vi-VN"/>
        </w:rPr>
        <w:t xml:space="preserve"> ban hành kèm theo Thông tư này</w:t>
      </w:r>
      <w:r w:rsidR="0025077B">
        <w:rPr>
          <w:sz w:val="28"/>
          <w:szCs w:val="28"/>
        </w:rPr>
        <w:t>.</w:t>
      </w:r>
    </w:p>
    <w:p w:rsidR="005D48C9" w:rsidRPr="0025077B" w:rsidRDefault="005D48C9" w:rsidP="00E0578B">
      <w:pPr>
        <w:widowControl w:val="0"/>
        <w:spacing w:after="120" w:line="340" w:lineRule="exact"/>
        <w:ind w:firstLine="720"/>
        <w:jc w:val="both"/>
        <w:rPr>
          <w:sz w:val="28"/>
          <w:szCs w:val="28"/>
        </w:rPr>
      </w:pPr>
      <w:r w:rsidRPr="0097629B">
        <w:rPr>
          <w:sz w:val="28"/>
          <w:szCs w:val="28"/>
          <w:lang w:val="vi-VN"/>
        </w:rPr>
        <w:t>b) Khai báo bổ sung, cập nhật nếu có thay đổi các nội dung nêu tại các điểm b, c, d, đ v</w:t>
      </w:r>
      <w:r w:rsidR="0025077B">
        <w:rPr>
          <w:sz w:val="28"/>
          <w:szCs w:val="28"/>
          <w:lang w:val="vi-VN"/>
        </w:rPr>
        <w:t xml:space="preserve">à h Khoản 1 Điều </w:t>
      </w:r>
      <w:r w:rsidR="00D85E61">
        <w:rPr>
          <w:sz w:val="28"/>
          <w:szCs w:val="28"/>
        </w:rPr>
        <w:t>6</w:t>
      </w:r>
      <w:r w:rsidR="0025077B">
        <w:rPr>
          <w:sz w:val="28"/>
          <w:szCs w:val="28"/>
          <w:lang w:val="vi-VN"/>
        </w:rPr>
        <w:t xml:space="preserve"> Thông tư này</w:t>
      </w:r>
      <w:r w:rsidR="0025077B">
        <w:rPr>
          <w:sz w:val="28"/>
          <w:szCs w:val="28"/>
        </w:rPr>
        <w:t>.</w:t>
      </w:r>
    </w:p>
    <w:p w:rsidR="005D48C9" w:rsidRPr="0025077B" w:rsidRDefault="005D48C9" w:rsidP="00E0578B">
      <w:pPr>
        <w:spacing w:after="120" w:line="340" w:lineRule="exact"/>
        <w:ind w:firstLine="720"/>
        <w:jc w:val="both"/>
        <w:rPr>
          <w:sz w:val="28"/>
          <w:szCs w:val="28"/>
        </w:rPr>
      </w:pPr>
      <w:r w:rsidRPr="0097629B">
        <w:rPr>
          <w:sz w:val="28"/>
          <w:szCs w:val="28"/>
          <w:lang w:val="vi-VN"/>
        </w:rPr>
        <w:t>c) Bản sao Giấy đăn</w:t>
      </w:r>
      <w:r w:rsidR="0025077B">
        <w:rPr>
          <w:sz w:val="28"/>
          <w:szCs w:val="28"/>
          <w:lang w:val="vi-VN"/>
        </w:rPr>
        <w:t>g ký đã được cấp và sắp hết hạn</w:t>
      </w:r>
      <w:r w:rsidR="0025077B">
        <w:rPr>
          <w:sz w:val="28"/>
          <w:szCs w:val="28"/>
        </w:rPr>
        <w:t>.</w:t>
      </w:r>
    </w:p>
    <w:p w:rsidR="002025B2" w:rsidRPr="0097629B" w:rsidRDefault="005D48C9" w:rsidP="00E0578B">
      <w:pPr>
        <w:spacing w:after="120" w:line="340" w:lineRule="exact"/>
        <w:ind w:firstLine="720"/>
        <w:jc w:val="both"/>
        <w:rPr>
          <w:sz w:val="28"/>
          <w:szCs w:val="28"/>
        </w:rPr>
      </w:pPr>
      <w:r w:rsidRPr="0097629B">
        <w:rPr>
          <w:sz w:val="28"/>
          <w:szCs w:val="28"/>
          <w:lang w:val="vi-VN"/>
        </w:rPr>
        <w:t xml:space="preserve">d) Kết quả đọc liều kế cá nhân của nhân viên thực hiện dịch vụ </w:t>
      </w:r>
      <w:r w:rsidR="002025B2" w:rsidRPr="0097629B">
        <w:rPr>
          <w:sz w:val="28"/>
          <w:szCs w:val="28"/>
        </w:rPr>
        <w:t xml:space="preserve">(áp dụng </w:t>
      </w:r>
      <w:r w:rsidR="005D1370" w:rsidRPr="0097629B">
        <w:rPr>
          <w:sz w:val="28"/>
          <w:szCs w:val="28"/>
        </w:rPr>
        <w:t xml:space="preserve">đối </w:t>
      </w:r>
      <w:r w:rsidR="002025B2" w:rsidRPr="0097629B">
        <w:rPr>
          <w:sz w:val="28"/>
          <w:szCs w:val="28"/>
        </w:rPr>
        <w:t xml:space="preserve">với </w:t>
      </w:r>
      <w:r w:rsidR="002025B2" w:rsidRPr="0097629B">
        <w:rPr>
          <w:sz w:val="28"/>
          <w:szCs w:val="28"/>
          <w:lang w:val="vi-VN"/>
        </w:rPr>
        <w:t xml:space="preserve">trường hợp thực hiện dịch vụ có </w:t>
      </w:r>
      <w:r w:rsidR="002025B2" w:rsidRPr="0097629B">
        <w:rPr>
          <w:sz w:val="28"/>
          <w:szCs w:val="28"/>
        </w:rPr>
        <w:t xml:space="preserve">tiếp xúc </w:t>
      </w:r>
      <w:r w:rsidR="002025B2" w:rsidRPr="0097629B">
        <w:rPr>
          <w:sz w:val="28"/>
          <w:szCs w:val="28"/>
          <w:lang w:val="vi-VN"/>
        </w:rPr>
        <w:t>trực tiếp với nguồn bức xạ</w:t>
      </w:r>
      <w:r w:rsidR="002025B2" w:rsidRPr="0097629B">
        <w:rPr>
          <w:sz w:val="28"/>
          <w:szCs w:val="28"/>
        </w:rPr>
        <w:t>).</w:t>
      </w:r>
    </w:p>
    <w:p w:rsidR="005D48C9" w:rsidRPr="0097629B" w:rsidRDefault="002025B2" w:rsidP="00E0578B">
      <w:pPr>
        <w:spacing w:after="120" w:line="340" w:lineRule="exact"/>
        <w:ind w:firstLine="720"/>
        <w:jc w:val="both"/>
        <w:rPr>
          <w:sz w:val="28"/>
          <w:szCs w:val="28"/>
          <w:lang w:val="vi-VN"/>
        </w:rPr>
      </w:pPr>
      <w:r w:rsidRPr="0097629B">
        <w:rPr>
          <w:sz w:val="28"/>
          <w:szCs w:val="28"/>
          <w:lang w:val="vi-VN"/>
        </w:rPr>
        <w:t xml:space="preserve"> </w:t>
      </w:r>
      <w:r w:rsidR="005D48C9" w:rsidRPr="0097629B">
        <w:rPr>
          <w:sz w:val="28"/>
          <w:szCs w:val="28"/>
          <w:lang w:val="vi-VN"/>
        </w:rPr>
        <w:t xml:space="preserve">3. Thời hạn xử lý hồ sơ gia hạn Giấy đăng ký </w:t>
      </w:r>
    </w:p>
    <w:p w:rsidR="000610F4" w:rsidRPr="0097629B" w:rsidRDefault="005D48C9" w:rsidP="00E0578B">
      <w:pPr>
        <w:spacing w:after="120" w:line="340" w:lineRule="exact"/>
        <w:ind w:firstLine="720"/>
        <w:jc w:val="both"/>
        <w:rPr>
          <w:sz w:val="28"/>
          <w:szCs w:val="28"/>
        </w:rPr>
      </w:pPr>
      <w:r w:rsidRPr="0097629B">
        <w:rPr>
          <w:sz w:val="28"/>
          <w:szCs w:val="28"/>
          <w:lang w:val="vi-VN"/>
        </w:rPr>
        <w:t xml:space="preserve">a) </w:t>
      </w:r>
      <w:r w:rsidR="000610F4" w:rsidRPr="0097629B">
        <w:rPr>
          <w:sz w:val="28"/>
          <w:szCs w:val="28"/>
          <w:lang w:val="vi-VN"/>
        </w:rPr>
        <w:t xml:space="preserve">Cục An toàn bức xạ và hạt nhân trong thời hạn </w:t>
      </w:r>
      <w:r w:rsidR="000610F4" w:rsidRPr="0097629B">
        <w:rPr>
          <w:sz w:val="28"/>
          <w:szCs w:val="28"/>
        </w:rPr>
        <w:t>05</w:t>
      </w:r>
      <w:r w:rsidR="000610F4" w:rsidRPr="0097629B">
        <w:rPr>
          <w:sz w:val="28"/>
          <w:szCs w:val="28"/>
          <w:lang w:val="vi-VN"/>
        </w:rPr>
        <w:t xml:space="preserve"> (</w:t>
      </w:r>
      <w:r w:rsidR="000610F4" w:rsidRPr="0097629B">
        <w:rPr>
          <w:sz w:val="28"/>
          <w:szCs w:val="28"/>
        </w:rPr>
        <w:t>năm</w:t>
      </w:r>
      <w:r w:rsidR="000610F4" w:rsidRPr="0097629B">
        <w:rPr>
          <w:sz w:val="28"/>
          <w:szCs w:val="28"/>
          <w:lang w:val="vi-VN"/>
        </w:rPr>
        <w:t>) ngày làm việc kể từ ngày nhận</w:t>
      </w:r>
      <w:r w:rsidR="000610F4" w:rsidRPr="0097629B">
        <w:rPr>
          <w:sz w:val="28"/>
          <w:szCs w:val="28"/>
        </w:rPr>
        <w:t xml:space="preserve"> </w:t>
      </w:r>
      <w:r w:rsidR="000610F4" w:rsidRPr="0097629B">
        <w:rPr>
          <w:sz w:val="28"/>
          <w:szCs w:val="28"/>
          <w:lang w:val="vi-VN"/>
        </w:rPr>
        <w:t>hồ sơ</w:t>
      </w:r>
      <w:r w:rsidR="000610F4" w:rsidRPr="0097629B">
        <w:rPr>
          <w:sz w:val="28"/>
          <w:szCs w:val="28"/>
        </w:rPr>
        <w:t xml:space="preserve"> đề nghị gia hạn Giấy đăng ký</w:t>
      </w:r>
      <w:r w:rsidR="00E57DC5" w:rsidRPr="0097629B">
        <w:rPr>
          <w:sz w:val="28"/>
          <w:szCs w:val="28"/>
        </w:rPr>
        <w:t xml:space="preserve"> phải đánh giá tính hợp lệ của hồ sơ</w:t>
      </w:r>
      <w:r w:rsidR="000610F4" w:rsidRPr="0097629B">
        <w:rPr>
          <w:sz w:val="28"/>
          <w:szCs w:val="28"/>
        </w:rPr>
        <w:t xml:space="preserve">, </w:t>
      </w:r>
      <w:r w:rsidR="00E57DC5" w:rsidRPr="0097629B">
        <w:rPr>
          <w:sz w:val="28"/>
          <w:szCs w:val="28"/>
        </w:rPr>
        <w:t>trường hợp</w:t>
      </w:r>
      <w:r w:rsidR="000610F4" w:rsidRPr="0097629B">
        <w:rPr>
          <w:sz w:val="28"/>
          <w:szCs w:val="28"/>
        </w:rPr>
        <w:t xml:space="preserve"> hồ sơ không hợp lệ phải</w:t>
      </w:r>
      <w:r w:rsidR="000610F4" w:rsidRPr="0097629B">
        <w:rPr>
          <w:sz w:val="28"/>
          <w:szCs w:val="28"/>
          <w:lang w:val="vi-VN"/>
        </w:rPr>
        <w:t xml:space="preserve"> thông báo bằng văn bản đề nghị bổ sung </w:t>
      </w:r>
      <w:r w:rsidR="000610F4" w:rsidRPr="0097629B">
        <w:rPr>
          <w:sz w:val="28"/>
          <w:szCs w:val="28"/>
        </w:rPr>
        <w:t>hồ sơ</w:t>
      </w:r>
      <w:r w:rsidR="000610F4" w:rsidRPr="0097629B">
        <w:rPr>
          <w:sz w:val="28"/>
          <w:szCs w:val="28"/>
          <w:lang w:val="vi-VN"/>
        </w:rPr>
        <w:t xml:space="preserve"> theo quy định tới tổ chức đề nghị </w:t>
      </w:r>
      <w:r w:rsidR="00E34969" w:rsidRPr="0097629B">
        <w:rPr>
          <w:sz w:val="28"/>
          <w:szCs w:val="28"/>
        </w:rPr>
        <w:t>gia hạn</w:t>
      </w:r>
      <w:r w:rsidR="000610F4" w:rsidRPr="0097629B">
        <w:rPr>
          <w:sz w:val="28"/>
          <w:szCs w:val="28"/>
          <w:lang w:val="vi-VN"/>
        </w:rPr>
        <w:t xml:space="preserve"> Giấy đăng ký</w:t>
      </w:r>
      <w:r w:rsidR="000610F4" w:rsidRPr="0097629B">
        <w:rPr>
          <w:sz w:val="28"/>
          <w:szCs w:val="28"/>
        </w:rPr>
        <w:t xml:space="preserve">.  </w:t>
      </w:r>
    </w:p>
    <w:p w:rsidR="005D48C9" w:rsidRPr="0097629B" w:rsidRDefault="005D48C9" w:rsidP="00E0578B">
      <w:pPr>
        <w:spacing w:after="120" w:line="340" w:lineRule="exact"/>
        <w:ind w:firstLine="720"/>
        <w:jc w:val="both"/>
        <w:rPr>
          <w:sz w:val="28"/>
          <w:szCs w:val="28"/>
          <w:lang w:val="vi-VN"/>
        </w:rPr>
      </w:pPr>
      <w:r w:rsidRPr="0097629B">
        <w:rPr>
          <w:sz w:val="28"/>
          <w:szCs w:val="28"/>
          <w:lang w:val="vi-VN"/>
        </w:rPr>
        <w:t>b) Trong thời hạn 15 (mười lăm) ngày làm việc kể từ ngày nhận đủ hồ sơ hợp lệ, phí thẩm định và lệ phí cấp gia hạn Giấy đăng ký theo quy định, Cục An toàn bức xạ và hạt nhân có trách nhiệm cấp gia hạn Giấy đăng ký hoặc từ chối gia hạn bằng văn bản có nêu rõ lý do.</w:t>
      </w:r>
    </w:p>
    <w:p w:rsidR="005D48C9" w:rsidRPr="0097629B" w:rsidRDefault="005D48C9" w:rsidP="00E0578B">
      <w:pPr>
        <w:widowControl w:val="0"/>
        <w:spacing w:after="120" w:line="340" w:lineRule="exact"/>
        <w:ind w:firstLine="720"/>
        <w:jc w:val="both"/>
        <w:rPr>
          <w:b/>
          <w:sz w:val="28"/>
          <w:szCs w:val="28"/>
          <w:lang w:val="vi-VN"/>
        </w:rPr>
      </w:pPr>
      <w:r w:rsidRPr="0097629B">
        <w:rPr>
          <w:b/>
          <w:sz w:val="28"/>
          <w:szCs w:val="28"/>
          <w:lang w:val="vi-VN"/>
        </w:rPr>
        <w:lastRenderedPageBreak/>
        <w:t xml:space="preserve">Điều </w:t>
      </w:r>
      <w:r w:rsidRPr="0097629B">
        <w:rPr>
          <w:b/>
          <w:sz w:val="28"/>
          <w:szCs w:val="28"/>
        </w:rPr>
        <w:t>8</w:t>
      </w:r>
      <w:r w:rsidRPr="0097629B">
        <w:rPr>
          <w:b/>
          <w:sz w:val="28"/>
          <w:szCs w:val="28"/>
          <w:lang w:val="vi-VN"/>
        </w:rPr>
        <w:t xml:space="preserve">. Sửa đổi Giấy đăng ký </w:t>
      </w:r>
    </w:p>
    <w:p w:rsidR="005D48C9" w:rsidRPr="0097629B" w:rsidRDefault="005D48C9" w:rsidP="00E0578B">
      <w:pPr>
        <w:spacing w:after="120" w:line="360" w:lineRule="exact"/>
        <w:ind w:firstLine="720"/>
        <w:jc w:val="both"/>
        <w:rPr>
          <w:sz w:val="28"/>
          <w:szCs w:val="28"/>
          <w:lang w:val="vi-VN"/>
        </w:rPr>
      </w:pPr>
      <w:r w:rsidRPr="0097629B">
        <w:rPr>
          <w:sz w:val="28"/>
          <w:szCs w:val="28"/>
          <w:lang w:val="vi-VN"/>
        </w:rPr>
        <w:t>1. Tổ chức phải đề nghị sửa đổi Giấy đăng ký trong trường hợp thay đổi các thông tin về tổ chức được ghi trong Giấy đăng ký bao gồm tên</w:t>
      </w:r>
      <w:r w:rsidR="002D32CF" w:rsidRPr="0097629B">
        <w:rPr>
          <w:sz w:val="28"/>
          <w:szCs w:val="28"/>
        </w:rPr>
        <w:t xml:space="preserve"> và</w:t>
      </w:r>
      <w:r w:rsidRPr="0097629B">
        <w:rPr>
          <w:sz w:val="28"/>
          <w:szCs w:val="28"/>
          <w:lang w:val="vi-VN"/>
        </w:rPr>
        <w:t xml:space="preserve"> địa chỉ làm việc của tổ chức;</w:t>
      </w:r>
    </w:p>
    <w:p w:rsidR="005D48C9" w:rsidRPr="0097629B" w:rsidRDefault="005D48C9" w:rsidP="00E0578B">
      <w:pPr>
        <w:widowControl w:val="0"/>
        <w:spacing w:after="120" w:line="360" w:lineRule="exact"/>
        <w:ind w:firstLine="720"/>
        <w:jc w:val="both"/>
        <w:rPr>
          <w:sz w:val="28"/>
          <w:szCs w:val="28"/>
          <w:lang w:val="vi-VN"/>
        </w:rPr>
      </w:pPr>
      <w:r w:rsidRPr="0097629B">
        <w:rPr>
          <w:sz w:val="28"/>
          <w:szCs w:val="28"/>
          <w:lang w:val="vi-VN"/>
        </w:rPr>
        <w:t>2. Hồ sơ đề nghị sửa đổi Giấy đăng ký bao gồm:</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a) Đơn đề nghị sửa đổi Giấy đăng ký theo Mẫu số 03</w:t>
      </w:r>
      <w:r w:rsidR="00440FAF" w:rsidRPr="0097629B">
        <w:rPr>
          <w:sz w:val="28"/>
          <w:szCs w:val="28"/>
          <w:lang w:val="pt-BR"/>
        </w:rPr>
        <w:t>/PLI</w:t>
      </w:r>
      <w:r w:rsidRPr="0097629B">
        <w:rPr>
          <w:sz w:val="28"/>
          <w:szCs w:val="28"/>
          <w:lang w:val="vi-VN"/>
        </w:rPr>
        <w:t xml:space="preserve"> quy định tại Phụ lục I</w:t>
      </w:r>
      <w:r w:rsidR="0025077B">
        <w:rPr>
          <w:sz w:val="28"/>
          <w:szCs w:val="28"/>
          <w:lang w:val="vi-VN"/>
        </w:rPr>
        <w:t xml:space="preserve"> ban hành kèm theo Thông tư này</w:t>
      </w:r>
      <w:r w:rsidR="0025077B">
        <w:rPr>
          <w:sz w:val="28"/>
          <w:szCs w:val="28"/>
        </w:rPr>
        <w:t>.</w:t>
      </w:r>
    </w:p>
    <w:p w:rsidR="005D48C9" w:rsidRPr="0025077B" w:rsidRDefault="005D48C9" w:rsidP="00E0578B">
      <w:pPr>
        <w:widowControl w:val="0"/>
        <w:spacing w:after="120" w:line="360" w:lineRule="exact"/>
        <w:ind w:firstLine="720"/>
        <w:jc w:val="both"/>
        <w:rPr>
          <w:sz w:val="28"/>
          <w:szCs w:val="28"/>
        </w:rPr>
      </w:pPr>
      <w:r w:rsidRPr="0097629B">
        <w:rPr>
          <w:sz w:val="28"/>
          <w:szCs w:val="28"/>
          <w:lang w:val="vi-VN"/>
        </w:rPr>
        <w:t xml:space="preserve">b) Bản gốc </w:t>
      </w:r>
      <w:r w:rsidR="005C0943" w:rsidRPr="0097629B">
        <w:rPr>
          <w:sz w:val="28"/>
          <w:szCs w:val="28"/>
        </w:rPr>
        <w:t>G</w:t>
      </w:r>
      <w:r w:rsidR="0025077B">
        <w:rPr>
          <w:sz w:val="28"/>
          <w:szCs w:val="28"/>
          <w:lang w:val="vi-VN"/>
        </w:rPr>
        <w:t>iấy đăng ký đề nghị sửa đổi</w:t>
      </w:r>
      <w:r w:rsidR="0025077B">
        <w:rPr>
          <w:sz w:val="28"/>
          <w:szCs w:val="28"/>
        </w:rPr>
        <w:t>.</w:t>
      </w:r>
    </w:p>
    <w:p w:rsidR="005D48C9" w:rsidRPr="0097629B" w:rsidRDefault="005D48C9" w:rsidP="00E0578B">
      <w:pPr>
        <w:widowControl w:val="0"/>
        <w:spacing w:after="120" w:line="360" w:lineRule="exact"/>
        <w:ind w:firstLine="720"/>
        <w:jc w:val="both"/>
        <w:rPr>
          <w:sz w:val="28"/>
          <w:szCs w:val="28"/>
          <w:lang w:val="vi-VN"/>
        </w:rPr>
      </w:pPr>
      <w:r w:rsidRPr="0097629B">
        <w:rPr>
          <w:sz w:val="28"/>
          <w:szCs w:val="28"/>
          <w:lang w:val="vi-VN"/>
        </w:rPr>
        <w:t xml:space="preserve">c) Các </w:t>
      </w:r>
      <w:r w:rsidRPr="0097629B">
        <w:rPr>
          <w:sz w:val="28"/>
          <w:szCs w:val="28"/>
        </w:rPr>
        <w:t>giấy tờ chứng minh hoặc</w:t>
      </w:r>
      <w:r w:rsidRPr="0097629B">
        <w:rPr>
          <w:sz w:val="28"/>
          <w:szCs w:val="28"/>
          <w:lang w:val="vi-VN"/>
        </w:rPr>
        <w:t xml:space="preserve"> xác nhận thông tin sửa đổi.</w:t>
      </w:r>
    </w:p>
    <w:p w:rsidR="005D48C9" w:rsidRPr="004E3B8C" w:rsidRDefault="005D48C9" w:rsidP="00E0578B">
      <w:pPr>
        <w:widowControl w:val="0"/>
        <w:spacing w:after="120" w:line="360" w:lineRule="exact"/>
        <w:ind w:firstLine="720"/>
        <w:jc w:val="both"/>
        <w:rPr>
          <w:sz w:val="28"/>
          <w:szCs w:val="28"/>
          <w:lang w:val="vi-VN"/>
        </w:rPr>
      </w:pPr>
      <w:r w:rsidRPr="004E3B8C">
        <w:rPr>
          <w:sz w:val="28"/>
          <w:szCs w:val="28"/>
          <w:lang w:val="vi-VN"/>
        </w:rPr>
        <w:t xml:space="preserve">3. Thời hạn xử lý hồ sơ </w:t>
      </w:r>
    </w:p>
    <w:p w:rsidR="00F313BA" w:rsidRPr="004E3B8C" w:rsidRDefault="005D48C9" w:rsidP="00E0578B">
      <w:pPr>
        <w:widowControl w:val="0"/>
        <w:spacing w:after="120" w:line="360" w:lineRule="exact"/>
        <w:ind w:firstLine="720"/>
        <w:jc w:val="both"/>
        <w:rPr>
          <w:sz w:val="28"/>
          <w:szCs w:val="28"/>
        </w:rPr>
      </w:pPr>
      <w:r w:rsidRPr="004E3B8C">
        <w:rPr>
          <w:sz w:val="28"/>
          <w:szCs w:val="28"/>
          <w:lang w:val="vi-VN"/>
        </w:rPr>
        <w:t xml:space="preserve">a) </w:t>
      </w:r>
      <w:r w:rsidR="00F313BA" w:rsidRPr="004E3B8C">
        <w:rPr>
          <w:sz w:val="28"/>
          <w:szCs w:val="28"/>
          <w:lang w:val="vi-VN"/>
        </w:rPr>
        <w:t xml:space="preserve">Cục An toàn bức xạ và hạt nhân trong thời hạn </w:t>
      </w:r>
      <w:r w:rsidR="00F313BA" w:rsidRPr="004E3B8C">
        <w:rPr>
          <w:sz w:val="28"/>
          <w:szCs w:val="28"/>
        </w:rPr>
        <w:t>05</w:t>
      </w:r>
      <w:r w:rsidR="00F313BA" w:rsidRPr="004E3B8C">
        <w:rPr>
          <w:sz w:val="28"/>
          <w:szCs w:val="28"/>
          <w:lang w:val="vi-VN"/>
        </w:rPr>
        <w:t xml:space="preserve"> (</w:t>
      </w:r>
      <w:r w:rsidR="00F313BA" w:rsidRPr="004E3B8C">
        <w:rPr>
          <w:sz w:val="28"/>
          <w:szCs w:val="28"/>
        </w:rPr>
        <w:t>năm</w:t>
      </w:r>
      <w:r w:rsidR="00F313BA" w:rsidRPr="004E3B8C">
        <w:rPr>
          <w:sz w:val="28"/>
          <w:szCs w:val="28"/>
          <w:lang w:val="vi-VN"/>
        </w:rPr>
        <w:t>) ngày làm việc kể từ ngày nhận</w:t>
      </w:r>
      <w:r w:rsidR="00F313BA" w:rsidRPr="004E3B8C">
        <w:rPr>
          <w:sz w:val="28"/>
          <w:szCs w:val="28"/>
        </w:rPr>
        <w:t xml:space="preserve"> </w:t>
      </w:r>
      <w:r w:rsidR="00F313BA" w:rsidRPr="004E3B8C">
        <w:rPr>
          <w:sz w:val="28"/>
          <w:szCs w:val="28"/>
          <w:lang w:val="vi-VN"/>
        </w:rPr>
        <w:t>hồ sơ</w:t>
      </w:r>
      <w:r w:rsidR="00F313BA" w:rsidRPr="004E3B8C">
        <w:rPr>
          <w:sz w:val="28"/>
          <w:szCs w:val="28"/>
        </w:rPr>
        <w:t xml:space="preserve"> đề nghị sửa đổi Giấy đăng ký</w:t>
      </w:r>
      <w:r w:rsidR="00E57DC5" w:rsidRPr="004E3B8C">
        <w:rPr>
          <w:sz w:val="28"/>
          <w:szCs w:val="28"/>
        </w:rPr>
        <w:t xml:space="preserve"> phải đánh giá tính hợp lệ của hồ sơ</w:t>
      </w:r>
      <w:r w:rsidR="00F313BA" w:rsidRPr="004E3B8C">
        <w:rPr>
          <w:sz w:val="28"/>
          <w:szCs w:val="28"/>
        </w:rPr>
        <w:t xml:space="preserve">, </w:t>
      </w:r>
      <w:r w:rsidR="00E57DC5" w:rsidRPr="004E3B8C">
        <w:rPr>
          <w:sz w:val="28"/>
          <w:szCs w:val="28"/>
        </w:rPr>
        <w:t>trường hợp</w:t>
      </w:r>
      <w:r w:rsidR="00F313BA" w:rsidRPr="004E3B8C">
        <w:rPr>
          <w:sz w:val="28"/>
          <w:szCs w:val="28"/>
        </w:rPr>
        <w:t xml:space="preserve"> hồ sơ không hợp lệ phải</w:t>
      </w:r>
      <w:r w:rsidR="00F313BA" w:rsidRPr="004E3B8C">
        <w:rPr>
          <w:sz w:val="28"/>
          <w:szCs w:val="28"/>
          <w:lang w:val="vi-VN"/>
        </w:rPr>
        <w:t xml:space="preserve"> thông báo bằng văn bản đề nghị bổ sung </w:t>
      </w:r>
      <w:r w:rsidR="00F313BA" w:rsidRPr="004E3B8C">
        <w:rPr>
          <w:sz w:val="28"/>
          <w:szCs w:val="28"/>
        </w:rPr>
        <w:t>hồ sơ</w:t>
      </w:r>
      <w:r w:rsidR="00F313BA" w:rsidRPr="004E3B8C">
        <w:rPr>
          <w:sz w:val="28"/>
          <w:szCs w:val="28"/>
          <w:lang w:val="vi-VN"/>
        </w:rPr>
        <w:t xml:space="preserve"> theo quy định tới tổ chức đề nghị </w:t>
      </w:r>
      <w:r w:rsidR="00F313BA" w:rsidRPr="004E3B8C">
        <w:rPr>
          <w:sz w:val="28"/>
          <w:szCs w:val="28"/>
        </w:rPr>
        <w:t>sửa đổi</w:t>
      </w:r>
      <w:r w:rsidR="00F313BA" w:rsidRPr="004E3B8C">
        <w:rPr>
          <w:sz w:val="28"/>
          <w:szCs w:val="28"/>
          <w:lang w:val="vi-VN"/>
        </w:rPr>
        <w:t xml:space="preserve"> Giấy đăng ký</w:t>
      </w:r>
      <w:r w:rsidR="00F313BA" w:rsidRPr="004E3B8C">
        <w:rPr>
          <w:sz w:val="28"/>
          <w:szCs w:val="28"/>
        </w:rPr>
        <w:t xml:space="preserve">.  </w:t>
      </w:r>
    </w:p>
    <w:p w:rsidR="005D48C9" w:rsidRPr="004E3B8C" w:rsidRDefault="005D48C9" w:rsidP="00E0578B">
      <w:pPr>
        <w:widowControl w:val="0"/>
        <w:spacing w:after="120" w:line="360" w:lineRule="exact"/>
        <w:ind w:firstLine="720"/>
        <w:jc w:val="both"/>
        <w:rPr>
          <w:sz w:val="28"/>
          <w:szCs w:val="28"/>
          <w:lang w:val="vi-VN"/>
        </w:rPr>
      </w:pPr>
      <w:r w:rsidRPr="004E3B8C">
        <w:rPr>
          <w:sz w:val="28"/>
          <w:szCs w:val="28"/>
          <w:lang w:val="vi-VN"/>
        </w:rPr>
        <w:t xml:space="preserve">b) Trong thời hạn 05 (năm) ngày làm việc kể từ ngày nhận đủ hồ sơ hợp lệ và lệ phí sửa đổi Giấy đăng ký theo quy định, Cục An toàn bức xạ và hạt nhân phải cấp Giấy đăng ký sửa đổi. </w:t>
      </w:r>
    </w:p>
    <w:p w:rsidR="005D48C9" w:rsidRPr="004E3B8C" w:rsidRDefault="005D48C9" w:rsidP="00E0578B">
      <w:pPr>
        <w:widowControl w:val="0"/>
        <w:spacing w:after="120" w:line="360" w:lineRule="exact"/>
        <w:jc w:val="both"/>
        <w:rPr>
          <w:b/>
          <w:sz w:val="28"/>
          <w:szCs w:val="28"/>
          <w:lang w:val="vi-VN"/>
        </w:rPr>
      </w:pPr>
      <w:r w:rsidRPr="004E3B8C">
        <w:rPr>
          <w:sz w:val="28"/>
          <w:szCs w:val="28"/>
          <w:lang w:val="vi-VN"/>
        </w:rPr>
        <w:tab/>
      </w:r>
      <w:r w:rsidRPr="004E3B8C">
        <w:rPr>
          <w:b/>
          <w:sz w:val="28"/>
          <w:szCs w:val="28"/>
          <w:lang w:val="vi-VN"/>
        </w:rPr>
        <w:t xml:space="preserve">Điều </w:t>
      </w:r>
      <w:r w:rsidRPr="004E3B8C">
        <w:rPr>
          <w:b/>
          <w:sz w:val="28"/>
          <w:szCs w:val="28"/>
        </w:rPr>
        <w:t>9</w:t>
      </w:r>
      <w:r w:rsidRPr="004E3B8C">
        <w:rPr>
          <w:b/>
          <w:sz w:val="28"/>
          <w:szCs w:val="28"/>
          <w:lang w:val="vi-VN"/>
        </w:rPr>
        <w:t xml:space="preserve">. Cấp lại Giấy đăng ký </w:t>
      </w:r>
    </w:p>
    <w:p w:rsidR="005D48C9" w:rsidRPr="004E3B8C" w:rsidRDefault="005D48C9" w:rsidP="00E0578B">
      <w:pPr>
        <w:spacing w:after="120" w:line="360" w:lineRule="exact"/>
        <w:ind w:firstLine="720"/>
        <w:jc w:val="both"/>
        <w:rPr>
          <w:sz w:val="28"/>
          <w:szCs w:val="28"/>
          <w:lang w:val="vi-VN"/>
        </w:rPr>
      </w:pPr>
      <w:r w:rsidRPr="004E3B8C">
        <w:rPr>
          <w:sz w:val="28"/>
          <w:szCs w:val="28"/>
          <w:lang w:val="vi-VN"/>
        </w:rPr>
        <w:t>1. Tổ chức phải đề nghị cấp lại Giấy đăng ký trong trường hợp giấy đăng ký bị rách, nát, mất.</w:t>
      </w:r>
    </w:p>
    <w:p w:rsidR="005D48C9" w:rsidRPr="004E3B8C" w:rsidRDefault="005D48C9" w:rsidP="00E0578B">
      <w:pPr>
        <w:widowControl w:val="0"/>
        <w:spacing w:after="120" w:line="360" w:lineRule="exact"/>
        <w:ind w:firstLine="720"/>
        <w:jc w:val="both"/>
        <w:rPr>
          <w:sz w:val="28"/>
          <w:szCs w:val="28"/>
          <w:lang w:val="vi-VN"/>
        </w:rPr>
      </w:pPr>
      <w:r w:rsidRPr="004E3B8C">
        <w:rPr>
          <w:sz w:val="28"/>
          <w:szCs w:val="28"/>
          <w:lang w:val="vi-VN"/>
        </w:rPr>
        <w:t>2. Hồ sơ đề nghị cấp lại Giấy đăng ký bao gồm:</w:t>
      </w:r>
    </w:p>
    <w:p w:rsidR="005D48C9" w:rsidRPr="004E3B8C" w:rsidRDefault="005D48C9" w:rsidP="00E0578B">
      <w:pPr>
        <w:widowControl w:val="0"/>
        <w:spacing w:after="120" w:line="360" w:lineRule="exact"/>
        <w:ind w:firstLine="720"/>
        <w:jc w:val="both"/>
        <w:rPr>
          <w:sz w:val="28"/>
          <w:szCs w:val="28"/>
        </w:rPr>
      </w:pPr>
      <w:r w:rsidRPr="004E3B8C">
        <w:rPr>
          <w:sz w:val="28"/>
          <w:szCs w:val="28"/>
          <w:lang w:val="vi-VN"/>
        </w:rPr>
        <w:t>a) Đơn đề nghị cấp lại Giấy đăng ký theo Mẫu số 04</w:t>
      </w:r>
      <w:r w:rsidR="00FE4BDF" w:rsidRPr="004E3B8C">
        <w:rPr>
          <w:sz w:val="28"/>
          <w:szCs w:val="28"/>
          <w:lang w:val="pt-BR"/>
        </w:rPr>
        <w:t>/PLI</w:t>
      </w:r>
      <w:r w:rsidRPr="004E3B8C">
        <w:rPr>
          <w:sz w:val="28"/>
          <w:szCs w:val="28"/>
          <w:lang w:val="vi-VN"/>
        </w:rPr>
        <w:t xml:space="preserve"> quy định tại Phụ lục I</w:t>
      </w:r>
      <w:r w:rsidR="0025077B" w:rsidRPr="004E3B8C">
        <w:rPr>
          <w:sz w:val="28"/>
          <w:szCs w:val="28"/>
          <w:lang w:val="vi-VN"/>
        </w:rPr>
        <w:t xml:space="preserve"> ban hành kèm theo Thông tư này</w:t>
      </w:r>
      <w:r w:rsidR="0025077B" w:rsidRPr="004E3B8C">
        <w:rPr>
          <w:sz w:val="28"/>
          <w:szCs w:val="28"/>
        </w:rPr>
        <w:t>.</w:t>
      </w:r>
    </w:p>
    <w:p w:rsidR="005D48C9" w:rsidRPr="004E3B8C" w:rsidRDefault="005D48C9" w:rsidP="00E0578B">
      <w:pPr>
        <w:widowControl w:val="0"/>
        <w:spacing w:after="120" w:line="360" w:lineRule="exact"/>
        <w:ind w:firstLine="720"/>
        <w:jc w:val="both"/>
        <w:rPr>
          <w:sz w:val="28"/>
          <w:szCs w:val="28"/>
          <w:lang w:val="vi-VN"/>
        </w:rPr>
      </w:pPr>
      <w:r w:rsidRPr="004E3B8C">
        <w:rPr>
          <w:sz w:val="28"/>
          <w:szCs w:val="28"/>
          <w:lang w:val="vi-VN"/>
        </w:rPr>
        <w:t>b) Bản gốc Giấy đăng ký khi đề nghị cấp lại do bị rách, nát (nếu có).</w:t>
      </w:r>
    </w:p>
    <w:p w:rsidR="005D48C9" w:rsidRPr="004E3B8C" w:rsidRDefault="005D48C9" w:rsidP="00E0578B">
      <w:pPr>
        <w:widowControl w:val="0"/>
        <w:spacing w:after="120" w:line="360" w:lineRule="exact"/>
        <w:ind w:firstLine="720"/>
        <w:jc w:val="both"/>
        <w:rPr>
          <w:sz w:val="28"/>
          <w:szCs w:val="28"/>
          <w:lang w:val="vi-VN"/>
        </w:rPr>
      </w:pPr>
      <w:r w:rsidRPr="004E3B8C">
        <w:rPr>
          <w:sz w:val="28"/>
          <w:szCs w:val="28"/>
          <w:lang w:val="vi-VN"/>
        </w:rPr>
        <w:t xml:space="preserve">3. Thời hạn xử lý hồ sơ </w:t>
      </w:r>
    </w:p>
    <w:p w:rsidR="006023C3" w:rsidRPr="004E3B8C" w:rsidRDefault="005D48C9" w:rsidP="00E0578B">
      <w:pPr>
        <w:widowControl w:val="0"/>
        <w:spacing w:after="120" w:line="360" w:lineRule="exact"/>
        <w:ind w:firstLine="720"/>
        <w:jc w:val="both"/>
        <w:rPr>
          <w:sz w:val="28"/>
          <w:szCs w:val="28"/>
        </w:rPr>
      </w:pPr>
      <w:r w:rsidRPr="004E3B8C">
        <w:rPr>
          <w:sz w:val="28"/>
          <w:szCs w:val="28"/>
          <w:lang w:val="vi-VN"/>
        </w:rPr>
        <w:t xml:space="preserve">a) </w:t>
      </w:r>
      <w:r w:rsidR="006023C3" w:rsidRPr="004E3B8C">
        <w:rPr>
          <w:sz w:val="28"/>
          <w:szCs w:val="28"/>
          <w:lang w:val="vi-VN"/>
        </w:rPr>
        <w:t xml:space="preserve">Cục An toàn bức xạ và hạt nhân trong thời hạn </w:t>
      </w:r>
      <w:r w:rsidR="006023C3" w:rsidRPr="004E3B8C">
        <w:rPr>
          <w:sz w:val="28"/>
          <w:szCs w:val="28"/>
        </w:rPr>
        <w:t>05</w:t>
      </w:r>
      <w:r w:rsidR="006023C3" w:rsidRPr="004E3B8C">
        <w:rPr>
          <w:sz w:val="28"/>
          <w:szCs w:val="28"/>
          <w:lang w:val="vi-VN"/>
        </w:rPr>
        <w:t xml:space="preserve"> (</w:t>
      </w:r>
      <w:r w:rsidR="006023C3" w:rsidRPr="004E3B8C">
        <w:rPr>
          <w:sz w:val="28"/>
          <w:szCs w:val="28"/>
        </w:rPr>
        <w:t>năm</w:t>
      </w:r>
      <w:r w:rsidR="006023C3" w:rsidRPr="004E3B8C">
        <w:rPr>
          <w:sz w:val="28"/>
          <w:szCs w:val="28"/>
          <w:lang w:val="vi-VN"/>
        </w:rPr>
        <w:t>) ngày làm việc kể từ ngày nhận</w:t>
      </w:r>
      <w:r w:rsidR="006023C3" w:rsidRPr="004E3B8C">
        <w:rPr>
          <w:sz w:val="28"/>
          <w:szCs w:val="28"/>
        </w:rPr>
        <w:t xml:space="preserve"> </w:t>
      </w:r>
      <w:r w:rsidR="006023C3" w:rsidRPr="004E3B8C">
        <w:rPr>
          <w:sz w:val="28"/>
          <w:szCs w:val="28"/>
          <w:lang w:val="vi-VN"/>
        </w:rPr>
        <w:t>hồ sơ</w:t>
      </w:r>
      <w:r w:rsidR="006023C3" w:rsidRPr="004E3B8C">
        <w:rPr>
          <w:sz w:val="28"/>
          <w:szCs w:val="28"/>
        </w:rPr>
        <w:t xml:space="preserve"> đề nghị cấp lại Giấy đăng ký</w:t>
      </w:r>
      <w:r w:rsidR="00E57DC5" w:rsidRPr="004E3B8C">
        <w:rPr>
          <w:sz w:val="28"/>
          <w:szCs w:val="28"/>
        </w:rPr>
        <w:t xml:space="preserve"> phải đánh giá tính hợp lệ của hồ sơ</w:t>
      </w:r>
      <w:r w:rsidR="006023C3" w:rsidRPr="004E3B8C">
        <w:rPr>
          <w:sz w:val="28"/>
          <w:szCs w:val="28"/>
        </w:rPr>
        <w:t xml:space="preserve">, </w:t>
      </w:r>
      <w:r w:rsidR="00E57DC5" w:rsidRPr="004E3B8C">
        <w:rPr>
          <w:sz w:val="28"/>
          <w:szCs w:val="28"/>
        </w:rPr>
        <w:t>trường hợp</w:t>
      </w:r>
      <w:r w:rsidR="006023C3" w:rsidRPr="004E3B8C">
        <w:rPr>
          <w:sz w:val="28"/>
          <w:szCs w:val="28"/>
        </w:rPr>
        <w:t xml:space="preserve"> hồ sơ không hợp lệ phải</w:t>
      </w:r>
      <w:r w:rsidR="006023C3" w:rsidRPr="004E3B8C">
        <w:rPr>
          <w:sz w:val="28"/>
          <w:szCs w:val="28"/>
          <w:lang w:val="vi-VN"/>
        </w:rPr>
        <w:t xml:space="preserve"> thông báo bằng văn bản đề nghị bổ sung </w:t>
      </w:r>
      <w:r w:rsidR="006023C3" w:rsidRPr="004E3B8C">
        <w:rPr>
          <w:sz w:val="28"/>
          <w:szCs w:val="28"/>
        </w:rPr>
        <w:t>hồ sơ</w:t>
      </w:r>
      <w:r w:rsidR="006023C3" w:rsidRPr="004E3B8C">
        <w:rPr>
          <w:sz w:val="28"/>
          <w:szCs w:val="28"/>
          <w:lang w:val="vi-VN"/>
        </w:rPr>
        <w:t xml:space="preserve"> theo quy định tới tổ chức đề nghị </w:t>
      </w:r>
      <w:r w:rsidR="00985934" w:rsidRPr="004E3B8C">
        <w:rPr>
          <w:sz w:val="28"/>
          <w:szCs w:val="28"/>
        </w:rPr>
        <w:t>cấp lại</w:t>
      </w:r>
      <w:r w:rsidR="006023C3" w:rsidRPr="004E3B8C">
        <w:rPr>
          <w:sz w:val="28"/>
          <w:szCs w:val="28"/>
          <w:lang w:val="vi-VN"/>
        </w:rPr>
        <w:t xml:space="preserve"> Giấy đăng ký</w:t>
      </w:r>
      <w:r w:rsidR="006023C3" w:rsidRPr="004E3B8C">
        <w:rPr>
          <w:sz w:val="28"/>
          <w:szCs w:val="28"/>
        </w:rPr>
        <w:t xml:space="preserve">.  </w:t>
      </w:r>
    </w:p>
    <w:p w:rsidR="005D48C9" w:rsidRPr="004E3B8C" w:rsidRDefault="005D48C9" w:rsidP="00E0578B">
      <w:pPr>
        <w:widowControl w:val="0"/>
        <w:spacing w:after="120" w:line="360" w:lineRule="exact"/>
        <w:ind w:firstLine="720"/>
        <w:jc w:val="both"/>
        <w:rPr>
          <w:sz w:val="28"/>
          <w:szCs w:val="28"/>
          <w:lang w:val="vi-VN"/>
        </w:rPr>
      </w:pPr>
      <w:r w:rsidRPr="004E3B8C">
        <w:rPr>
          <w:sz w:val="28"/>
          <w:szCs w:val="28"/>
          <w:lang w:val="vi-VN"/>
        </w:rPr>
        <w:t>b) Trong thời hạn 05 (năm) ngày làm việc kể từ ngày nhận đủ hồ sơ hợp lệ và lệ phí cấp lại Giấy đăng ký, Cục An toàn bức xạ và hạt nhân phải cấp lại Giấy đăng ký.</w:t>
      </w:r>
    </w:p>
    <w:p w:rsidR="00025B93" w:rsidRPr="004E3B8C" w:rsidRDefault="00025B93" w:rsidP="00025B93">
      <w:pPr>
        <w:widowControl w:val="0"/>
        <w:spacing w:after="120" w:line="320" w:lineRule="exact"/>
        <w:ind w:firstLine="720"/>
        <w:jc w:val="both"/>
        <w:rPr>
          <w:b/>
          <w:sz w:val="28"/>
          <w:szCs w:val="28"/>
          <w:lang w:val="vi-VN"/>
        </w:rPr>
      </w:pPr>
      <w:r w:rsidRPr="004E3B8C">
        <w:rPr>
          <w:b/>
          <w:sz w:val="28"/>
          <w:szCs w:val="28"/>
          <w:lang w:val="vi-VN"/>
        </w:rPr>
        <w:t xml:space="preserve">Điều </w:t>
      </w:r>
      <w:r w:rsidRPr="004E3B8C">
        <w:rPr>
          <w:b/>
          <w:sz w:val="28"/>
          <w:szCs w:val="28"/>
        </w:rPr>
        <w:t>10</w:t>
      </w:r>
      <w:r w:rsidRPr="004E3B8C">
        <w:rPr>
          <w:b/>
          <w:sz w:val="28"/>
          <w:szCs w:val="28"/>
          <w:lang w:val="vi-VN"/>
        </w:rPr>
        <w:t xml:space="preserve">. Khai báo bổ sung thông tin sau khi cấp </w:t>
      </w:r>
      <w:r w:rsidRPr="004E3B8C">
        <w:rPr>
          <w:b/>
          <w:sz w:val="28"/>
          <w:szCs w:val="28"/>
        </w:rPr>
        <w:t>G</w:t>
      </w:r>
      <w:r w:rsidRPr="004E3B8C">
        <w:rPr>
          <w:b/>
          <w:sz w:val="28"/>
          <w:szCs w:val="28"/>
          <w:lang w:val="vi-VN"/>
        </w:rPr>
        <w:t>iấy đăng ký</w:t>
      </w:r>
    </w:p>
    <w:p w:rsidR="00025B93" w:rsidRPr="004E3B8C" w:rsidRDefault="00025B93" w:rsidP="00025B93">
      <w:pPr>
        <w:widowControl w:val="0"/>
        <w:spacing w:after="120" w:line="320" w:lineRule="exact"/>
        <w:ind w:firstLine="720"/>
        <w:jc w:val="both"/>
        <w:rPr>
          <w:sz w:val="28"/>
          <w:szCs w:val="28"/>
          <w:lang w:val="vi-VN"/>
        </w:rPr>
      </w:pPr>
      <w:r w:rsidRPr="004E3B8C">
        <w:rPr>
          <w:sz w:val="28"/>
          <w:szCs w:val="28"/>
          <w:lang w:val="vi-VN"/>
        </w:rPr>
        <w:t xml:space="preserve">1. Tổ chức được cấp Giấy đăng ký phải thực hiện khai báo bổ sung thông </w:t>
      </w:r>
      <w:r w:rsidRPr="004E3B8C">
        <w:rPr>
          <w:sz w:val="28"/>
          <w:szCs w:val="28"/>
          <w:lang w:val="vi-VN"/>
        </w:rPr>
        <w:lastRenderedPageBreak/>
        <w:t>tin đối với mọi sự thay đổi về nhân viên thực hiện dịch vụ, trang thiết bị và phương tiện thực hiện dịch vụ so với hồ sơ đề nghị cấp Giấy đăng ký trong thời gian hiệu lực của Giấy đăng ký.</w:t>
      </w:r>
    </w:p>
    <w:p w:rsidR="00025B93" w:rsidRPr="004E3B8C" w:rsidRDefault="00025B93" w:rsidP="00025B93">
      <w:pPr>
        <w:widowControl w:val="0"/>
        <w:spacing w:after="120" w:line="320" w:lineRule="exact"/>
        <w:ind w:firstLine="720"/>
        <w:jc w:val="both"/>
        <w:rPr>
          <w:sz w:val="28"/>
          <w:szCs w:val="28"/>
          <w:lang w:val="vi-VN"/>
        </w:rPr>
      </w:pPr>
      <w:r w:rsidRPr="004E3B8C">
        <w:rPr>
          <w:sz w:val="28"/>
          <w:szCs w:val="28"/>
          <w:lang w:val="vi-VN"/>
        </w:rPr>
        <w:t>2. Trong thời hạn 10</w:t>
      </w:r>
      <w:r w:rsidRPr="004E3B8C">
        <w:rPr>
          <w:sz w:val="28"/>
          <w:szCs w:val="28"/>
        </w:rPr>
        <w:t xml:space="preserve"> (mười)</w:t>
      </w:r>
      <w:r w:rsidRPr="004E3B8C">
        <w:rPr>
          <w:sz w:val="28"/>
          <w:szCs w:val="28"/>
          <w:lang w:val="vi-VN"/>
        </w:rPr>
        <w:t xml:space="preserve"> ngày làm việc kể từ ngày có </w:t>
      </w:r>
      <w:r w:rsidRPr="004E3B8C">
        <w:rPr>
          <w:sz w:val="28"/>
          <w:szCs w:val="28"/>
        </w:rPr>
        <w:t>thay đổi theo quy định tại Khoản 1 Điều này</w:t>
      </w:r>
      <w:r w:rsidRPr="004E3B8C">
        <w:rPr>
          <w:sz w:val="28"/>
          <w:szCs w:val="28"/>
          <w:lang w:val="vi-VN"/>
        </w:rPr>
        <w:t>, tổ chức được cấp giấy Giấy đăng ký phải khai báo thông tin và gửi về Cục An toàn bức xạ và hạt nhân.</w:t>
      </w:r>
    </w:p>
    <w:p w:rsidR="00025B93" w:rsidRPr="004E3B8C" w:rsidRDefault="00025B93" w:rsidP="00025B93">
      <w:pPr>
        <w:widowControl w:val="0"/>
        <w:spacing w:after="120" w:line="320" w:lineRule="exact"/>
        <w:ind w:firstLine="720"/>
        <w:jc w:val="both"/>
        <w:rPr>
          <w:sz w:val="28"/>
          <w:szCs w:val="28"/>
          <w:lang w:val="vi-VN"/>
        </w:rPr>
      </w:pPr>
      <w:r w:rsidRPr="004E3B8C">
        <w:rPr>
          <w:sz w:val="28"/>
          <w:szCs w:val="28"/>
          <w:lang w:val="vi-VN"/>
        </w:rPr>
        <w:t>3. Hồ sơ khai báo bổ sung thông tin bao gồm:</w:t>
      </w:r>
    </w:p>
    <w:p w:rsidR="00025B93" w:rsidRPr="00D926D6" w:rsidRDefault="00025B93" w:rsidP="00025B93">
      <w:pPr>
        <w:widowControl w:val="0"/>
        <w:spacing w:after="120" w:line="320" w:lineRule="exact"/>
        <w:ind w:firstLine="720"/>
        <w:jc w:val="both"/>
        <w:rPr>
          <w:sz w:val="28"/>
          <w:szCs w:val="28"/>
        </w:rPr>
      </w:pPr>
      <w:r w:rsidRPr="004E3B8C">
        <w:rPr>
          <w:sz w:val="28"/>
          <w:szCs w:val="28"/>
          <w:lang w:val="vi-VN"/>
        </w:rPr>
        <w:t>a) Đơn đề nghị khai báo bổ sung thông tin theo Mẫu số 0</w:t>
      </w:r>
      <w:r w:rsidRPr="004E3B8C">
        <w:rPr>
          <w:sz w:val="28"/>
          <w:szCs w:val="28"/>
        </w:rPr>
        <w:t>5</w:t>
      </w:r>
      <w:r w:rsidR="00D85E61">
        <w:rPr>
          <w:sz w:val="28"/>
          <w:szCs w:val="28"/>
        </w:rPr>
        <w:t>/PLI</w:t>
      </w:r>
      <w:r w:rsidRPr="004E3B8C">
        <w:rPr>
          <w:sz w:val="28"/>
          <w:szCs w:val="28"/>
          <w:lang w:val="vi-VN"/>
        </w:rPr>
        <w:t xml:space="preserve"> quy định tại Phụ lục I ban hành</w:t>
      </w:r>
      <w:r w:rsidR="00D926D6">
        <w:rPr>
          <w:sz w:val="28"/>
          <w:szCs w:val="28"/>
          <w:lang w:val="vi-VN"/>
        </w:rPr>
        <w:t xml:space="preserve"> kèm theo Thông tư này</w:t>
      </w:r>
      <w:r w:rsidR="00D926D6">
        <w:rPr>
          <w:sz w:val="28"/>
          <w:szCs w:val="28"/>
        </w:rPr>
        <w:t>.</w:t>
      </w:r>
    </w:p>
    <w:p w:rsidR="00025B93" w:rsidRPr="004E3B8C" w:rsidRDefault="00025B93" w:rsidP="00025B93">
      <w:pPr>
        <w:widowControl w:val="0"/>
        <w:spacing w:after="120" w:line="320" w:lineRule="exact"/>
        <w:ind w:firstLine="720"/>
        <w:jc w:val="both"/>
        <w:rPr>
          <w:sz w:val="28"/>
          <w:szCs w:val="28"/>
          <w:lang w:val="vi-VN"/>
        </w:rPr>
      </w:pPr>
      <w:r w:rsidRPr="004E3B8C">
        <w:rPr>
          <w:sz w:val="28"/>
          <w:szCs w:val="28"/>
          <w:lang w:val="vi-VN"/>
        </w:rPr>
        <w:t>b) Các văn bản xác nhận thông tin thay đổi, bổ sung.</w:t>
      </w:r>
    </w:p>
    <w:p w:rsidR="00025B93" w:rsidRPr="004E3B8C" w:rsidRDefault="00025B93" w:rsidP="00025B93">
      <w:pPr>
        <w:widowControl w:val="0"/>
        <w:spacing w:after="120" w:line="320" w:lineRule="exact"/>
        <w:ind w:firstLine="720"/>
        <w:jc w:val="both"/>
        <w:rPr>
          <w:sz w:val="28"/>
          <w:szCs w:val="28"/>
          <w:lang w:val="vi-VN"/>
        </w:rPr>
      </w:pPr>
      <w:r w:rsidRPr="004E3B8C">
        <w:rPr>
          <w:sz w:val="28"/>
          <w:szCs w:val="28"/>
          <w:lang w:val="vi-VN"/>
        </w:rPr>
        <w:t>4. Thời hạn xử lý hồ sơ khai báo bổ sung thông tin</w:t>
      </w:r>
    </w:p>
    <w:p w:rsidR="00025B93" w:rsidRPr="004E3B8C" w:rsidRDefault="00025B93" w:rsidP="00025B93">
      <w:pPr>
        <w:widowControl w:val="0"/>
        <w:spacing w:after="120" w:line="320" w:lineRule="exact"/>
        <w:ind w:firstLine="720"/>
        <w:jc w:val="both"/>
        <w:rPr>
          <w:sz w:val="28"/>
          <w:szCs w:val="28"/>
          <w:lang w:val="vi-VN"/>
        </w:rPr>
      </w:pPr>
      <w:r w:rsidRPr="004E3B8C">
        <w:rPr>
          <w:sz w:val="28"/>
          <w:szCs w:val="28"/>
          <w:lang w:val="vi-VN"/>
        </w:rPr>
        <w:t>Cục An toàn bức xạ và hạt nhân trong thời hạn 03 (ba) ngày làm việc kể từ ngày nhận hồ sơ phải đánh giá tính hợp lệ của hồ sơ.</w:t>
      </w:r>
    </w:p>
    <w:p w:rsidR="00025B93" w:rsidRPr="004E3B8C" w:rsidRDefault="00025B93" w:rsidP="00025B93">
      <w:pPr>
        <w:widowControl w:val="0"/>
        <w:spacing w:after="120" w:line="320" w:lineRule="exact"/>
        <w:ind w:firstLine="720"/>
        <w:jc w:val="both"/>
        <w:rPr>
          <w:sz w:val="28"/>
          <w:szCs w:val="28"/>
          <w:lang w:val="vi-VN"/>
        </w:rPr>
      </w:pPr>
      <w:r w:rsidRPr="004E3B8C">
        <w:rPr>
          <w:bCs/>
          <w:sz w:val="28"/>
          <w:szCs w:val="28"/>
          <w:lang w:val="vi-VN"/>
        </w:rPr>
        <w:t>Trường hợp hồ sơ khai báo bổ sung không lợp lệ</w:t>
      </w:r>
      <w:r w:rsidRPr="004E3B8C">
        <w:rPr>
          <w:sz w:val="28"/>
          <w:szCs w:val="28"/>
          <w:lang w:val="vi-VN"/>
        </w:rPr>
        <w:t xml:space="preserve">, Cục An toàn bức xạ và hạt nhân thông báo bằng văn bản đề nghị bổ sung các loại giấy tờ theo quy định tới tổ chức đề nghị khai báo bổ sung. </w:t>
      </w:r>
    </w:p>
    <w:p w:rsidR="005D48C9" w:rsidRPr="004E3B8C" w:rsidRDefault="00025B93" w:rsidP="00025B93">
      <w:pPr>
        <w:widowControl w:val="0"/>
        <w:spacing w:after="120" w:line="320" w:lineRule="exact"/>
        <w:ind w:firstLine="720"/>
        <w:jc w:val="both"/>
        <w:rPr>
          <w:sz w:val="28"/>
          <w:szCs w:val="28"/>
        </w:rPr>
      </w:pPr>
      <w:r w:rsidRPr="004E3B8C">
        <w:rPr>
          <w:sz w:val="28"/>
          <w:szCs w:val="28"/>
          <w:lang w:val="vi-VN"/>
        </w:rPr>
        <w:t>Trong thời hạn 05 (năm) ngày làm việc kể từ ngày nhận đủ hồ sơ hợp lệ, Cục An toàn bức xạ và hạt nhân phải trả lời bằng văn bản xác nhận về việc bổ sung thông tin tới tổ chức đề nghị.</w:t>
      </w:r>
    </w:p>
    <w:p w:rsidR="005D48C9" w:rsidRPr="004E3B8C" w:rsidRDefault="005D48C9" w:rsidP="00D926D6">
      <w:pPr>
        <w:widowControl w:val="0"/>
        <w:spacing w:after="120" w:line="320" w:lineRule="exact"/>
        <w:jc w:val="center"/>
        <w:rPr>
          <w:b/>
          <w:sz w:val="28"/>
          <w:szCs w:val="28"/>
          <w:lang w:val="vi-VN"/>
        </w:rPr>
      </w:pPr>
      <w:r w:rsidRPr="004E3B8C">
        <w:rPr>
          <w:b/>
          <w:sz w:val="28"/>
          <w:szCs w:val="28"/>
          <w:lang w:val="vi-VN"/>
        </w:rPr>
        <w:t>Mục 2</w:t>
      </w:r>
    </w:p>
    <w:p w:rsidR="005D48C9" w:rsidRPr="004E3B8C" w:rsidRDefault="005D48C9" w:rsidP="00D926D6">
      <w:pPr>
        <w:widowControl w:val="0"/>
        <w:spacing w:after="120" w:line="320" w:lineRule="exact"/>
        <w:jc w:val="center"/>
        <w:rPr>
          <w:b/>
          <w:sz w:val="26"/>
          <w:szCs w:val="26"/>
          <w:lang w:val="vi-VN"/>
        </w:rPr>
      </w:pPr>
      <w:r w:rsidRPr="004E3B8C">
        <w:rPr>
          <w:b/>
          <w:sz w:val="26"/>
          <w:szCs w:val="26"/>
          <w:lang w:val="vi-VN"/>
        </w:rPr>
        <w:t>CẤP VÀ CẤP LẠI CHỨNG CHỈ HÀNH NGHỀ</w:t>
      </w:r>
    </w:p>
    <w:p w:rsidR="005D48C9" w:rsidRPr="004E3B8C" w:rsidRDefault="005D48C9" w:rsidP="00025B93">
      <w:pPr>
        <w:widowControl w:val="0"/>
        <w:spacing w:after="120" w:line="320" w:lineRule="exact"/>
        <w:ind w:firstLine="720"/>
        <w:jc w:val="both"/>
        <w:rPr>
          <w:b/>
          <w:sz w:val="28"/>
          <w:szCs w:val="28"/>
          <w:lang w:val="vi-VN"/>
        </w:rPr>
      </w:pPr>
      <w:r w:rsidRPr="004E3B8C">
        <w:rPr>
          <w:b/>
          <w:sz w:val="28"/>
          <w:szCs w:val="28"/>
          <w:lang w:val="vi-VN"/>
        </w:rPr>
        <w:t xml:space="preserve">Điều </w:t>
      </w:r>
      <w:r w:rsidRPr="004E3B8C">
        <w:rPr>
          <w:b/>
          <w:sz w:val="28"/>
          <w:szCs w:val="28"/>
        </w:rPr>
        <w:t>11</w:t>
      </w:r>
      <w:r w:rsidRPr="004E3B8C">
        <w:rPr>
          <w:b/>
          <w:sz w:val="28"/>
          <w:szCs w:val="28"/>
          <w:lang w:val="vi-VN"/>
        </w:rPr>
        <w:t xml:space="preserve">. Cấp Chứng chỉ hành nghề </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1. Hồ sơ đề nghị cấp Chứng chỉ hành nghề bao gồm:</w:t>
      </w:r>
    </w:p>
    <w:p w:rsidR="005D48C9" w:rsidRPr="004E3B8C" w:rsidRDefault="005D48C9" w:rsidP="00025B93">
      <w:pPr>
        <w:widowControl w:val="0"/>
        <w:spacing w:after="120" w:line="320" w:lineRule="exact"/>
        <w:ind w:firstLine="720"/>
        <w:jc w:val="both"/>
        <w:rPr>
          <w:sz w:val="28"/>
          <w:szCs w:val="28"/>
        </w:rPr>
      </w:pPr>
      <w:r w:rsidRPr="004E3B8C">
        <w:rPr>
          <w:sz w:val="28"/>
          <w:szCs w:val="28"/>
          <w:lang w:val="vi-VN"/>
        </w:rPr>
        <w:t>a) Đơn đề nghị cấp Chứng chỉ hành nghề theo Mẫu số 0</w:t>
      </w:r>
      <w:r w:rsidR="00F561E9" w:rsidRPr="004E3B8C">
        <w:rPr>
          <w:sz w:val="28"/>
          <w:szCs w:val="28"/>
        </w:rPr>
        <w:t>6</w:t>
      </w:r>
      <w:r w:rsidR="00124671" w:rsidRPr="004E3B8C">
        <w:rPr>
          <w:sz w:val="28"/>
          <w:szCs w:val="28"/>
          <w:lang w:val="pt-BR"/>
        </w:rPr>
        <w:t>/PLI</w:t>
      </w:r>
      <w:r w:rsidRPr="004E3B8C">
        <w:rPr>
          <w:sz w:val="28"/>
          <w:szCs w:val="28"/>
          <w:lang w:val="vi-VN"/>
        </w:rPr>
        <w:t xml:space="preserve"> quy định tại Phụ lục I </w:t>
      </w:r>
      <w:r w:rsidR="0025077B" w:rsidRPr="004E3B8C">
        <w:rPr>
          <w:sz w:val="28"/>
          <w:szCs w:val="28"/>
          <w:lang w:val="vi-VN"/>
        </w:rPr>
        <w:t>ban hành kèm theo Thông tư này</w:t>
      </w:r>
      <w:r w:rsidR="0025077B" w:rsidRPr="004E3B8C">
        <w:rPr>
          <w:sz w:val="28"/>
          <w:szCs w:val="28"/>
        </w:rPr>
        <w:t>.</w:t>
      </w:r>
    </w:p>
    <w:p w:rsidR="005D48C9" w:rsidRPr="004E3B8C" w:rsidRDefault="005D48C9" w:rsidP="00025B93">
      <w:pPr>
        <w:widowControl w:val="0"/>
        <w:spacing w:after="120" w:line="320" w:lineRule="exact"/>
        <w:ind w:firstLine="720"/>
        <w:jc w:val="both"/>
        <w:rPr>
          <w:sz w:val="28"/>
          <w:szCs w:val="28"/>
        </w:rPr>
      </w:pPr>
      <w:r w:rsidRPr="004E3B8C">
        <w:rPr>
          <w:sz w:val="28"/>
          <w:szCs w:val="28"/>
          <w:lang w:val="vi-VN"/>
        </w:rPr>
        <w:t>b) Lý lịch cá nhân theo Mẫu số 10</w:t>
      </w:r>
      <w:r w:rsidR="00DE30F5" w:rsidRPr="004E3B8C">
        <w:rPr>
          <w:sz w:val="28"/>
          <w:szCs w:val="28"/>
          <w:lang w:val="pt-BR"/>
        </w:rPr>
        <w:t>/PLI</w:t>
      </w:r>
      <w:r w:rsidRPr="004E3B8C">
        <w:rPr>
          <w:sz w:val="28"/>
          <w:szCs w:val="28"/>
          <w:lang w:val="vi-VN"/>
        </w:rPr>
        <w:t xml:space="preserve"> quy định tại Phụ lục I</w:t>
      </w:r>
      <w:r w:rsidR="0025077B" w:rsidRPr="004E3B8C">
        <w:rPr>
          <w:sz w:val="28"/>
          <w:szCs w:val="28"/>
          <w:lang w:val="vi-VN"/>
        </w:rPr>
        <w:t xml:space="preserve"> ban hành kèm theo Thông tư này</w:t>
      </w:r>
      <w:r w:rsidR="0025077B" w:rsidRPr="004E3B8C">
        <w:rPr>
          <w:sz w:val="28"/>
          <w:szCs w:val="28"/>
        </w:rPr>
        <w:t>.</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 xml:space="preserve">c) Bản sao các văn bằng, chứng chỉ chuyên môn, giấy chứng nhận phù hợp với loại hình dịch vụ theo quy định tại Điều 3 của Thông tư này. </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d) Giấy xác nhận kinh nghiệm giảng dạy của các tổ chức đào tạo và xác nhận kinh nghiệm làm việc</w:t>
      </w:r>
      <w:r w:rsidRPr="004E3B8C">
        <w:rPr>
          <w:sz w:val="28"/>
          <w:szCs w:val="28"/>
          <w:lang w:val="pt-BR"/>
        </w:rPr>
        <w:t xml:space="preserve"> đối với</w:t>
      </w:r>
      <w:r w:rsidRPr="004E3B8C">
        <w:rPr>
          <w:sz w:val="28"/>
          <w:szCs w:val="28"/>
          <w:lang w:val="vi-VN"/>
        </w:rPr>
        <w:t xml:space="preserve"> trường hợp đề nghị cấp chứng chỉ hành nghề </w:t>
      </w:r>
      <w:r w:rsidRPr="004E3B8C">
        <w:rPr>
          <w:sz w:val="28"/>
          <w:szCs w:val="28"/>
          <w:lang w:val="pt-BR"/>
        </w:rPr>
        <w:t xml:space="preserve">dịch vụ </w:t>
      </w:r>
      <w:r w:rsidRPr="004E3B8C">
        <w:rPr>
          <w:sz w:val="28"/>
          <w:szCs w:val="28"/>
          <w:lang w:val="vi-VN"/>
        </w:rPr>
        <w:t>đào tạo</w:t>
      </w:r>
      <w:r w:rsidRPr="004E3B8C">
        <w:rPr>
          <w:sz w:val="28"/>
          <w:szCs w:val="28"/>
          <w:lang w:val="pt-BR"/>
        </w:rPr>
        <w:t>, bồi dưỡng chuyên môn nghiệp vụ cho</w:t>
      </w:r>
      <w:r w:rsidR="002D32CF" w:rsidRPr="004E3B8C">
        <w:rPr>
          <w:sz w:val="28"/>
          <w:szCs w:val="28"/>
          <w:lang w:val="pt-BR"/>
        </w:rPr>
        <w:t xml:space="preserve">: nhân viên bức xạ; </w:t>
      </w:r>
      <w:r w:rsidR="00FE2800" w:rsidRPr="004E3B8C">
        <w:rPr>
          <w:sz w:val="28"/>
          <w:szCs w:val="28"/>
          <w:lang w:val="pt-BR"/>
        </w:rPr>
        <w:t xml:space="preserve">nhân viên thực hiện hoạt động dịch vụ liên quan đến vật lý y học; </w:t>
      </w:r>
      <w:r w:rsidR="002D32CF" w:rsidRPr="004E3B8C">
        <w:rPr>
          <w:sz w:val="28"/>
          <w:szCs w:val="28"/>
          <w:lang w:val="pt-BR"/>
        </w:rPr>
        <w:t xml:space="preserve">nhân viên </w:t>
      </w:r>
      <w:r w:rsidR="00FE2800" w:rsidRPr="004E3B8C">
        <w:rPr>
          <w:sz w:val="28"/>
          <w:szCs w:val="28"/>
          <w:lang w:val="pt-BR"/>
        </w:rPr>
        <w:t xml:space="preserve">thực hiện hoạt động </w:t>
      </w:r>
      <w:r w:rsidR="002D32CF" w:rsidRPr="004E3B8C">
        <w:rPr>
          <w:sz w:val="28"/>
          <w:szCs w:val="28"/>
          <w:lang w:val="pt-BR"/>
        </w:rPr>
        <w:t xml:space="preserve">dịch vụ hỗ trợ ứng dụng năng lượng nguyên tử </w:t>
      </w:r>
      <w:r w:rsidR="00FE2800" w:rsidRPr="004E3B8C">
        <w:rPr>
          <w:sz w:val="28"/>
          <w:szCs w:val="28"/>
          <w:lang w:val="pt-BR"/>
        </w:rPr>
        <w:t>khác</w:t>
      </w:r>
      <w:r w:rsidR="002D32CF" w:rsidRPr="004E3B8C">
        <w:rPr>
          <w:sz w:val="28"/>
          <w:szCs w:val="28"/>
          <w:lang w:val="pt-BR"/>
        </w:rPr>
        <w:t>.</w:t>
      </w:r>
    </w:p>
    <w:p w:rsidR="005D48C9" w:rsidRPr="004E3B8C" w:rsidRDefault="004E3B8C" w:rsidP="00025B93">
      <w:pPr>
        <w:widowControl w:val="0"/>
        <w:spacing w:after="120" w:line="320" w:lineRule="exact"/>
        <w:ind w:firstLine="720"/>
        <w:jc w:val="both"/>
        <w:rPr>
          <w:sz w:val="28"/>
          <w:szCs w:val="28"/>
          <w:lang w:val="vi-VN"/>
        </w:rPr>
      </w:pPr>
      <w:r>
        <w:rPr>
          <w:sz w:val="28"/>
          <w:szCs w:val="28"/>
        </w:rPr>
        <w:t>đ</w:t>
      </w:r>
      <w:r w:rsidR="005D48C9" w:rsidRPr="004E3B8C">
        <w:rPr>
          <w:sz w:val="28"/>
          <w:szCs w:val="28"/>
          <w:lang w:val="vi-VN"/>
        </w:rPr>
        <w:t>) 03 ảnh chân dung có kích thước 3 cm x 4 cm.</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 xml:space="preserve"> 2. Thời hạn xử lý hồ sơ </w:t>
      </w:r>
    </w:p>
    <w:p w:rsidR="00756843" w:rsidRPr="004E3B8C" w:rsidRDefault="005D48C9" w:rsidP="00025B93">
      <w:pPr>
        <w:widowControl w:val="0"/>
        <w:spacing w:after="120" w:line="320" w:lineRule="exact"/>
        <w:ind w:firstLine="720"/>
        <w:jc w:val="both"/>
        <w:rPr>
          <w:sz w:val="28"/>
          <w:szCs w:val="28"/>
        </w:rPr>
      </w:pPr>
      <w:r w:rsidRPr="004E3B8C">
        <w:rPr>
          <w:sz w:val="28"/>
          <w:szCs w:val="28"/>
          <w:lang w:val="vi-VN"/>
        </w:rPr>
        <w:t xml:space="preserve">a) </w:t>
      </w:r>
      <w:r w:rsidR="00756843" w:rsidRPr="004E3B8C">
        <w:rPr>
          <w:sz w:val="28"/>
          <w:szCs w:val="28"/>
          <w:lang w:val="vi-VN"/>
        </w:rPr>
        <w:t xml:space="preserve">Cục An toàn bức xạ và hạt nhân trong thời hạn </w:t>
      </w:r>
      <w:r w:rsidR="00756843" w:rsidRPr="004E3B8C">
        <w:rPr>
          <w:sz w:val="28"/>
          <w:szCs w:val="28"/>
        </w:rPr>
        <w:t>05</w:t>
      </w:r>
      <w:r w:rsidR="00756843" w:rsidRPr="004E3B8C">
        <w:rPr>
          <w:sz w:val="28"/>
          <w:szCs w:val="28"/>
          <w:lang w:val="vi-VN"/>
        </w:rPr>
        <w:t xml:space="preserve"> (</w:t>
      </w:r>
      <w:r w:rsidR="00756843" w:rsidRPr="004E3B8C">
        <w:rPr>
          <w:sz w:val="28"/>
          <w:szCs w:val="28"/>
        </w:rPr>
        <w:t>năm</w:t>
      </w:r>
      <w:r w:rsidR="00756843" w:rsidRPr="004E3B8C">
        <w:rPr>
          <w:sz w:val="28"/>
          <w:szCs w:val="28"/>
          <w:lang w:val="vi-VN"/>
        </w:rPr>
        <w:t xml:space="preserve">) ngày làm việc </w:t>
      </w:r>
      <w:r w:rsidR="00756843" w:rsidRPr="004E3B8C">
        <w:rPr>
          <w:sz w:val="28"/>
          <w:szCs w:val="28"/>
          <w:lang w:val="vi-VN"/>
        </w:rPr>
        <w:lastRenderedPageBreak/>
        <w:t>kể từ ngày nhận</w:t>
      </w:r>
      <w:r w:rsidR="00756843" w:rsidRPr="004E3B8C">
        <w:rPr>
          <w:sz w:val="28"/>
          <w:szCs w:val="28"/>
        </w:rPr>
        <w:t xml:space="preserve"> </w:t>
      </w:r>
      <w:r w:rsidR="00756843" w:rsidRPr="004E3B8C">
        <w:rPr>
          <w:sz w:val="28"/>
          <w:szCs w:val="28"/>
          <w:lang w:val="vi-VN"/>
        </w:rPr>
        <w:t>hồ sơ</w:t>
      </w:r>
      <w:r w:rsidR="00756843" w:rsidRPr="004E3B8C">
        <w:rPr>
          <w:sz w:val="28"/>
          <w:szCs w:val="28"/>
        </w:rPr>
        <w:t xml:space="preserve"> đề nghị cấp Chứng chỉ hành nghề</w:t>
      </w:r>
      <w:r w:rsidR="00E57DC5" w:rsidRPr="004E3B8C">
        <w:rPr>
          <w:sz w:val="28"/>
          <w:szCs w:val="28"/>
        </w:rPr>
        <w:t xml:space="preserve"> phải đánh giá tính hợp lệ của hồ sơ</w:t>
      </w:r>
      <w:r w:rsidR="00756843" w:rsidRPr="004E3B8C">
        <w:rPr>
          <w:sz w:val="28"/>
          <w:szCs w:val="28"/>
        </w:rPr>
        <w:t xml:space="preserve">, </w:t>
      </w:r>
      <w:r w:rsidR="00E57DC5" w:rsidRPr="004E3B8C">
        <w:rPr>
          <w:sz w:val="28"/>
          <w:szCs w:val="28"/>
        </w:rPr>
        <w:t>trường hợp</w:t>
      </w:r>
      <w:r w:rsidR="00756843" w:rsidRPr="004E3B8C">
        <w:rPr>
          <w:sz w:val="28"/>
          <w:szCs w:val="28"/>
        </w:rPr>
        <w:t xml:space="preserve"> hồ sơ không hợp lệ phải</w:t>
      </w:r>
      <w:r w:rsidR="00756843" w:rsidRPr="004E3B8C">
        <w:rPr>
          <w:sz w:val="28"/>
          <w:szCs w:val="28"/>
          <w:lang w:val="vi-VN"/>
        </w:rPr>
        <w:t xml:space="preserve"> thông báo bằng văn bản đề nghị bổ sung hồ sơ theo quy định tới </w:t>
      </w:r>
      <w:r w:rsidR="00515ED9" w:rsidRPr="004E3B8C">
        <w:rPr>
          <w:sz w:val="28"/>
          <w:szCs w:val="28"/>
          <w:lang w:val="vi-VN"/>
        </w:rPr>
        <w:t>cá nhân đề nghị cấp Chứng chỉ hành nghề</w:t>
      </w:r>
      <w:r w:rsidR="00756843" w:rsidRPr="004E3B8C">
        <w:rPr>
          <w:sz w:val="28"/>
          <w:szCs w:val="28"/>
          <w:lang w:val="vi-VN"/>
        </w:rPr>
        <w:t>.</w:t>
      </w:r>
      <w:r w:rsidR="00756843" w:rsidRPr="004E3B8C">
        <w:rPr>
          <w:sz w:val="28"/>
          <w:szCs w:val="28"/>
        </w:rPr>
        <w:t xml:space="preserve">  </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b) Trong thời hạn 15</w:t>
      </w:r>
      <w:r w:rsidR="00B47675" w:rsidRPr="004E3B8C">
        <w:rPr>
          <w:sz w:val="28"/>
          <w:szCs w:val="28"/>
        </w:rPr>
        <w:t xml:space="preserve"> (mười lăm)</w:t>
      </w:r>
      <w:r w:rsidRPr="004E3B8C">
        <w:rPr>
          <w:sz w:val="28"/>
          <w:szCs w:val="28"/>
          <w:lang w:val="vi-VN"/>
        </w:rPr>
        <w:t xml:space="preserve"> ngày làm việc kể từ ngày nhận đủ hồ sơ hợp lệ, lệ phí cấp Chứng chỉ hành nghề, Cục An toàn bức xạ và hạt nhân phải cấp Chứng chỉ hành nghề hoặc từ chối cấp Chứng chỉ hành nghề bằng văn bản có nêu rõ lý do. </w:t>
      </w:r>
    </w:p>
    <w:p w:rsidR="005D48C9" w:rsidRPr="004E3B8C" w:rsidRDefault="005D48C9" w:rsidP="00025B93">
      <w:pPr>
        <w:widowControl w:val="0"/>
        <w:spacing w:after="120" w:line="320" w:lineRule="exact"/>
        <w:ind w:firstLine="720"/>
        <w:jc w:val="both"/>
        <w:rPr>
          <w:b/>
          <w:sz w:val="28"/>
          <w:szCs w:val="28"/>
          <w:lang w:val="vi-VN"/>
        </w:rPr>
      </w:pPr>
      <w:r w:rsidRPr="004E3B8C">
        <w:rPr>
          <w:b/>
          <w:sz w:val="28"/>
          <w:szCs w:val="28"/>
          <w:lang w:val="vi-VN"/>
        </w:rPr>
        <w:t>Điều 1</w:t>
      </w:r>
      <w:r w:rsidRPr="004E3B8C">
        <w:rPr>
          <w:b/>
          <w:sz w:val="28"/>
          <w:szCs w:val="28"/>
        </w:rPr>
        <w:t>2</w:t>
      </w:r>
      <w:r w:rsidRPr="004E3B8C">
        <w:rPr>
          <w:b/>
          <w:sz w:val="28"/>
          <w:szCs w:val="28"/>
          <w:lang w:val="vi-VN"/>
        </w:rPr>
        <w:t xml:space="preserve">. Cấp lại Chứng chỉ hành nghề </w:t>
      </w:r>
    </w:p>
    <w:p w:rsidR="005D48C9" w:rsidRPr="004E3B8C" w:rsidRDefault="005D48C9" w:rsidP="00025B93">
      <w:pPr>
        <w:spacing w:after="120" w:line="320" w:lineRule="exact"/>
        <w:ind w:firstLine="720"/>
        <w:jc w:val="both"/>
        <w:rPr>
          <w:sz w:val="28"/>
          <w:szCs w:val="28"/>
          <w:lang w:val="vi-VN"/>
        </w:rPr>
      </w:pPr>
      <w:r w:rsidRPr="004E3B8C">
        <w:rPr>
          <w:sz w:val="28"/>
          <w:szCs w:val="28"/>
          <w:lang w:val="vi-VN"/>
        </w:rPr>
        <w:t>1. Cá nhân phải đề nghị cấp lại Chứng chỉ hành nghề trong trường hợp Chứng chỉ hành nghề bị rách, nát, mất.</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2. Hồ sơ đề nghị cấp lại Chứng chỉ hành nghề bao gồm:</w:t>
      </w:r>
    </w:p>
    <w:p w:rsidR="005D48C9" w:rsidRPr="004E3B8C" w:rsidRDefault="005D48C9" w:rsidP="00025B93">
      <w:pPr>
        <w:widowControl w:val="0"/>
        <w:spacing w:after="120" w:line="320" w:lineRule="exact"/>
        <w:ind w:firstLine="720"/>
        <w:jc w:val="both"/>
        <w:rPr>
          <w:sz w:val="28"/>
          <w:szCs w:val="28"/>
        </w:rPr>
      </w:pPr>
      <w:r w:rsidRPr="004E3B8C">
        <w:rPr>
          <w:sz w:val="28"/>
          <w:szCs w:val="28"/>
          <w:lang w:val="vi-VN"/>
        </w:rPr>
        <w:t xml:space="preserve">a) Đơn đề nghị cấp lại Chứng chỉ hành nghề theo Mẫu số </w:t>
      </w:r>
      <w:r w:rsidR="009B30B6" w:rsidRPr="004E3B8C">
        <w:rPr>
          <w:sz w:val="28"/>
          <w:szCs w:val="28"/>
        </w:rPr>
        <w:t>07</w:t>
      </w:r>
      <w:r w:rsidR="00A66866" w:rsidRPr="004E3B8C">
        <w:rPr>
          <w:sz w:val="28"/>
          <w:szCs w:val="28"/>
          <w:lang w:val="pt-BR"/>
        </w:rPr>
        <w:t>/PLI</w:t>
      </w:r>
      <w:r w:rsidRPr="004E3B8C">
        <w:rPr>
          <w:sz w:val="28"/>
          <w:szCs w:val="28"/>
          <w:lang w:val="vi-VN"/>
        </w:rPr>
        <w:t xml:space="preserve"> quy định tại Phụ lục I</w:t>
      </w:r>
      <w:r w:rsidR="0025077B" w:rsidRPr="004E3B8C">
        <w:rPr>
          <w:sz w:val="28"/>
          <w:szCs w:val="28"/>
          <w:lang w:val="vi-VN"/>
        </w:rPr>
        <w:t xml:space="preserve"> ban hành kèm theo Thông tư này</w:t>
      </w:r>
      <w:r w:rsidR="0025077B" w:rsidRPr="004E3B8C">
        <w:rPr>
          <w:sz w:val="28"/>
          <w:szCs w:val="28"/>
        </w:rPr>
        <w:t>.</w:t>
      </w:r>
    </w:p>
    <w:p w:rsidR="005D48C9" w:rsidRPr="004E3B8C" w:rsidRDefault="005D48C9" w:rsidP="00025B93">
      <w:pPr>
        <w:widowControl w:val="0"/>
        <w:spacing w:after="120" w:line="320" w:lineRule="exact"/>
        <w:ind w:firstLine="720"/>
        <w:jc w:val="both"/>
        <w:rPr>
          <w:sz w:val="28"/>
          <w:szCs w:val="28"/>
        </w:rPr>
      </w:pPr>
      <w:r w:rsidRPr="004E3B8C">
        <w:rPr>
          <w:sz w:val="28"/>
          <w:szCs w:val="28"/>
          <w:lang w:val="vi-VN"/>
        </w:rPr>
        <w:t>b) Bản gốc Chứng chỉ hành nghề khi đề nghị cấp lại do bị rách, nát</w:t>
      </w:r>
      <w:r w:rsidR="006D3BFA" w:rsidRPr="004E3B8C">
        <w:rPr>
          <w:sz w:val="28"/>
          <w:szCs w:val="28"/>
        </w:rPr>
        <w:t xml:space="preserve"> (nếu c</w:t>
      </w:r>
      <w:r w:rsidR="00BC7DBB" w:rsidRPr="004E3B8C">
        <w:rPr>
          <w:sz w:val="28"/>
          <w:szCs w:val="28"/>
        </w:rPr>
        <w:t>òn</w:t>
      </w:r>
      <w:r w:rsidR="006D3BFA" w:rsidRPr="004E3B8C">
        <w:rPr>
          <w:sz w:val="28"/>
          <w:szCs w:val="28"/>
        </w:rPr>
        <w:t>)</w:t>
      </w:r>
      <w:r w:rsidR="0025077B" w:rsidRPr="004E3B8C">
        <w:rPr>
          <w:sz w:val="28"/>
          <w:szCs w:val="28"/>
        </w:rPr>
        <w:t>.</w:t>
      </w:r>
    </w:p>
    <w:p w:rsidR="00C43B51" w:rsidRPr="004E3B8C" w:rsidRDefault="005D48C9" w:rsidP="00025B93">
      <w:pPr>
        <w:widowControl w:val="0"/>
        <w:spacing w:after="120" w:line="320" w:lineRule="exact"/>
        <w:ind w:firstLine="720"/>
        <w:jc w:val="both"/>
        <w:rPr>
          <w:sz w:val="28"/>
          <w:szCs w:val="28"/>
        </w:rPr>
      </w:pPr>
      <w:r w:rsidRPr="004E3B8C">
        <w:rPr>
          <w:sz w:val="28"/>
          <w:szCs w:val="28"/>
          <w:lang w:val="vi-VN"/>
        </w:rPr>
        <w:t xml:space="preserve">3. </w:t>
      </w:r>
      <w:r w:rsidR="00C43B51" w:rsidRPr="004E3B8C">
        <w:rPr>
          <w:sz w:val="28"/>
          <w:szCs w:val="28"/>
          <w:lang w:val="vi-VN"/>
        </w:rPr>
        <w:t xml:space="preserve">Cục An toàn bức xạ và hạt nhân trong thời hạn </w:t>
      </w:r>
      <w:r w:rsidR="00C43B51" w:rsidRPr="004E3B8C">
        <w:rPr>
          <w:sz w:val="28"/>
          <w:szCs w:val="28"/>
        </w:rPr>
        <w:t>05</w:t>
      </w:r>
      <w:r w:rsidR="00C43B51" w:rsidRPr="004E3B8C">
        <w:rPr>
          <w:sz w:val="28"/>
          <w:szCs w:val="28"/>
          <w:lang w:val="vi-VN"/>
        </w:rPr>
        <w:t xml:space="preserve"> (</w:t>
      </w:r>
      <w:r w:rsidR="00C43B51" w:rsidRPr="004E3B8C">
        <w:rPr>
          <w:sz w:val="28"/>
          <w:szCs w:val="28"/>
        </w:rPr>
        <w:t>năm</w:t>
      </w:r>
      <w:r w:rsidR="00C43B51" w:rsidRPr="004E3B8C">
        <w:rPr>
          <w:sz w:val="28"/>
          <w:szCs w:val="28"/>
          <w:lang w:val="vi-VN"/>
        </w:rPr>
        <w:t>) ngày làm việc kể từ ngày nhận</w:t>
      </w:r>
      <w:r w:rsidR="00C43B51" w:rsidRPr="004E3B8C">
        <w:rPr>
          <w:sz w:val="28"/>
          <w:szCs w:val="28"/>
        </w:rPr>
        <w:t xml:space="preserve"> </w:t>
      </w:r>
      <w:r w:rsidR="00C43B51" w:rsidRPr="004E3B8C">
        <w:rPr>
          <w:sz w:val="28"/>
          <w:szCs w:val="28"/>
          <w:lang w:val="vi-VN"/>
        </w:rPr>
        <w:t>hồ sơ</w:t>
      </w:r>
      <w:r w:rsidR="00C43B51" w:rsidRPr="004E3B8C">
        <w:rPr>
          <w:sz w:val="28"/>
          <w:szCs w:val="28"/>
        </w:rPr>
        <w:t xml:space="preserve"> đề nghị cấp </w:t>
      </w:r>
      <w:r w:rsidR="00F07EE1" w:rsidRPr="004E3B8C">
        <w:rPr>
          <w:sz w:val="28"/>
          <w:szCs w:val="28"/>
        </w:rPr>
        <w:t xml:space="preserve">lại </w:t>
      </w:r>
      <w:r w:rsidR="00C43B51" w:rsidRPr="004E3B8C">
        <w:rPr>
          <w:sz w:val="28"/>
          <w:szCs w:val="28"/>
        </w:rPr>
        <w:t>Chứng chỉ hành nghề</w:t>
      </w:r>
      <w:r w:rsidR="00E57DC5" w:rsidRPr="004E3B8C">
        <w:rPr>
          <w:sz w:val="28"/>
          <w:szCs w:val="28"/>
        </w:rPr>
        <w:t xml:space="preserve"> phải đánh giá tính hợp lệ của hồ sơ</w:t>
      </w:r>
      <w:r w:rsidR="00E64B2A" w:rsidRPr="004E3B8C">
        <w:rPr>
          <w:sz w:val="28"/>
          <w:szCs w:val="28"/>
        </w:rPr>
        <w:t xml:space="preserve"> </w:t>
      </w:r>
      <w:r w:rsidR="00C43B51" w:rsidRPr="004E3B8C">
        <w:rPr>
          <w:sz w:val="28"/>
          <w:szCs w:val="28"/>
        </w:rPr>
        <w:t xml:space="preserve">, </w:t>
      </w:r>
      <w:r w:rsidR="00E57DC5" w:rsidRPr="004E3B8C">
        <w:rPr>
          <w:sz w:val="28"/>
          <w:szCs w:val="28"/>
        </w:rPr>
        <w:t>trường hợp</w:t>
      </w:r>
      <w:r w:rsidR="00C43B51" w:rsidRPr="004E3B8C">
        <w:rPr>
          <w:sz w:val="28"/>
          <w:szCs w:val="28"/>
        </w:rPr>
        <w:t xml:space="preserve"> hồ sơ không hợp lệ phải</w:t>
      </w:r>
      <w:r w:rsidR="00C43B51" w:rsidRPr="004E3B8C">
        <w:rPr>
          <w:sz w:val="28"/>
          <w:szCs w:val="28"/>
          <w:lang w:val="vi-VN"/>
        </w:rPr>
        <w:t xml:space="preserve"> thông báo bằng văn bản đề nghị bổ sung hồ sơ theo quy định tới cá nhân đề nghị cấp </w:t>
      </w:r>
      <w:r w:rsidR="004F2247" w:rsidRPr="004E3B8C">
        <w:rPr>
          <w:sz w:val="28"/>
          <w:szCs w:val="28"/>
        </w:rPr>
        <w:t xml:space="preserve">lại </w:t>
      </w:r>
      <w:r w:rsidR="00C43B51" w:rsidRPr="004E3B8C">
        <w:rPr>
          <w:sz w:val="28"/>
          <w:szCs w:val="28"/>
          <w:lang w:val="vi-VN"/>
        </w:rPr>
        <w:t>Chứng chỉ hành nghề.</w:t>
      </w:r>
      <w:r w:rsidR="00C43B51" w:rsidRPr="004E3B8C">
        <w:rPr>
          <w:sz w:val="28"/>
          <w:szCs w:val="28"/>
        </w:rPr>
        <w:t xml:space="preserve">  </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Trong thời hạn 05 (năm) ngày làm việc kể từ ngày nhận đủ hồ sơ hợp lệ, lệ phí cấp Chứng chỉ hành nghề, Cục An toàn bức xạ và hạt nhân phải cấp lại Chứng chỉ hành nghề hoặc từ chối cấp lại bằng văn bản có nêu rõ lý do.</w:t>
      </w:r>
    </w:p>
    <w:p w:rsidR="005D48C9" w:rsidRPr="004E3B8C" w:rsidRDefault="005D48C9" w:rsidP="00025B93">
      <w:pPr>
        <w:widowControl w:val="0"/>
        <w:spacing w:after="120" w:line="320" w:lineRule="exact"/>
        <w:ind w:firstLine="720"/>
        <w:jc w:val="both"/>
        <w:rPr>
          <w:b/>
          <w:sz w:val="28"/>
          <w:szCs w:val="28"/>
          <w:lang w:val="vi-VN"/>
        </w:rPr>
      </w:pPr>
      <w:r w:rsidRPr="004E3B8C">
        <w:rPr>
          <w:b/>
          <w:sz w:val="28"/>
          <w:szCs w:val="28"/>
          <w:lang w:val="vi-VN"/>
        </w:rPr>
        <w:t>Điều 1</w:t>
      </w:r>
      <w:r w:rsidRPr="004E3B8C">
        <w:rPr>
          <w:b/>
          <w:sz w:val="28"/>
          <w:szCs w:val="28"/>
        </w:rPr>
        <w:t>3</w:t>
      </w:r>
      <w:r w:rsidRPr="004E3B8C">
        <w:rPr>
          <w:b/>
          <w:sz w:val="28"/>
          <w:szCs w:val="28"/>
          <w:lang w:val="vi-VN"/>
        </w:rPr>
        <w:t>. Công nhận chứng chỉ</w:t>
      </w:r>
      <w:r w:rsidRPr="004E3B8C">
        <w:rPr>
          <w:b/>
          <w:sz w:val="28"/>
          <w:szCs w:val="28"/>
        </w:rPr>
        <w:t xml:space="preserve"> hoặc</w:t>
      </w:r>
      <w:r w:rsidRPr="004E3B8C">
        <w:rPr>
          <w:b/>
          <w:sz w:val="28"/>
          <w:szCs w:val="28"/>
          <w:lang w:val="vi-VN"/>
        </w:rPr>
        <w:t xml:space="preserve"> văn bằng </w:t>
      </w:r>
      <w:r w:rsidRPr="004E3B8C">
        <w:rPr>
          <w:b/>
          <w:sz w:val="28"/>
          <w:szCs w:val="28"/>
        </w:rPr>
        <w:t>tương đương</w:t>
      </w:r>
      <w:r w:rsidRPr="004E3B8C">
        <w:rPr>
          <w:b/>
          <w:sz w:val="28"/>
          <w:szCs w:val="28"/>
          <w:lang w:val="vi-VN"/>
        </w:rPr>
        <w:t xml:space="preserve"> để hành nghề dịch vụ ứng dụng năng lượng nguyên tử.</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 xml:space="preserve">1. </w:t>
      </w:r>
      <w:r w:rsidR="00D1657F" w:rsidRPr="004E3B8C">
        <w:rPr>
          <w:sz w:val="28"/>
          <w:szCs w:val="28"/>
        </w:rPr>
        <w:t>Cá nhân</w:t>
      </w:r>
      <w:r w:rsidRPr="004E3B8C">
        <w:rPr>
          <w:sz w:val="28"/>
          <w:szCs w:val="28"/>
          <w:lang w:val="vi-VN"/>
        </w:rPr>
        <w:t xml:space="preserve"> đã có chứng chỉ </w:t>
      </w:r>
      <w:r w:rsidRPr="004E3B8C">
        <w:rPr>
          <w:sz w:val="28"/>
          <w:szCs w:val="28"/>
        </w:rPr>
        <w:t xml:space="preserve">hoặc </w:t>
      </w:r>
      <w:r w:rsidRPr="004E3B8C">
        <w:rPr>
          <w:sz w:val="28"/>
          <w:szCs w:val="28"/>
          <w:lang w:val="vi-VN"/>
        </w:rPr>
        <w:t xml:space="preserve">văn bằng </w:t>
      </w:r>
      <w:r w:rsidRPr="004E3B8C">
        <w:rPr>
          <w:sz w:val="28"/>
          <w:szCs w:val="28"/>
        </w:rPr>
        <w:t>tương tương</w:t>
      </w:r>
      <w:r w:rsidRPr="004E3B8C">
        <w:rPr>
          <w:sz w:val="28"/>
          <w:szCs w:val="28"/>
          <w:lang w:val="vi-VN"/>
        </w:rPr>
        <w:t xml:space="preserve"> do cơ quan, tổ chức nước ngoài cấp, nếu còn thời hạn sử dụng thì được xem xét công nhận để hành nghề hoạt động dịch vụ ứng dụng năng lượng nguyên tử tại Việt Nam.</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2. Hồ sơ đề nghị công nhận bao gồm:</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a) Đơn đề nghị công nhận chứng chỉ</w:t>
      </w:r>
      <w:r w:rsidRPr="004E3B8C">
        <w:rPr>
          <w:sz w:val="28"/>
          <w:szCs w:val="28"/>
        </w:rPr>
        <w:t xml:space="preserve"> hoặc</w:t>
      </w:r>
      <w:r w:rsidRPr="004E3B8C">
        <w:rPr>
          <w:sz w:val="28"/>
          <w:szCs w:val="28"/>
          <w:lang w:val="vi-VN"/>
        </w:rPr>
        <w:t xml:space="preserve"> văn bằng </w:t>
      </w:r>
      <w:r w:rsidRPr="004E3B8C">
        <w:rPr>
          <w:sz w:val="28"/>
          <w:szCs w:val="28"/>
        </w:rPr>
        <w:t>tương đương</w:t>
      </w:r>
      <w:r w:rsidRPr="004E3B8C">
        <w:rPr>
          <w:sz w:val="28"/>
          <w:szCs w:val="28"/>
          <w:lang w:val="vi-VN"/>
        </w:rPr>
        <w:t xml:space="preserve"> theo Mẫu số 08</w:t>
      </w:r>
      <w:r w:rsidR="00A66866" w:rsidRPr="004E3B8C">
        <w:rPr>
          <w:sz w:val="28"/>
          <w:szCs w:val="28"/>
          <w:lang w:val="pt-BR"/>
        </w:rPr>
        <w:t>/PLI</w:t>
      </w:r>
      <w:r w:rsidR="005F5128" w:rsidRPr="004E3B8C">
        <w:rPr>
          <w:sz w:val="28"/>
          <w:szCs w:val="28"/>
          <w:lang w:val="vi-VN"/>
        </w:rPr>
        <w:t xml:space="preserve"> quy định tại Phụ</w:t>
      </w:r>
      <w:r w:rsidRPr="004E3B8C">
        <w:rPr>
          <w:sz w:val="28"/>
          <w:szCs w:val="28"/>
          <w:lang w:val="vi-VN"/>
        </w:rPr>
        <w:t xml:space="preserve"> lục I ban hành kèm theo Thông tư này.</w:t>
      </w:r>
    </w:p>
    <w:p w:rsidR="005D48C9" w:rsidRPr="004E3B8C" w:rsidRDefault="005D48C9" w:rsidP="00025B93">
      <w:pPr>
        <w:widowControl w:val="0"/>
        <w:spacing w:after="120" w:line="320" w:lineRule="exact"/>
        <w:ind w:firstLine="720"/>
        <w:jc w:val="both"/>
        <w:rPr>
          <w:sz w:val="28"/>
          <w:szCs w:val="28"/>
          <w:lang w:val="vi-VN"/>
        </w:rPr>
      </w:pPr>
      <w:r w:rsidRPr="004E3B8C">
        <w:rPr>
          <w:sz w:val="28"/>
          <w:szCs w:val="28"/>
          <w:lang w:val="vi-VN"/>
        </w:rPr>
        <w:t>b) Bản dịch chứng chỉ</w:t>
      </w:r>
      <w:r w:rsidRPr="004E3B8C">
        <w:rPr>
          <w:sz w:val="28"/>
          <w:szCs w:val="28"/>
        </w:rPr>
        <w:t xml:space="preserve"> hoặc </w:t>
      </w:r>
      <w:r w:rsidRPr="004E3B8C">
        <w:rPr>
          <w:sz w:val="28"/>
          <w:szCs w:val="28"/>
          <w:lang w:val="vi-VN"/>
        </w:rPr>
        <w:t xml:space="preserve">văn bằng </w:t>
      </w:r>
      <w:r w:rsidRPr="004E3B8C">
        <w:rPr>
          <w:sz w:val="28"/>
          <w:szCs w:val="28"/>
        </w:rPr>
        <w:t>tương đương</w:t>
      </w:r>
      <w:r w:rsidRPr="004E3B8C">
        <w:rPr>
          <w:sz w:val="28"/>
          <w:szCs w:val="28"/>
          <w:lang w:val="vi-VN"/>
        </w:rPr>
        <w:t xml:space="preserve"> bằng tiếng Việt.</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 xml:space="preserve">3. Thời hạn xử lý hồ sơ </w:t>
      </w:r>
    </w:p>
    <w:p w:rsidR="00D46127" w:rsidRPr="004E3B8C" w:rsidRDefault="005D48C9" w:rsidP="00025B93">
      <w:pPr>
        <w:widowControl w:val="0"/>
        <w:spacing w:after="120" w:line="300" w:lineRule="exact"/>
        <w:ind w:firstLine="720"/>
        <w:jc w:val="both"/>
        <w:rPr>
          <w:sz w:val="28"/>
          <w:szCs w:val="28"/>
        </w:rPr>
      </w:pPr>
      <w:r w:rsidRPr="004E3B8C">
        <w:rPr>
          <w:sz w:val="28"/>
          <w:szCs w:val="28"/>
          <w:lang w:val="vi-VN"/>
        </w:rPr>
        <w:t xml:space="preserve">a) </w:t>
      </w:r>
      <w:r w:rsidR="00D46127" w:rsidRPr="004E3B8C">
        <w:rPr>
          <w:sz w:val="28"/>
          <w:szCs w:val="28"/>
          <w:lang w:val="vi-VN"/>
        </w:rPr>
        <w:t xml:space="preserve">Cục An toàn bức xạ và hạt nhân trong thời hạn </w:t>
      </w:r>
      <w:r w:rsidR="00D46127" w:rsidRPr="004E3B8C">
        <w:rPr>
          <w:sz w:val="28"/>
          <w:szCs w:val="28"/>
        </w:rPr>
        <w:t>05</w:t>
      </w:r>
      <w:r w:rsidR="00D46127" w:rsidRPr="004E3B8C">
        <w:rPr>
          <w:sz w:val="28"/>
          <w:szCs w:val="28"/>
          <w:lang w:val="vi-VN"/>
        </w:rPr>
        <w:t xml:space="preserve"> (</w:t>
      </w:r>
      <w:r w:rsidR="00D46127" w:rsidRPr="004E3B8C">
        <w:rPr>
          <w:sz w:val="28"/>
          <w:szCs w:val="28"/>
        </w:rPr>
        <w:t>năm</w:t>
      </w:r>
      <w:r w:rsidR="00D46127" w:rsidRPr="004E3B8C">
        <w:rPr>
          <w:sz w:val="28"/>
          <w:szCs w:val="28"/>
          <w:lang w:val="vi-VN"/>
        </w:rPr>
        <w:t>) ngày làm việc kể từ ngày nhận</w:t>
      </w:r>
      <w:r w:rsidR="00D46127" w:rsidRPr="004E3B8C">
        <w:rPr>
          <w:sz w:val="28"/>
          <w:szCs w:val="28"/>
        </w:rPr>
        <w:t xml:space="preserve"> </w:t>
      </w:r>
      <w:r w:rsidR="00D46127" w:rsidRPr="004E3B8C">
        <w:rPr>
          <w:sz w:val="28"/>
          <w:szCs w:val="28"/>
          <w:lang w:val="vi-VN"/>
        </w:rPr>
        <w:t>hồ sơ</w:t>
      </w:r>
      <w:r w:rsidR="00E57DC5" w:rsidRPr="004E3B8C">
        <w:rPr>
          <w:sz w:val="28"/>
          <w:szCs w:val="28"/>
        </w:rPr>
        <w:t xml:space="preserve"> phải đánh giá tính hợp lệ của hồ sơ</w:t>
      </w:r>
      <w:r w:rsidR="00D46127" w:rsidRPr="004E3B8C">
        <w:rPr>
          <w:sz w:val="28"/>
          <w:szCs w:val="28"/>
        </w:rPr>
        <w:t xml:space="preserve">, </w:t>
      </w:r>
      <w:r w:rsidR="00E57DC5" w:rsidRPr="004E3B8C">
        <w:rPr>
          <w:sz w:val="28"/>
          <w:szCs w:val="28"/>
        </w:rPr>
        <w:t>trường hợp hồ</w:t>
      </w:r>
      <w:r w:rsidR="00D46127" w:rsidRPr="004E3B8C">
        <w:rPr>
          <w:sz w:val="28"/>
          <w:szCs w:val="28"/>
        </w:rPr>
        <w:t xml:space="preserve"> sơ không hợp lệ phải</w:t>
      </w:r>
      <w:r w:rsidR="00D46127" w:rsidRPr="004E3B8C">
        <w:rPr>
          <w:sz w:val="28"/>
          <w:szCs w:val="28"/>
          <w:lang w:val="vi-VN"/>
        </w:rPr>
        <w:t xml:space="preserve"> thông báo bằng văn bản đề nghị bổ sung hồ sơ theo quy định tới cá nhân đề nghị </w:t>
      </w:r>
      <w:r w:rsidR="00597A70" w:rsidRPr="004E3B8C">
        <w:rPr>
          <w:sz w:val="28"/>
          <w:szCs w:val="28"/>
        </w:rPr>
        <w:t>công nhận</w:t>
      </w:r>
      <w:r w:rsidR="00D46127" w:rsidRPr="004E3B8C">
        <w:rPr>
          <w:sz w:val="28"/>
          <w:szCs w:val="28"/>
          <w:lang w:val="vi-VN"/>
        </w:rPr>
        <w:t>.</w:t>
      </w:r>
      <w:r w:rsidR="00D46127" w:rsidRPr="004E3B8C">
        <w:rPr>
          <w:sz w:val="28"/>
          <w:szCs w:val="28"/>
        </w:rPr>
        <w:t xml:space="preserve">  </w:t>
      </w:r>
    </w:p>
    <w:p w:rsidR="00E0578B" w:rsidRPr="004E3B8C" w:rsidRDefault="005D48C9" w:rsidP="00025B93">
      <w:pPr>
        <w:widowControl w:val="0"/>
        <w:spacing w:after="120" w:line="300" w:lineRule="exact"/>
        <w:ind w:firstLine="720"/>
        <w:jc w:val="both"/>
        <w:rPr>
          <w:sz w:val="28"/>
          <w:szCs w:val="28"/>
        </w:rPr>
      </w:pPr>
      <w:r w:rsidRPr="004E3B8C">
        <w:rPr>
          <w:sz w:val="28"/>
          <w:szCs w:val="28"/>
          <w:lang w:val="vi-VN"/>
        </w:rPr>
        <w:t>b) Trong thời hạn 15</w:t>
      </w:r>
      <w:r w:rsidR="00C93CE0" w:rsidRPr="004E3B8C">
        <w:rPr>
          <w:sz w:val="28"/>
          <w:szCs w:val="28"/>
        </w:rPr>
        <w:t xml:space="preserve"> (mười lăm)</w:t>
      </w:r>
      <w:r w:rsidRPr="004E3B8C">
        <w:rPr>
          <w:sz w:val="28"/>
          <w:szCs w:val="28"/>
          <w:lang w:val="vi-VN"/>
        </w:rPr>
        <w:t xml:space="preserve"> ngày làm việc kể từ ngày nhận đủ hồ sơ hợp lệ, Cục An toàn bức xạ và hạt nhân phải ban hành văn bản công nhận hoặc </w:t>
      </w:r>
      <w:r w:rsidRPr="004E3B8C">
        <w:rPr>
          <w:sz w:val="28"/>
          <w:szCs w:val="28"/>
          <w:lang w:val="vi-VN"/>
        </w:rPr>
        <w:lastRenderedPageBreak/>
        <w:t xml:space="preserve">từ chối công nhận bằng văn bản và nêu rõ lý do. </w:t>
      </w:r>
    </w:p>
    <w:p w:rsidR="005D48C9" w:rsidRPr="004E3B8C" w:rsidRDefault="005D48C9" w:rsidP="00D926D6">
      <w:pPr>
        <w:widowControl w:val="0"/>
        <w:spacing w:after="120" w:line="300" w:lineRule="exact"/>
        <w:jc w:val="center"/>
        <w:rPr>
          <w:b/>
          <w:sz w:val="28"/>
          <w:szCs w:val="28"/>
          <w:lang w:val="vi-VN"/>
        </w:rPr>
      </w:pPr>
      <w:r w:rsidRPr="004E3B8C">
        <w:rPr>
          <w:b/>
          <w:sz w:val="28"/>
          <w:szCs w:val="28"/>
          <w:lang w:val="vi-VN"/>
        </w:rPr>
        <w:t>Mục 3</w:t>
      </w:r>
    </w:p>
    <w:p w:rsidR="005D48C9" w:rsidRPr="004E3B8C" w:rsidRDefault="005D48C9" w:rsidP="00D926D6">
      <w:pPr>
        <w:widowControl w:val="0"/>
        <w:spacing w:after="120" w:line="300" w:lineRule="exact"/>
        <w:jc w:val="center"/>
        <w:rPr>
          <w:b/>
          <w:sz w:val="26"/>
          <w:szCs w:val="26"/>
          <w:lang w:val="vi-VN"/>
        </w:rPr>
      </w:pPr>
      <w:r w:rsidRPr="004E3B8C">
        <w:rPr>
          <w:b/>
          <w:sz w:val="26"/>
          <w:szCs w:val="26"/>
          <w:lang w:val="vi-VN"/>
        </w:rPr>
        <w:t xml:space="preserve">YÊU CẦU ĐỐI VỚI HỒ SƠ, </w:t>
      </w:r>
      <w:r w:rsidR="00AA4641" w:rsidRPr="004E3B8C">
        <w:rPr>
          <w:b/>
          <w:sz w:val="26"/>
          <w:szCs w:val="26"/>
          <w:lang w:val="vi-VN"/>
        </w:rPr>
        <w:t xml:space="preserve">THỜI HẠN CỦA GIẤY ĐĂNG KÝ </w:t>
      </w:r>
      <w:r w:rsidR="00AA4641" w:rsidRPr="004E3B8C">
        <w:rPr>
          <w:b/>
          <w:sz w:val="26"/>
          <w:szCs w:val="26"/>
        </w:rPr>
        <w:t>VÀ</w:t>
      </w:r>
      <w:r w:rsidR="00E0578B" w:rsidRPr="004E3B8C">
        <w:rPr>
          <w:b/>
          <w:sz w:val="26"/>
          <w:szCs w:val="26"/>
        </w:rPr>
        <w:br/>
      </w:r>
      <w:r w:rsidRPr="004E3B8C">
        <w:rPr>
          <w:b/>
          <w:sz w:val="26"/>
          <w:szCs w:val="26"/>
          <w:lang w:val="vi-VN"/>
        </w:rPr>
        <w:t>THU HỒI GIẤY ĐĂNG KÝ,</w:t>
      </w:r>
      <w:r w:rsidR="00AA4641" w:rsidRPr="004E3B8C">
        <w:rPr>
          <w:b/>
          <w:sz w:val="26"/>
          <w:szCs w:val="26"/>
        </w:rPr>
        <w:t xml:space="preserve"> </w:t>
      </w:r>
      <w:r w:rsidRPr="004E3B8C">
        <w:rPr>
          <w:b/>
          <w:sz w:val="26"/>
          <w:szCs w:val="26"/>
          <w:lang w:val="vi-VN"/>
        </w:rPr>
        <w:t>CHỨNG CHỈ HÀNH NGHỀ</w:t>
      </w:r>
    </w:p>
    <w:p w:rsidR="005D48C9" w:rsidRPr="004E3B8C" w:rsidRDefault="005D48C9" w:rsidP="00025B93">
      <w:pPr>
        <w:spacing w:after="120" w:line="300" w:lineRule="exact"/>
        <w:ind w:firstLine="720"/>
        <w:jc w:val="both"/>
        <w:rPr>
          <w:b/>
          <w:sz w:val="28"/>
          <w:szCs w:val="28"/>
          <w:lang w:val="nl-NL"/>
        </w:rPr>
      </w:pPr>
      <w:r w:rsidRPr="004E3B8C">
        <w:rPr>
          <w:b/>
          <w:sz w:val="28"/>
          <w:szCs w:val="28"/>
          <w:lang w:val="pt-BR"/>
        </w:rPr>
        <w:t xml:space="preserve">Điều 14. </w:t>
      </w:r>
      <w:r w:rsidRPr="004E3B8C">
        <w:rPr>
          <w:b/>
          <w:sz w:val="28"/>
          <w:szCs w:val="28"/>
          <w:lang w:val="nl-NL"/>
        </w:rPr>
        <w:t xml:space="preserve">Yêu cầu chung đối với hồ sơ đề nghị cấp Giấy đăng ký và Chứng chỉ hành nghề </w:t>
      </w:r>
    </w:p>
    <w:p w:rsidR="005D48C9" w:rsidRPr="004E3B8C" w:rsidRDefault="005D48C9" w:rsidP="00025B93">
      <w:pPr>
        <w:spacing w:after="120" w:line="300" w:lineRule="exact"/>
        <w:ind w:firstLine="720"/>
        <w:jc w:val="both"/>
        <w:rPr>
          <w:sz w:val="28"/>
          <w:szCs w:val="28"/>
        </w:rPr>
      </w:pPr>
      <w:r w:rsidRPr="004E3B8C">
        <w:rPr>
          <w:sz w:val="28"/>
          <w:szCs w:val="28"/>
        </w:rPr>
        <w:t xml:space="preserve">1. Thông tin trong hồ sơ phải chính xác. Các loại văn bằng, chứng chỉ hoặc các loại giấy tờ khác có quy định thời hạn phải còn hiệu lực trong thời gian xử lý hồ sơ. Tài liệu bằng tiếng nước ngoài phải dịch sang tiếng Việt. </w:t>
      </w:r>
    </w:p>
    <w:p w:rsidR="005D48C9" w:rsidRPr="004E3B8C" w:rsidRDefault="005D48C9" w:rsidP="00025B93">
      <w:pPr>
        <w:spacing w:after="120" w:line="300" w:lineRule="exact"/>
        <w:ind w:firstLine="709"/>
        <w:jc w:val="both"/>
        <w:rPr>
          <w:sz w:val="28"/>
          <w:szCs w:val="28"/>
        </w:rPr>
      </w:pPr>
      <w:r w:rsidRPr="004E3B8C">
        <w:rPr>
          <w:sz w:val="28"/>
          <w:szCs w:val="28"/>
          <w:lang w:val="pt-BR"/>
        </w:rPr>
        <w:t xml:space="preserve">Bản sao </w:t>
      </w:r>
      <w:r w:rsidR="005B6A51" w:rsidRPr="004E3B8C">
        <w:rPr>
          <w:sz w:val="28"/>
          <w:szCs w:val="28"/>
          <w:lang w:val="pt-BR"/>
        </w:rPr>
        <w:t xml:space="preserve">phải </w:t>
      </w:r>
      <w:r w:rsidRPr="004E3B8C">
        <w:rPr>
          <w:sz w:val="28"/>
          <w:szCs w:val="28"/>
          <w:lang w:val="pt-BR"/>
        </w:rPr>
        <w:t>kèm theo bản chính để đối chiếu hoặc bản sao có chứng thực hợp pháp hoặc xác nhận bởi tổ chức đề nghị cấp giấy đăng ký; bản dịch phải được chứng thực hợp pháp hoặc xác nhận bởi tổ chức đề nghị cấp đăng ký</w:t>
      </w:r>
      <w:r w:rsidRPr="004E3B8C">
        <w:rPr>
          <w:sz w:val="28"/>
          <w:szCs w:val="28"/>
        </w:rPr>
        <w:t xml:space="preserve">. </w:t>
      </w:r>
    </w:p>
    <w:p w:rsidR="005D48C9" w:rsidRPr="004E3B8C" w:rsidRDefault="005D48C9" w:rsidP="00025B93">
      <w:pPr>
        <w:spacing w:after="120" w:line="300" w:lineRule="exact"/>
        <w:ind w:firstLine="720"/>
        <w:jc w:val="both"/>
        <w:rPr>
          <w:sz w:val="28"/>
          <w:szCs w:val="28"/>
          <w:lang w:val="pt-BR"/>
        </w:rPr>
      </w:pPr>
      <w:r w:rsidRPr="004E3B8C">
        <w:rPr>
          <w:sz w:val="28"/>
          <w:szCs w:val="28"/>
        </w:rPr>
        <w:t xml:space="preserve">2. </w:t>
      </w:r>
      <w:r w:rsidRPr="004E3B8C">
        <w:rPr>
          <w:sz w:val="28"/>
          <w:szCs w:val="28"/>
          <w:lang w:val="pt-BR"/>
        </w:rPr>
        <w:t xml:space="preserve">Hồ sơ phải đầy đủ và thực hiện </w:t>
      </w:r>
      <w:proofErr w:type="gramStart"/>
      <w:r w:rsidRPr="004E3B8C">
        <w:rPr>
          <w:sz w:val="28"/>
          <w:szCs w:val="28"/>
          <w:lang w:val="pt-BR"/>
        </w:rPr>
        <w:t>theo</w:t>
      </w:r>
      <w:proofErr w:type="gramEnd"/>
      <w:r w:rsidRPr="004E3B8C">
        <w:rPr>
          <w:sz w:val="28"/>
          <w:szCs w:val="28"/>
          <w:lang w:val="pt-BR"/>
        </w:rPr>
        <w:t xml:space="preserve"> đúng quy trình, thủ tục được quy định tại Thông tư này.</w:t>
      </w:r>
    </w:p>
    <w:p w:rsidR="005D48C9" w:rsidRPr="004E3B8C" w:rsidRDefault="005D48C9" w:rsidP="00025B93">
      <w:pPr>
        <w:spacing w:after="120" w:line="300" w:lineRule="exact"/>
        <w:ind w:firstLine="720"/>
        <w:jc w:val="both"/>
        <w:rPr>
          <w:b/>
          <w:sz w:val="28"/>
          <w:szCs w:val="28"/>
          <w:lang w:val="pt-BR"/>
        </w:rPr>
      </w:pPr>
      <w:r w:rsidRPr="004E3B8C">
        <w:rPr>
          <w:b/>
          <w:sz w:val="28"/>
          <w:szCs w:val="28"/>
          <w:lang w:val="pt-BR"/>
        </w:rPr>
        <w:t>Điều 15. Thời hạn của Giấy đăng ký</w:t>
      </w:r>
    </w:p>
    <w:p w:rsidR="005D48C9" w:rsidRPr="004E3B8C" w:rsidRDefault="005D48C9" w:rsidP="00025B93">
      <w:pPr>
        <w:spacing w:after="120" w:line="300" w:lineRule="exact"/>
        <w:ind w:firstLine="720"/>
        <w:jc w:val="both"/>
        <w:rPr>
          <w:sz w:val="28"/>
          <w:szCs w:val="28"/>
          <w:lang w:val="pt-BR"/>
        </w:rPr>
      </w:pPr>
      <w:r w:rsidRPr="004E3B8C">
        <w:rPr>
          <w:sz w:val="28"/>
          <w:szCs w:val="28"/>
          <w:lang w:val="pt-BR"/>
        </w:rPr>
        <w:t>1</w:t>
      </w:r>
      <w:r w:rsidRPr="004E3B8C">
        <w:rPr>
          <w:sz w:val="28"/>
          <w:szCs w:val="28"/>
          <w:lang w:val="vi-VN"/>
        </w:rPr>
        <w:t xml:space="preserve">. </w:t>
      </w:r>
      <w:r w:rsidRPr="004E3B8C">
        <w:rPr>
          <w:sz w:val="28"/>
          <w:szCs w:val="28"/>
          <w:lang w:val="pt-BR"/>
        </w:rPr>
        <w:t>Giấy đăng ký có thời hạn 0</w:t>
      </w:r>
      <w:r w:rsidR="003B07DB" w:rsidRPr="004E3B8C">
        <w:rPr>
          <w:sz w:val="28"/>
          <w:szCs w:val="28"/>
          <w:lang w:val="pt-BR"/>
        </w:rPr>
        <w:t>3</w:t>
      </w:r>
      <w:r w:rsidRPr="004E3B8C">
        <w:rPr>
          <w:sz w:val="28"/>
          <w:szCs w:val="28"/>
          <w:lang w:val="pt-BR"/>
        </w:rPr>
        <w:t xml:space="preserve"> (</w:t>
      </w:r>
      <w:r w:rsidR="003B07DB" w:rsidRPr="004E3B8C">
        <w:rPr>
          <w:sz w:val="28"/>
          <w:szCs w:val="28"/>
          <w:lang w:val="pt-BR"/>
        </w:rPr>
        <w:t>ba</w:t>
      </w:r>
      <w:r w:rsidRPr="004E3B8C">
        <w:rPr>
          <w:sz w:val="28"/>
          <w:szCs w:val="28"/>
          <w:lang w:val="pt-BR"/>
        </w:rPr>
        <w:t>) năm.</w:t>
      </w:r>
    </w:p>
    <w:p w:rsidR="005D48C9" w:rsidRPr="004E3B8C" w:rsidRDefault="005D48C9" w:rsidP="00025B93">
      <w:pPr>
        <w:spacing w:after="120" w:line="300" w:lineRule="exact"/>
        <w:ind w:firstLine="720"/>
        <w:jc w:val="both"/>
        <w:rPr>
          <w:sz w:val="28"/>
          <w:szCs w:val="28"/>
          <w:lang w:val="vi-VN"/>
        </w:rPr>
      </w:pPr>
      <w:r w:rsidRPr="004E3B8C">
        <w:rPr>
          <w:sz w:val="28"/>
          <w:szCs w:val="28"/>
          <w:lang w:val="pt-BR"/>
        </w:rPr>
        <w:t xml:space="preserve">2. </w:t>
      </w:r>
      <w:r w:rsidRPr="004E3B8C">
        <w:rPr>
          <w:sz w:val="28"/>
          <w:szCs w:val="28"/>
          <w:lang w:val="vi-VN"/>
        </w:rPr>
        <w:t>Thời hạn của Giấy đăng ký gia hạn được tính từ ngày hết hạn của Giấy đăng ký cũ và có thời hạn bằng thời hạn của Giấy đăng ký cấp mới.</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3. Thời hạn của Giấy đăng ký sửa đổi và cấp lại có thời hạn hiệu lực giống Giấy đăng ký đề nghị sửa đổi và Giấy đăng ký đề nghị cấp lại.</w:t>
      </w:r>
    </w:p>
    <w:p w:rsidR="005D48C9" w:rsidRPr="004E3B8C" w:rsidRDefault="005D48C9" w:rsidP="00025B93">
      <w:pPr>
        <w:widowControl w:val="0"/>
        <w:spacing w:after="120" w:line="300" w:lineRule="exact"/>
        <w:ind w:firstLine="720"/>
        <w:jc w:val="both"/>
        <w:rPr>
          <w:b/>
          <w:sz w:val="28"/>
          <w:szCs w:val="28"/>
          <w:lang w:val="vi-VN"/>
        </w:rPr>
      </w:pPr>
      <w:r w:rsidRPr="004E3B8C">
        <w:rPr>
          <w:b/>
          <w:sz w:val="28"/>
          <w:szCs w:val="28"/>
          <w:lang w:val="vi-VN"/>
        </w:rPr>
        <w:t>Điều 1</w:t>
      </w:r>
      <w:r w:rsidRPr="004E3B8C">
        <w:rPr>
          <w:b/>
          <w:sz w:val="28"/>
          <w:szCs w:val="28"/>
        </w:rPr>
        <w:t>6</w:t>
      </w:r>
      <w:r w:rsidRPr="004E3B8C">
        <w:rPr>
          <w:b/>
          <w:sz w:val="28"/>
          <w:szCs w:val="28"/>
          <w:lang w:val="vi-VN"/>
        </w:rPr>
        <w:t xml:space="preserve">. Thu hồi Giấy đăng ký và Chứng chỉ hành nghề </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 xml:space="preserve">Cục An toàn bức xạ và hạt nhân có quyền thu hồi Giấy đăng ký </w:t>
      </w:r>
      <w:r w:rsidRPr="004E3B8C">
        <w:rPr>
          <w:sz w:val="28"/>
          <w:szCs w:val="28"/>
          <w:lang w:val="pt-BR"/>
        </w:rPr>
        <w:t>và</w:t>
      </w:r>
      <w:r w:rsidRPr="004E3B8C">
        <w:rPr>
          <w:sz w:val="28"/>
          <w:szCs w:val="28"/>
          <w:lang w:val="vi-VN"/>
        </w:rPr>
        <w:t xml:space="preserve"> Chứng chỉ hành nghề đã cấp trong các trường hợp sau:</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1. Phát hiện có hành vi gian dối trong hồ sơ đề nghị cấp giấy đăng ký, chứng chỉ hành nghề.</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 xml:space="preserve">2. Không duy trì đủ các điều kiện theo quy định tại Điều 3 của Thông tư này.  </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3. Theo đề nghị của các cơ quan có thẩm quyền khi tổ chức được Cấp giấy đăng ký, cá nhân được cấp Chứng chỉ hành nghề dịch vụ có hành vi vi phạm pháp luật.</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4. Không thực hiện đúng, đầy đủ các quy định, nội dung, quy trình cần thiết khi tiến hành công việc dịch vụ hỗ trợ ứng dụng năng lượng nguyên tử.</w:t>
      </w:r>
    </w:p>
    <w:p w:rsidR="005D48C9" w:rsidRPr="004E3B8C" w:rsidRDefault="005D48C9" w:rsidP="00D926D6">
      <w:pPr>
        <w:spacing w:after="120" w:line="300" w:lineRule="exact"/>
        <w:jc w:val="center"/>
        <w:rPr>
          <w:b/>
          <w:spacing w:val="-4"/>
          <w:sz w:val="28"/>
          <w:szCs w:val="28"/>
          <w:lang w:val="vi-VN"/>
        </w:rPr>
      </w:pPr>
      <w:r w:rsidRPr="004E3B8C">
        <w:rPr>
          <w:b/>
          <w:spacing w:val="-4"/>
          <w:sz w:val="28"/>
          <w:szCs w:val="28"/>
          <w:lang w:val="vi-VN"/>
        </w:rPr>
        <w:t>Chương III</w:t>
      </w:r>
    </w:p>
    <w:p w:rsidR="005D48C9" w:rsidRPr="004E3B8C" w:rsidRDefault="005D48C9" w:rsidP="00D926D6">
      <w:pPr>
        <w:widowControl w:val="0"/>
        <w:spacing w:after="120" w:line="300" w:lineRule="exact"/>
        <w:jc w:val="center"/>
        <w:rPr>
          <w:b/>
          <w:spacing w:val="-4"/>
          <w:sz w:val="28"/>
          <w:szCs w:val="28"/>
          <w:lang w:val="vi-VN"/>
        </w:rPr>
      </w:pPr>
      <w:r w:rsidRPr="004E3B8C">
        <w:rPr>
          <w:b/>
          <w:spacing w:val="-4"/>
          <w:sz w:val="28"/>
          <w:szCs w:val="28"/>
          <w:lang w:val="vi-VN"/>
        </w:rPr>
        <w:t>TỔ CHỨC THỰC HIỆN</w:t>
      </w:r>
    </w:p>
    <w:p w:rsidR="005D48C9" w:rsidRPr="004E3B8C" w:rsidRDefault="005D48C9" w:rsidP="00025B93">
      <w:pPr>
        <w:widowControl w:val="0"/>
        <w:spacing w:after="120" w:line="300" w:lineRule="exact"/>
        <w:ind w:firstLine="720"/>
        <w:jc w:val="both"/>
        <w:rPr>
          <w:b/>
          <w:sz w:val="28"/>
          <w:szCs w:val="28"/>
          <w:lang w:val="vi-VN"/>
        </w:rPr>
      </w:pPr>
      <w:r w:rsidRPr="004E3B8C">
        <w:rPr>
          <w:b/>
          <w:sz w:val="28"/>
          <w:szCs w:val="28"/>
          <w:lang w:val="vi-VN"/>
        </w:rPr>
        <w:t>Điều 1</w:t>
      </w:r>
      <w:r w:rsidRPr="004E3B8C">
        <w:rPr>
          <w:b/>
          <w:sz w:val="28"/>
          <w:szCs w:val="28"/>
        </w:rPr>
        <w:t>7</w:t>
      </w:r>
      <w:r w:rsidRPr="004E3B8C">
        <w:rPr>
          <w:b/>
          <w:sz w:val="28"/>
          <w:szCs w:val="28"/>
          <w:lang w:val="vi-VN"/>
        </w:rPr>
        <w:t xml:space="preserve">. Trách nhiệm của tổ chức, cá nhân được cấp Giấy đăng ký và Chứng chỉ hành nghề </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Tổ chức được cấp Giấy đăng ký và cá nhân được cấp Chứng chỉ hành nghề có trách nhiệm:</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 xml:space="preserve">1. Thực hiện đầy đủ nghĩa vụ được quy định tại khoản 2 Điều 71 Luật </w:t>
      </w:r>
      <w:r w:rsidRPr="004E3B8C">
        <w:rPr>
          <w:sz w:val="28"/>
          <w:szCs w:val="28"/>
          <w:lang w:val="vi-VN"/>
        </w:rPr>
        <w:lastRenderedPageBreak/>
        <w:t>Năng lượng nguyên tử.</w:t>
      </w:r>
    </w:p>
    <w:p w:rsidR="00FE2800"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2. Thực hiện dịch vụ theo đúng quy trình thực hiện dịch vụ, quy trình đảm bảo chất lượng hoặc quy chế quản lý hoạt động đào tạo đối với tổ chức hoạt động dịch vụ đào tạo, bồi dưỡng chuyên môn nghiệp vụ đối với</w:t>
      </w:r>
      <w:r w:rsidR="00E65BF8" w:rsidRPr="004E3B8C">
        <w:rPr>
          <w:sz w:val="28"/>
          <w:szCs w:val="28"/>
        </w:rPr>
        <w:t xml:space="preserve">: </w:t>
      </w:r>
      <w:r w:rsidR="00FE2800" w:rsidRPr="004E3B8C">
        <w:rPr>
          <w:sz w:val="28"/>
          <w:szCs w:val="28"/>
          <w:lang w:val="pt-BR"/>
        </w:rPr>
        <w:t>nhân viên bức xạ; nhân viên thực hiện hoạt động dịch vụ liên quan đến vật lý y học; nhân viên thực hiện hoạt động dịch vụ hỗ trợ ứng dụng năng lượng nguyên tử khác.</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 xml:space="preserve">3. Trả kết quả thực hiện dịch vụ theo mẫu đã nộp trong hồ sơ đề nghị cấp giấy đăng ký </w:t>
      </w:r>
      <w:r w:rsidRPr="004E3B8C">
        <w:rPr>
          <w:sz w:val="28"/>
          <w:szCs w:val="28"/>
          <w:lang w:val="pt-BR"/>
        </w:rPr>
        <w:t xml:space="preserve">hoạt động </w:t>
      </w:r>
      <w:r w:rsidRPr="004E3B8C">
        <w:rPr>
          <w:sz w:val="28"/>
          <w:szCs w:val="28"/>
          <w:lang w:val="vi-VN"/>
        </w:rPr>
        <w:t>dịch vụ.</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4. Bảo đảm an toàn bức xạ cho các nhân viên thực hiện dịch vụ theo các quy định hiện hành đối với nhân viên bức xạ</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5. Lập và lưu</w:t>
      </w:r>
      <w:r w:rsidR="00541754" w:rsidRPr="004E3B8C">
        <w:rPr>
          <w:sz w:val="28"/>
          <w:szCs w:val="28"/>
        </w:rPr>
        <w:t xml:space="preserve"> giữ</w:t>
      </w:r>
      <w:r w:rsidRPr="004E3B8C">
        <w:rPr>
          <w:sz w:val="28"/>
          <w:szCs w:val="28"/>
          <w:lang w:val="vi-VN"/>
        </w:rPr>
        <w:t xml:space="preserve"> hồ sơ thực hiện dịch vụ</w:t>
      </w:r>
      <w:r w:rsidR="004269F7" w:rsidRPr="004E3B8C">
        <w:rPr>
          <w:sz w:val="28"/>
          <w:szCs w:val="28"/>
        </w:rPr>
        <w:t xml:space="preserve"> trong thời hạn 5 năm</w:t>
      </w:r>
      <w:r w:rsidRPr="004E3B8C">
        <w:rPr>
          <w:sz w:val="28"/>
          <w:szCs w:val="28"/>
          <w:lang w:val="vi-VN"/>
        </w:rPr>
        <w:t>.</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 xml:space="preserve">6. Báo cáo thực trạng hoạt động dịch vụ gửi về Cục An toàn bức xạ </w:t>
      </w:r>
      <w:r w:rsidR="00D85E61">
        <w:rPr>
          <w:sz w:val="28"/>
          <w:szCs w:val="28"/>
        </w:rPr>
        <w:t xml:space="preserve">và </w:t>
      </w:r>
      <w:r w:rsidRPr="004E3B8C">
        <w:rPr>
          <w:sz w:val="28"/>
          <w:szCs w:val="28"/>
          <w:lang w:val="vi-VN"/>
        </w:rPr>
        <w:t>hạt nhân trước ngày 15 tháng 12 hàng năm.</w:t>
      </w:r>
    </w:p>
    <w:p w:rsidR="005D48C9" w:rsidRPr="004E3B8C" w:rsidRDefault="005D48C9" w:rsidP="00025B93">
      <w:pPr>
        <w:keepNext/>
        <w:widowControl w:val="0"/>
        <w:spacing w:after="120" w:line="300" w:lineRule="exact"/>
        <w:ind w:firstLine="720"/>
        <w:jc w:val="both"/>
        <w:rPr>
          <w:b/>
          <w:sz w:val="28"/>
          <w:szCs w:val="28"/>
          <w:lang w:val="vi-VN"/>
        </w:rPr>
      </w:pPr>
      <w:r w:rsidRPr="004E3B8C">
        <w:rPr>
          <w:b/>
          <w:sz w:val="28"/>
          <w:szCs w:val="28"/>
          <w:lang w:val="vi-VN"/>
        </w:rPr>
        <w:t>Điều 1</w:t>
      </w:r>
      <w:r w:rsidRPr="004E3B8C">
        <w:rPr>
          <w:b/>
          <w:sz w:val="28"/>
          <w:szCs w:val="28"/>
        </w:rPr>
        <w:t>8</w:t>
      </w:r>
      <w:r w:rsidRPr="004E3B8C">
        <w:rPr>
          <w:b/>
          <w:sz w:val="28"/>
          <w:szCs w:val="28"/>
          <w:lang w:val="vi-VN"/>
        </w:rPr>
        <w:t xml:space="preserve">. Trách nhiệm của Cục An toàn bức xạ và hạt nhân </w:t>
      </w:r>
    </w:p>
    <w:p w:rsidR="005D48C9" w:rsidRPr="004E3B8C" w:rsidRDefault="005D48C9" w:rsidP="00025B93">
      <w:pPr>
        <w:widowControl w:val="0"/>
        <w:spacing w:after="120" w:line="300" w:lineRule="exact"/>
        <w:ind w:firstLine="720"/>
        <w:jc w:val="both"/>
        <w:rPr>
          <w:sz w:val="28"/>
          <w:szCs w:val="28"/>
        </w:rPr>
      </w:pPr>
      <w:r w:rsidRPr="004E3B8C">
        <w:rPr>
          <w:sz w:val="28"/>
          <w:szCs w:val="28"/>
        </w:rPr>
        <w:t xml:space="preserve">1. </w:t>
      </w:r>
      <w:r w:rsidRPr="004E3B8C">
        <w:rPr>
          <w:sz w:val="28"/>
          <w:szCs w:val="28"/>
          <w:lang w:val="vi-VN"/>
        </w:rPr>
        <w:t xml:space="preserve">Hướng dẫn kỹ thuật </w:t>
      </w:r>
      <w:r w:rsidRPr="004E3B8C">
        <w:rPr>
          <w:sz w:val="28"/>
          <w:szCs w:val="28"/>
        </w:rPr>
        <w:t>liên quan đến việc</w:t>
      </w:r>
      <w:r w:rsidRPr="004E3B8C">
        <w:rPr>
          <w:sz w:val="28"/>
          <w:szCs w:val="28"/>
          <w:lang w:val="vi-VN"/>
        </w:rPr>
        <w:t xml:space="preserve"> thực hiện </w:t>
      </w:r>
      <w:r w:rsidR="00282134" w:rsidRPr="004E3B8C">
        <w:rPr>
          <w:sz w:val="28"/>
          <w:szCs w:val="28"/>
        </w:rPr>
        <w:t>của</w:t>
      </w:r>
      <w:r w:rsidRPr="004E3B8C">
        <w:rPr>
          <w:sz w:val="28"/>
          <w:szCs w:val="28"/>
          <w:lang w:val="vi-VN"/>
        </w:rPr>
        <w:t xml:space="preserve"> từng loại hình dịch vụ</w:t>
      </w:r>
      <w:r w:rsidR="00FE2800" w:rsidRPr="004E3B8C">
        <w:rPr>
          <w:sz w:val="28"/>
          <w:szCs w:val="28"/>
        </w:rPr>
        <w:t xml:space="preserve"> </w:t>
      </w:r>
      <w:proofErr w:type="gramStart"/>
      <w:r w:rsidR="00FE2800" w:rsidRPr="004E3B8C">
        <w:rPr>
          <w:sz w:val="28"/>
          <w:szCs w:val="28"/>
        </w:rPr>
        <w:t>theo</w:t>
      </w:r>
      <w:proofErr w:type="gramEnd"/>
      <w:r w:rsidR="00FE2800" w:rsidRPr="004E3B8C">
        <w:rPr>
          <w:sz w:val="28"/>
          <w:szCs w:val="28"/>
        </w:rPr>
        <w:t xml:space="preserve"> quy định tại Thông tư này</w:t>
      </w:r>
      <w:r w:rsidRPr="004E3B8C">
        <w:rPr>
          <w:sz w:val="28"/>
          <w:szCs w:val="28"/>
          <w:lang w:val="vi-VN"/>
        </w:rPr>
        <w:t>.</w:t>
      </w:r>
    </w:p>
    <w:p w:rsidR="005D48C9" w:rsidRPr="004E3B8C" w:rsidRDefault="005D48C9" w:rsidP="00025B93">
      <w:pPr>
        <w:widowControl w:val="0"/>
        <w:spacing w:after="120" w:line="300" w:lineRule="exact"/>
        <w:ind w:firstLine="720"/>
        <w:jc w:val="both"/>
        <w:rPr>
          <w:sz w:val="28"/>
          <w:szCs w:val="28"/>
        </w:rPr>
      </w:pPr>
      <w:r w:rsidRPr="004E3B8C">
        <w:rPr>
          <w:sz w:val="28"/>
          <w:szCs w:val="28"/>
          <w:lang w:val="vi-VN"/>
        </w:rPr>
        <w:t xml:space="preserve">2. Tổ chức thẩm định và cấp Giấy đăng ký, Chứng chỉ hành nghề theo quy định tại Thông tư này. </w:t>
      </w:r>
    </w:p>
    <w:p w:rsidR="005D48C9" w:rsidRPr="004E3B8C" w:rsidRDefault="008B5EDE" w:rsidP="00025B93">
      <w:pPr>
        <w:widowControl w:val="0"/>
        <w:spacing w:after="120" w:line="300" w:lineRule="exact"/>
        <w:ind w:firstLine="720"/>
        <w:jc w:val="both"/>
        <w:rPr>
          <w:sz w:val="28"/>
          <w:szCs w:val="28"/>
          <w:lang w:val="vi-VN"/>
        </w:rPr>
      </w:pPr>
      <w:r w:rsidRPr="004E3B8C">
        <w:rPr>
          <w:sz w:val="28"/>
          <w:szCs w:val="28"/>
        </w:rPr>
        <w:t>3</w:t>
      </w:r>
      <w:r w:rsidR="005D48C9" w:rsidRPr="004E3B8C">
        <w:rPr>
          <w:sz w:val="28"/>
          <w:szCs w:val="28"/>
          <w:lang w:val="vi-VN"/>
        </w:rPr>
        <w:t xml:space="preserve">. Thanh tra, kiểm tra việc tuân thủ các quy định liên quan đến hoạt động dịch </w:t>
      </w:r>
      <w:r w:rsidR="00FE2800" w:rsidRPr="004E3B8C">
        <w:rPr>
          <w:sz w:val="28"/>
          <w:szCs w:val="28"/>
        </w:rPr>
        <w:t xml:space="preserve">vụ </w:t>
      </w:r>
      <w:r w:rsidR="005D48C9" w:rsidRPr="004E3B8C">
        <w:rPr>
          <w:sz w:val="28"/>
          <w:szCs w:val="28"/>
          <w:lang w:val="vi-VN"/>
        </w:rPr>
        <w:t>hỗ trợ ứng dụng năng lượng nguyên tử.</w:t>
      </w:r>
    </w:p>
    <w:p w:rsidR="005D48C9" w:rsidRPr="004E3B8C" w:rsidRDefault="005D48C9" w:rsidP="00025B93">
      <w:pPr>
        <w:widowControl w:val="0"/>
        <w:spacing w:after="120" w:line="300" w:lineRule="exact"/>
        <w:ind w:firstLine="720"/>
        <w:jc w:val="both"/>
        <w:rPr>
          <w:b/>
          <w:sz w:val="28"/>
          <w:szCs w:val="28"/>
          <w:lang w:val="vi-VN"/>
        </w:rPr>
      </w:pPr>
      <w:r w:rsidRPr="004E3B8C">
        <w:rPr>
          <w:b/>
          <w:sz w:val="28"/>
          <w:szCs w:val="28"/>
          <w:lang w:val="vi-VN"/>
        </w:rPr>
        <w:t>Điều 1</w:t>
      </w:r>
      <w:r w:rsidRPr="004E3B8C">
        <w:rPr>
          <w:b/>
          <w:sz w:val="28"/>
          <w:szCs w:val="28"/>
        </w:rPr>
        <w:t>9</w:t>
      </w:r>
      <w:r w:rsidRPr="004E3B8C">
        <w:rPr>
          <w:b/>
          <w:sz w:val="28"/>
          <w:szCs w:val="28"/>
          <w:lang w:val="vi-VN"/>
        </w:rPr>
        <w:t>. Trách nhiệm của Sở Khoa học và Công nghệ các tỉnh, thành phố trực thuộc trung ương</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Sở Khoa học và Công nghệ các tỉnh, thành phố trực thuộc trung ương có trách nhiệm phối hợp với Cục An toàn bức xạ và hạt nhân trong việc thanh tra, kiểm tra đối với tổ chức, cá nhân hoạt động dịch vụ hỗ trợ ứng dụng năng lượng nguyên tử trên địa bàn.</w:t>
      </w:r>
    </w:p>
    <w:p w:rsidR="005D48C9" w:rsidRPr="004E3B8C" w:rsidRDefault="005D48C9" w:rsidP="00025B93">
      <w:pPr>
        <w:keepNext/>
        <w:widowControl w:val="0"/>
        <w:spacing w:after="120" w:line="300" w:lineRule="exact"/>
        <w:ind w:firstLine="720"/>
        <w:jc w:val="both"/>
        <w:rPr>
          <w:b/>
          <w:sz w:val="28"/>
          <w:szCs w:val="28"/>
          <w:lang w:val="vi-VN"/>
        </w:rPr>
      </w:pPr>
      <w:r w:rsidRPr="004E3B8C">
        <w:rPr>
          <w:b/>
          <w:sz w:val="28"/>
          <w:szCs w:val="28"/>
          <w:lang w:val="vi-VN"/>
        </w:rPr>
        <w:t xml:space="preserve">Điều </w:t>
      </w:r>
      <w:r w:rsidRPr="004E3B8C">
        <w:rPr>
          <w:b/>
          <w:sz w:val="28"/>
          <w:szCs w:val="28"/>
        </w:rPr>
        <w:t>20</w:t>
      </w:r>
      <w:r w:rsidRPr="004E3B8C">
        <w:rPr>
          <w:b/>
          <w:sz w:val="28"/>
          <w:szCs w:val="28"/>
          <w:lang w:val="vi-VN"/>
        </w:rPr>
        <w:t>. Điều khoản chuyển tiếp</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1. Tổ chức đã được cấp Giấy đăng ký trước ngày Thông tư này có hiệu lực tiếp tục thực hiện Giấy đăng ký theo thời hạn của Giấy đăng ký nhưng phải rà soát điều kiện hoạt động dịch vụ theo quy định tại Thông tư này và hoàn thiện các điều kiện theo quy định, nộp bổ sung về Cục An toàn bức xạ và hạt nhân, chậm nhất vào ngày 30 tháng 6 năm 2016.</w:t>
      </w:r>
    </w:p>
    <w:p w:rsidR="005D48C9" w:rsidRPr="004E3B8C" w:rsidRDefault="005D48C9" w:rsidP="00025B93">
      <w:pPr>
        <w:widowControl w:val="0"/>
        <w:spacing w:after="120" w:line="300" w:lineRule="exact"/>
        <w:ind w:firstLine="720"/>
        <w:jc w:val="both"/>
        <w:rPr>
          <w:sz w:val="28"/>
          <w:szCs w:val="28"/>
          <w:lang w:val="vi-VN"/>
        </w:rPr>
      </w:pPr>
      <w:r w:rsidRPr="004E3B8C">
        <w:rPr>
          <w:sz w:val="28"/>
          <w:szCs w:val="28"/>
          <w:lang w:val="vi-VN"/>
        </w:rPr>
        <w:t xml:space="preserve">2. Tổ chức đã nộp hồ sơ đề nghị cấp Giấy đăng ký nhưng chưa được cấp Giấy đăng ký trước ngày Thông tư này có hiệu lực phải nộp bổ sung hồ sơ theo quy định tại Thông tư này. </w:t>
      </w:r>
    </w:p>
    <w:p w:rsidR="005D48C9" w:rsidRPr="004E3B8C" w:rsidRDefault="005D48C9" w:rsidP="00025B93">
      <w:pPr>
        <w:widowControl w:val="0"/>
        <w:spacing w:after="120" w:line="300" w:lineRule="exact"/>
        <w:ind w:firstLine="720"/>
        <w:jc w:val="both"/>
        <w:rPr>
          <w:b/>
          <w:sz w:val="28"/>
          <w:szCs w:val="28"/>
          <w:lang w:val="vi-VN"/>
        </w:rPr>
      </w:pPr>
      <w:r w:rsidRPr="004E3B8C">
        <w:rPr>
          <w:b/>
          <w:sz w:val="28"/>
          <w:szCs w:val="28"/>
          <w:lang w:val="vi-VN"/>
        </w:rPr>
        <w:t>Điều 2</w:t>
      </w:r>
      <w:r w:rsidRPr="004E3B8C">
        <w:rPr>
          <w:b/>
          <w:sz w:val="28"/>
          <w:szCs w:val="28"/>
        </w:rPr>
        <w:t>1</w:t>
      </w:r>
      <w:r w:rsidRPr="004E3B8C">
        <w:rPr>
          <w:b/>
          <w:sz w:val="28"/>
          <w:szCs w:val="28"/>
          <w:lang w:val="vi-VN"/>
        </w:rPr>
        <w:t>. Hiệu lực thi hành</w:t>
      </w:r>
    </w:p>
    <w:p w:rsidR="005D48C9" w:rsidRPr="004E3B8C" w:rsidRDefault="005D48C9" w:rsidP="00025B93">
      <w:pPr>
        <w:widowControl w:val="0"/>
        <w:spacing w:after="120" w:line="300" w:lineRule="exact"/>
        <w:ind w:firstLine="720"/>
        <w:jc w:val="both"/>
        <w:rPr>
          <w:sz w:val="28"/>
          <w:szCs w:val="28"/>
        </w:rPr>
      </w:pPr>
      <w:r w:rsidRPr="004E3B8C">
        <w:rPr>
          <w:sz w:val="28"/>
          <w:szCs w:val="28"/>
          <w:lang w:val="vi-VN"/>
        </w:rPr>
        <w:t>1. Thông tư này có hiệu lực thi hành kể từ ngày</w:t>
      </w:r>
      <w:r w:rsidR="00FE2800" w:rsidRPr="004E3B8C">
        <w:rPr>
          <w:sz w:val="28"/>
          <w:szCs w:val="28"/>
        </w:rPr>
        <w:t xml:space="preserve"> 20 </w:t>
      </w:r>
      <w:r w:rsidRPr="004E3B8C">
        <w:rPr>
          <w:sz w:val="28"/>
          <w:szCs w:val="28"/>
          <w:lang w:val="vi-VN"/>
        </w:rPr>
        <w:t xml:space="preserve">tháng </w:t>
      </w:r>
      <w:r w:rsidR="00E02060" w:rsidRPr="004E3B8C">
        <w:rPr>
          <w:sz w:val="28"/>
          <w:szCs w:val="28"/>
        </w:rPr>
        <w:t>6</w:t>
      </w:r>
      <w:r w:rsidRPr="004E3B8C">
        <w:rPr>
          <w:sz w:val="28"/>
          <w:szCs w:val="28"/>
          <w:lang w:val="vi-VN"/>
        </w:rPr>
        <w:t xml:space="preserve"> năm 2016 và bãi bỏ nội dung quy định liên quan đến cấp giấy phép dịch vụ an toàn bức xạ quy định tại Quyết định số 32/2007/QĐ</w:t>
      </w:r>
      <w:bookmarkStart w:id="5" w:name="_GoBack"/>
      <w:bookmarkEnd w:id="5"/>
      <w:r w:rsidRPr="004E3B8C">
        <w:rPr>
          <w:sz w:val="28"/>
          <w:szCs w:val="28"/>
          <w:lang w:val="vi-VN"/>
        </w:rPr>
        <w:t>-BKHCN ngày 31 tháng 12 năm 2007 của Bộ trưởng Bộ Khoa học và Công nghệ ban hành Quy định về việc kiểm tra thiết bị X quang chẩn đoán y tế.</w:t>
      </w:r>
    </w:p>
    <w:p w:rsidR="005D48C9" w:rsidRPr="00287B16" w:rsidRDefault="005D48C9" w:rsidP="00E0578B">
      <w:pPr>
        <w:spacing w:after="120" w:line="360" w:lineRule="exact"/>
        <w:ind w:firstLine="720"/>
        <w:jc w:val="both"/>
        <w:rPr>
          <w:sz w:val="28"/>
          <w:szCs w:val="28"/>
          <w:lang w:val="vi-VN"/>
        </w:rPr>
      </w:pPr>
      <w:r w:rsidRPr="00287B16">
        <w:rPr>
          <w:sz w:val="28"/>
          <w:szCs w:val="28"/>
          <w:lang w:val="vi-VN" w:eastAsia="vi-VN"/>
        </w:rPr>
        <w:lastRenderedPageBreak/>
        <w:t xml:space="preserve">2. </w:t>
      </w:r>
      <w:r w:rsidRPr="00287B16">
        <w:rPr>
          <w:sz w:val="28"/>
          <w:szCs w:val="28"/>
          <w:lang w:val="vi-VN"/>
        </w:rPr>
        <w:t>Trong quá trình thực hiện, nếu có vướng mắc hoặc có vấn đề mới phát sinh, đề nghị các cơ quan, tổ chức, cá nhân phản ánh kịp thời về Bộ Khoa học và Công nghệ để xem xét sửa đổi, bổ sung./.</w:t>
      </w:r>
    </w:p>
    <w:p w:rsidR="005D48C9" w:rsidRPr="006B64AF" w:rsidRDefault="005D48C9" w:rsidP="005D48C9">
      <w:pPr>
        <w:spacing w:after="120" w:line="360" w:lineRule="exact"/>
        <w:ind w:firstLine="720"/>
        <w:jc w:val="both"/>
        <w:rPr>
          <w:sz w:val="28"/>
          <w:szCs w:val="28"/>
          <w:lang w:val="vi-VN"/>
        </w:rPr>
      </w:pPr>
    </w:p>
    <w:tbl>
      <w:tblPr>
        <w:tblW w:w="5000" w:type="pct"/>
        <w:tblCellMar>
          <w:left w:w="0" w:type="dxa"/>
          <w:right w:w="0" w:type="dxa"/>
        </w:tblCellMar>
        <w:tblLook w:val="0000" w:firstRow="0" w:lastRow="0" w:firstColumn="0" w:lastColumn="0" w:noHBand="0" w:noVBand="0"/>
      </w:tblPr>
      <w:tblGrid>
        <w:gridCol w:w="5573"/>
        <w:gridCol w:w="3715"/>
      </w:tblGrid>
      <w:tr w:rsidR="005D48C9" w:rsidRPr="006B64AF" w:rsidTr="00D35E1C">
        <w:trPr>
          <w:trHeight w:val="4486"/>
        </w:trPr>
        <w:tc>
          <w:tcPr>
            <w:tcW w:w="3000" w:type="pct"/>
            <w:tcBorders>
              <w:top w:val="nil"/>
              <w:left w:val="nil"/>
              <w:bottom w:val="nil"/>
              <w:right w:val="nil"/>
            </w:tcBorders>
            <w:tcMar>
              <w:top w:w="0" w:type="dxa"/>
              <w:left w:w="108" w:type="dxa"/>
              <w:bottom w:w="0" w:type="dxa"/>
              <w:right w:w="108" w:type="dxa"/>
            </w:tcMar>
          </w:tcPr>
          <w:p w:rsidR="005D48C9" w:rsidRPr="006B64AF" w:rsidRDefault="005D48C9" w:rsidP="00D35E1C">
            <w:pPr>
              <w:jc w:val="both"/>
              <w:rPr>
                <w:b/>
                <w:i/>
                <w:lang w:val="nl-NL"/>
              </w:rPr>
            </w:pPr>
            <w:r w:rsidRPr="006B64AF">
              <w:rPr>
                <w:b/>
                <w:i/>
                <w:lang w:val="nl-NL"/>
              </w:rPr>
              <w:t>Nơi nhận:</w:t>
            </w:r>
          </w:p>
          <w:p w:rsidR="005D48C9" w:rsidRPr="006B64AF" w:rsidRDefault="005D48C9" w:rsidP="00D35E1C">
            <w:pPr>
              <w:jc w:val="both"/>
              <w:rPr>
                <w:sz w:val="22"/>
                <w:szCs w:val="22"/>
                <w:lang w:val="nl-NL"/>
              </w:rPr>
            </w:pPr>
            <w:r w:rsidRPr="006B64AF">
              <w:rPr>
                <w:sz w:val="22"/>
                <w:szCs w:val="22"/>
                <w:lang w:val="nl-NL"/>
              </w:rPr>
              <w:t>- Thủ tướng Chính phủ;</w:t>
            </w:r>
          </w:p>
          <w:p w:rsidR="005D48C9" w:rsidRPr="006B64AF" w:rsidRDefault="005D48C9" w:rsidP="00D35E1C">
            <w:pPr>
              <w:jc w:val="both"/>
              <w:rPr>
                <w:sz w:val="22"/>
                <w:szCs w:val="22"/>
                <w:lang w:val="nl-NL"/>
              </w:rPr>
            </w:pPr>
            <w:r w:rsidRPr="006B64AF">
              <w:rPr>
                <w:sz w:val="22"/>
                <w:szCs w:val="22"/>
                <w:lang w:val="nl-NL"/>
              </w:rPr>
              <w:t>- Các Phó Thủ tướng Chính phủ;</w:t>
            </w:r>
          </w:p>
          <w:p w:rsidR="005D48C9" w:rsidRPr="006B64AF" w:rsidRDefault="005D48C9" w:rsidP="00D35E1C">
            <w:pPr>
              <w:jc w:val="both"/>
              <w:rPr>
                <w:sz w:val="22"/>
                <w:szCs w:val="22"/>
                <w:lang w:val="nl-NL"/>
              </w:rPr>
            </w:pPr>
            <w:r w:rsidRPr="006B64AF">
              <w:rPr>
                <w:sz w:val="22"/>
                <w:szCs w:val="22"/>
                <w:lang w:val="nl-NL"/>
              </w:rPr>
              <w:t>- Các Bộ, cơ quan ngang Bộ, cơ quan thuộc Chính phủ;</w:t>
            </w:r>
          </w:p>
          <w:p w:rsidR="005D48C9" w:rsidRPr="006B64AF" w:rsidRDefault="005D48C9" w:rsidP="00D35E1C">
            <w:pPr>
              <w:jc w:val="both"/>
              <w:rPr>
                <w:sz w:val="22"/>
                <w:szCs w:val="22"/>
                <w:lang w:val="nl-NL"/>
              </w:rPr>
            </w:pPr>
            <w:r w:rsidRPr="006B64AF">
              <w:rPr>
                <w:sz w:val="22"/>
                <w:szCs w:val="22"/>
                <w:lang w:val="nl-NL"/>
              </w:rPr>
              <w:t>- Văn phòng Quốc hội;</w:t>
            </w:r>
          </w:p>
          <w:p w:rsidR="005D48C9" w:rsidRPr="006B64AF" w:rsidRDefault="005D48C9" w:rsidP="00D35E1C">
            <w:pPr>
              <w:jc w:val="both"/>
              <w:rPr>
                <w:sz w:val="22"/>
                <w:szCs w:val="22"/>
                <w:lang w:val="nl-NL"/>
              </w:rPr>
            </w:pPr>
            <w:r w:rsidRPr="006B64AF">
              <w:rPr>
                <w:sz w:val="22"/>
                <w:szCs w:val="22"/>
                <w:lang w:val="nl-NL"/>
              </w:rPr>
              <w:t>- Văn phòng Chủ tịch nước;</w:t>
            </w:r>
          </w:p>
          <w:p w:rsidR="005D48C9" w:rsidRPr="006B64AF" w:rsidRDefault="005D48C9" w:rsidP="00D35E1C">
            <w:pPr>
              <w:jc w:val="both"/>
              <w:rPr>
                <w:sz w:val="22"/>
                <w:szCs w:val="22"/>
                <w:lang w:val="nl-NL"/>
              </w:rPr>
            </w:pPr>
            <w:r w:rsidRPr="006B64AF">
              <w:rPr>
                <w:sz w:val="22"/>
                <w:szCs w:val="22"/>
                <w:lang w:val="nl-NL"/>
              </w:rPr>
              <w:t>- UBND các tỉnh, TP trực thuộc Trung ương;</w:t>
            </w:r>
          </w:p>
          <w:p w:rsidR="005D48C9" w:rsidRPr="006B64AF" w:rsidRDefault="005D48C9" w:rsidP="00D35E1C">
            <w:pPr>
              <w:jc w:val="both"/>
              <w:rPr>
                <w:sz w:val="22"/>
                <w:szCs w:val="22"/>
                <w:lang w:val="nl-NL"/>
              </w:rPr>
            </w:pPr>
            <w:r w:rsidRPr="006B64AF">
              <w:rPr>
                <w:sz w:val="22"/>
                <w:szCs w:val="22"/>
                <w:lang w:val="nl-NL"/>
              </w:rPr>
              <w:t>- Toà án Nhân dân tối cao;</w:t>
            </w:r>
          </w:p>
          <w:p w:rsidR="005D48C9" w:rsidRPr="006B64AF" w:rsidRDefault="005D48C9" w:rsidP="00D35E1C">
            <w:pPr>
              <w:jc w:val="both"/>
              <w:rPr>
                <w:sz w:val="22"/>
                <w:szCs w:val="22"/>
                <w:lang w:val="nl-NL"/>
              </w:rPr>
            </w:pPr>
            <w:r w:rsidRPr="006B64AF">
              <w:rPr>
                <w:sz w:val="22"/>
                <w:szCs w:val="22"/>
                <w:lang w:val="nl-NL"/>
              </w:rPr>
              <w:t>- Viện Kiểm sát Nhân dân tối cao;</w:t>
            </w:r>
          </w:p>
          <w:p w:rsidR="005D48C9" w:rsidRPr="006B64AF" w:rsidRDefault="005D48C9" w:rsidP="00D35E1C">
            <w:pPr>
              <w:jc w:val="both"/>
              <w:rPr>
                <w:sz w:val="22"/>
                <w:szCs w:val="22"/>
                <w:lang w:val="nl-NL"/>
              </w:rPr>
            </w:pPr>
            <w:r w:rsidRPr="006B64AF">
              <w:rPr>
                <w:sz w:val="22"/>
                <w:szCs w:val="22"/>
                <w:lang w:val="nl-NL"/>
              </w:rPr>
              <w:t>- Kiểm toán Nhà nước;</w:t>
            </w:r>
          </w:p>
          <w:p w:rsidR="005D48C9" w:rsidRPr="006B64AF" w:rsidRDefault="005D48C9" w:rsidP="00D35E1C">
            <w:pPr>
              <w:jc w:val="both"/>
              <w:rPr>
                <w:sz w:val="22"/>
                <w:szCs w:val="22"/>
                <w:lang w:val="nl-NL"/>
              </w:rPr>
            </w:pPr>
            <w:r w:rsidRPr="006B64AF">
              <w:rPr>
                <w:sz w:val="22"/>
                <w:szCs w:val="22"/>
                <w:lang w:val="nl-NL"/>
              </w:rPr>
              <w:t>- Cục Kiểm tra văn bản (Bộ Tư pháp);</w:t>
            </w:r>
          </w:p>
          <w:p w:rsidR="005D48C9" w:rsidRPr="006B64AF" w:rsidRDefault="005D48C9" w:rsidP="00D35E1C">
            <w:pPr>
              <w:jc w:val="both"/>
              <w:rPr>
                <w:sz w:val="22"/>
                <w:szCs w:val="22"/>
                <w:lang w:val="nl-NL"/>
              </w:rPr>
            </w:pPr>
            <w:r w:rsidRPr="006B64AF">
              <w:rPr>
                <w:sz w:val="22"/>
                <w:szCs w:val="22"/>
                <w:lang w:val="nl-NL"/>
              </w:rPr>
              <w:t>- Công báo; Website Bộ KH&amp;CN;</w:t>
            </w:r>
          </w:p>
          <w:p w:rsidR="005D48C9" w:rsidRPr="006B64AF" w:rsidRDefault="005D48C9" w:rsidP="00D35E1C">
            <w:pPr>
              <w:jc w:val="both"/>
              <w:rPr>
                <w:lang w:val="nl-NL"/>
              </w:rPr>
            </w:pPr>
            <w:r w:rsidRPr="006B64AF">
              <w:rPr>
                <w:sz w:val="22"/>
                <w:szCs w:val="22"/>
                <w:lang w:val="nl-NL"/>
              </w:rPr>
              <w:t>- Lưu: VT, ATBXHN.</w:t>
            </w:r>
          </w:p>
        </w:tc>
        <w:tc>
          <w:tcPr>
            <w:tcW w:w="2000" w:type="pct"/>
            <w:tcBorders>
              <w:top w:val="nil"/>
              <w:left w:val="nil"/>
              <w:bottom w:val="nil"/>
              <w:right w:val="nil"/>
            </w:tcBorders>
            <w:tcMar>
              <w:top w:w="0" w:type="dxa"/>
              <w:left w:w="108" w:type="dxa"/>
              <w:bottom w:w="0" w:type="dxa"/>
              <w:right w:w="108" w:type="dxa"/>
            </w:tcMar>
          </w:tcPr>
          <w:p w:rsidR="005D48C9" w:rsidRDefault="005D48C9" w:rsidP="00D35E1C">
            <w:pPr>
              <w:ind w:firstLine="567"/>
              <w:jc w:val="center"/>
              <w:rPr>
                <w:b/>
                <w:bCs/>
                <w:sz w:val="26"/>
                <w:lang w:val="nl-NL"/>
              </w:rPr>
            </w:pPr>
            <w:r w:rsidRPr="006B64AF">
              <w:rPr>
                <w:b/>
                <w:bCs/>
                <w:sz w:val="26"/>
                <w:lang w:val="nl-NL"/>
              </w:rPr>
              <w:t>BỘ TRƯỞNG</w:t>
            </w:r>
          </w:p>
          <w:p w:rsidR="003A7A70" w:rsidRDefault="00D701BB" w:rsidP="00D35E1C">
            <w:pPr>
              <w:ind w:firstLine="567"/>
              <w:jc w:val="center"/>
              <w:rPr>
                <w:b/>
                <w:bCs/>
                <w:sz w:val="26"/>
                <w:lang w:val="nl-NL"/>
              </w:rPr>
            </w:pPr>
            <w:r>
              <w:rPr>
                <w:b/>
                <w:bCs/>
                <w:sz w:val="26"/>
                <w:lang w:val="nl-NL"/>
              </w:rPr>
              <w:tab/>
            </w:r>
            <w:r w:rsidR="00DB3B22">
              <w:rPr>
                <w:b/>
                <w:bCs/>
                <w:sz w:val="26"/>
                <w:lang w:val="nl-NL"/>
              </w:rPr>
              <w:t>(Đã ký)</w:t>
            </w:r>
          </w:p>
          <w:p w:rsidR="003A7A70" w:rsidRDefault="003A7A70" w:rsidP="00D35E1C">
            <w:pPr>
              <w:ind w:firstLine="567"/>
              <w:jc w:val="center"/>
              <w:rPr>
                <w:b/>
                <w:bCs/>
                <w:sz w:val="26"/>
                <w:lang w:val="nl-NL"/>
              </w:rPr>
            </w:pPr>
          </w:p>
          <w:p w:rsidR="003A7A70" w:rsidRDefault="003A7A70" w:rsidP="00D35E1C">
            <w:pPr>
              <w:ind w:firstLine="567"/>
              <w:jc w:val="center"/>
              <w:rPr>
                <w:b/>
                <w:bCs/>
                <w:sz w:val="26"/>
                <w:lang w:val="nl-NL"/>
              </w:rPr>
            </w:pPr>
          </w:p>
          <w:p w:rsidR="003A7A70" w:rsidRDefault="003A7A70" w:rsidP="00D35E1C">
            <w:pPr>
              <w:ind w:firstLine="567"/>
              <w:jc w:val="center"/>
              <w:rPr>
                <w:b/>
                <w:bCs/>
                <w:sz w:val="26"/>
                <w:lang w:val="nl-NL"/>
              </w:rPr>
            </w:pPr>
          </w:p>
          <w:p w:rsidR="003A7A70" w:rsidRDefault="003A7A70" w:rsidP="00D35E1C">
            <w:pPr>
              <w:ind w:firstLine="567"/>
              <w:jc w:val="center"/>
              <w:rPr>
                <w:b/>
                <w:bCs/>
                <w:sz w:val="26"/>
                <w:lang w:val="nl-NL"/>
              </w:rPr>
            </w:pPr>
          </w:p>
          <w:p w:rsidR="003A7A70" w:rsidRPr="003A7A70" w:rsidRDefault="003A7A70" w:rsidP="00D35E1C">
            <w:pPr>
              <w:ind w:firstLine="567"/>
              <w:jc w:val="center"/>
              <w:rPr>
                <w:b/>
                <w:bCs/>
                <w:sz w:val="28"/>
                <w:szCs w:val="28"/>
                <w:lang w:val="nl-NL"/>
              </w:rPr>
            </w:pPr>
            <w:r w:rsidRPr="003A7A70">
              <w:rPr>
                <w:b/>
                <w:bCs/>
                <w:sz w:val="28"/>
                <w:szCs w:val="28"/>
                <w:lang w:val="nl-NL"/>
              </w:rPr>
              <w:t>Chu Ngọc Anh</w:t>
            </w:r>
          </w:p>
          <w:p w:rsidR="005D48C9" w:rsidRPr="006B64AF" w:rsidRDefault="005D48C9" w:rsidP="00D35E1C">
            <w:pPr>
              <w:ind w:firstLine="567"/>
              <w:jc w:val="center"/>
              <w:rPr>
                <w:b/>
                <w:bCs/>
                <w:sz w:val="26"/>
                <w:lang w:val="nl-NL"/>
              </w:rPr>
            </w:pPr>
          </w:p>
          <w:p w:rsidR="005D48C9" w:rsidRPr="006B64AF" w:rsidRDefault="005D48C9" w:rsidP="00D35E1C">
            <w:pPr>
              <w:ind w:firstLine="567"/>
              <w:jc w:val="center"/>
              <w:rPr>
                <w:b/>
                <w:bCs/>
                <w:sz w:val="26"/>
                <w:lang w:val="nl-NL"/>
              </w:rPr>
            </w:pPr>
          </w:p>
          <w:p w:rsidR="005D48C9" w:rsidRPr="006B64AF" w:rsidRDefault="005D48C9" w:rsidP="00D35E1C">
            <w:pPr>
              <w:ind w:firstLine="567"/>
              <w:jc w:val="center"/>
              <w:rPr>
                <w:b/>
                <w:bCs/>
                <w:sz w:val="26"/>
                <w:lang w:val="nl-NL"/>
              </w:rPr>
            </w:pPr>
          </w:p>
          <w:p w:rsidR="005D48C9" w:rsidRPr="006B64AF" w:rsidRDefault="005D48C9" w:rsidP="00D35E1C">
            <w:pPr>
              <w:ind w:firstLine="567"/>
              <w:jc w:val="center"/>
              <w:rPr>
                <w:b/>
                <w:bCs/>
                <w:sz w:val="26"/>
                <w:lang w:val="nl-NL"/>
              </w:rPr>
            </w:pPr>
          </w:p>
          <w:p w:rsidR="005D48C9" w:rsidRPr="006B64AF" w:rsidRDefault="005D48C9" w:rsidP="00D35E1C">
            <w:pPr>
              <w:rPr>
                <w:sz w:val="28"/>
                <w:szCs w:val="28"/>
                <w:lang w:val="nl-NL"/>
              </w:rPr>
            </w:pPr>
          </w:p>
        </w:tc>
      </w:tr>
    </w:tbl>
    <w:p w:rsidR="0068336F" w:rsidRDefault="0068336F"/>
    <w:sectPr w:rsidR="0068336F" w:rsidSect="00287B16">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F8" w:rsidRDefault="00B070F8" w:rsidP="00481296">
      <w:r>
        <w:separator/>
      </w:r>
    </w:p>
  </w:endnote>
  <w:endnote w:type="continuationSeparator" w:id="0">
    <w:p w:rsidR="00B070F8" w:rsidRDefault="00B070F8" w:rsidP="0048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962059"/>
      <w:docPartObj>
        <w:docPartGallery w:val="Page Numbers (Bottom of Page)"/>
        <w:docPartUnique/>
      </w:docPartObj>
    </w:sdtPr>
    <w:sdtEndPr>
      <w:rPr>
        <w:noProof/>
      </w:rPr>
    </w:sdtEndPr>
    <w:sdtContent>
      <w:p w:rsidR="00D35E1C" w:rsidRDefault="00D35E1C" w:rsidP="00D85E61">
        <w:pPr>
          <w:pStyle w:val="Footer"/>
          <w:tabs>
            <w:tab w:val="clear" w:pos="9360"/>
          </w:tabs>
          <w:jc w:val="right"/>
        </w:pPr>
        <w:r w:rsidRPr="00D85E61">
          <w:rPr>
            <w:sz w:val="26"/>
            <w:szCs w:val="26"/>
          </w:rPr>
          <w:fldChar w:fldCharType="begin"/>
        </w:r>
        <w:r w:rsidRPr="00D85E61">
          <w:rPr>
            <w:sz w:val="26"/>
            <w:szCs w:val="26"/>
          </w:rPr>
          <w:instrText xml:space="preserve"> PAGE   \* MERGEFORMAT </w:instrText>
        </w:r>
        <w:r w:rsidRPr="00D85E61">
          <w:rPr>
            <w:sz w:val="26"/>
            <w:szCs w:val="26"/>
          </w:rPr>
          <w:fldChar w:fldCharType="separate"/>
        </w:r>
        <w:r w:rsidR="00D926D6">
          <w:rPr>
            <w:noProof/>
            <w:sz w:val="26"/>
            <w:szCs w:val="26"/>
          </w:rPr>
          <w:t>11</w:t>
        </w:r>
        <w:r w:rsidRPr="00D85E61">
          <w:rPr>
            <w:noProof/>
            <w:sz w:val="26"/>
            <w:szCs w:val="26"/>
          </w:rPr>
          <w:fldChar w:fldCharType="end"/>
        </w:r>
      </w:p>
    </w:sdtContent>
  </w:sdt>
  <w:p w:rsidR="00D35E1C" w:rsidRDefault="00D35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F8" w:rsidRDefault="00B070F8" w:rsidP="00481296">
      <w:r>
        <w:separator/>
      </w:r>
    </w:p>
  </w:footnote>
  <w:footnote w:type="continuationSeparator" w:id="0">
    <w:p w:rsidR="00B070F8" w:rsidRDefault="00B070F8" w:rsidP="0048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C9"/>
    <w:rsid w:val="00014BAB"/>
    <w:rsid w:val="00016D86"/>
    <w:rsid w:val="00025B93"/>
    <w:rsid w:val="000406BE"/>
    <w:rsid w:val="00040ADE"/>
    <w:rsid w:val="00043BFD"/>
    <w:rsid w:val="00050672"/>
    <w:rsid w:val="000514B3"/>
    <w:rsid w:val="000610F4"/>
    <w:rsid w:val="000719F7"/>
    <w:rsid w:val="00072928"/>
    <w:rsid w:val="00087743"/>
    <w:rsid w:val="00096989"/>
    <w:rsid w:val="000A0033"/>
    <w:rsid w:val="000B02F3"/>
    <w:rsid w:val="000E2630"/>
    <w:rsid w:val="000E6C47"/>
    <w:rsid w:val="000F11D8"/>
    <w:rsid w:val="000F2649"/>
    <w:rsid w:val="00124671"/>
    <w:rsid w:val="00126764"/>
    <w:rsid w:val="00144C29"/>
    <w:rsid w:val="00147E2F"/>
    <w:rsid w:val="00151590"/>
    <w:rsid w:val="001546AB"/>
    <w:rsid w:val="00155680"/>
    <w:rsid w:val="00157BB1"/>
    <w:rsid w:val="001668FB"/>
    <w:rsid w:val="00180806"/>
    <w:rsid w:val="001A7CEA"/>
    <w:rsid w:val="001B686A"/>
    <w:rsid w:val="001B6FC4"/>
    <w:rsid w:val="001C3652"/>
    <w:rsid w:val="001C7349"/>
    <w:rsid w:val="001E0C74"/>
    <w:rsid w:val="002025B2"/>
    <w:rsid w:val="00215FA5"/>
    <w:rsid w:val="0025077B"/>
    <w:rsid w:val="00282134"/>
    <w:rsid w:val="00285433"/>
    <w:rsid w:val="00287B16"/>
    <w:rsid w:val="002B7A05"/>
    <w:rsid w:val="002D32CF"/>
    <w:rsid w:val="002F76A4"/>
    <w:rsid w:val="00307F05"/>
    <w:rsid w:val="00332983"/>
    <w:rsid w:val="0034270F"/>
    <w:rsid w:val="00356B75"/>
    <w:rsid w:val="003765DB"/>
    <w:rsid w:val="00376F76"/>
    <w:rsid w:val="00387903"/>
    <w:rsid w:val="0039273E"/>
    <w:rsid w:val="003A7A70"/>
    <w:rsid w:val="003B07DB"/>
    <w:rsid w:val="003D1B99"/>
    <w:rsid w:val="003D4916"/>
    <w:rsid w:val="004016BF"/>
    <w:rsid w:val="004269F7"/>
    <w:rsid w:val="00431A62"/>
    <w:rsid w:val="00440FAF"/>
    <w:rsid w:val="004457AC"/>
    <w:rsid w:val="00451734"/>
    <w:rsid w:val="00463ECD"/>
    <w:rsid w:val="004707A3"/>
    <w:rsid w:val="00481296"/>
    <w:rsid w:val="004906CB"/>
    <w:rsid w:val="00496D46"/>
    <w:rsid w:val="004A0362"/>
    <w:rsid w:val="004B48AD"/>
    <w:rsid w:val="004E3B8C"/>
    <w:rsid w:val="004E7B84"/>
    <w:rsid w:val="004F2247"/>
    <w:rsid w:val="00512785"/>
    <w:rsid w:val="00515ED9"/>
    <w:rsid w:val="00532495"/>
    <w:rsid w:val="00541754"/>
    <w:rsid w:val="005461AF"/>
    <w:rsid w:val="005635F2"/>
    <w:rsid w:val="00564412"/>
    <w:rsid w:val="00565C15"/>
    <w:rsid w:val="0058367C"/>
    <w:rsid w:val="005843AF"/>
    <w:rsid w:val="00597A70"/>
    <w:rsid w:val="005A0A90"/>
    <w:rsid w:val="005A2892"/>
    <w:rsid w:val="005B6A51"/>
    <w:rsid w:val="005C0943"/>
    <w:rsid w:val="005D1370"/>
    <w:rsid w:val="005D24C8"/>
    <w:rsid w:val="005D48C9"/>
    <w:rsid w:val="005F5128"/>
    <w:rsid w:val="006000A7"/>
    <w:rsid w:val="006023C3"/>
    <w:rsid w:val="00636119"/>
    <w:rsid w:val="00642E00"/>
    <w:rsid w:val="00656947"/>
    <w:rsid w:val="0068336F"/>
    <w:rsid w:val="006D3BFA"/>
    <w:rsid w:val="00704A4D"/>
    <w:rsid w:val="00710F35"/>
    <w:rsid w:val="00756843"/>
    <w:rsid w:val="007627A0"/>
    <w:rsid w:val="00784E14"/>
    <w:rsid w:val="00795FED"/>
    <w:rsid w:val="007D058E"/>
    <w:rsid w:val="007E6E30"/>
    <w:rsid w:val="007F4B21"/>
    <w:rsid w:val="008215C8"/>
    <w:rsid w:val="008221DD"/>
    <w:rsid w:val="00822DBB"/>
    <w:rsid w:val="00842B3E"/>
    <w:rsid w:val="00864E68"/>
    <w:rsid w:val="00884472"/>
    <w:rsid w:val="00892CAB"/>
    <w:rsid w:val="008A666F"/>
    <w:rsid w:val="008B5D8F"/>
    <w:rsid w:val="008B5EDE"/>
    <w:rsid w:val="008B7EAB"/>
    <w:rsid w:val="008E72F8"/>
    <w:rsid w:val="00900510"/>
    <w:rsid w:val="00910A84"/>
    <w:rsid w:val="00911D32"/>
    <w:rsid w:val="00916E6E"/>
    <w:rsid w:val="00923845"/>
    <w:rsid w:val="00934C25"/>
    <w:rsid w:val="00951DB0"/>
    <w:rsid w:val="0097629B"/>
    <w:rsid w:val="009819F7"/>
    <w:rsid w:val="00985934"/>
    <w:rsid w:val="009A0D3B"/>
    <w:rsid w:val="009B30B6"/>
    <w:rsid w:val="009C01B8"/>
    <w:rsid w:val="009C13CE"/>
    <w:rsid w:val="009F5156"/>
    <w:rsid w:val="009F690A"/>
    <w:rsid w:val="00A12D05"/>
    <w:rsid w:val="00A145D0"/>
    <w:rsid w:val="00A37A27"/>
    <w:rsid w:val="00A66866"/>
    <w:rsid w:val="00A82466"/>
    <w:rsid w:val="00AA4641"/>
    <w:rsid w:val="00AC1FD3"/>
    <w:rsid w:val="00AD3754"/>
    <w:rsid w:val="00AE344B"/>
    <w:rsid w:val="00AF23B6"/>
    <w:rsid w:val="00B070F8"/>
    <w:rsid w:val="00B11F0E"/>
    <w:rsid w:val="00B47675"/>
    <w:rsid w:val="00B47C32"/>
    <w:rsid w:val="00B47E82"/>
    <w:rsid w:val="00B608CA"/>
    <w:rsid w:val="00B726B9"/>
    <w:rsid w:val="00B7762B"/>
    <w:rsid w:val="00B80F53"/>
    <w:rsid w:val="00BB3868"/>
    <w:rsid w:val="00BC0F0F"/>
    <w:rsid w:val="00BC1CA7"/>
    <w:rsid w:val="00BC7DBB"/>
    <w:rsid w:val="00BD02AE"/>
    <w:rsid w:val="00BD4A50"/>
    <w:rsid w:val="00BE245F"/>
    <w:rsid w:val="00BF2078"/>
    <w:rsid w:val="00C023D1"/>
    <w:rsid w:val="00C03797"/>
    <w:rsid w:val="00C16D25"/>
    <w:rsid w:val="00C3795F"/>
    <w:rsid w:val="00C37E13"/>
    <w:rsid w:val="00C43B51"/>
    <w:rsid w:val="00C478E2"/>
    <w:rsid w:val="00C677F8"/>
    <w:rsid w:val="00C81239"/>
    <w:rsid w:val="00C8139C"/>
    <w:rsid w:val="00C93CE0"/>
    <w:rsid w:val="00CD6756"/>
    <w:rsid w:val="00CE639D"/>
    <w:rsid w:val="00CF0AC6"/>
    <w:rsid w:val="00CF32A0"/>
    <w:rsid w:val="00D11F5E"/>
    <w:rsid w:val="00D1657F"/>
    <w:rsid w:val="00D23A07"/>
    <w:rsid w:val="00D35E1C"/>
    <w:rsid w:val="00D369A6"/>
    <w:rsid w:val="00D40C02"/>
    <w:rsid w:val="00D4196C"/>
    <w:rsid w:val="00D46127"/>
    <w:rsid w:val="00D57B04"/>
    <w:rsid w:val="00D66D88"/>
    <w:rsid w:val="00D67137"/>
    <w:rsid w:val="00D701BB"/>
    <w:rsid w:val="00D85E61"/>
    <w:rsid w:val="00D926D6"/>
    <w:rsid w:val="00DA4CFD"/>
    <w:rsid w:val="00DB3B22"/>
    <w:rsid w:val="00DB70EE"/>
    <w:rsid w:val="00DE30F5"/>
    <w:rsid w:val="00DF6760"/>
    <w:rsid w:val="00E02060"/>
    <w:rsid w:val="00E0578B"/>
    <w:rsid w:val="00E304BF"/>
    <w:rsid w:val="00E343E2"/>
    <w:rsid w:val="00E34969"/>
    <w:rsid w:val="00E35931"/>
    <w:rsid w:val="00E566D7"/>
    <w:rsid w:val="00E57DC5"/>
    <w:rsid w:val="00E63258"/>
    <w:rsid w:val="00E634CD"/>
    <w:rsid w:val="00E64B2A"/>
    <w:rsid w:val="00E65BF8"/>
    <w:rsid w:val="00E72254"/>
    <w:rsid w:val="00E9796A"/>
    <w:rsid w:val="00EB52D3"/>
    <w:rsid w:val="00EC075E"/>
    <w:rsid w:val="00ED0CCC"/>
    <w:rsid w:val="00ED6833"/>
    <w:rsid w:val="00ED6C36"/>
    <w:rsid w:val="00F07EE1"/>
    <w:rsid w:val="00F313BA"/>
    <w:rsid w:val="00F561E9"/>
    <w:rsid w:val="00FA3E14"/>
    <w:rsid w:val="00FB13FB"/>
    <w:rsid w:val="00FC3735"/>
    <w:rsid w:val="00FD78E6"/>
    <w:rsid w:val="00FD795E"/>
    <w:rsid w:val="00FE2800"/>
    <w:rsid w:val="00FE4BDF"/>
    <w:rsid w:val="00FE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C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5D48C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D48C9"/>
    <w:rPr>
      <w:rFonts w:ascii="Times New Roman" w:eastAsia="Times New Roman" w:hAnsi="Times New Roman" w:cs="Times New Roman"/>
      <w:b/>
      <w:bCs/>
      <w:i/>
      <w:iCs/>
      <w:sz w:val="26"/>
      <w:szCs w:val="26"/>
    </w:rPr>
  </w:style>
  <w:style w:type="paragraph" w:styleId="Header">
    <w:name w:val="header"/>
    <w:basedOn w:val="Normal"/>
    <w:link w:val="HeaderChar"/>
    <w:uiPriority w:val="99"/>
    <w:unhideWhenUsed/>
    <w:rsid w:val="00481296"/>
    <w:pPr>
      <w:tabs>
        <w:tab w:val="center" w:pos="4680"/>
        <w:tab w:val="right" w:pos="9360"/>
      </w:tabs>
    </w:pPr>
  </w:style>
  <w:style w:type="character" w:customStyle="1" w:styleId="HeaderChar">
    <w:name w:val="Header Char"/>
    <w:basedOn w:val="DefaultParagraphFont"/>
    <w:link w:val="Header"/>
    <w:uiPriority w:val="99"/>
    <w:rsid w:val="004812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1296"/>
    <w:pPr>
      <w:tabs>
        <w:tab w:val="center" w:pos="4680"/>
        <w:tab w:val="right" w:pos="9360"/>
      </w:tabs>
    </w:pPr>
  </w:style>
  <w:style w:type="character" w:customStyle="1" w:styleId="FooterChar">
    <w:name w:val="Footer Char"/>
    <w:basedOn w:val="DefaultParagraphFont"/>
    <w:link w:val="Footer"/>
    <w:uiPriority w:val="99"/>
    <w:rsid w:val="00481296"/>
    <w:rPr>
      <w:rFonts w:ascii="Times New Roman" w:eastAsia="Times New Roman" w:hAnsi="Times New Roman" w:cs="Times New Roman"/>
      <w:sz w:val="24"/>
      <w:szCs w:val="24"/>
    </w:rPr>
  </w:style>
  <w:style w:type="paragraph" w:styleId="ListParagraph">
    <w:name w:val="List Paragraph"/>
    <w:basedOn w:val="Normal"/>
    <w:uiPriority w:val="34"/>
    <w:qFormat/>
    <w:rsid w:val="004B48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C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5D48C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D48C9"/>
    <w:rPr>
      <w:rFonts w:ascii="Times New Roman" w:eastAsia="Times New Roman" w:hAnsi="Times New Roman" w:cs="Times New Roman"/>
      <w:b/>
      <w:bCs/>
      <w:i/>
      <w:iCs/>
      <w:sz w:val="26"/>
      <w:szCs w:val="26"/>
    </w:rPr>
  </w:style>
  <w:style w:type="paragraph" w:styleId="Header">
    <w:name w:val="header"/>
    <w:basedOn w:val="Normal"/>
    <w:link w:val="HeaderChar"/>
    <w:uiPriority w:val="99"/>
    <w:unhideWhenUsed/>
    <w:rsid w:val="00481296"/>
    <w:pPr>
      <w:tabs>
        <w:tab w:val="center" w:pos="4680"/>
        <w:tab w:val="right" w:pos="9360"/>
      </w:tabs>
    </w:pPr>
  </w:style>
  <w:style w:type="character" w:customStyle="1" w:styleId="HeaderChar">
    <w:name w:val="Header Char"/>
    <w:basedOn w:val="DefaultParagraphFont"/>
    <w:link w:val="Header"/>
    <w:uiPriority w:val="99"/>
    <w:rsid w:val="004812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1296"/>
    <w:pPr>
      <w:tabs>
        <w:tab w:val="center" w:pos="4680"/>
        <w:tab w:val="right" w:pos="9360"/>
      </w:tabs>
    </w:pPr>
  </w:style>
  <w:style w:type="character" w:customStyle="1" w:styleId="FooterChar">
    <w:name w:val="Footer Char"/>
    <w:basedOn w:val="DefaultParagraphFont"/>
    <w:link w:val="Footer"/>
    <w:uiPriority w:val="99"/>
    <w:rsid w:val="00481296"/>
    <w:rPr>
      <w:rFonts w:ascii="Times New Roman" w:eastAsia="Times New Roman" w:hAnsi="Times New Roman" w:cs="Times New Roman"/>
      <w:sz w:val="24"/>
      <w:szCs w:val="24"/>
    </w:rPr>
  </w:style>
  <w:style w:type="paragraph" w:styleId="ListParagraph">
    <w:name w:val="List Paragraph"/>
    <w:basedOn w:val="Normal"/>
    <w:uiPriority w:val="34"/>
    <w:qFormat/>
    <w:rsid w:val="004B4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vn/Attachments/454a9f8e3c7448fd999df81a5e4e09e6-TTcapphep.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4F1F-9725-4E49-9026-11F702BF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11</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216</cp:revision>
  <cp:lastPrinted>2016-04-22T07:39:00Z</cp:lastPrinted>
  <dcterms:created xsi:type="dcterms:W3CDTF">2015-12-23T02:51:00Z</dcterms:created>
  <dcterms:modified xsi:type="dcterms:W3CDTF">2016-05-04T02:24:00Z</dcterms:modified>
</cp:coreProperties>
</file>