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5" w:type="dxa"/>
        <w:jc w:val="center"/>
        <w:tblCellSpacing w:w="0" w:type="dxa"/>
        <w:tblCellMar>
          <w:left w:w="0" w:type="dxa"/>
          <w:right w:w="0" w:type="dxa"/>
        </w:tblCellMar>
        <w:tblLook w:val="0000" w:firstRow="0" w:lastRow="0" w:firstColumn="0" w:lastColumn="0" w:noHBand="0" w:noVBand="0"/>
      </w:tblPr>
      <w:tblGrid>
        <w:gridCol w:w="4632"/>
        <w:gridCol w:w="5063"/>
      </w:tblGrid>
      <w:tr w:rsidR="00015CE6" w:rsidRPr="00B6510B" w14:paraId="78D17E2F" w14:textId="77777777">
        <w:trPr>
          <w:tblCellSpacing w:w="0" w:type="dxa"/>
          <w:jc w:val="center"/>
        </w:trPr>
        <w:tc>
          <w:tcPr>
            <w:tcW w:w="4632" w:type="dxa"/>
          </w:tcPr>
          <w:p w14:paraId="4FD9A145" w14:textId="77777777" w:rsidR="00E5568F" w:rsidRPr="00B81CAB" w:rsidRDefault="00E5568F" w:rsidP="00571C9E">
            <w:pPr>
              <w:pStyle w:val="Heading3"/>
              <w:widowControl w:val="0"/>
              <w:tabs>
                <w:tab w:val="left" w:pos="1330"/>
                <w:tab w:val="center" w:pos="1440"/>
                <w:tab w:val="left" w:pos="1800"/>
              </w:tabs>
              <w:spacing w:before="120" w:line="260" w:lineRule="exact"/>
              <w:rPr>
                <w:iCs w:val="0"/>
                <w:noProof/>
                <w:snapToGrid/>
                <w:sz w:val="24"/>
                <w:szCs w:val="26"/>
                <w:lang w:eastAsia="ja-JP"/>
              </w:rPr>
            </w:pPr>
            <w:r w:rsidRPr="00B81CAB">
              <w:rPr>
                <w:iCs w:val="0"/>
                <w:noProof/>
                <w:snapToGrid/>
                <w:sz w:val="24"/>
                <w:szCs w:val="26"/>
                <w:lang w:eastAsia="ja-JP"/>
              </w:rPr>
              <w:t>BỘ KHOA HỌC VÀ CÔNG NGHỆ</w:t>
            </w:r>
          </w:p>
          <w:p w14:paraId="6B0CA164" w14:textId="6B1663D0" w:rsidR="00E5568F" w:rsidRPr="00B81CAB" w:rsidRDefault="00A44725" w:rsidP="00571C9E">
            <w:pPr>
              <w:keepNext/>
              <w:jc w:val="center"/>
              <w:rPr>
                <w:sz w:val="26"/>
                <w:szCs w:val="26"/>
                <w:lang w:val="fr-FR"/>
              </w:rPr>
            </w:pPr>
            <w:r w:rsidRPr="00B6510B">
              <w:rPr>
                <w:noProof/>
                <w:color w:val="4472C4"/>
                <w:sz w:val="26"/>
                <w:szCs w:val="26"/>
                <w:lang w:eastAsia="ja-JP"/>
              </w:rPr>
              <mc:AlternateContent>
                <mc:Choice Requires="wps">
                  <w:drawing>
                    <wp:anchor distT="0" distB="0" distL="114300" distR="114300" simplePos="0" relativeHeight="251657728" behindDoc="0" locked="0" layoutInCell="1" allowOverlap="1" wp14:anchorId="6CFB6F5D" wp14:editId="14430B54">
                      <wp:simplePos x="0" y="0"/>
                      <wp:positionH relativeFrom="column">
                        <wp:posOffset>974725</wp:posOffset>
                      </wp:positionH>
                      <wp:positionV relativeFrom="paragraph">
                        <wp:posOffset>143510</wp:posOffset>
                      </wp:positionV>
                      <wp:extent cx="896620" cy="0"/>
                      <wp:effectExtent l="8890" t="9525" r="889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6D2B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11.3pt" to="147.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ZvwEAAGgDAAAOAAAAZHJzL2Uyb0RvYy54bWysU01vGyEQvVfqf0Dc67WdxkpWXufgNL24&#10;raWkP2AM7C4KMAiwd/3vO+CPpO2t6h4Qw8w83nvDLh9Ga9hBhajRNXw2mXKmnECpXdfwny9Pn+44&#10;iwmcBINONfyoIn9YffywHHyt5tijkSowAnGxHnzD+5R8XVVR9MpCnKBXjpItBguJwtBVMsBA6NZU&#10;8+l0UQ0YpA8oVIx0+nhK8lXBb1sl0o+2jSox03DilsoayrrLa7VaQt0F8L0WZxrwDywsaEeXXqEe&#10;IQHbB/0XlNUiYMQ2TQTaCttWC1U0kJrZ9A81zz14VbSQOdFfbYr/D1Z8P2wD07LhN5w5sDSijXaK&#10;fc7ODD7WVLB225C1idE9+w2K18gcrntwnSoMX46e2ma5o/qtJQfRE/5u+IaSamCfsNg0tsFmSDKA&#10;jWUax+s01JiYoMO7+8ViTjMTl1QF9aXPh5i+KrQsbxpuiHLBhcMmpswD6ktJvsbhkzamzNo4NjT8&#10;/nZ+WxoiGi1zMpfF0O3WJrAD5NdSviKKMu/LAu6dLGC9AvnlvE+gzWlPlxt39iLLPxm5Q3nchotH&#10;NM7C8vz08nt5H5futx9k9QsAAP//AwBQSwMEFAAGAAgAAAAhAFZQ2qzdAAAACQEAAA8AAABkcnMv&#10;ZG93bnJldi54bWxMj8FOwzAMhu9IvENkJC4TS+nYgNJ0QkBvXBibuHqNaSsap2uyrfD0GHGA429/&#10;+v05X46uUwcaQuvZwOU0AUVcedtybWD9Wl7cgAoR2WLnmQx8UoBlcXqSY2b9kV/osIq1khIOGRpo&#10;YuwzrUPVkMMw9T2x7N794DBKHGptBzxKuet0miQL7bBludBgTw8NVR+rvTMQyg3tyq9JNUneZrWn&#10;dPf4/ITGnJ+N93egIo3xD4YffVGHQpy2fs82qE7yfDYX1ECaLkAJkN5eXYPa/g50kev/HxTfAAAA&#10;//8DAFBLAQItABQABgAIAAAAIQC2gziS/gAAAOEBAAATAAAAAAAAAAAAAAAAAAAAAABbQ29udGVu&#10;dF9UeXBlc10ueG1sUEsBAi0AFAAGAAgAAAAhADj9If/WAAAAlAEAAAsAAAAAAAAAAAAAAAAALwEA&#10;AF9yZWxzLy5yZWxzUEsBAi0AFAAGAAgAAAAhAP4WfBm/AQAAaAMAAA4AAAAAAAAAAAAAAAAALgIA&#10;AGRycy9lMm9Eb2MueG1sUEsBAi0AFAAGAAgAAAAhAFZQ2qzdAAAACQEAAA8AAAAAAAAAAAAAAAAA&#10;GQQAAGRycy9kb3ducmV2LnhtbFBLBQYAAAAABAAEAPMAAAAjBQAAAAA=&#10;"/>
                  </w:pict>
                </mc:Fallback>
              </mc:AlternateContent>
            </w:r>
          </w:p>
          <w:p w14:paraId="5E98648D" w14:textId="77777777" w:rsidR="00E5568F" w:rsidRPr="00B81CAB" w:rsidRDefault="00E5568F" w:rsidP="00571C9E">
            <w:pPr>
              <w:keepNext/>
              <w:jc w:val="center"/>
              <w:rPr>
                <w:sz w:val="26"/>
                <w:szCs w:val="26"/>
                <w:lang w:val="fr-FR"/>
              </w:rPr>
            </w:pPr>
          </w:p>
          <w:p w14:paraId="17564C5E" w14:textId="77777777" w:rsidR="00E5568F" w:rsidRPr="00B81CAB" w:rsidRDefault="00E5568F" w:rsidP="00571C9E">
            <w:pPr>
              <w:pStyle w:val="Heading1"/>
              <w:ind w:right="-10"/>
              <w:rPr>
                <w:sz w:val="28"/>
                <w:szCs w:val="28"/>
              </w:rPr>
            </w:pPr>
            <w:r w:rsidRPr="00B81CAB">
              <w:rPr>
                <w:b w:val="0"/>
                <w:bCs w:val="0"/>
                <w:i w:val="0"/>
                <w:iCs w:val="0"/>
                <w:sz w:val="28"/>
                <w:szCs w:val="28"/>
                <w:lang w:val="fr-FR"/>
              </w:rPr>
              <w:t xml:space="preserve">Số:  </w:t>
            </w:r>
            <w:r w:rsidR="00B27DB4" w:rsidRPr="00B81CAB">
              <w:rPr>
                <w:b w:val="0"/>
                <w:bCs w:val="0"/>
                <w:i w:val="0"/>
                <w:iCs w:val="0"/>
                <w:sz w:val="28"/>
                <w:szCs w:val="28"/>
                <w:lang w:val="vi-VN"/>
              </w:rPr>
              <w:t xml:space="preserve">     </w:t>
            </w:r>
            <w:r w:rsidRPr="00B81CAB">
              <w:rPr>
                <w:b w:val="0"/>
                <w:bCs w:val="0"/>
                <w:i w:val="0"/>
                <w:iCs w:val="0"/>
                <w:sz w:val="28"/>
                <w:szCs w:val="28"/>
                <w:lang w:val="fr-FR"/>
              </w:rPr>
              <w:t>/20</w:t>
            </w:r>
            <w:r w:rsidR="00992F8D" w:rsidRPr="00B81CAB">
              <w:rPr>
                <w:b w:val="0"/>
                <w:bCs w:val="0"/>
                <w:i w:val="0"/>
                <w:iCs w:val="0"/>
                <w:sz w:val="28"/>
                <w:szCs w:val="28"/>
                <w:lang w:val="vi-VN"/>
              </w:rPr>
              <w:t>21</w:t>
            </w:r>
            <w:r w:rsidRPr="00B81CAB">
              <w:rPr>
                <w:b w:val="0"/>
                <w:bCs w:val="0"/>
                <w:i w:val="0"/>
                <w:iCs w:val="0"/>
                <w:sz w:val="28"/>
                <w:szCs w:val="28"/>
                <w:lang w:val="fr-FR"/>
              </w:rPr>
              <w:t>/TT-BKHCN</w:t>
            </w:r>
          </w:p>
        </w:tc>
        <w:tc>
          <w:tcPr>
            <w:tcW w:w="5063" w:type="dxa"/>
          </w:tcPr>
          <w:p w14:paraId="64BC6F23" w14:textId="77777777" w:rsidR="00E5568F" w:rsidRPr="00B81CAB" w:rsidRDefault="00E5568F" w:rsidP="00571C9E">
            <w:pPr>
              <w:pStyle w:val="Heading8"/>
              <w:tabs>
                <w:tab w:val="center" w:pos="1440"/>
                <w:tab w:val="left" w:pos="1800"/>
              </w:tabs>
              <w:spacing w:before="120" w:line="260" w:lineRule="exact"/>
              <w:ind w:firstLine="11"/>
              <w:jc w:val="center"/>
              <w:rPr>
                <w:rFonts w:ascii="Times New Roman" w:hAnsi="Times New Roman"/>
                <w:b w:val="0"/>
                <w:bCs/>
                <w:szCs w:val="24"/>
              </w:rPr>
            </w:pPr>
            <w:r w:rsidRPr="00B81CAB">
              <w:rPr>
                <w:rFonts w:ascii="Times New Roman" w:hAnsi="Times New Roman"/>
                <w:bCs/>
                <w:snapToGrid/>
                <w:szCs w:val="24"/>
              </w:rPr>
              <w:t>CỘNG HOÀ XÃ HỘI CHỦ NGHĨA VIỆT NAM</w:t>
            </w:r>
          </w:p>
          <w:p w14:paraId="2C008C60" w14:textId="77777777" w:rsidR="00E5568F" w:rsidRPr="00B81CAB" w:rsidRDefault="00E5568F" w:rsidP="00571C9E">
            <w:pPr>
              <w:pStyle w:val="Heading1"/>
              <w:widowControl w:val="0"/>
              <w:tabs>
                <w:tab w:val="center" w:pos="1440"/>
                <w:tab w:val="left" w:pos="1800"/>
                <w:tab w:val="center" w:pos="6480"/>
              </w:tabs>
              <w:spacing w:line="340" w:lineRule="exact"/>
              <w:ind w:right="0" w:firstLine="11"/>
              <w:rPr>
                <w:i w:val="0"/>
                <w:iCs w:val="0"/>
                <w:szCs w:val="28"/>
              </w:rPr>
            </w:pPr>
            <w:r w:rsidRPr="00B81CAB">
              <w:rPr>
                <w:i w:val="0"/>
                <w:iCs w:val="0"/>
                <w:szCs w:val="28"/>
              </w:rPr>
              <w:t>Độc lập - Tự do - Hạnh phúc</w:t>
            </w:r>
          </w:p>
          <w:p w14:paraId="2C15FF9D" w14:textId="48533D93" w:rsidR="00E5568F" w:rsidRPr="00B81CAB" w:rsidRDefault="00A44725" w:rsidP="00571C9E">
            <w:pPr>
              <w:keepNext/>
              <w:jc w:val="both"/>
              <w:rPr>
                <w:sz w:val="26"/>
                <w:szCs w:val="26"/>
              </w:rPr>
            </w:pPr>
            <w:r w:rsidRPr="00B6510B">
              <w:rPr>
                <w:noProof/>
                <w:color w:val="4472C4"/>
                <w:lang w:eastAsia="ja-JP"/>
              </w:rPr>
              <mc:AlternateContent>
                <mc:Choice Requires="wps">
                  <w:drawing>
                    <wp:anchor distT="0" distB="0" distL="114300" distR="114300" simplePos="0" relativeHeight="251656704" behindDoc="0" locked="0" layoutInCell="1" allowOverlap="1" wp14:anchorId="04EC2266" wp14:editId="23E2A150">
                      <wp:simplePos x="0" y="0"/>
                      <wp:positionH relativeFrom="column">
                        <wp:posOffset>635000</wp:posOffset>
                      </wp:positionH>
                      <wp:positionV relativeFrom="paragraph">
                        <wp:posOffset>55245</wp:posOffset>
                      </wp:positionV>
                      <wp:extent cx="1951355" cy="0"/>
                      <wp:effectExtent l="10160" t="13335" r="1016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3F32"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4.35pt" to="203.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zFwAEAAGkDAAAOAAAAZHJzL2Uyb0RvYy54bWysU02P2yAQvVfqf0DcG8dZpepacfaQ7faS&#10;tpF2+wMmgG1UYBCQ2Pn3HcjHbttbVR8Qw8w83nuDVw+TNeyoQtToWl7P5pwpJ1Bq17f8x8vTh0+c&#10;xQROgkGnWn5SkT+s379bjb5RCxzQSBUYgbjYjL7lQ0q+qaooBmUhztArR8kOg4VEYegrGWAkdGuq&#10;xXz+sRoxSB9QqBjp9PGc5OuC33VKpO9dF1VipuXELZU1lHWf12q9gqYP4ActLjTgH1hY0I4uvUE9&#10;QgJ2CPovKKtFwIhdmgm0FXadFqpoIDX1/A81zwN4VbSQOdHfbIr/D1Z8O+4C07LlC84cWBrRVjvF&#10;7rIzo48NFWzcLmRtYnLPfoviZ2QONwO4XhWGLydPbXXuqH5ryUH0hL8fv6KkGjgkLDZNXbAZkgxg&#10;U5nG6TYNNSUm6LC+X9Z3yyVn4pqroLk2+hDTF4WW5U3LDXEuwHDcxpSJQHMtyfc4fNLGlGEbx8aW&#10;3y8Xy9IQ0WiZk7kshn6/MYEdIT+X8hVVlHlbFvDgZAEbFMjPl30Cbc57uty4ixlZ/9nJPcrTLlxN&#10;onkWlpe3lx/M27h0v/4h618AAAD//wMAUEsDBBQABgAIAAAAIQA6JAG+2wAAAAcBAAAPAAAAZHJz&#10;L2Rvd25yZXYueG1sTI/BTsMwEETvSPyDtUhcqtamRbQKcSoE5MaFQsV1Gy9JRLxOY7cNfD0LFzg+&#10;zWrmbb4efaeONMQ2sIWrmQFFXAXXcm3h9aWcrkDFhOywC0wWPinCujg/yzFz4cTPdNykWkkJxwwt&#10;NCn1mdaxashjnIWeWLL3MHhMgkOt3YAnKfednhtzoz22LAsN9nTfUPWxOXgLsdzSvvyaVBPztqgD&#10;zfcPT49o7eXFeHcLKtGY/o7hR1/UoRCnXTiwi6oTNkZ+SRZWS1CSX5vlAtTul3WR6//+xTcAAAD/&#10;/wMAUEsBAi0AFAAGAAgAAAAhALaDOJL+AAAA4QEAABMAAAAAAAAAAAAAAAAAAAAAAFtDb250ZW50&#10;X1R5cGVzXS54bWxQSwECLQAUAAYACAAAACEAOP0h/9YAAACUAQAACwAAAAAAAAAAAAAAAAAvAQAA&#10;X3JlbHMvLnJlbHNQSwECLQAUAAYACAAAACEABxI8xcABAABpAwAADgAAAAAAAAAAAAAAAAAuAgAA&#10;ZHJzL2Uyb0RvYy54bWxQSwECLQAUAAYACAAAACEAOiQBvtsAAAAHAQAADwAAAAAAAAAAAAAAAAAa&#10;BAAAZHJzL2Rvd25yZXYueG1sUEsFBgAAAAAEAAQA8wAAACIFAAAAAA==&#10;"/>
                  </w:pict>
                </mc:Fallback>
              </mc:AlternateContent>
            </w:r>
          </w:p>
          <w:p w14:paraId="62FC017A" w14:textId="6A50AFEE" w:rsidR="00E5568F" w:rsidRPr="00B81CAB" w:rsidRDefault="00E5568F" w:rsidP="00837D0D">
            <w:pPr>
              <w:pStyle w:val="Heading2"/>
              <w:spacing w:line="260" w:lineRule="exact"/>
              <w:ind w:firstLine="11"/>
              <w:rPr>
                <w:i/>
                <w:sz w:val="28"/>
                <w:szCs w:val="28"/>
                <w:lang w:val="vi-VN"/>
              </w:rPr>
            </w:pPr>
            <w:r w:rsidRPr="00B81CAB">
              <w:rPr>
                <w:rFonts w:ascii="Times New Roman" w:hAnsi="Times New Roman"/>
                <w:b w:val="0"/>
                <w:i/>
                <w:iCs/>
                <w:sz w:val="28"/>
                <w:szCs w:val="28"/>
              </w:rPr>
              <w:t xml:space="preserve">Hà Nội, ngày </w:t>
            </w:r>
            <w:r w:rsidR="00992F8D" w:rsidRPr="00B81CAB">
              <w:rPr>
                <w:rFonts w:ascii="Times New Roman" w:hAnsi="Times New Roman"/>
                <w:b w:val="0"/>
                <w:i/>
                <w:iCs/>
                <w:sz w:val="28"/>
                <w:szCs w:val="28"/>
                <w:lang w:val="vi-VN"/>
              </w:rPr>
              <w:t xml:space="preserve">  </w:t>
            </w:r>
            <w:r w:rsidR="00B27DB4" w:rsidRPr="00B81CAB">
              <w:rPr>
                <w:rFonts w:ascii="Times New Roman" w:hAnsi="Times New Roman"/>
                <w:b w:val="0"/>
                <w:i/>
                <w:iCs/>
                <w:sz w:val="28"/>
                <w:szCs w:val="28"/>
                <w:lang w:val="vi-VN"/>
              </w:rPr>
              <w:t xml:space="preserve">  </w:t>
            </w:r>
            <w:r w:rsidRPr="00B81CAB">
              <w:rPr>
                <w:rFonts w:ascii="Times New Roman" w:hAnsi="Times New Roman"/>
                <w:b w:val="0"/>
                <w:i/>
                <w:iCs/>
                <w:sz w:val="28"/>
                <w:szCs w:val="28"/>
              </w:rPr>
              <w:t xml:space="preserve"> tháng</w:t>
            </w:r>
            <w:r w:rsidR="000D0777" w:rsidRPr="00B81CAB">
              <w:rPr>
                <w:rFonts w:ascii="Times New Roman" w:hAnsi="Times New Roman"/>
                <w:b w:val="0"/>
                <w:i/>
                <w:iCs/>
                <w:sz w:val="28"/>
                <w:szCs w:val="28"/>
              </w:rPr>
              <w:t xml:space="preserve"> </w:t>
            </w:r>
            <w:r w:rsidR="00B27DB4" w:rsidRPr="00B81CAB">
              <w:rPr>
                <w:rFonts w:ascii="Times New Roman" w:hAnsi="Times New Roman"/>
                <w:b w:val="0"/>
                <w:i/>
                <w:iCs/>
                <w:sz w:val="28"/>
                <w:szCs w:val="28"/>
                <w:lang w:val="vi-VN"/>
              </w:rPr>
              <w:t xml:space="preserve">  </w:t>
            </w:r>
            <w:r w:rsidRPr="00B81CAB">
              <w:rPr>
                <w:rFonts w:ascii="Times New Roman" w:hAnsi="Times New Roman"/>
                <w:b w:val="0"/>
                <w:i/>
                <w:iCs/>
                <w:sz w:val="28"/>
                <w:szCs w:val="28"/>
              </w:rPr>
              <w:t xml:space="preserve"> năm 20</w:t>
            </w:r>
            <w:r w:rsidR="00992F8D" w:rsidRPr="00B81CAB">
              <w:rPr>
                <w:rFonts w:ascii="Times New Roman" w:hAnsi="Times New Roman"/>
                <w:b w:val="0"/>
                <w:i/>
                <w:iCs/>
                <w:sz w:val="28"/>
                <w:szCs w:val="28"/>
                <w:lang w:val="vi-VN"/>
              </w:rPr>
              <w:t>21</w:t>
            </w:r>
          </w:p>
        </w:tc>
      </w:tr>
    </w:tbl>
    <w:p w14:paraId="17E2BB40" w14:textId="79FEBFF8" w:rsidR="002F13F3" w:rsidRPr="006B6FF6" w:rsidRDefault="00A44725" w:rsidP="006B6FF6">
      <w:pPr>
        <w:keepNext/>
        <w:spacing w:before="240" w:after="120"/>
        <w:jc w:val="center"/>
        <w:rPr>
          <w:rFonts w:ascii="Times New Roman" w:hAnsi="Times New Roman"/>
          <w:b/>
          <w:szCs w:val="28"/>
        </w:rPr>
      </w:pPr>
      <w:r>
        <w:rPr>
          <w:noProof/>
        </w:rPr>
        <mc:AlternateContent>
          <mc:Choice Requires="wps">
            <w:drawing>
              <wp:anchor distT="45720" distB="45720" distL="114300" distR="114300" simplePos="0" relativeHeight="251658752" behindDoc="0" locked="0" layoutInCell="1" allowOverlap="1" wp14:anchorId="71F04DD6" wp14:editId="4C97E37B">
                <wp:simplePos x="0" y="0"/>
                <wp:positionH relativeFrom="column">
                  <wp:posOffset>-611505</wp:posOffset>
                </wp:positionH>
                <wp:positionV relativeFrom="paragraph">
                  <wp:posOffset>216535</wp:posOffset>
                </wp:positionV>
                <wp:extent cx="998220" cy="342900"/>
                <wp:effectExtent l="11430"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42900"/>
                        </a:xfrm>
                        <a:prstGeom prst="rect">
                          <a:avLst/>
                        </a:prstGeom>
                        <a:solidFill>
                          <a:srgbClr val="FFFFFF"/>
                        </a:solidFill>
                        <a:ln w="9525">
                          <a:solidFill>
                            <a:srgbClr val="000000"/>
                          </a:solidFill>
                          <a:miter lim="800000"/>
                          <a:headEnd/>
                          <a:tailEnd/>
                        </a:ln>
                      </wps:spPr>
                      <wps:txbx>
                        <w:txbxContent>
                          <w:p w14:paraId="5C3018BE" w14:textId="42CA9C1D" w:rsidR="002F13F3" w:rsidRPr="002F13F3" w:rsidRDefault="00051306" w:rsidP="002F13F3">
                            <w:pPr>
                              <w:jc w:val="center"/>
                              <w:rPr>
                                <w:rFonts w:ascii="Times New Roman" w:hAnsi="Times New Roman"/>
                              </w:rPr>
                            </w:pPr>
                            <w:r>
                              <w:rPr>
                                <w:rFonts w:ascii="Times New Roman" w:hAnsi="Times New Roman"/>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F04DD6" id="_x0000_t202" coordsize="21600,21600" o:spt="202" path="m,l,21600r21600,l21600,xe">
                <v:stroke joinstyle="miter"/>
                <v:path gradientshapeok="t" o:connecttype="rect"/>
              </v:shapetype>
              <v:shape id="Text Box 2" o:spid="_x0000_s1026" type="#_x0000_t202" style="position:absolute;left:0;text-align:left;margin-left:-48.15pt;margin-top:17.05pt;width:78.6pt;height:2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WKQIAAE8EAAAOAAAAZHJzL2Uyb0RvYy54bWysVNuO2yAQfa/Uf0C8N3bcpE2sOKtttqkq&#10;bS/Sbj8AYxyjAkOBxE6/fgecTa22T1X9gIAZDmfOGby5GbQiJ+G8BFPR+SynRBgOjTSHin573L9a&#10;UeIDMw1TYERFz8LTm+3LF5velqKADlQjHEEQ48veVrQLwZZZ5nknNPMzsMJgsAWnWcClO2SNYz2i&#10;a5UVef4m68E11gEX3uPu3Rik24TftoKHL23rRSCqosgtpNGlsY5jtt2w8uCY7SS/0GD/wEIzafDS&#10;K9QdC4wcnfwDSkvuwEMbZhx0Bm0ruUg1YDXz/LdqHjpmRaoFxfH2KpP/f7D88+mrI7JB7ygxTKNF&#10;j2II5B0MpIjq9NaXmPRgMS0MuB0zY6Xe3gP/7omBXcfMQdw6B30nWIPs5vFkNjk64vgIUvefoMFr&#10;2DFAAhpapyMgikEQHV06X52JVDhurterosAIx9DrRbHOk3MZK58PW+fDBwGaxElFHRqfwNnp3odI&#10;hpXPKYk8KNnspVJp4Q71TjlyYtgk+/Ql/ljjNE0Z0iOTZbEc65/G/BQiT9/fILQM2O1K6oqurkms&#10;jKq9N03qxcCkGudIWZmLjFG5UcMw1MPFlhqaMwrqYOxqfIU46cD9pKTHjq6o/3FkTlCiPho0ZT1f&#10;LOITSIvF8m3U000j9TTCDEeoigZKxukujM/maJ08dHjT2AYGbtHIViaRo+Mjqwtv7Nqk/eWFxWcx&#10;XaesX/+B7RMAAAD//wMAUEsDBBQABgAIAAAAIQCBU8ZQ3gAAAAgBAAAPAAAAZHJzL2Rvd25yZXYu&#10;eG1sTI/BTsMwDEDvSPxDZCQuaEtLp9KWphNCAsFtjGlcs8ZrKxKnJFlX/p5wgqPlp+fnej0bzSZ0&#10;frAkIF0mwJBaqwbqBOzenxYFMB8kKaktoYBv9LBuLi9qWSl7pjectqFjUUK+kgL6EMaKc9/2aKRf&#10;2hEp7o7WGRni6DqunDxHudH8NklybuRA8UIvR3zssf3cnoyAYvUyffjXbLNv86Muw83d9PzlhLi+&#10;mh/ugQWcwx8Mv/kxHZrYdLAnUp5pAYsyzyIqIFulwCKQJyWwQ5QXKfCm5v8faH4AAAD//wMAUEsB&#10;Ai0AFAAGAAgAAAAhALaDOJL+AAAA4QEAABMAAAAAAAAAAAAAAAAAAAAAAFtDb250ZW50X1R5cGVz&#10;XS54bWxQSwECLQAUAAYACAAAACEAOP0h/9YAAACUAQAACwAAAAAAAAAAAAAAAAAvAQAAX3JlbHMv&#10;LnJlbHNQSwECLQAUAAYACAAAACEAIfmqFikCAABPBAAADgAAAAAAAAAAAAAAAAAuAgAAZHJzL2Uy&#10;b0RvYy54bWxQSwECLQAUAAYACAAAACEAgVPGUN4AAAAIAQAADwAAAAAAAAAAAAAAAACDBAAAZHJz&#10;L2Rvd25yZXYueG1sUEsFBgAAAAAEAAQA8wAAAI4FAAAAAA==&#10;">
                <v:textbox>
                  <w:txbxContent>
                    <w:p w14:paraId="5C3018BE" w14:textId="42CA9C1D" w:rsidR="002F13F3" w:rsidRPr="002F13F3" w:rsidRDefault="00051306" w:rsidP="002F13F3">
                      <w:pPr>
                        <w:jc w:val="center"/>
                        <w:rPr>
                          <w:rFonts w:ascii="Times New Roman" w:hAnsi="Times New Roman"/>
                        </w:rPr>
                      </w:pPr>
                      <w:r>
                        <w:rPr>
                          <w:rFonts w:ascii="Times New Roman" w:hAnsi="Times New Roman"/>
                        </w:rPr>
                        <w:t>DỰ THẢO</w:t>
                      </w:r>
                    </w:p>
                  </w:txbxContent>
                </v:textbox>
                <w10:wrap type="square"/>
              </v:shape>
            </w:pict>
          </mc:Fallback>
        </mc:AlternateContent>
      </w:r>
    </w:p>
    <w:p w14:paraId="7036488F" w14:textId="77777777" w:rsidR="00E5568F" w:rsidRPr="00D94CE0" w:rsidRDefault="00E5568F" w:rsidP="00D94CE0">
      <w:pPr>
        <w:spacing w:before="240" w:after="120"/>
        <w:ind w:right="23"/>
        <w:jc w:val="center"/>
        <w:rPr>
          <w:rFonts w:ascii="Times New Roman" w:eastAsia="Times New Roman" w:hAnsi="Times New Roman"/>
          <w:b/>
          <w:bCs/>
          <w:szCs w:val="28"/>
          <w:lang w:val="vi-VN"/>
        </w:rPr>
      </w:pPr>
      <w:r w:rsidRPr="00D94CE0">
        <w:rPr>
          <w:rFonts w:ascii="Times New Roman" w:eastAsia="Times New Roman" w:hAnsi="Times New Roman"/>
          <w:b/>
          <w:bCs/>
          <w:szCs w:val="28"/>
          <w:lang w:val="vi-VN"/>
        </w:rPr>
        <w:t>THÔNG TƯ</w:t>
      </w:r>
    </w:p>
    <w:p w14:paraId="6D8A8CA2" w14:textId="77777777" w:rsidR="00D94CE0" w:rsidRDefault="00D94CE0" w:rsidP="00D94CE0">
      <w:pPr>
        <w:ind w:right="23"/>
        <w:jc w:val="center"/>
        <w:rPr>
          <w:rFonts w:ascii="Times New Roman" w:eastAsia="Times New Roman" w:hAnsi="Times New Roman"/>
          <w:b/>
          <w:szCs w:val="28"/>
        </w:rPr>
      </w:pPr>
      <w:r w:rsidRPr="00D94CE0">
        <w:rPr>
          <w:rFonts w:ascii="Times New Roman" w:eastAsia="Times New Roman" w:hAnsi="Times New Roman"/>
          <w:b/>
          <w:szCs w:val="28"/>
        </w:rPr>
        <w:t xml:space="preserve">Hướng dẫn quản lý Chương trình quốc gia phát triển công nghệ cao </w:t>
      </w:r>
    </w:p>
    <w:p w14:paraId="77421843" w14:textId="77777777" w:rsidR="005C7E91" w:rsidRPr="00D94CE0" w:rsidRDefault="00D94CE0" w:rsidP="00D94CE0">
      <w:pPr>
        <w:ind w:right="23"/>
        <w:jc w:val="center"/>
        <w:rPr>
          <w:rFonts w:ascii="Times New Roman" w:eastAsia="Times New Roman" w:hAnsi="Times New Roman"/>
          <w:b/>
          <w:szCs w:val="28"/>
        </w:rPr>
      </w:pPr>
      <w:r w:rsidRPr="00D94CE0">
        <w:rPr>
          <w:rFonts w:ascii="Times New Roman" w:eastAsia="Times New Roman" w:hAnsi="Times New Roman"/>
          <w:b/>
          <w:szCs w:val="28"/>
        </w:rPr>
        <w:t>đến năm 2030</w:t>
      </w:r>
    </w:p>
    <w:p w14:paraId="3DA9B475" w14:textId="77777777" w:rsidR="005C7E91" w:rsidRDefault="005C7E91" w:rsidP="005C7E91">
      <w:pPr>
        <w:spacing w:after="120"/>
        <w:ind w:right="20"/>
        <w:jc w:val="both"/>
        <w:rPr>
          <w:rFonts w:ascii="Times New Roman" w:eastAsia="Times New Roman" w:hAnsi="Times New Roman"/>
          <w:sz w:val="26"/>
          <w:szCs w:val="26"/>
          <w:lang w:val="vi-VN"/>
        </w:rPr>
      </w:pPr>
    </w:p>
    <w:p w14:paraId="327CB88F" w14:textId="77777777" w:rsidR="005C7E91" w:rsidRPr="00D94CE0" w:rsidRDefault="00F05976" w:rsidP="00D94CE0">
      <w:pPr>
        <w:spacing w:before="120" w:after="120"/>
        <w:ind w:right="23" w:firstLine="720"/>
        <w:jc w:val="both"/>
        <w:rPr>
          <w:rFonts w:ascii="Times New Roman" w:eastAsia="Times New Roman" w:hAnsi="Times New Roman"/>
          <w:i/>
          <w:iCs/>
          <w:sz w:val="26"/>
          <w:szCs w:val="26"/>
          <w:lang w:val="vi-VN"/>
        </w:rPr>
      </w:pPr>
      <w:r w:rsidRPr="00D94CE0">
        <w:rPr>
          <w:rFonts w:ascii="Times New Roman" w:eastAsia="Times New Roman" w:hAnsi="Times New Roman"/>
          <w:i/>
          <w:iCs/>
          <w:sz w:val="26"/>
          <w:szCs w:val="26"/>
          <w:lang w:val="vi-VN"/>
        </w:rPr>
        <w:t>Căn cứ Luật Công nghệ cao ngày 13 tháng 11 năm 2008</w:t>
      </w:r>
      <w:r w:rsidR="005C7E91" w:rsidRPr="00D94CE0">
        <w:rPr>
          <w:rFonts w:ascii="Times New Roman" w:eastAsia="Times New Roman" w:hAnsi="Times New Roman"/>
          <w:i/>
          <w:iCs/>
          <w:sz w:val="26"/>
          <w:szCs w:val="26"/>
          <w:lang w:val="vi-VN"/>
        </w:rPr>
        <w:t>;</w:t>
      </w:r>
    </w:p>
    <w:p w14:paraId="75C1076F" w14:textId="77777777" w:rsidR="005C7E91" w:rsidRPr="00D94CE0" w:rsidRDefault="00C721DB" w:rsidP="00D94CE0">
      <w:pPr>
        <w:spacing w:before="120" w:after="120"/>
        <w:ind w:right="23" w:firstLine="720"/>
        <w:jc w:val="both"/>
        <w:rPr>
          <w:rFonts w:ascii="Times New Roman" w:eastAsia="Times New Roman" w:hAnsi="Times New Roman"/>
          <w:i/>
          <w:iCs/>
          <w:sz w:val="26"/>
          <w:szCs w:val="26"/>
          <w:lang w:val="vi-VN"/>
        </w:rPr>
      </w:pPr>
      <w:r w:rsidRPr="00D94CE0">
        <w:rPr>
          <w:rFonts w:ascii="Times New Roman" w:eastAsia="Times New Roman" w:hAnsi="Times New Roman"/>
          <w:i/>
          <w:iCs/>
          <w:sz w:val="26"/>
          <w:szCs w:val="26"/>
          <w:lang w:val="vi-VN"/>
        </w:rPr>
        <w:t xml:space="preserve">Căn cứ Nghị định số </w:t>
      </w:r>
      <w:r w:rsidR="00992F8D" w:rsidRPr="00D94CE0">
        <w:rPr>
          <w:rFonts w:ascii="Times New Roman" w:eastAsia="Times New Roman" w:hAnsi="Times New Roman"/>
          <w:i/>
          <w:iCs/>
          <w:sz w:val="26"/>
          <w:szCs w:val="26"/>
          <w:lang w:val="vi-VN"/>
        </w:rPr>
        <w:t>95</w:t>
      </w:r>
      <w:r w:rsidRPr="00D94CE0">
        <w:rPr>
          <w:rFonts w:ascii="Times New Roman" w:eastAsia="Times New Roman" w:hAnsi="Times New Roman"/>
          <w:i/>
          <w:iCs/>
          <w:sz w:val="26"/>
          <w:szCs w:val="26"/>
          <w:lang w:val="vi-VN"/>
        </w:rPr>
        <w:t>/20</w:t>
      </w:r>
      <w:r w:rsidR="00B27DB4" w:rsidRPr="00D94CE0">
        <w:rPr>
          <w:rFonts w:ascii="Times New Roman" w:eastAsia="Times New Roman" w:hAnsi="Times New Roman"/>
          <w:i/>
          <w:iCs/>
          <w:sz w:val="26"/>
          <w:szCs w:val="26"/>
          <w:lang w:val="vi-VN"/>
        </w:rPr>
        <w:t>17</w:t>
      </w:r>
      <w:r w:rsidRPr="00D94CE0">
        <w:rPr>
          <w:rFonts w:ascii="Times New Roman" w:eastAsia="Times New Roman" w:hAnsi="Times New Roman"/>
          <w:i/>
          <w:iCs/>
          <w:sz w:val="26"/>
          <w:szCs w:val="26"/>
          <w:lang w:val="vi-VN"/>
        </w:rPr>
        <w:t>/NĐ-CP ngày 1</w:t>
      </w:r>
      <w:r w:rsidR="00B27DB4" w:rsidRPr="00D94CE0">
        <w:rPr>
          <w:rFonts w:ascii="Times New Roman" w:eastAsia="Times New Roman" w:hAnsi="Times New Roman"/>
          <w:i/>
          <w:iCs/>
          <w:sz w:val="26"/>
          <w:szCs w:val="26"/>
          <w:lang w:val="vi-VN"/>
        </w:rPr>
        <w:t>6</w:t>
      </w:r>
      <w:r w:rsidRPr="00D94CE0">
        <w:rPr>
          <w:rFonts w:ascii="Times New Roman" w:eastAsia="Times New Roman" w:hAnsi="Times New Roman"/>
          <w:i/>
          <w:iCs/>
          <w:sz w:val="26"/>
          <w:szCs w:val="26"/>
          <w:lang w:val="vi-VN"/>
        </w:rPr>
        <w:t xml:space="preserve"> tháng </w:t>
      </w:r>
      <w:r w:rsidR="00B27DB4" w:rsidRPr="00D94CE0">
        <w:rPr>
          <w:rFonts w:ascii="Times New Roman" w:eastAsia="Times New Roman" w:hAnsi="Times New Roman"/>
          <w:i/>
          <w:iCs/>
          <w:sz w:val="26"/>
          <w:szCs w:val="26"/>
          <w:lang w:val="vi-VN"/>
        </w:rPr>
        <w:t>8</w:t>
      </w:r>
      <w:r w:rsidRPr="00D94CE0">
        <w:rPr>
          <w:rFonts w:ascii="Times New Roman" w:eastAsia="Times New Roman" w:hAnsi="Times New Roman"/>
          <w:i/>
          <w:iCs/>
          <w:sz w:val="26"/>
          <w:szCs w:val="26"/>
          <w:lang w:val="vi-VN"/>
        </w:rPr>
        <w:t xml:space="preserve"> năm 20</w:t>
      </w:r>
      <w:r w:rsidR="00B27DB4" w:rsidRPr="00D94CE0">
        <w:rPr>
          <w:rFonts w:ascii="Times New Roman" w:eastAsia="Times New Roman" w:hAnsi="Times New Roman"/>
          <w:i/>
          <w:iCs/>
          <w:sz w:val="26"/>
          <w:szCs w:val="26"/>
          <w:lang w:val="vi-VN"/>
        </w:rPr>
        <w:t>17</w:t>
      </w:r>
      <w:r w:rsidRPr="00D94CE0">
        <w:rPr>
          <w:rFonts w:ascii="Times New Roman" w:eastAsia="Times New Roman" w:hAnsi="Times New Roman"/>
          <w:i/>
          <w:iCs/>
          <w:sz w:val="26"/>
          <w:szCs w:val="26"/>
          <w:lang w:val="vi-VN"/>
        </w:rPr>
        <w:t xml:space="preserve"> của Chính phủ quy định chức năng, nhiệm vụ, quyền hạn và cơ cấu tổ chức của Bộ Khoa học và Công nghệ;</w:t>
      </w:r>
    </w:p>
    <w:p w14:paraId="09472417" w14:textId="77777777" w:rsidR="005C7E91" w:rsidRDefault="00E5568F" w:rsidP="00D94CE0">
      <w:pPr>
        <w:spacing w:before="120" w:after="120"/>
        <w:ind w:right="23" w:firstLine="720"/>
        <w:jc w:val="both"/>
        <w:rPr>
          <w:rFonts w:ascii="Times New Roman" w:eastAsia="Times New Roman" w:hAnsi="Times New Roman"/>
          <w:i/>
          <w:iCs/>
          <w:sz w:val="26"/>
          <w:szCs w:val="26"/>
          <w:lang w:val="vi-VN"/>
        </w:rPr>
      </w:pPr>
      <w:r w:rsidRPr="00D94CE0">
        <w:rPr>
          <w:rFonts w:ascii="Times New Roman" w:eastAsia="Times New Roman" w:hAnsi="Times New Roman"/>
          <w:i/>
          <w:iCs/>
          <w:sz w:val="26"/>
          <w:szCs w:val="26"/>
          <w:lang w:val="vi-VN"/>
        </w:rPr>
        <w:t xml:space="preserve">Căn cứ Quyết định số </w:t>
      </w:r>
      <w:r w:rsidR="00992F8D" w:rsidRPr="00D94CE0">
        <w:rPr>
          <w:rFonts w:ascii="Times New Roman" w:eastAsia="Times New Roman" w:hAnsi="Times New Roman"/>
          <w:i/>
          <w:iCs/>
          <w:sz w:val="26"/>
          <w:szCs w:val="26"/>
          <w:lang w:val="vi-VN"/>
        </w:rPr>
        <w:t>130</w:t>
      </w:r>
      <w:r w:rsidRPr="00D94CE0">
        <w:rPr>
          <w:rFonts w:ascii="Times New Roman" w:eastAsia="Times New Roman" w:hAnsi="Times New Roman"/>
          <w:i/>
          <w:iCs/>
          <w:sz w:val="26"/>
          <w:szCs w:val="26"/>
          <w:lang w:val="vi-VN"/>
        </w:rPr>
        <w:t xml:space="preserve">/QĐ-TTg ngày </w:t>
      </w:r>
      <w:r w:rsidR="00992F8D" w:rsidRPr="00D94CE0">
        <w:rPr>
          <w:rFonts w:ascii="Times New Roman" w:eastAsia="Times New Roman" w:hAnsi="Times New Roman"/>
          <w:i/>
          <w:iCs/>
          <w:sz w:val="26"/>
          <w:szCs w:val="26"/>
          <w:lang w:val="vi-VN"/>
        </w:rPr>
        <w:t>27</w:t>
      </w:r>
      <w:r w:rsidRPr="00D94CE0">
        <w:rPr>
          <w:rFonts w:ascii="Times New Roman" w:eastAsia="Times New Roman" w:hAnsi="Times New Roman"/>
          <w:i/>
          <w:iCs/>
          <w:sz w:val="26"/>
          <w:szCs w:val="26"/>
          <w:lang w:val="vi-VN"/>
        </w:rPr>
        <w:t xml:space="preserve"> tháng </w:t>
      </w:r>
      <w:r w:rsidR="00992F8D" w:rsidRPr="00D94CE0">
        <w:rPr>
          <w:rFonts w:ascii="Times New Roman" w:eastAsia="Times New Roman" w:hAnsi="Times New Roman"/>
          <w:i/>
          <w:iCs/>
          <w:sz w:val="26"/>
          <w:szCs w:val="26"/>
          <w:lang w:val="vi-VN"/>
        </w:rPr>
        <w:t>01</w:t>
      </w:r>
      <w:r w:rsidRPr="00D94CE0">
        <w:rPr>
          <w:rFonts w:ascii="Times New Roman" w:eastAsia="Times New Roman" w:hAnsi="Times New Roman"/>
          <w:i/>
          <w:iCs/>
          <w:sz w:val="26"/>
          <w:szCs w:val="26"/>
          <w:lang w:val="vi-VN"/>
        </w:rPr>
        <w:t xml:space="preserve"> năm 20</w:t>
      </w:r>
      <w:r w:rsidR="00992F8D" w:rsidRPr="00D94CE0">
        <w:rPr>
          <w:rFonts w:ascii="Times New Roman" w:eastAsia="Times New Roman" w:hAnsi="Times New Roman"/>
          <w:i/>
          <w:iCs/>
          <w:sz w:val="26"/>
          <w:szCs w:val="26"/>
          <w:lang w:val="vi-VN"/>
        </w:rPr>
        <w:t>21</w:t>
      </w:r>
      <w:r w:rsidRPr="00D94CE0">
        <w:rPr>
          <w:rFonts w:ascii="Times New Roman" w:eastAsia="Times New Roman" w:hAnsi="Times New Roman"/>
          <w:i/>
          <w:iCs/>
          <w:sz w:val="26"/>
          <w:szCs w:val="26"/>
          <w:lang w:val="vi-VN"/>
        </w:rPr>
        <w:t xml:space="preserve"> của Thủ tướng Chính phủ về việc </w:t>
      </w:r>
      <w:r w:rsidR="00B27DB4" w:rsidRPr="00D94CE0">
        <w:rPr>
          <w:rFonts w:ascii="Times New Roman" w:eastAsia="Times New Roman" w:hAnsi="Times New Roman"/>
          <w:i/>
          <w:iCs/>
          <w:sz w:val="26"/>
          <w:szCs w:val="26"/>
          <w:lang w:val="vi-VN"/>
        </w:rPr>
        <w:t>ban hành</w:t>
      </w:r>
      <w:r w:rsidRPr="00D94CE0">
        <w:rPr>
          <w:rFonts w:ascii="Times New Roman" w:eastAsia="Times New Roman" w:hAnsi="Times New Roman"/>
          <w:i/>
          <w:iCs/>
          <w:sz w:val="26"/>
          <w:szCs w:val="26"/>
          <w:lang w:val="vi-VN"/>
        </w:rPr>
        <w:t xml:space="preserve"> Chương trình quốc gia phát triển công nghệ cao đến năm 20</w:t>
      </w:r>
      <w:r w:rsidR="00992F8D" w:rsidRPr="00D94CE0">
        <w:rPr>
          <w:rFonts w:ascii="Times New Roman" w:eastAsia="Times New Roman" w:hAnsi="Times New Roman"/>
          <w:i/>
          <w:iCs/>
          <w:sz w:val="26"/>
          <w:szCs w:val="26"/>
          <w:lang w:val="vi-VN"/>
        </w:rPr>
        <w:t>3</w:t>
      </w:r>
      <w:r w:rsidRPr="00D94CE0">
        <w:rPr>
          <w:rFonts w:ascii="Times New Roman" w:eastAsia="Times New Roman" w:hAnsi="Times New Roman"/>
          <w:i/>
          <w:iCs/>
          <w:sz w:val="26"/>
          <w:szCs w:val="26"/>
          <w:lang w:val="vi-VN"/>
        </w:rPr>
        <w:t>0;</w:t>
      </w:r>
    </w:p>
    <w:p w14:paraId="09403617" w14:textId="77777777" w:rsidR="00D94CE0" w:rsidRPr="00D94CE0" w:rsidRDefault="00D94CE0" w:rsidP="00D94CE0">
      <w:pPr>
        <w:spacing w:before="120" w:after="120"/>
        <w:ind w:right="23" w:firstLine="720"/>
        <w:jc w:val="both"/>
        <w:rPr>
          <w:rFonts w:ascii="Times New Roman" w:eastAsia="Times New Roman" w:hAnsi="Times New Roman"/>
          <w:i/>
          <w:iCs/>
          <w:sz w:val="26"/>
          <w:szCs w:val="26"/>
          <w:lang w:val="vi-VN"/>
        </w:rPr>
      </w:pPr>
      <w:r w:rsidRPr="00D94CE0">
        <w:rPr>
          <w:rFonts w:ascii="Times New Roman" w:eastAsia="Times New Roman" w:hAnsi="Times New Roman"/>
          <w:i/>
          <w:iCs/>
          <w:sz w:val="26"/>
          <w:szCs w:val="26"/>
          <w:lang w:val="vi-VN"/>
        </w:rPr>
        <w:t xml:space="preserve">Theo đề nghị của </w:t>
      </w:r>
      <w:r>
        <w:rPr>
          <w:rFonts w:ascii="Times New Roman" w:eastAsia="Times New Roman" w:hAnsi="Times New Roman"/>
          <w:i/>
          <w:iCs/>
          <w:sz w:val="26"/>
          <w:szCs w:val="26"/>
          <w:lang w:val="vi-VN"/>
        </w:rPr>
        <w:t xml:space="preserve">Vụ trưởng Vụ Công nghệ cao </w:t>
      </w:r>
      <w:r w:rsidRPr="00D94CE0">
        <w:rPr>
          <w:rFonts w:ascii="Times New Roman" w:eastAsia="Times New Roman" w:hAnsi="Times New Roman"/>
          <w:i/>
          <w:iCs/>
          <w:sz w:val="26"/>
          <w:szCs w:val="26"/>
          <w:lang w:val="vi-VN"/>
        </w:rPr>
        <w:t>và Vụ trưởng Vụ Pháp chế;</w:t>
      </w:r>
    </w:p>
    <w:p w14:paraId="7F67B883" w14:textId="77777777" w:rsidR="00886241" w:rsidRPr="00D94CE0" w:rsidRDefault="00E5568F" w:rsidP="002101EF">
      <w:pPr>
        <w:spacing w:before="120" w:after="120"/>
        <w:ind w:right="23" w:firstLine="720"/>
        <w:jc w:val="both"/>
        <w:rPr>
          <w:rFonts w:ascii="Times New Roman" w:eastAsia="Times New Roman" w:hAnsi="Times New Roman"/>
          <w:i/>
          <w:iCs/>
          <w:sz w:val="26"/>
          <w:szCs w:val="26"/>
          <w:lang w:val="vi-VN"/>
        </w:rPr>
      </w:pPr>
      <w:r w:rsidRPr="00D94CE0">
        <w:rPr>
          <w:rFonts w:ascii="Times New Roman" w:eastAsia="Times New Roman" w:hAnsi="Times New Roman"/>
          <w:i/>
          <w:iCs/>
          <w:sz w:val="26"/>
          <w:szCs w:val="26"/>
          <w:lang w:val="vi-VN"/>
        </w:rPr>
        <w:t>Bộ trưởng Bộ Khoa học và Công nghệ hướng dẫn quản lý Chương trình quốc gia phát triển công nghệ cao đến năm 20</w:t>
      </w:r>
      <w:r w:rsidR="00992F8D" w:rsidRPr="00D94CE0">
        <w:rPr>
          <w:rFonts w:ascii="Times New Roman" w:eastAsia="Times New Roman" w:hAnsi="Times New Roman"/>
          <w:i/>
          <w:iCs/>
          <w:sz w:val="26"/>
          <w:szCs w:val="26"/>
          <w:lang w:val="vi-VN"/>
        </w:rPr>
        <w:t>3</w:t>
      </w:r>
      <w:r w:rsidRPr="00D94CE0">
        <w:rPr>
          <w:rFonts w:ascii="Times New Roman" w:eastAsia="Times New Roman" w:hAnsi="Times New Roman"/>
          <w:i/>
          <w:iCs/>
          <w:sz w:val="26"/>
          <w:szCs w:val="26"/>
          <w:lang w:val="vi-VN"/>
        </w:rPr>
        <w:t>0 như sau:</w:t>
      </w:r>
    </w:p>
    <w:p w14:paraId="491E8794" w14:textId="77777777" w:rsidR="00E5568F" w:rsidRPr="002101EF" w:rsidRDefault="00E5568F" w:rsidP="002101EF">
      <w:pPr>
        <w:spacing w:before="120" w:after="120"/>
        <w:ind w:right="23"/>
        <w:jc w:val="center"/>
        <w:rPr>
          <w:rFonts w:ascii="Times New Roman" w:eastAsia="Times New Roman" w:hAnsi="Times New Roman"/>
          <w:b/>
          <w:bCs/>
          <w:sz w:val="26"/>
          <w:szCs w:val="26"/>
        </w:rPr>
      </w:pPr>
      <w:r w:rsidRPr="002101EF">
        <w:rPr>
          <w:rFonts w:ascii="Times New Roman" w:eastAsia="Times New Roman" w:hAnsi="Times New Roman"/>
          <w:b/>
          <w:bCs/>
          <w:sz w:val="26"/>
          <w:szCs w:val="26"/>
        </w:rPr>
        <w:t>C</w:t>
      </w:r>
      <w:r w:rsidR="00F05976" w:rsidRPr="002101EF">
        <w:rPr>
          <w:rFonts w:ascii="Times New Roman" w:eastAsia="Times New Roman" w:hAnsi="Times New Roman"/>
          <w:b/>
          <w:bCs/>
          <w:sz w:val="26"/>
          <w:szCs w:val="26"/>
        </w:rPr>
        <w:t>hương</w:t>
      </w:r>
      <w:r w:rsidRPr="002101EF">
        <w:rPr>
          <w:rFonts w:ascii="Times New Roman" w:eastAsia="Times New Roman" w:hAnsi="Times New Roman"/>
          <w:b/>
          <w:bCs/>
          <w:sz w:val="26"/>
          <w:szCs w:val="26"/>
        </w:rPr>
        <w:t xml:space="preserve"> I</w:t>
      </w:r>
    </w:p>
    <w:p w14:paraId="33441AB3" w14:textId="77777777" w:rsidR="00E5568F" w:rsidRPr="002101EF" w:rsidRDefault="00E5568F" w:rsidP="002101EF">
      <w:pPr>
        <w:spacing w:before="120" w:after="120"/>
        <w:ind w:right="23"/>
        <w:jc w:val="center"/>
        <w:rPr>
          <w:rFonts w:ascii="Times New Roman" w:eastAsia="Times New Roman" w:hAnsi="Times New Roman"/>
          <w:b/>
          <w:bCs/>
          <w:sz w:val="26"/>
          <w:szCs w:val="26"/>
        </w:rPr>
      </w:pPr>
      <w:r w:rsidRPr="002101EF">
        <w:rPr>
          <w:rFonts w:ascii="Times New Roman" w:eastAsia="Times New Roman" w:hAnsi="Times New Roman"/>
          <w:b/>
          <w:bCs/>
          <w:sz w:val="26"/>
          <w:szCs w:val="26"/>
        </w:rPr>
        <w:t>NHỮNG QUY ĐỊNH CHUNG</w:t>
      </w:r>
    </w:p>
    <w:p w14:paraId="56C10803" w14:textId="77777777" w:rsidR="00E5568F" w:rsidRPr="002101EF" w:rsidRDefault="00E5568F" w:rsidP="002101EF">
      <w:pPr>
        <w:spacing w:before="120" w:after="120"/>
        <w:ind w:right="23" w:firstLine="709"/>
        <w:rPr>
          <w:rFonts w:ascii="Times New Roman" w:eastAsia="Times New Roman" w:hAnsi="Times New Roman"/>
          <w:b/>
          <w:bCs/>
          <w:sz w:val="26"/>
          <w:szCs w:val="26"/>
        </w:rPr>
      </w:pPr>
      <w:r w:rsidRPr="002101EF">
        <w:rPr>
          <w:rFonts w:ascii="Times New Roman" w:eastAsia="Times New Roman" w:hAnsi="Times New Roman"/>
          <w:b/>
          <w:bCs/>
          <w:sz w:val="26"/>
          <w:szCs w:val="26"/>
        </w:rPr>
        <w:t>Điều 1. Phạm vi điều chỉnh và đối tượng áp dụng</w:t>
      </w:r>
    </w:p>
    <w:p w14:paraId="465D43C4" w14:textId="77777777" w:rsidR="00E5568F" w:rsidRPr="002101EF" w:rsidRDefault="00E5568F" w:rsidP="002101EF">
      <w:pPr>
        <w:spacing w:before="120" w:after="120"/>
        <w:ind w:right="23" w:firstLine="709"/>
        <w:jc w:val="both"/>
        <w:rPr>
          <w:rFonts w:ascii="Times New Roman" w:eastAsia="Times New Roman" w:hAnsi="Times New Roman"/>
          <w:sz w:val="26"/>
          <w:szCs w:val="26"/>
        </w:rPr>
      </w:pPr>
      <w:r w:rsidRPr="00777A40">
        <w:rPr>
          <w:rFonts w:ascii="Times New Roman" w:eastAsia="Times New Roman" w:hAnsi="Times New Roman"/>
          <w:spacing w:val="3"/>
          <w:sz w:val="26"/>
          <w:szCs w:val="26"/>
        </w:rPr>
        <w:t>1</w:t>
      </w:r>
      <w:r w:rsidRPr="002101EF">
        <w:rPr>
          <w:rFonts w:ascii="Times New Roman" w:eastAsia="Times New Roman" w:hAnsi="Times New Roman"/>
          <w:sz w:val="26"/>
          <w:szCs w:val="26"/>
        </w:rPr>
        <w:t>. Thông tư này hướng dẫn việc quản lý Chương trình quốc gia phát triển công nghệ cao đến năm 20</w:t>
      </w:r>
      <w:r w:rsidR="00992F8D" w:rsidRPr="002101EF">
        <w:rPr>
          <w:rFonts w:ascii="Times New Roman" w:eastAsia="Times New Roman" w:hAnsi="Times New Roman"/>
          <w:sz w:val="26"/>
          <w:szCs w:val="26"/>
        </w:rPr>
        <w:t>3</w:t>
      </w:r>
      <w:r w:rsidRPr="002101EF">
        <w:rPr>
          <w:rFonts w:ascii="Times New Roman" w:eastAsia="Times New Roman" w:hAnsi="Times New Roman"/>
          <w:sz w:val="26"/>
          <w:szCs w:val="26"/>
        </w:rPr>
        <w:t xml:space="preserve">0 được phê duyệt tại Quyết định số </w:t>
      </w:r>
      <w:r w:rsidR="00992F8D" w:rsidRPr="002101EF">
        <w:rPr>
          <w:rFonts w:ascii="Times New Roman" w:eastAsia="Times New Roman" w:hAnsi="Times New Roman"/>
          <w:sz w:val="26"/>
          <w:szCs w:val="26"/>
        </w:rPr>
        <w:t>130</w:t>
      </w:r>
      <w:r w:rsidRPr="002101EF">
        <w:rPr>
          <w:rFonts w:ascii="Times New Roman" w:eastAsia="Times New Roman" w:hAnsi="Times New Roman"/>
          <w:sz w:val="26"/>
          <w:szCs w:val="26"/>
        </w:rPr>
        <w:t xml:space="preserve">/QĐ-TTg ngày </w:t>
      </w:r>
      <w:r w:rsidR="00992F8D" w:rsidRPr="002101EF">
        <w:rPr>
          <w:rFonts w:ascii="Times New Roman" w:eastAsia="Times New Roman" w:hAnsi="Times New Roman"/>
          <w:sz w:val="26"/>
          <w:szCs w:val="26"/>
        </w:rPr>
        <w:t>27</w:t>
      </w:r>
      <w:r w:rsidRPr="002101EF">
        <w:rPr>
          <w:rFonts w:ascii="Times New Roman" w:eastAsia="Times New Roman" w:hAnsi="Times New Roman"/>
          <w:sz w:val="26"/>
          <w:szCs w:val="26"/>
        </w:rPr>
        <w:t xml:space="preserve"> tháng </w:t>
      </w:r>
      <w:r w:rsidR="00992F8D" w:rsidRPr="002101EF">
        <w:rPr>
          <w:rFonts w:ascii="Times New Roman" w:eastAsia="Times New Roman" w:hAnsi="Times New Roman"/>
          <w:sz w:val="26"/>
          <w:szCs w:val="26"/>
        </w:rPr>
        <w:t>01</w:t>
      </w:r>
      <w:r w:rsidRPr="002101EF">
        <w:rPr>
          <w:rFonts w:ascii="Times New Roman" w:eastAsia="Times New Roman" w:hAnsi="Times New Roman"/>
          <w:sz w:val="26"/>
          <w:szCs w:val="26"/>
        </w:rPr>
        <w:t xml:space="preserve"> năm 20</w:t>
      </w:r>
      <w:r w:rsidR="00992F8D" w:rsidRPr="002101EF">
        <w:rPr>
          <w:rFonts w:ascii="Times New Roman" w:eastAsia="Times New Roman" w:hAnsi="Times New Roman"/>
          <w:sz w:val="26"/>
          <w:szCs w:val="26"/>
        </w:rPr>
        <w:t>21</w:t>
      </w:r>
      <w:r w:rsidRPr="002101EF">
        <w:rPr>
          <w:rFonts w:ascii="Times New Roman" w:eastAsia="Times New Roman" w:hAnsi="Times New Roman"/>
          <w:sz w:val="26"/>
          <w:szCs w:val="26"/>
        </w:rPr>
        <w:t xml:space="preserve"> của Thủ tướng Chính phủ</w:t>
      </w:r>
      <w:r w:rsidR="002101EF">
        <w:rPr>
          <w:rFonts w:ascii="Times New Roman" w:eastAsia="Times New Roman" w:hAnsi="Times New Roman"/>
          <w:sz w:val="26"/>
          <w:szCs w:val="26"/>
          <w:lang w:val="vi-VN"/>
        </w:rPr>
        <w:t xml:space="preserve"> </w:t>
      </w:r>
      <w:r w:rsidR="002101EF" w:rsidRPr="002101EF">
        <w:rPr>
          <w:rFonts w:ascii="Times New Roman" w:eastAsia="Times New Roman" w:hAnsi="Times New Roman"/>
          <w:sz w:val="26"/>
          <w:szCs w:val="26"/>
        </w:rPr>
        <w:t>(sau đây viết tắt là Chương trình)</w:t>
      </w:r>
      <w:r w:rsidRPr="002101EF">
        <w:rPr>
          <w:rFonts w:ascii="Times New Roman" w:eastAsia="Times New Roman" w:hAnsi="Times New Roman"/>
          <w:sz w:val="26"/>
          <w:szCs w:val="26"/>
        </w:rPr>
        <w:t>.</w:t>
      </w:r>
    </w:p>
    <w:p w14:paraId="02FD8688" w14:textId="77777777" w:rsidR="00E5568F" w:rsidRPr="002B0F83" w:rsidRDefault="00E5568F" w:rsidP="002101EF">
      <w:pPr>
        <w:spacing w:before="120" w:after="120"/>
        <w:ind w:right="23" w:firstLine="709"/>
        <w:jc w:val="both"/>
        <w:rPr>
          <w:rFonts w:ascii="Times New Roman" w:eastAsia="Times New Roman" w:hAnsi="Times New Roman"/>
          <w:spacing w:val="3"/>
          <w:sz w:val="26"/>
          <w:szCs w:val="26"/>
        </w:rPr>
      </w:pPr>
      <w:r w:rsidRPr="002B0F83">
        <w:rPr>
          <w:rFonts w:ascii="Times New Roman" w:eastAsia="Times New Roman" w:hAnsi="Times New Roman"/>
          <w:spacing w:val="3"/>
          <w:sz w:val="26"/>
          <w:szCs w:val="26"/>
        </w:rPr>
        <w:t xml:space="preserve">2. Thông tư này áp dụng đối với </w:t>
      </w:r>
      <w:r w:rsidR="002B0F83" w:rsidRPr="002B0F83">
        <w:rPr>
          <w:rFonts w:ascii="Times New Roman" w:eastAsia="Times New Roman" w:hAnsi="Times New Roman"/>
          <w:spacing w:val="3"/>
          <w:sz w:val="26"/>
          <w:szCs w:val="26"/>
        </w:rPr>
        <w:t xml:space="preserve">các cơ quan, </w:t>
      </w:r>
      <w:r w:rsidRPr="002B0F83">
        <w:rPr>
          <w:rFonts w:ascii="Times New Roman" w:eastAsia="Times New Roman" w:hAnsi="Times New Roman"/>
          <w:spacing w:val="3"/>
          <w:sz w:val="26"/>
          <w:szCs w:val="26"/>
        </w:rPr>
        <w:t>tổ chức, doanh nghiệp</w:t>
      </w:r>
      <w:r w:rsidR="002B0F83" w:rsidRPr="002B0F83">
        <w:rPr>
          <w:rFonts w:ascii="Times New Roman" w:eastAsia="Times New Roman" w:hAnsi="Times New Roman"/>
          <w:spacing w:val="3"/>
          <w:sz w:val="26"/>
          <w:szCs w:val="26"/>
        </w:rPr>
        <w:t xml:space="preserve"> và cá nhân</w:t>
      </w:r>
      <w:r w:rsidRPr="002B0F83">
        <w:rPr>
          <w:rFonts w:ascii="Times New Roman" w:eastAsia="Times New Roman" w:hAnsi="Times New Roman"/>
          <w:spacing w:val="3"/>
          <w:sz w:val="26"/>
          <w:szCs w:val="26"/>
        </w:rPr>
        <w:t xml:space="preserve"> tham gia</w:t>
      </w:r>
      <w:r w:rsidR="002B0F83" w:rsidRPr="002B0F83">
        <w:rPr>
          <w:rFonts w:ascii="Times New Roman" w:eastAsia="Times New Roman" w:hAnsi="Times New Roman"/>
          <w:spacing w:val="3"/>
          <w:sz w:val="26"/>
          <w:szCs w:val="26"/>
        </w:rPr>
        <w:t>, thực hiện</w:t>
      </w:r>
      <w:r w:rsidRPr="002B0F83">
        <w:rPr>
          <w:rFonts w:ascii="Times New Roman" w:eastAsia="Times New Roman" w:hAnsi="Times New Roman"/>
          <w:spacing w:val="3"/>
          <w:sz w:val="26"/>
          <w:szCs w:val="26"/>
        </w:rPr>
        <w:t xml:space="preserve"> Chươn</w:t>
      </w:r>
      <w:r w:rsidR="002B0F83" w:rsidRPr="002B0F83">
        <w:rPr>
          <w:rFonts w:ascii="Times New Roman" w:eastAsia="Times New Roman" w:hAnsi="Times New Roman"/>
          <w:spacing w:val="3"/>
          <w:sz w:val="26"/>
          <w:szCs w:val="26"/>
        </w:rPr>
        <w:t>g trình</w:t>
      </w:r>
      <w:r w:rsidRPr="002B0F83">
        <w:rPr>
          <w:rFonts w:ascii="Times New Roman" w:eastAsia="Times New Roman" w:hAnsi="Times New Roman"/>
          <w:spacing w:val="3"/>
          <w:sz w:val="26"/>
          <w:szCs w:val="26"/>
        </w:rPr>
        <w:t>.</w:t>
      </w:r>
    </w:p>
    <w:p w14:paraId="531EB817" w14:textId="77777777" w:rsidR="00E5568F" w:rsidRPr="002101EF" w:rsidRDefault="00E5568F" w:rsidP="002101EF">
      <w:pPr>
        <w:spacing w:before="120" w:after="120"/>
        <w:ind w:right="23" w:firstLine="709"/>
        <w:jc w:val="both"/>
        <w:rPr>
          <w:rFonts w:ascii="Times New Roman" w:eastAsia="Times New Roman" w:hAnsi="Times New Roman"/>
          <w:b/>
          <w:bCs/>
          <w:sz w:val="26"/>
          <w:szCs w:val="26"/>
        </w:rPr>
      </w:pPr>
      <w:r w:rsidRPr="002101EF">
        <w:rPr>
          <w:rFonts w:ascii="Times New Roman" w:eastAsia="Times New Roman" w:hAnsi="Times New Roman"/>
          <w:b/>
          <w:bCs/>
          <w:sz w:val="26"/>
          <w:szCs w:val="26"/>
        </w:rPr>
        <w:t>Điều 2. Giải thích từ ngữ</w:t>
      </w:r>
    </w:p>
    <w:p w14:paraId="5C893C66" w14:textId="77777777" w:rsidR="00E5568F" w:rsidRPr="00B17DEB" w:rsidRDefault="00E5568F" w:rsidP="00B17DEB">
      <w:pPr>
        <w:spacing w:before="120" w:after="120"/>
        <w:ind w:right="20" w:firstLine="709"/>
        <w:jc w:val="both"/>
        <w:rPr>
          <w:rFonts w:ascii="Times New Roman" w:eastAsia="Times New Roman" w:hAnsi="Times New Roman"/>
          <w:sz w:val="26"/>
          <w:szCs w:val="26"/>
        </w:rPr>
      </w:pPr>
      <w:r w:rsidRPr="00B17DEB">
        <w:rPr>
          <w:rFonts w:ascii="Times New Roman" w:eastAsia="Times New Roman" w:hAnsi="Times New Roman"/>
          <w:sz w:val="26"/>
          <w:szCs w:val="26"/>
        </w:rPr>
        <w:t>Trong Thông tư này, các từ ngữ dưới đây được hiểu như sau:</w:t>
      </w:r>
    </w:p>
    <w:p w14:paraId="17DEF112" w14:textId="77777777" w:rsidR="00163E49" w:rsidRPr="00B17DEB" w:rsidRDefault="00E5568F" w:rsidP="00B17DEB">
      <w:pPr>
        <w:spacing w:before="120" w:after="120"/>
        <w:ind w:right="20" w:firstLine="709"/>
        <w:jc w:val="both"/>
        <w:rPr>
          <w:rFonts w:ascii="Times New Roman" w:eastAsia="Times New Roman" w:hAnsi="Times New Roman"/>
          <w:sz w:val="26"/>
          <w:szCs w:val="26"/>
        </w:rPr>
      </w:pPr>
      <w:r w:rsidRPr="00B17DEB">
        <w:rPr>
          <w:rFonts w:ascii="Times New Roman" w:eastAsia="Times New Roman" w:hAnsi="Times New Roman"/>
          <w:sz w:val="26"/>
          <w:szCs w:val="26"/>
        </w:rPr>
        <w:t xml:space="preserve">1. </w:t>
      </w:r>
      <w:r w:rsidRPr="00B17DEB">
        <w:rPr>
          <w:rFonts w:ascii="Times New Roman" w:eastAsia="Times New Roman" w:hAnsi="Times New Roman"/>
          <w:i/>
          <w:iCs/>
          <w:sz w:val="26"/>
          <w:szCs w:val="26"/>
        </w:rPr>
        <w:t>Văn</w:t>
      </w:r>
      <w:r w:rsidR="00992F8D" w:rsidRPr="00B17DEB">
        <w:rPr>
          <w:rFonts w:ascii="Times New Roman" w:eastAsia="Times New Roman" w:hAnsi="Times New Roman"/>
          <w:i/>
          <w:iCs/>
          <w:sz w:val="26"/>
          <w:szCs w:val="26"/>
        </w:rPr>
        <w:t xml:space="preserve"> phòng</w:t>
      </w:r>
      <w:r w:rsidRPr="00B17DEB">
        <w:rPr>
          <w:rFonts w:ascii="Times New Roman" w:eastAsia="Times New Roman" w:hAnsi="Times New Roman"/>
          <w:i/>
          <w:iCs/>
          <w:sz w:val="26"/>
          <w:szCs w:val="26"/>
        </w:rPr>
        <w:t xml:space="preserve"> các chương trình khoa học và công nghệ quốc gia</w:t>
      </w:r>
      <w:r w:rsidR="00163E49" w:rsidRPr="00B17DEB">
        <w:rPr>
          <w:rFonts w:ascii="Times New Roman" w:eastAsia="Times New Roman" w:hAnsi="Times New Roman"/>
          <w:sz w:val="26"/>
          <w:szCs w:val="26"/>
        </w:rPr>
        <w:t xml:space="preserve"> </w:t>
      </w:r>
      <w:r w:rsidR="00BC6615" w:rsidRPr="00B17DEB">
        <w:rPr>
          <w:rFonts w:ascii="Times New Roman" w:eastAsia="Times New Roman" w:hAnsi="Times New Roman"/>
          <w:sz w:val="26"/>
          <w:szCs w:val="26"/>
        </w:rPr>
        <w:t>là cơ quan thường trực giúp việc cho Ban Chỉ đạo Chương trình quốc gia phát triển công nghệ cao đến năm 20</w:t>
      </w:r>
      <w:r w:rsidR="00992F8D" w:rsidRPr="00B17DEB">
        <w:rPr>
          <w:rFonts w:ascii="Times New Roman" w:eastAsia="Times New Roman" w:hAnsi="Times New Roman"/>
          <w:sz w:val="26"/>
          <w:szCs w:val="26"/>
        </w:rPr>
        <w:t>3</w:t>
      </w:r>
      <w:r w:rsidR="00BC6615" w:rsidRPr="00B17DEB">
        <w:rPr>
          <w:rFonts w:ascii="Times New Roman" w:eastAsia="Times New Roman" w:hAnsi="Times New Roman"/>
          <w:sz w:val="26"/>
          <w:szCs w:val="26"/>
        </w:rPr>
        <w:t xml:space="preserve">0 (sau đây viết tắt là Ban Chỉ đạo), </w:t>
      </w:r>
      <w:r w:rsidRPr="00B17DEB">
        <w:rPr>
          <w:rFonts w:ascii="Times New Roman" w:eastAsia="Times New Roman" w:hAnsi="Times New Roman"/>
          <w:sz w:val="26"/>
          <w:szCs w:val="26"/>
        </w:rPr>
        <w:t xml:space="preserve">do </w:t>
      </w:r>
      <w:r w:rsidR="00D45969" w:rsidRPr="00B17DEB">
        <w:rPr>
          <w:rFonts w:ascii="Times New Roman" w:eastAsia="Times New Roman" w:hAnsi="Times New Roman"/>
          <w:sz w:val="26"/>
          <w:szCs w:val="26"/>
        </w:rPr>
        <w:t>Bộ trưởng Bộ Khoa học và Công nghệ</w:t>
      </w:r>
      <w:r w:rsidR="00A86D3E" w:rsidRPr="00B17DEB">
        <w:rPr>
          <w:rFonts w:ascii="Times New Roman" w:eastAsia="Times New Roman" w:hAnsi="Times New Roman"/>
          <w:sz w:val="26"/>
          <w:szCs w:val="26"/>
        </w:rPr>
        <w:t xml:space="preserve"> </w:t>
      </w:r>
      <w:r w:rsidRPr="00B17DEB">
        <w:rPr>
          <w:rFonts w:ascii="Times New Roman" w:eastAsia="Times New Roman" w:hAnsi="Times New Roman"/>
          <w:sz w:val="26"/>
          <w:szCs w:val="26"/>
        </w:rPr>
        <w:t xml:space="preserve">quyết định thành lập và ban hành quy chế hoạt động. </w:t>
      </w:r>
    </w:p>
    <w:p w14:paraId="5ED2F51C" w14:textId="77777777" w:rsidR="00E5568F" w:rsidRPr="00B17DEB" w:rsidRDefault="00E5568F" w:rsidP="00B17DEB">
      <w:pPr>
        <w:spacing w:before="120" w:after="120"/>
        <w:ind w:right="20" w:firstLine="709"/>
        <w:jc w:val="both"/>
        <w:rPr>
          <w:rFonts w:ascii="Times New Roman" w:eastAsia="Times New Roman" w:hAnsi="Times New Roman"/>
          <w:sz w:val="26"/>
          <w:szCs w:val="26"/>
        </w:rPr>
      </w:pPr>
      <w:r w:rsidRPr="00B17DEB">
        <w:rPr>
          <w:rFonts w:ascii="Times New Roman" w:eastAsia="Times New Roman" w:hAnsi="Times New Roman"/>
          <w:sz w:val="26"/>
          <w:szCs w:val="26"/>
        </w:rPr>
        <w:t xml:space="preserve">2. </w:t>
      </w:r>
      <w:r w:rsidRPr="00B17DEB">
        <w:rPr>
          <w:rFonts w:ascii="Times New Roman" w:eastAsia="Times New Roman" w:hAnsi="Times New Roman"/>
          <w:i/>
          <w:iCs/>
          <w:sz w:val="26"/>
          <w:szCs w:val="26"/>
        </w:rPr>
        <w:t>Chương trình thành phần</w:t>
      </w:r>
      <w:r w:rsidR="00B17DEB" w:rsidRPr="00B17DEB">
        <w:rPr>
          <w:rFonts w:ascii="Times New Roman" w:eastAsia="Times New Roman" w:hAnsi="Times New Roman"/>
          <w:i/>
          <w:iCs/>
          <w:sz w:val="26"/>
          <w:szCs w:val="26"/>
          <w:lang w:val="vi-VN"/>
        </w:rPr>
        <w:t xml:space="preserve"> là</w:t>
      </w:r>
      <w:r w:rsidRPr="00B17DEB">
        <w:rPr>
          <w:rFonts w:ascii="Times New Roman" w:eastAsia="Times New Roman" w:hAnsi="Times New Roman"/>
          <w:sz w:val="26"/>
          <w:szCs w:val="26"/>
        </w:rPr>
        <w:t xml:space="preserve"> </w:t>
      </w:r>
      <w:r w:rsidR="00B27DB4" w:rsidRPr="00B17DEB">
        <w:rPr>
          <w:rFonts w:ascii="Times New Roman" w:eastAsia="Times New Roman" w:hAnsi="Times New Roman"/>
          <w:sz w:val="26"/>
          <w:szCs w:val="26"/>
        </w:rPr>
        <w:t>Chương trình nghiên cứu, ứng dụng, phát triển công nghệ cao, phát triển sản phẩm và dịch vụ công nghệ cao</w:t>
      </w:r>
      <w:r w:rsidRPr="00B17DEB">
        <w:rPr>
          <w:rFonts w:ascii="Times New Roman" w:eastAsia="Times New Roman" w:hAnsi="Times New Roman"/>
          <w:sz w:val="26"/>
          <w:szCs w:val="26"/>
        </w:rPr>
        <w:t>; Chương trình phát triển một số ngành công nghiệp công nghệ cao; Chương trình phát triển nông nghiệp ứng dụng công nghệ cao.</w:t>
      </w:r>
    </w:p>
    <w:p w14:paraId="5E122E81" w14:textId="77777777" w:rsidR="00E5568F" w:rsidRPr="00777A40" w:rsidRDefault="00E5568F" w:rsidP="00777A40">
      <w:pPr>
        <w:pStyle w:val="NormalWeb"/>
        <w:spacing w:before="120" w:beforeAutospacing="0" w:after="0" w:afterAutospacing="0"/>
        <w:ind w:firstLine="709"/>
        <w:jc w:val="both"/>
        <w:rPr>
          <w:rFonts w:eastAsia="Times New Roman"/>
          <w:iCs/>
          <w:sz w:val="26"/>
          <w:szCs w:val="26"/>
        </w:rPr>
      </w:pPr>
      <w:r w:rsidRPr="00777A40">
        <w:rPr>
          <w:rFonts w:eastAsia="Times New Roman"/>
          <w:iCs/>
          <w:sz w:val="26"/>
          <w:szCs w:val="26"/>
        </w:rPr>
        <w:t xml:space="preserve">3. </w:t>
      </w:r>
      <w:r w:rsidRPr="002D6BEA">
        <w:rPr>
          <w:rFonts w:eastAsia="Times New Roman"/>
          <w:i/>
          <w:sz w:val="26"/>
          <w:szCs w:val="26"/>
        </w:rPr>
        <w:t>Bộ chủ trì tổ chức xây dựng và triển khai Chương trình thành phần</w:t>
      </w:r>
      <w:r w:rsidRPr="00777A40">
        <w:rPr>
          <w:rFonts w:eastAsia="Times New Roman"/>
          <w:iCs/>
          <w:sz w:val="26"/>
          <w:szCs w:val="26"/>
        </w:rPr>
        <w:t xml:space="preserve"> (sau đây viết tắt là Bộ chủ trì Chương trình thành phần)</w:t>
      </w:r>
      <w:r w:rsidR="002D6BEA">
        <w:rPr>
          <w:rFonts w:eastAsia="Times New Roman"/>
          <w:iCs/>
          <w:sz w:val="26"/>
          <w:szCs w:val="26"/>
          <w:lang w:val="vi-VN"/>
        </w:rPr>
        <w:t xml:space="preserve"> là</w:t>
      </w:r>
      <w:r w:rsidRPr="00777A40">
        <w:rPr>
          <w:rFonts w:eastAsia="Times New Roman"/>
          <w:iCs/>
          <w:sz w:val="26"/>
          <w:szCs w:val="26"/>
        </w:rPr>
        <w:t xml:space="preserve"> Bộ Khoa học và Công nghệ chủ trì </w:t>
      </w:r>
      <w:r w:rsidR="00B27DB4" w:rsidRPr="00777A40">
        <w:rPr>
          <w:rFonts w:eastAsia="Times New Roman"/>
          <w:iCs/>
          <w:sz w:val="26"/>
          <w:szCs w:val="26"/>
        </w:rPr>
        <w:t xml:space="preserve">Chương trình nghiên cứu, ứng dụng, phát triển công nghệ cao, phát triển sản phẩm và </w:t>
      </w:r>
      <w:r w:rsidR="00B27DB4" w:rsidRPr="00777A40">
        <w:rPr>
          <w:rFonts w:eastAsia="Times New Roman"/>
          <w:iCs/>
          <w:sz w:val="26"/>
          <w:szCs w:val="26"/>
        </w:rPr>
        <w:lastRenderedPageBreak/>
        <w:t>dịch vụ công nghệ cao</w:t>
      </w:r>
      <w:r w:rsidRPr="00777A40">
        <w:rPr>
          <w:rFonts w:eastAsia="Times New Roman"/>
          <w:iCs/>
          <w:sz w:val="26"/>
          <w:szCs w:val="26"/>
        </w:rPr>
        <w:t xml:space="preserve">; Bộ Công Thương chủ trì Chương trình phát triển một số ngành công nghiệp công nghệ cao; Bộ Nông nghiệp và Phát triển nông thôn chủ trì Chương trình phát triển nông nghiệp ứng dụng công nghệ cao.  </w:t>
      </w:r>
    </w:p>
    <w:p w14:paraId="7A8EE3F3" w14:textId="77777777" w:rsidR="00E5568F" w:rsidRPr="00777A40" w:rsidRDefault="00E5568F" w:rsidP="00777A40">
      <w:pPr>
        <w:pStyle w:val="NormalWeb"/>
        <w:spacing w:before="120" w:beforeAutospacing="0" w:after="0" w:afterAutospacing="0"/>
        <w:ind w:firstLine="709"/>
        <w:jc w:val="both"/>
        <w:rPr>
          <w:rFonts w:eastAsia="Times New Roman"/>
          <w:iCs/>
          <w:sz w:val="26"/>
          <w:szCs w:val="26"/>
        </w:rPr>
      </w:pPr>
      <w:r w:rsidRPr="00777A40">
        <w:rPr>
          <w:rFonts w:eastAsia="Times New Roman"/>
          <w:iCs/>
          <w:sz w:val="26"/>
          <w:szCs w:val="26"/>
        </w:rPr>
        <w:t xml:space="preserve">4. </w:t>
      </w:r>
      <w:r w:rsidRPr="002D6BEA">
        <w:rPr>
          <w:rFonts w:eastAsia="Times New Roman"/>
          <w:i/>
          <w:sz w:val="26"/>
          <w:szCs w:val="26"/>
        </w:rPr>
        <w:t>Ban chủ nhiệm Chương trình thành phần</w:t>
      </w:r>
      <w:r w:rsidRPr="00777A40">
        <w:rPr>
          <w:rFonts w:eastAsia="Times New Roman"/>
          <w:iCs/>
          <w:sz w:val="26"/>
          <w:szCs w:val="26"/>
        </w:rPr>
        <w:t xml:space="preserve"> do Bộ trưởng Bộ chủ trì Chương trình thành phần quyết định thành lập, chịu trách nhiệm quản lý hoạt động của Chương trình thành phần</w:t>
      </w:r>
      <w:r w:rsidR="00337DF5" w:rsidRPr="00777A40">
        <w:rPr>
          <w:rFonts w:eastAsia="Times New Roman"/>
          <w:iCs/>
          <w:sz w:val="26"/>
          <w:szCs w:val="26"/>
        </w:rPr>
        <w:t>. Ban chủ nhiệm Chương trình thành phần có bộ máy giúp việc</w:t>
      </w:r>
      <w:r w:rsidRPr="00777A40">
        <w:rPr>
          <w:rFonts w:eastAsia="Times New Roman"/>
          <w:iCs/>
          <w:sz w:val="26"/>
          <w:szCs w:val="26"/>
        </w:rPr>
        <w:t xml:space="preserve"> và được bảo đảm các điều kiện về kinh phí, phương tiện làm việc, các chế độ khác theo quy định hiện hành.</w:t>
      </w:r>
    </w:p>
    <w:p w14:paraId="56CBE05B" w14:textId="77777777" w:rsidR="00C301BE" w:rsidRPr="00777A40" w:rsidRDefault="00E5568F" w:rsidP="00777A40">
      <w:pPr>
        <w:pStyle w:val="NormalWeb"/>
        <w:spacing w:before="120" w:beforeAutospacing="0" w:after="0" w:afterAutospacing="0"/>
        <w:ind w:firstLine="709"/>
        <w:jc w:val="both"/>
        <w:rPr>
          <w:rFonts w:eastAsia="Times New Roman"/>
          <w:iCs/>
          <w:sz w:val="26"/>
          <w:szCs w:val="26"/>
        </w:rPr>
      </w:pPr>
      <w:r w:rsidRPr="00777A40">
        <w:rPr>
          <w:rFonts w:eastAsia="Times New Roman"/>
          <w:iCs/>
          <w:sz w:val="26"/>
          <w:szCs w:val="26"/>
        </w:rPr>
        <w:t xml:space="preserve">5. </w:t>
      </w:r>
      <w:r w:rsidRPr="004E6F6E">
        <w:rPr>
          <w:rFonts w:eastAsia="Times New Roman"/>
          <w:i/>
          <w:sz w:val="26"/>
          <w:szCs w:val="26"/>
        </w:rPr>
        <w:t>Tổ chức chủ trì nhiệm vụ của Chương trình</w:t>
      </w:r>
      <w:r w:rsidRPr="00777A40">
        <w:rPr>
          <w:rFonts w:eastAsia="Times New Roman"/>
          <w:iCs/>
          <w:sz w:val="26"/>
          <w:szCs w:val="26"/>
        </w:rPr>
        <w:t xml:space="preserve"> là tổ chức, cá nhân, doanh nghiệp thực hiện việc xây dựng, triển khai nhiệm vụ của Chương trình (sau đây viết tắt là tổ chức chủ trì).</w:t>
      </w:r>
      <w:r w:rsidR="00977242" w:rsidRPr="00777A40">
        <w:rPr>
          <w:rFonts w:eastAsia="Times New Roman"/>
          <w:iCs/>
          <w:sz w:val="26"/>
          <w:szCs w:val="26"/>
        </w:rPr>
        <w:t xml:space="preserve"> </w:t>
      </w:r>
    </w:p>
    <w:p w14:paraId="666ADF4B" w14:textId="77777777" w:rsidR="00E5568F" w:rsidRPr="00EF22B3" w:rsidRDefault="00E5568F" w:rsidP="00EF22B3">
      <w:pPr>
        <w:widowControl w:val="0"/>
        <w:spacing w:before="120" w:after="120"/>
        <w:ind w:right="20" w:firstLine="709"/>
        <w:jc w:val="both"/>
        <w:rPr>
          <w:rFonts w:ascii="Times New Roman" w:eastAsia="Times New Roman" w:hAnsi="Times New Roman"/>
          <w:b/>
          <w:bCs/>
          <w:sz w:val="26"/>
          <w:szCs w:val="26"/>
        </w:rPr>
      </w:pPr>
      <w:r w:rsidRPr="00EF22B3">
        <w:rPr>
          <w:rFonts w:ascii="Times New Roman" w:eastAsia="Times New Roman" w:hAnsi="Times New Roman"/>
          <w:b/>
          <w:bCs/>
          <w:sz w:val="26"/>
          <w:szCs w:val="26"/>
        </w:rPr>
        <w:t xml:space="preserve">Điều 3. Nhiệm vụ </w:t>
      </w:r>
      <w:r w:rsidR="00EF22B3">
        <w:rPr>
          <w:rFonts w:ascii="Times New Roman" w:eastAsia="Times New Roman" w:hAnsi="Times New Roman"/>
          <w:b/>
          <w:bCs/>
          <w:sz w:val="26"/>
          <w:szCs w:val="26"/>
        </w:rPr>
        <w:t>thuộc</w:t>
      </w:r>
      <w:r w:rsidRPr="00EF22B3">
        <w:rPr>
          <w:rFonts w:ascii="Times New Roman" w:eastAsia="Times New Roman" w:hAnsi="Times New Roman"/>
          <w:b/>
          <w:bCs/>
          <w:sz w:val="26"/>
          <w:szCs w:val="26"/>
        </w:rPr>
        <w:t xml:space="preserve"> Chương trình</w:t>
      </w:r>
    </w:p>
    <w:p w14:paraId="2D053117" w14:textId="77777777" w:rsidR="00D50E3D" w:rsidRPr="00322FE2" w:rsidRDefault="00E5568F" w:rsidP="00EF22B3">
      <w:pPr>
        <w:widowControl w:val="0"/>
        <w:spacing w:before="120" w:after="120"/>
        <w:ind w:right="23" w:firstLine="709"/>
        <w:jc w:val="both"/>
        <w:rPr>
          <w:rFonts w:ascii="Times New Roman" w:eastAsia="Times New Roman" w:hAnsi="Times New Roman"/>
          <w:sz w:val="26"/>
          <w:szCs w:val="26"/>
          <w:lang w:val="nl-NL"/>
        </w:rPr>
      </w:pPr>
      <w:r w:rsidRPr="00322FE2">
        <w:rPr>
          <w:rFonts w:ascii="Times New Roman" w:eastAsia="Times New Roman" w:hAnsi="Times New Roman"/>
          <w:sz w:val="26"/>
          <w:szCs w:val="26"/>
          <w:lang w:val="nl-NL"/>
        </w:rPr>
        <w:t xml:space="preserve">1. Nhiệm vụ </w:t>
      </w:r>
      <w:r w:rsidR="00EF22B3" w:rsidRPr="00322FE2">
        <w:rPr>
          <w:rFonts w:ascii="Times New Roman" w:eastAsia="Times New Roman" w:hAnsi="Times New Roman"/>
          <w:sz w:val="26"/>
          <w:szCs w:val="26"/>
          <w:lang w:val="nl-NL"/>
        </w:rPr>
        <w:t>thuộc</w:t>
      </w:r>
      <w:r w:rsidRPr="00322FE2">
        <w:rPr>
          <w:rFonts w:ascii="Times New Roman" w:eastAsia="Times New Roman" w:hAnsi="Times New Roman"/>
          <w:sz w:val="26"/>
          <w:szCs w:val="26"/>
          <w:lang w:val="nl-NL"/>
        </w:rPr>
        <w:t xml:space="preserve"> Chương trình bao gồm: đề </w:t>
      </w:r>
      <w:r w:rsidR="009F7FDE" w:rsidRPr="00322FE2">
        <w:rPr>
          <w:rFonts w:ascii="Times New Roman" w:eastAsia="Times New Roman" w:hAnsi="Times New Roman"/>
          <w:sz w:val="26"/>
          <w:szCs w:val="26"/>
          <w:lang w:val="nl-NL"/>
        </w:rPr>
        <w:t>tài</w:t>
      </w:r>
      <w:r w:rsidRPr="00322FE2">
        <w:rPr>
          <w:rFonts w:ascii="Times New Roman" w:eastAsia="Times New Roman" w:hAnsi="Times New Roman"/>
          <w:sz w:val="26"/>
          <w:szCs w:val="26"/>
          <w:lang w:val="nl-NL"/>
        </w:rPr>
        <w:t xml:space="preserve"> công nghệ cao, dự án công nghệ cao</w:t>
      </w:r>
      <w:r w:rsidR="00EF22B3" w:rsidRPr="00322FE2">
        <w:rPr>
          <w:rFonts w:ascii="Times New Roman" w:eastAsia="Times New Roman" w:hAnsi="Times New Roman"/>
          <w:sz w:val="26"/>
          <w:szCs w:val="26"/>
          <w:lang w:val="nl-NL"/>
        </w:rPr>
        <w:t xml:space="preserve"> và</w:t>
      </w:r>
      <w:r w:rsidRPr="00322FE2">
        <w:rPr>
          <w:rFonts w:ascii="Times New Roman" w:eastAsia="Times New Roman" w:hAnsi="Times New Roman"/>
          <w:sz w:val="26"/>
          <w:szCs w:val="26"/>
          <w:lang w:val="nl-NL"/>
        </w:rPr>
        <w:t xml:space="preserve"> nhiệm vụ chung của Chương trình.</w:t>
      </w:r>
    </w:p>
    <w:p w14:paraId="3B3907F6" w14:textId="77777777" w:rsidR="00E5568F" w:rsidRPr="00322FE2" w:rsidRDefault="00E5568F" w:rsidP="00EF22B3">
      <w:pPr>
        <w:widowControl w:val="0"/>
        <w:spacing w:before="120" w:after="120"/>
        <w:ind w:right="23" w:firstLine="709"/>
        <w:jc w:val="both"/>
        <w:rPr>
          <w:rFonts w:ascii="Times New Roman" w:eastAsia="Times New Roman" w:hAnsi="Times New Roman"/>
          <w:sz w:val="26"/>
          <w:szCs w:val="26"/>
          <w:lang w:val="nl-NL"/>
        </w:rPr>
      </w:pPr>
      <w:r w:rsidRPr="00322FE2">
        <w:rPr>
          <w:rFonts w:ascii="Times New Roman" w:eastAsia="Times New Roman" w:hAnsi="Times New Roman"/>
          <w:sz w:val="26"/>
          <w:szCs w:val="26"/>
          <w:lang w:val="nl-NL"/>
        </w:rPr>
        <w:t xml:space="preserve">2. Đề </w:t>
      </w:r>
      <w:r w:rsidR="009F7FDE" w:rsidRPr="00322FE2">
        <w:rPr>
          <w:rFonts w:ascii="Times New Roman" w:eastAsia="Times New Roman" w:hAnsi="Times New Roman"/>
          <w:sz w:val="26"/>
          <w:szCs w:val="26"/>
          <w:lang w:val="nl-NL"/>
        </w:rPr>
        <w:t>tài</w:t>
      </w:r>
      <w:r w:rsidRPr="00322FE2">
        <w:rPr>
          <w:rFonts w:ascii="Times New Roman" w:eastAsia="Times New Roman" w:hAnsi="Times New Roman"/>
          <w:sz w:val="26"/>
          <w:szCs w:val="26"/>
          <w:lang w:val="nl-NL"/>
        </w:rPr>
        <w:t xml:space="preserve"> công nghệ cao</w:t>
      </w:r>
      <w:r w:rsidR="00446C44" w:rsidRPr="00322FE2">
        <w:rPr>
          <w:rFonts w:ascii="Times New Roman" w:eastAsia="Times New Roman" w:hAnsi="Times New Roman"/>
          <w:sz w:val="26"/>
          <w:szCs w:val="26"/>
          <w:lang w:val="nl-NL"/>
        </w:rPr>
        <w:t xml:space="preserve"> (sau đây viết tắt là đề tài)</w:t>
      </w:r>
      <w:r w:rsidRPr="00322FE2">
        <w:rPr>
          <w:rFonts w:ascii="Times New Roman" w:eastAsia="Times New Roman" w:hAnsi="Times New Roman"/>
          <w:sz w:val="26"/>
          <w:szCs w:val="26"/>
          <w:lang w:val="nl-NL"/>
        </w:rPr>
        <w:t xml:space="preserve"> là các </w:t>
      </w:r>
      <w:r w:rsidR="009F7FDE" w:rsidRPr="00322FE2">
        <w:rPr>
          <w:rFonts w:ascii="Times New Roman" w:eastAsia="Times New Roman" w:hAnsi="Times New Roman"/>
          <w:sz w:val="26"/>
          <w:szCs w:val="26"/>
          <w:lang w:val="nl-NL"/>
        </w:rPr>
        <w:t>nhiệm vụ nghiên cứu phát triển</w:t>
      </w:r>
      <w:r w:rsidR="00EF4A5A" w:rsidRPr="00322FE2">
        <w:rPr>
          <w:rFonts w:ascii="Times New Roman" w:eastAsia="Times New Roman" w:hAnsi="Times New Roman"/>
          <w:sz w:val="26"/>
          <w:szCs w:val="26"/>
          <w:lang w:val="nl-NL"/>
        </w:rPr>
        <w:t xml:space="preserve"> công nghệ cao;</w:t>
      </w:r>
      <w:r w:rsidR="009F7FDE" w:rsidRPr="00322FE2">
        <w:rPr>
          <w:rFonts w:ascii="Times New Roman" w:eastAsia="Times New Roman" w:hAnsi="Times New Roman"/>
          <w:sz w:val="26"/>
          <w:szCs w:val="26"/>
          <w:lang w:val="nl-NL"/>
        </w:rPr>
        <w:t xml:space="preserve"> </w:t>
      </w:r>
      <w:r w:rsidR="00163E49" w:rsidRPr="00322FE2">
        <w:rPr>
          <w:rFonts w:ascii="Times New Roman" w:eastAsia="Times New Roman" w:hAnsi="Times New Roman"/>
          <w:sz w:val="26"/>
          <w:szCs w:val="26"/>
          <w:lang w:val="nl-NL"/>
        </w:rPr>
        <w:t xml:space="preserve">nghiên cứu </w:t>
      </w:r>
      <w:r w:rsidR="009F7FDE" w:rsidRPr="00322FE2">
        <w:rPr>
          <w:rFonts w:ascii="Times New Roman" w:eastAsia="Times New Roman" w:hAnsi="Times New Roman"/>
          <w:sz w:val="26"/>
          <w:szCs w:val="26"/>
          <w:lang w:val="nl-NL"/>
        </w:rPr>
        <w:t>thích nghi, làm chủ công nghệ cao nhập khẩu, công nghệ cao được chuyển giao</w:t>
      </w:r>
      <w:r w:rsidR="00EF4A5A" w:rsidRPr="00322FE2">
        <w:rPr>
          <w:rFonts w:ascii="Times New Roman" w:eastAsia="Times New Roman" w:hAnsi="Times New Roman"/>
          <w:sz w:val="26"/>
          <w:szCs w:val="26"/>
          <w:lang w:val="nl-NL"/>
        </w:rPr>
        <w:t>;</w:t>
      </w:r>
      <w:r w:rsidR="009F7FDE" w:rsidRPr="00322FE2">
        <w:rPr>
          <w:rFonts w:ascii="Times New Roman" w:eastAsia="Times New Roman" w:hAnsi="Times New Roman"/>
          <w:sz w:val="26"/>
          <w:szCs w:val="26"/>
          <w:lang w:val="nl-NL"/>
        </w:rPr>
        <w:t xml:space="preserve"> </w:t>
      </w:r>
      <w:r w:rsidR="00163E49" w:rsidRPr="00322FE2">
        <w:rPr>
          <w:rFonts w:ascii="Times New Roman" w:eastAsia="Times New Roman" w:hAnsi="Times New Roman"/>
          <w:sz w:val="26"/>
          <w:szCs w:val="26"/>
          <w:lang w:val="nl-NL"/>
        </w:rPr>
        <w:t xml:space="preserve">nghiên cứu </w:t>
      </w:r>
      <w:r w:rsidR="009F7FDE" w:rsidRPr="00322FE2">
        <w:rPr>
          <w:rFonts w:ascii="Times New Roman" w:eastAsia="Times New Roman" w:hAnsi="Times New Roman"/>
          <w:sz w:val="26"/>
          <w:szCs w:val="26"/>
          <w:lang w:val="nl-NL"/>
        </w:rPr>
        <w:t>hoàn thiện công nghệ, giải mã công nghệ, khai thác sáng chế,</w:t>
      </w:r>
      <w:r w:rsidR="008100CA" w:rsidRPr="00322FE2">
        <w:rPr>
          <w:rFonts w:ascii="Times New Roman" w:eastAsia="Times New Roman" w:hAnsi="Times New Roman"/>
          <w:sz w:val="26"/>
          <w:szCs w:val="26"/>
          <w:lang w:val="nl-NL"/>
        </w:rPr>
        <w:t xml:space="preserve"> </w:t>
      </w:r>
      <w:r w:rsidR="009F7FDE" w:rsidRPr="00322FE2">
        <w:rPr>
          <w:rFonts w:ascii="Times New Roman" w:eastAsia="Times New Roman" w:hAnsi="Times New Roman"/>
          <w:sz w:val="26"/>
          <w:szCs w:val="26"/>
          <w:lang w:val="nl-NL"/>
        </w:rPr>
        <w:t>tạo ra công nghệ cao mới</w:t>
      </w:r>
      <w:r w:rsidRPr="00322FE2">
        <w:rPr>
          <w:rFonts w:ascii="Times New Roman" w:eastAsia="Times New Roman" w:hAnsi="Times New Roman"/>
          <w:sz w:val="26"/>
          <w:szCs w:val="26"/>
          <w:lang w:val="nl-NL"/>
        </w:rPr>
        <w:t xml:space="preserve"> nhằm thực hiện </w:t>
      </w:r>
      <w:r w:rsidR="009F7FDE" w:rsidRPr="00322FE2">
        <w:rPr>
          <w:rFonts w:ascii="Times New Roman" w:eastAsia="Times New Roman" w:hAnsi="Times New Roman"/>
          <w:sz w:val="26"/>
          <w:szCs w:val="26"/>
          <w:lang w:val="nl-NL"/>
        </w:rPr>
        <w:t xml:space="preserve">các </w:t>
      </w:r>
      <w:r w:rsidRPr="00322FE2">
        <w:rPr>
          <w:rFonts w:ascii="Times New Roman" w:eastAsia="Times New Roman" w:hAnsi="Times New Roman"/>
          <w:sz w:val="26"/>
          <w:szCs w:val="26"/>
          <w:lang w:val="nl-NL"/>
        </w:rPr>
        <w:t xml:space="preserve">nội dung </w:t>
      </w:r>
      <w:r w:rsidR="009F7FDE" w:rsidRPr="00322FE2">
        <w:rPr>
          <w:rFonts w:ascii="Times New Roman" w:eastAsia="Times New Roman" w:hAnsi="Times New Roman"/>
          <w:sz w:val="26"/>
          <w:szCs w:val="26"/>
          <w:lang w:val="nl-NL"/>
        </w:rPr>
        <w:t xml:space="preserve">về nghiên cứu phát triển </w:t>
      </w:r>
      <w:r w:rsidRPr="00322FE2">
        <w:rPr>
          <w:rFonts w:ascii="Times New Roman" w:eastAsia="Times New Roman" w:hAnsi="Times New Roman"/>
          <w:sz w:val="26"/>
          <w:szCs w:val="26"/>
          <w:lang w:val="nl-NL"/>
        </w:rPr>
        <w:t>được xác định trong Chương trình.</w:t>
      </w:r>
    </w:p>
    <w:p w14:paraId="15F34295" w14:textId="77777777" w:rsidR="00E5568F" w:rsidRPr="00322FE2" w:rsidRDefault="00E5568F" w:rsidP="00EF22B3">
      <w:pPr>
        <w:widowControl w:val="0"/>
        <w:spacing w:before="120" w:after="120"/>
        <w:ind w:right="23" w:firstLine="709"/>
        <w:jc w:val="both"/>
        <w:rPr>
          <w:rFonts w:ascii="Times New Roman" w:eastAsia="Times New Roman" w:hAnsi="Times New Roman"/>
          <w:sz w:val="26"/>
          <w:szCs w:val="26"/>
          <w:lang w:val="nl-NL"/>
        </w:rPr>
      </w:pPr>
      <w:r w:rsidRPr="00322FE2">
        <w:rPr>
          <w:rFonts w:ascii="Times New Roman" w:eastAsia="Times New Roman" w:hAnsi="Times New Roman"/>
          <w:sz w:val="26"/>
          <w:szCs w:val="26"/>
          <w:lang w:val="nl-NL"/>
        </w:rPr>
        <w:t xml:space="preserve">3. Dự án công nghệ cao (sau đây viết tắt là dự án) bao gồm: </w:t>
      </w:r>
    </w:p>
    <w:p w14:paraId="304E1C48" w14:textId="77777777" w:rsidR="00D45969" w:rsidRPr="00322FE2" w:rsidRDefault="00DE7BE3" w:rsidP="00EF22B3">
      <w:pPr>
        <w:widowControl w:val="0"/>
        <w:spacing w:before="120" w:after="120"/>
        <w:ind w:right="23" w:firstLine="709"/>
        <w:jc w:val="both"/>
        <w:rPr>
          <w:rFonts w:ascii="Times New Roman" w:eastAsia="Times New Roman" w:hAnsi="Times New Roman"/>
          <w:sz w:val="26"/>
          <w:szCs w:val="26"/>
          <w:lang w:val="nl-NL"/>
        </w:rPr>
      </w:pPr>
      <w:r w:rsidRPr="00322FE2">
        <w:rPr>
          <w:rFonts w:ascii="Times New Roman" w:eastAsia="Times New Roman" w:hAnsi="Times New Roman"/>
          <w:sz w:val="26"/>
          <w:szCs w:val="26"/>
          <w:lang w:val="nl-NL"/>
        </w:rPr>
        <w:t xml:space="preserve">a) </w:t>
      </w:r>
      <w:r w:rsidR="00D45969" w:rsidRPr="00322FE2">
        <w:rPr>
          <w:rFonts w:ascii="Times New Roman" w:eastAsia="Times New Roman" w:hAnsi="Times New Roman"/>
          <w:sz w:val="26"/>
          <w:szCs w:val="26"/>
          <w:lang w:val="nl-NL"/>
        </w:rPr>
        <w:t>Dự án phát triển công nghệ cao là dự án có hoạt động nghiên cứu làm chủ, phát triển công nghệ cao</w:t>
      </w:r>
      <w:r w:rsidR="00213030" w:rsidRPr="00322FE2">
        <w:rPr>
          <w:rFonts w:ascii="Times New Roman" w:eastAsia="Times New Roman" w:hAnsi="Times New Roman"/>
          <w:sz w:val="26"/>
          <w:szCs w:val="26"/>
          <w:lang w:val="nl-NL"/>
        </w:rPr>
        <w:t>; hoàn thiện công nghệ, giải mã công nghệ, khai thác sáng chế, tạo ra công nghệ cao</w:t>
      </w:r>
      <w:r w:rsidR="00236590" w:rsidRPr="00322FE2">
        <w:rPr>
          <w:rFonts w:ascii="Times New Roman" w:eastAsia="Times New Roman" w:hAnsi="Times New Roman"/>
          <w:sz w:val="26"/>
          <w:szCs w:val="26"/>
          <w:lang w:val="nl-NL"/>
        </w:rPr>
        <w:t xml:space="preserve"> mới</w:t>
      </w:r>
      <w:r w:rsidR="00FE2173" w:rsidRPr="00322FE2">
        <w:rPr>
          <w:rFonts w:ascii="Times New Roman" w:eastAsia="Times New Roman" w:hAnsi="Times New Roman"/>
          <w:sz w:val="26"/>
          <w:szCs w:val="26"/>
          <w:lang w:val="nl-NL"/>
        </w:rPr>
        <w:t>;</w:t>
      </w:r>
      <w:r w:rsidR="00D45969" w:rsidRPr="00322FE2">
        <w:rPr>
          <w:rFonts w:ascii="Times New Roman" w:eastAsia="Times New Roman" w:hAnsi="Times New Roman"/>
          <w:sz w:val="26"/>
          <w:szCs w:val="26"/>
          <w:lang w:val="nl-NL"/>
        </w:rPr>
        <w:t xml:space="preserve"> ươm tạo công nghệ cao</w:t>
      </w:r>
      <w:r w:rsidR="00FE2173" w:rsidRPr="00322FE2">
        <w:rPr>
          <w:rFonts w:ascii="Times New Roman" w:eastAsia="Times New Roman" w:hAnsi="Times New Roman"/>
          <w:sz w:val="26"/>
          <w:szCs w:val="26"/>
          <w:lang w:val="nl-NL"/>
        </w:rPr>
        <w:t>;</w:t>
      </w:r>
      <w:r w:rsidR="00D45969" w:rsidRPr="00322FE2">
        <w:rPr>
          <w:rFonts w:ascii="Times New Roman" w:eastAsia="Times New Roman" w:hAnsi="Times New Roman"/>
          <w:sz w:val="26"/>
          <w:szCs w:val="26"/>
          <w:lang w:val="nl-NL"/>
        </w:rPr>
        <w:t xml:space="preserve"> triển khai thực nghiệm, sản xuất thử nghiệm; </w:t>
      </w:r>
      <w:r w:rsidR="00FE2173" w:rsidRPr="00322FE2">
        <w:rPr>
          <w:rFonts w:ascii="Times New Roman" w:eastAsia="Times New Roman" w:hAnsi="Times New Roman"/>
          <w:sz w:val="26"/>
          <w:szCs w:val="26"/>
          <w:lang w:val="nl-NL"/>
        </w:rPr>
        <w:t xml:space="preserve">sản xuất </w:t>
      </w:r>
      <w:r w:rsidR="00F364FA" w:rsidRPr="00322FE2">
        <w:rPr>
          <w:rFonts w:ascii="Times New Roman" w:eastAsia="Times New Roman" w:hAnsi="Times New Roman"/>
          <w:sz w:val="26"/>
          <w:szCs w:val="26"/>
          <w:lang w:val="nl-NL"/>
        </w:rPr>
        <w:t>sản ph</w:t>
      </w:r>
      <w:r w:rsidR="00E2061B" w:rsidRPr="00322FE2">
        <w:rPr>
          <w:rFonts w:ascii="Times New Roman" w:eastAsia="Times New Roman" w:hAnsi="Times New Roman"/>
          <w:sz w:val="26"/>
          <w:szCs w:val="26"/>
          <w:lang w:val="nl-NL"/>
        </w:rPr>
        <w:t>ẩ</w:t>
      </w:r>
      <w:r w:rsidR="00F364FA" w:rsidRPr="00322FE2">
        <w:rPr>
          <w:rFonts w:ascii="Times New Roman" w:eastAsia="Times New Roman" w:hAnsi="Times New Roman"/>
          <w:sz w:val="26"/>
          <w:szCs w:val="26"/>
          <w:lang w:val="nl-NL"/>
        </w:rPr>
        <w:t>m</w:t>
      </w:r>
      <w:r w:rsidR="00213030" w:rsidRPr="00322FE2">
        <w:rPr>
          <w:rFonts w:ascii="Times New Roman" w:eastAsia="Times New Roman" w:hAnsi="Times New Roman"/>
          <w:sz w:val="26"/>
          <w:szCs w:val="26"/>
          <w:lang w:val="nl-NL"/>
        </w:rPr>
        <w:t xml:space="preserve"> với </w:t>
      </w:r>
      <w:r w:rsidR="00FE2173" w:rsidRPr="00322FE2">
        <w:rPr>
          <w:rFonts w:ascii="Times New Roman" w:eastAsia="Times New Roman" w:hAnsi="Times New Roman"/>
          <w:sz w:val="26"/>
          <w:szCs w:val="26"/>
          <w:lang w:val="nl-NL"/>
        </w:rPr>
        <w:t>quy mô công nghiệp</w:t>
      </w:r>
      <w:r w:rsidR="00AA3786" w:rsidRPr="00322FE2">
        <w:rPr>
          <w:rFonts w:ascii="Times New Roman" w:eastAsia="Times New Roman" w:hAnsi="Times New Roman"/>
          <w:sz w:val="26"/>
          <w:szCs w:val="26"/>
          <w:lang w:val="nl-NL"/>
        </w:rPr>
        <w:t>.</w:t>
      </w:r>
    </w:p>
    <w:p w14:paraId="3F9FBAF1" w14:textId="77777777" w:rsidR="004233DE" w:rsidRPr="00322FE2" w:rsidRDefault="00DE7BE3" w:rsidP="00EF22B3">
      <w:pPr>
        <w:widowControl w:val="0"/>
        <w:spacing w:before="120" w:after="120"/>
        <w:ind w:right="23" w:firstLine="709"/>
        <w:jc w:val="both"/>
        <w:rPr>
          <w:rFonts w:ascii="Times New Roman" w:eastAsia="Times New Roman" w:hAnsi="Times New Roman"/>
          <w:sz w:val="26"/>
          <w:szCs w:val="26"/>
          <w:lang w:val="nl-NL"/>
        </w:rPr>
      </w:pPr>
      <w:r w:rsidRPr="00322FE2">
        <w:rPr>
          <w:rFonts w:ascii="Times New Roman" w:eastAsia="Times New Roman" w:hAnsi="Times New Roman"/>
          <w:sz w:val="26"/>
          <w:szCs w:val="26"/>
          <w:lang w:val="nl-NL"/>
        </w:rPr>
        <w:t xml:space="preserve">b) </w:t>
      </w:r>
      <w:r w:rsidR="00E5568F" w:rsidRPr="00322FE2">
        <w:rPr>
          <w:rFonts w:ascii="Times New Roman" w:eastAsia="Times New Roman" w:hAnsi="Times New Roman"/>
          <w:sz w:val="26"/>
          <w:szCs w:val="26"/>
          <w:lang w:val="nl-NL"/>
        </w:rPr>
        <w:t>Dự án ứng dụng công nghệ cao là dự án có hoạt động triển khai thực nghiệm, sản xuất thử nghiệm</w:t>
      </w:r>
      <w:r w:rsidR="00527EEE" w:rsidRPr="00322FE2">
        <w:rPr>
          <w:rFonts w:ascii="Times New Roman" w:eastAsia="Times New Roman" w:hAnsi="Times New Roman" w:hint="eastAsia"/>
          <w:sz w:val="26"/>
          <w:szCs w:val="26"/>
          <w:lang w:val="nl-NL"/>
        </w:rPr>
        <w:t>,</w:t>
      </w:r>
      <w:r w:rsidR="00E5568F" w:rsidRPr="00322FE2">
        <w:rPr>
          <w:rFonts w:ascii="Times New Roman" w:eastAsia="Times New Roman" w:hAnsi="Times New Roman"/>
          <w:sz w:val="26"/>
          <w:szCs w:val="26"/>
          <w:lang w:val="nl-NL"/>
        </w:rPr>
        <w:t xml:space="preserve"> </w:t>
      </w:r>
      <w:r w:rsidR="00527EEE" w:rsidRPr="00322FE2">
        <w:rPr>
          <w:rFonts w:ascii="Times New Roman" w:eastAsia="Times New Roman" w:hAnsi="Times New Roman"/>
          <w:sz w:val="26"/>
          <w:szCs w:val="26"/>
          <w:lang w:val="nl-NL"/>
        </w:rPr>
        <w:t xml:space="preserve">sản xuất sản phẩm với quy mô công nghiệp </w:t>
      </w:r>
      <w:r w:rsidR="00E5568F" w:rsidRPr="00322FE2">
        <w:rPr>
          <w:rFonts w:ascii="Times New Roman" w:eastAsia="Times New Roman" w:hAnsi="Times New Roman"/>
          <w:sz w:val="26"/>
          <w:szCs w:val="26"/>
          <w:lang w:val="nl-NL"/>
        </w:rPr>
        <w:t>và đầu tư sản xuất sản phẩm</w:t>
      </w:r>
      <w:r w:rsidR="005E63A6" w:rsidRPr="00322FE2">
        <w:rPr>
          <w:rFonts w:ascii="Times New Roman" w:eastAsia="Times New Roman" w:hAnsi="Times New Roman"/>
          <w:sz w:val="26"/>
          <w:szCs w:val="26"/>
          <w:lang w:val="nl-NL"/>
        </w:rPr>
        <w:t xml:space="preserve"> </w:t>
      </w:r>
      <w:r w:rsidR="00E5568F" w:rsidRPr="00322FE2">
        <w:rPr>
          <w:rFonts w:ascii="Times New Roman" w:eastAsia="Times New Roman" w:hAnsi="Times New Roman"/>
          <w:sz w:val="26"/>
          <w:szCs w:val="26"/>
          <w:lang w:val="nl-NL"/>
        </w:rPr>
        <w:t xml:space="preserve">trên cơ sở </w:t>
      </w:r>
      <w:r w:rsidR="002856D0" w:rsidRPr="00322FE2">
        <w:rPr>
          <w:rFonts w:ascii="Times New Roman" w:eastAsia="Times New Roman" w:hAnsi="Times New Roman"/>
          <w:sz w:val="26"/>
          <w:szCs w:val="26"/>
          <w:lang w:val="nl-NL"/>
        </w:rPr>
        <w:t xml:space="preserve">ứng dụng các </w:t>
      </w:r>
      <w:r w:rsidR="00E5568F" w:rsidRPr="00322FE2">
        <w:rPr>
          <w:rFonts w:ascii="Times New Roman" w:eastAsia="Times New Roman" w:hAnsi="Times New Roman"/>
          <w:sz w:val="26"/>
          <w:szCs w:val="26"/>
          <w:lang w:val="nl-NL"/>
        </w:rPr>
        <w:t>kết quả nghiên cứu hoặc chuyển giao công nghệ</w:t>
      </w:r>
      <w:r w:rsidR="00213030" w:rsidRPr="00322FE2">
        <w:rPr>
          <w:rFonts w:ascii="Times New Roman" w:eastAsia="Times New Roman" w:hAnsi="Times New Roman"/>
          <w:sz w:val="26"/>
          <w:szCs w:val="26"/>
          <w:lang w:val="nl-NL"/>
        </w:rPr>
        <w:t xml:space="preserve"> cao</w:t>
      </w:r>
      <w:r w:rsidR="00AA3786" w:rsidRPr="00322FE2">
        <w:rPr>
          <w:rFonts w:ascii="Times New Roman" w:eastAsia="Times New Roman" w:hAnsi="Times New Roman"/>
          <w:sz w:val="26"/>
          <w:szCs w:val="26"/>
          <w:lang w:val="nl-NL"/>
        </w:rPr>
        <w:t>.</w:t>
      </w:r>
    </w:p>
    <w:p w14:paraId="6DD37FA6" w14:textId="77777777" w:rsidR="00E5568F" w:rsidRPr="00322FE2" w:rsidRDefault="006A3D4E" w:rsidP="00EF22B3">
      <w:pPr>
        <w:widowControl w:val="0"/>
        <w:spacing w:before="120" w:after="120"/>
        <w:ind w:right="23" w:firstLine="709"/>
        <w:jc w:val="both"/>
        <w:rPr>
          <w:rFonts w:ascii="Times New Roman" w:eastAsia="Times New Roman" w:hAnsi="Times New Roman"/>
          <w:sz w:val="26"/>
          <w:szCs w:val="26"/>
          <w:lang w:val="nl-NL"/>
        </w:rPr>
      </w:pPr>
      <w:r w:rsidRPr="00322FE2">
        <w:rPr>
          <w:rFonts w:ascii="Times New Roman" w:eastAsia="Times New Roman" w:hAnsi="Times New Roman"/>
          <w:sz w:val="26"/>
          <w:szCs w:val="26"/>
          <w:lang w:val="nl-NL"/>
        </w:rPr>
        <w:t xml:space="preserve">c) </w:t>
      </w:r>
      <w:r w:rsidR="00E5568F" w:rsidRPr="00322FE2">
        <w:rPr>
          <w:rFonts w:ascii="Times New Roman" w:eastAsia="Times New Roman" w:hAnsi="Times New Roman"/>
          <w:sz w:val="26"/>
          <w:szCs w:val="26"/>
          <w:lang w:val="nl-NL"/>
        </w:rPr>
        <w:t>Dự án sản xuất sản phẩm</w:t>
      </w:r>
      <w:r w:rsidR="00236590" w:rsidRPr="00322FE2">
        <w:rPr>
          <w:rFonts w:ascii="Times New Roman" w:eastAsia="Times New Roman" w:hAnsi="Times New Roman"/>
          <w:sz w:val="26"/>
          <w:szCs w:val="26"/>
          <w:lang w:val="nl-NL"/>
        </w:rPr>
        <w:t xml:space="preserve"> công nghệ cao</w:t>
      </w:r>
      <w:r w:rsidR="00E5568F" w:rsidRPr="00322FE2">
        <w:rPr>
          <w:rFonts w:ascii="Times New Roman" w:eastAsia="Times New Roman" w:hAnsi="Times New Roman"/>
          <w:sz w:val="26"/>
          <w:szCs w:val="26"/>
          <w:lang w:val="nl-NL"/>
        </w:rPr>
        <w:t xml:space="preserve"> và cung ứng dịch vụ công nghệ cao là</w:t>
      </w:r>
      <w:r w:rsidR="00B60044" w:rsidRPr="00322FE2">
        <w:rPr>
          <w:rFonts w:ascii="Times New Roman" w:eastAsia="Times New Roman" w:hAnsi="Times New Roman"/>
          <w:sz w:val="26"/>
          <w:szCs w:val="26"/>
          <w:lang w:val="nl-NL"/>
        </w:rPr>
        <w:t xml:space="preserve"> </w:t>
      </w:r>
      <w:r w:rsidR="00E5568F" w:rsidRPr="00322FE2">
        <w:rPr>
          <w:rFonts w:ascii="Times New Roman" w:eastAsia="Times New Roman" w:hAnsi="Times New Roman"/>
          <w:sz w:val="26"/>
          <w:szCs w:val="26"/>
          <w:lang w:val="nl-NL"/>
        </w:rPr>
        <w:t xml:space="preserve">dự án có hoạt động </w:t>
      </w:r>
      <w:r w:rsidR="00236590" w:rsidRPr="00322FE2">
        <w:rPr>
          <w:rFonts w:ascii="Times New Roman" w:eastAsia="Times New Roman" w:hAnsi="Times New Roman"/>
          <w:sz w:val="26"/>
          <w:szCs w:val="26"/>
          <w:lang w:val="nl-NL"/>
        </w:rPr>
        <w:t xml:space="preserve">sản xuất thử nghiệm, </w:t>
      </w:r>
      <w:r w:rsidR="00527EEE" w:rsidRPr="00322FE2">
        <w:rPr>
          <w:rFonts w:ascii="Times New Roman" w:eastAsia="Times New Roman" w:hAnsi="Times New Roman"/>
          <w:sz w:val="26"/>
          <w:szCs w:val="26"/>
          <w:lang w:val="nl-NL"/>
        </w:rPr>
        <w:t>sản xuất sản phẩm với quy mô công nghiệp</w:t>
      </w:r>
      <w:r w:rsidR="00527EEE" w:rsidRPr="00322FE2">
        <w:rPr>
          <w:rFonts w:ascii="Times New Roman" w:eastAsia="Times New Roman" w:hAnsi="Times New Roman" w:hint="eastAsia"/>
          <w:sz w:val="26"/>
          <w:szCs w:val="26"/>
          <w:lang w:val="nl-NL"/>
        </w:rPr>
        <w:t>,</w:t>
      </w:r>
      <w:r w:rsidR="00527EEE" w:rsidRPr="00322FE2">
        <w:rPr>
          <w:rFonts w:ascii="Times New Roman" w:eastAsia="Times New Roman" w:hAnsi="Times New Roman"/>
          <w:sz w:val="26"/>
          <w:szCs w:val="26"/>
          <w:lang w:val="nl-NL"/>
        </w:rPr>
        <w:t xml:space="preserve"> </w:t>
      </w:r>
      <w:r w:rsidR="00236590" w:rsidRPr="00322FE2">
        <w:rPr>
          <w:rFonts w:ascii="Times New Roman" w:eastAsia="Times New Roman" w:hAnsi="Times New Roman"/>
          <w:sz w:val="26"/>
          <w:szCs w:val="26"/>
          <w:lang w:val="nl-NL"/>
        </w:rPr>
        <w:t xml:space="preserve">đầu tư sản xuất sản phẩm công nghệ cao và </w:t>
      </w:r>
      <w:r w:rsidR="00E5568F" w:rsidRPr="00322FE2">
        <w:rPr>
          <w:rFonts w:ascii="Times New Roman" w:eastAsia="Times New Roman" w:hAnsi="Times New Roman"/>
          <w:sz w:val="26"/>
          <w:szCs w:val="26"/>
          <w:lang w:val="nl-NL"/>
        </w:rPr>
        <w:t xml:space="preserve">cung ứng dịch vụ </w:t>
      </w:r>
      <w:r w:rsidR="00236590" w:rsidRPr="00322FE2">
        <w:rPr>
          <w:rFonts w:ascii="Times New Roman" w:eastAsia="Times New Roman" w:hAnsi="Times New Roman"/>
          <w:sz w:val="26"/>
          <w:szCs w:val="26"/>
          <w:lang w:val="nl-NL"/>
        </w:rPr>
        <w:t>công nghệ cao, ươm tạo doanh nghiệp công nghệ cao</w:t>
      </w:r>
      <w:r w:rsidR="00E5568F" w:rsidRPr="00322FE2">
        <w:rPr>
          <w:rFonts w:ascii="Times New Roman" w:eastAsia="Times New Roman" w:hAnsi="Times New Roman"/>
          <w:sz w:val="26"/>
          <w:szCs w:val="26"/>
          <w:lang w:val="nl-NL"/>
        </w:rPr>
        <w:t xml:space="preserve">. </w:t>
      </w:r>
    </w:p>
    <w:p w14:paraId="65D4E3CF" w14:textId="77777777" w:rsidR="00D45969" w:rsidRPr="00322FE2" w:rsidRDefault="00D45969" w:rsidP="00EF22B3">
      <w:pPr>
        <w:widowControl w:val="0"/>
        <w:spacing w:before="120" w:after="120"/>
        <w:ind w:right="23" w:firstLine="709"/>
        <w:jc w:val="both"/>
        <w:rPr>
          <w:rFonts w:ascii="Times New Roman" w:eastAsia="Times New Roman" w:hAnsi="Times New Roman"/>
          <w:sz w:val="26"/>
          <w:szCs w:val="26"/>
          <w:lang w:val="nl-NL"/>
        </w:rPr>
      </w:pPr>
      <w:r w:rsidRPr="00322FE2">
        <w:rPr>
          <w:rFonts w:ascii="Times New Roman" w:eastAsia="Times New Roman" w:hAnsi="Times New Roman"/>
          <w:sz w:val="26"/>
          <w:szCs w:val="26"/>
          <w:lang w:val="nl-NL"/>
        </w:rPr>
        <w:t xml:space="preserve">4. Nhiệm vụ chung của Chương trình là </w:t>
      </w:r>
      <w:r w:rsidR="002C60E8" w:rsidRPr="00322FE2">
        <w:rPr>
          <w:rFonts w:ascii="Times New Roman" w:eastAsia="Times New Roman" w:hAnsi="Times New Roman"/>
          <w:sz w:val="26"/>
          <w:szCs w:val="26"/>
          <w:lang w:val="nl-NL"/>
        </w:rPr>
        <w:t xml:space="preserve">các </w:t>
      </w:r>
      <w:r w:rsidRPr="00322FE2">
        <w:rPr>
          <w:rFonts w:ascii="Times New Roman" w:eastAsia="Times New Roman" w:hAnsi="Times New Roman"/>
          <w:sz w:val="26"/>
          <w:szCs w:val="26"/>
          <w:lang w:val="nl-NL"/>
        </w:rPr>
        <w:t xml:space="preserve">nhiệm vụ nhằm triển khai giải pháp thực hiện Chương trình được nêu tại Khoản III, Điều 1 và nhiệm vụ của các Bộ, ngành, địa phương được nêu tại điểm </w:t>
      </w:r>
      <w:r w:rsidR="00530B8C" w:rsidRPr="00322FE2">
        <w:rPr>
          <w:rFonts w:ascii="Times New Roman" w:eastAsia="Times New Roman" w:hAnsi="Times New Roman"/>
          <w:sz w:val="26"/>
          <w:szCs w:val="26"/>
          <w:lang w:val="nl-NL"/>
        </w:rPr>
        <w:t>2</w:t>
      </w:r>
      <w:r w:rsidRPr="00322FE2">
        <w:rPr>
          <w:rFonts w:ascii="Times New Roman" w:eastAsia="Times New Roman" w:hAnsi="Times New Roman"/>
          <w:sz w:val="26"/>
          <w:szCs w:val="26"/>
          <w:lang w:val="nl-NL"/>
        </w:rPr>
        <w:t>, Khoản</w:t>
      </w:r>
      <w:r w:rsidR="00F364FA" w:rsidRPr="00322FE2">
        <w:rPr>
          <w:rFonts w:ascii="Times New Roman" w:eastAsia="Times New Roman" w:hAnsi="Times New Roman"/>
          <w:sz w:val="26"/>
          <w:szCs w:val="26"/>
          <w:lang w:val="nl-NL"/>
        </w:rPr>
        <w:t xml:space="preserve"> </w:t>
      </w:r>
      <w:r w:rsidRPr="00322FE2">
        <w:rPr>
          <w:rFonts w:ascii="Times New Roman" w:eastAsia="Times New Roman" w:hAnsi="Times New Roman"/>
          <w:sz w:val="26"/>
          <w:szCs w:val="26"/>
          <w:lang w:val="nl-NL"/>
        </w:rPr>
        <w:t xml:space="preserve">IV, Điều 1 Quyết định số </w:t>
      </w:r>
      <w:r w:rsidR="005E63A6" w:rsidRPr="00322FE2">
        <w:rPr>
          <w:rFonts w:ascii="Times New Roman" w:eastAsia="Times New Roman" w:hAnsi="Times New Roman"/>
          <w:sz w:val="26"/>
          <w:szCs w:val="26"/>
          <w:lang w:val="nl-NL"/>
        </w:rPr>
        <w:t xml:space="preserve">130/QĐ-TTg ngày 27 tháng 01 năm 2021 </w:t>
      </w:r>
      <w:r w:rsidRPr="00322FE2">
        <w:rPr>
          <w:rFonts w:ascii="Times New Roman" w:eastAsia="Times New Roman" w:hAnsi="Times New Roman"/>
          <w:sz w:val="26"/>
          <w:szCs w:val="26"/>
          <w:lang w:val="nl-NL"/>
        </w:rPr>
        <w:t>của Thủ tướng Chính phủ.</w:t>
      </w:r>
    </w:p>
    <w:p w14:paraId="33347A9B" w14:textId="77777777" w:rsidR="00E5568F" w:rsidRPr="00EF22B3" w:rsidRDefault="00E5568F" w:rsidP="00EF22B3">
      <w:pPr>
        <w:widowControl w:val="0"/>
        <w:spacing w:before="120" w:after="120"/>
        <w:ind w:right="20" w:firstLine="709"/>
        <w:jc w:val="both"/>
        <w:rPr>
          <w:rFonts w:ascii="Times New Roman" w:eastAsia="Times New Roman" w:hAnsi="Times New Roman"/>
          <w:b/>
          <w:bCs/>
          <w:sz w:val="26"/>
          <w:szCs w:val="26"/>
        </w:rPr>
      </w:pPr>
      <w:r w:rsidRPr="00EF22B3">
        <w:rPr>
          <w:rFonts w:ascii="Times New Roman" w:eastAsia="Times New Roman" w:hAnsi="Times New Roman"/>
          <w:b/>
          <w:bCs/>
          <w:sz w:val="26"/>
          <w:szCs w:val="26"/>
        </w:rPr>
        <w:t xml:space="preserve">Điều 4. </w:t>
      </w:r>
      <w:bookmarkStart w:id="0" w:name="_TOC178668216"/>
      <w:r w:rsidRPr="00EF22B3">
        <w:rPr>
          <w:rFonts w:ascii="Times New Roman" w:eastAsia="Times New Roman" w:hAnsi="Times New Roman"/>
          <w:b/>
          <w:bCs/>
          <w:sz w:val="26"/>
          <w:szCs w:val="26"/>
        </w:rPr>
        <w:t xml:space="preserve">Nguyên tắc chung lựa chọn đề </w:t>
      </w:r>
      <w:r w:rsidR="00B23EEE" w:rsidRPr="00EF22B3">
        <w:rPr>
          <w:rFonts w:ascii="Times New Roman" w:eastAsia="Times New Roman" w:hAnsi="Times New Roman"/>
          <w:b/>
          <w:bCs/>
          <w:sz w:val="26"/>
          <w:szCs w:val="26"/>
        </w:rPr>
        <w:t>tài</w:t>
      </w:r>
      <w:r w:rsidRPr="00EF22B3">
        <w:rPr>
          <w:rFonts w:ascii="Times New Roman" w:eastAsia="Times New Roman" w:hAnsi="Times New Roman"/>
          <w:b/>
          <w:bCs/>
          <w:sz w:val="26"/>
          <w:szCs w:val="26"/>
        </w:rPr>
        <w:t>, dự án</w:t>
      </w:r>
    </w:p>
    <w:p w14:paraId="7F505031" w14:textId="77777777" w:rsidR="00E5568F" w:rsidRPr="00322FE2" w:rsidRDefault="00E5568F" w:rsidP="00EF22B3">
      <w:pPr>
        <w:widowControl w:val="0"/>
        <w:spacing w:before="120" w:after="120"/>
        <w:ind w:right="23" w:firstLine="709"/>
        <w:jc w:val="both"/>
        <w:rPr>
          <w:rFonts w:ascii="Times New Roman" w:eastAsia="Times New Roman" w:hAnsi="Times New Roman"/>
          <w:sz w:val="26"/>
          <w:szCs w:val="26"/>
          <w:lang w:val="vi-VN"/>
        </w:rPr>
      </w:pPr>
      <w:r w:rsidRPr="00322FE2">
        <w:rPr>
          <w:rFonts w:ascii="Times New Roman" w:eastAsia="Times New Roman" w:hAnsi="Times New Roman"/>
          <w:sz w:val="26"/>
          <w:szCs w:val="26"/>
          <w:lang w:val="vi-VN"/>
        </w:rPr>
        <w:t xml:space="preserve">1. Công nghệ cao, sản phẩm công nghệ cao được tạo ra từ đề </w:t>
      </w:r>
      <w:r w:rsidR="00A24836" w:rsidRPr="00322FE2">
        <w:rPr>
          <w:rFonts w:ascii="Times New Roman" w:eastAsia="Times New Roman" w:hAnsi="Times New Roman"/>
          <w:sz w:val="26"/>
          <w:szCs w:val="26"/>
          <w:lang w:val="vi-VN"/>
        </w:rPr>
        <w:t>tài</w:t>
      </w:r>
      <w:r w:rsidRPr="00322FE2">
        <w:rPr>
          <w:rFonts w:ascii="Times New Roman" w:eastAsia="Times New Roman" w:hAnsi="Times New Roman"/>
          <w:sz w:val="26"/>
          <w:szCs w:val="26"/>
          <w:lang w:val="vi-VN"/>
        </w:rPr>
        <w:t>, dự án phải đáp ứng các điều kiện sau:</w:t>
      </w:r>
    </w:p>
    <w:p w14:paraId="4721575E" w14:textId="77777777" w:rsidR="00E5568F" w:rsidRPr="00322FE2" w:rsidRDefault="00E5568F" w:rsidP="00322FE2">
      <w:pPr>
        <w:widowControl w:val="0"/>
        <w:spacing w:before="120" w:after="120"/>
        <w:ind w:right="23" w:firstLine="709"/>
        <w:jc w:val="both"/>
        <w:rPr>
          <w:rFonts w:ascii="Times New Roman" w:eastAsia="Times New Roman" w:hAnsi="Times New Roman"/>
          <w:sz w:val="26"/>
          <w:szCs w:val="26"/>
          <w:lang w:val="vi-VN"/>
        </w:rPr>
      </w:pPr>
      <w:r w:rsidRPr="00322FE2">
        <w:rPr>
          <w:rFonts w:ascii="Times New Roman" w:eastAsia="Times New Roman" w:hAnsi="Times New Roman"/>
          <w:sz w:val="26"/>
          <w:szCs w:val="26"/>
          <w:lang w:val="vi-VN"/>
        </w:rPr>
        <w:t>a) Thuộc Danh mục công nghệ cao được ưu tiên đầu tư phát triển và Danh mục sản phẩm công nghệ cao được khuyến khích phát triển</w:t>
      </w:r>
      <w:r w:rsidR="00835318" w:rsidRPr="00322FE2">
        <w:rPr>
          <w:rFonts w:ascii="Times New Roman" w:eastAsia="Times New Roman" w:hAnsi="Times New Roman"/>
          <w:sz w:val="26"/>
          <w:szCs w:val="26"/>
          <w:lang w:val="vi-VN"/>
        </w:rPr>
        <w:t xml:space="preserve"> do Thủ tướng Chính phủ ban hành</w:t>
      </w:r>
      <w:r w:rsidRPr="00322FE2">
        <w:rPr>
          <w:rFonts w:ascii="Times New Roman" w:eastAsia="Times New Roman" w:hAnsi="Times New Roman"/>
          <w:sz w:val="26"/>
          <w:szCs w:val="26"/>
          <w:lang w:val="vi-VN"/>
        </w:rPr>
        <w:t>;</w:t>
      </w:r>
    </w:p>
    <w:p w14:paraId="65219CD2" w14:textId="77777777" w:rsidR="00BD67A7" w:rsidRPr="00322FE2" w:rsidRDefault="00E5568F" w:rsidP="00322FE2">
      <w:pPr>
        <w:widowControl w:val="0"/>
        <w:spacing w:before="120" w:after="120"/>
        <w:ind w:right="23" w:firstLine="709"/>
        <w:jc w:val="both"/>
        <w:rPr>
          <w:rFonts w:ascii="Times New Roman" w:eastAsia="Times New Roman" w:hAnsi="Times New Roman"/>
          <w:sz w:val="26"/>
          <w:szCs w:val="26"/>
          <w:lang w:val="vi-VN"/>
        </w:rPr>
      </w:pPr>
      <w:r w:rsidRPr="00322FE2">
        <w:rPr>
          <w:rFonts w:ascii="Times New Roman" w:eastAsia="Times New Roman" w:hAnsi="Times New Roman"/>
          <w:sz w:val="26"/>
          <w:szCs w:val="26"/>
          <w:lang w:val="vi-VN"/>
        </w:rPr>
        <w:t xml:space="preserve">b) Có tính mới, </w:t>
      </w:r>
      <w:r w:rsidR="00BD67A7" w:rsidRPr="00322FE2">
        <w:rPr>
          <w:rFonts w:ascii="Times New Roman" w:eastAsia="Times New Roman" w:hAnsi="Times New Roman"/>
          <w:sz w:val="26"/>
          <w:szCs w:val="26"/>
          <w:lang w:val="vi-VN"/>
        </w:rPr>
        <w:t xml:space="preserve">có trình độ sáng tạo và </w:t>
      </w:r>
      <w:r w:rsidRPr="00322FE2">
        <w:rPr>
          <w:rFonts w:ascii="Times New Roman" w:eastAsia="Times New Roman" w:hAnsi="Times New Roman"/>
          <w:sz w:val="26"/>
          <w:szCs w:val="26"/>
          <w:lang w:val="vi-VN"/>
        </w:rPr>
        <w:t>khả năng đăng ký bảo hộ sở hữu trí tuệ</w:t>
      </w:r>
      <w:r w:rsidR="00BD67A7" w:rsidRPr="00322FE2">
        <w:rPr>
          <w:rFonts w:ascii="Times New Roman" w:eastAsia="Times New Roman" w:hAnsi="Times New Roman"/>
          <w:sz w:val="26"/>
          <w:szCs w:val="26"/>
          <w:lang w:val="vi-VN"/>
        </w:rPr>
        <w:t xml:space="preserve"> </w:t>
      </w:r>
      <w:r w:rsidR="00BD67A7" w:rsidRPr="00322FE2">
        <w:rPr>
          <w:rFonts w:ascii="Times New Roman" w:eastAsia="Times New Roman" w:hAnsi="Times New Roman"/>
          <w:sz w:val="26"/>
          <w:szCs w:val="26"/>
          <w:lang w:val="vi-VN"/>
        </w:rPr>
        <w:lastRenderedPageBreak/>
        <w:t>để</w:t>
      </w:r>
      <w:r w:rsidRPr="00322FE2">
        <w:rPr>
          <w:rFonts w:ascii="Times New Roman" w:eastAsia="Times New Roman" w:hAnsi="Times New Roman"/>
          <w:sz w:val="26"/>
          <w:szCs w:val="26"/>
          <w:lang w:val="vi-VN"/>
        </w:rPr>
        <w:t xml:space="preserve"> đóng góp cho việc nâng cao trình độ và tiềm lực công nghệ cao của Việt Nam;</w:t>
      </w:r>
    </w:p>
    <w:p w14:paraId="5589FECD" w14:textId="77777777" w:rsidR="00E5568F" w:rsidRPr="00322FE2" w:rsidRDefault="00E5568F" w:rsidP="00322FE2">
      <w:pPr>
        <w:widowControl w:val="0"/>
        <w:spacing w:before="120" w:after="120"/>
        <w:ind w:right="23" w:firstLine="709"/>
        <w:jc w:val="both"/>
        <w:rPr>
          <w:rFonts w:ascii="Times New Roman" w:eastAsia="Times New Roman" w:hAnsi="Times New Roman"/>
          <w:sz w:val="26"/>
          <w:szCs w:val="26"/>
          <w:lang w:val="vi-VN"/>
        </w:rPr>
      </w:pPr>
      <w:r w:rsidRPr="00322FE2">
        <w:rPr>
          <w:rFonts w:ascii="Times New Roman" w:eastAsia="Times New Roman" w:hAnsi="Times New Roman"/>
          <w:sz w:val="26"/>
          <w:szCs w:val="26"/>
          <w:lang w:val="vi-VN"/>
        </w:rPr>
        <w:t>c) Có chỉ tiêu kinh tế - kỹ thuật đạt tiêu chuẩn tiên tiến trong khu vực và thế giới; được kiểm định tại cơ sở đo kiểm có uy tín trong nước, khu vực và quốc tế; tuân thủ tiêu chuẩn và quy chuẩn kỹ thuật về môi trường.</w:t>
      </w:r>
    </w:p>
    <w:p w14:paraId="2A00E87F" w14:textId="77777777" w:rsidR="00E5568F" w:rsidRPr="00322FE2" w:rsidRDefault="00E5568F" w:rsidP="00322FE2">
      <w:pPr>
        <w:widowControl w:val="0"/>
        <w:spacing w:before="120" w:after="120"/>
        <w:ind w:right="23" w:firstLine="709"/>
        <w:jc w:val="both"/>
        <w:rPr>
          <w:rFonts w:ascii="Times New Roman" w:eastAsia="Times New Roman" w:hAnsi="Times New Roman"/>
          <w:sz w:val="26"/>
          <w:szCs w:val="26"/>
          <w:lang w:val="vi-VN"/>
        </w:rPr>
      </w:pPr>
      <w:r w:rsidRPr="00322FE2">
        <w:rPr>
          <w:rFonts w:ascii="Times New Roman" w:eastAsia="Times New Roman" w:hAnsi="Times New Roman"/>
          <w:sz w:val="26"/>
          <w:szCs w:val="26"/>
          <w:lang w:val="vi-VN"/>
        </w:rPr>
        <w:t xml:space="preserve"> 2. Mục tiêu của đề </w:t>
      </w:r>
      <w:r w:rsidR="00A24836" w:rsidRPr="00322FE2">
        <w:rPr>
          <w:rFonts w:ascii="Times New Roman" w:eastAsia="Times New Roman" w:hAnsi="Times New Roman"/>
          <w:sz w:val="26"/>
          <w:szCs w:val="26"/>
          <w:lang w:val="vi-VN"/>
        </w:rPr>
        <w:t>tài</w:t>
      </w:r>
      <w:r w:rsidRPr="00322FE2">
        <w:rPr>
          <w:rFonts w:ascii="Times New Roman" w:eastAsia="Times New Roman" w:hAnsi="Times New Roman"/>
          <w:sz w:val="26"/>
          <w:szCs w:val="26"/>
          <w:lang w:val="vi-VN"/>
        </w:rPr>
        <w:t>, dự án phải rõ ràng, được định lượng và phải có tác động quan trọng tới việc thúc đẩy phát triển kinh tế</w:t>
      </w:r>
      <w:r w:rsidR="00C67A07" w:rsidRPr="00322FE2">
        <w:rPr>
          <w:rFonts w:ascii="Times New Roman" w:eastAsia="Times New Roman" w:hAnsi="Times New Roman"/>
          <w:sz w:val="26"/>
          <w:szCs w:val="26"/>
          <w:lang w:val="vi-VN"/>
        </w:rPr>
        <w:t xml:space="preserve"> </w:t>
      </w:r>
      <w:r w:rsidRPr="00322FE2">
        <w:rPr>
          <w:rFonts w:ascii="Times New Roman" w:eastAsia="Times New Roman" w:hAnsi="Times New Roman"/>
          <w:sz w:val="26"/>
          <w:szCs w:val="26"/>
          <w:lang w:val="vi-VN"/>
        </w:rPr>
        <w:t>-</w:t>
      </w:r>
      <w:r w:rsidR="00C67A07" w:rsidRPr="00322FE2">
        <w:rPr>
          <w:rFonts w:ascii="Times New Roman" w:eastAsia="Times New Roman" w:hAnsi="Times New Roman"/>
          <w:sz w:val="26"/>
          <w:szCs w:val="26"/>
          <w:lang w:val="vi-VN"/>
        </w:rPr>
        <w:t xml:space="preserve"> </w:t>
      </w:r>
      <w:r w:rsidRPr="00322FE2">
        <w:rPr>
          <w:rFonts w:ascii="Times New Roman" w:eastAsia="Times New Roman" w:hAnsi="Times New Roman"/>
          <w:sz w:val="26"/>
          <w:szCs w:val="26"/>
          <w:lang w:val="vi-VN"/>
        </w:rPr>
        <w:t xml:space="preserve">xã hội của </w:t>
      </w:r>
      <w:r w:rsidR="00123FEB" w:rsidRPr="00322FE2">
        <w:rPr>
          <w:rFonts w:ascii="Times New Roman" w:eastAsia="Times New Roman" w:hAnsi="Times New Roman"/>
          <w:sz w:val="26"/>
          <w:szCs w:val="26"/>
          <w:lang w:val="vi-VN"/>
        </w:rPr>
        <w:t xml:space="preserve">ngành, lĩnh vực, </w:t>
      </w:r>
      <w:r w:rsidRPr="00322FE2">
        <w:rPr>
          <w:rFonts w:ascii="Times New Roman" w:eastAsia="Times New Roman" w:hAnsi="Times New Roman"/>
          <w:sz w:val="26"/>
          <w:szCs w:val="26"/>
          <w:lang w:val="vi-VN"/>
        </w:rPr>
        <w:t xml:space="preserve">đất nước, khu vực. Thị trường và giá trị của </w:t>
      </w:r>
      <w:r w:rsidR="00876D06">
        <w:rPr>
          <w:rFonts w:ascii="Times New Roman" w:eastAsia="Times New Roman" w:hAnsi="Times New Roman"/>
          <w:sz w:val="26"/>
          <w:szCs w:val="26"/>
          <w:lang w:val="vi-VN"/>
        </w:rPr>
        <w:t>c</w:t>
      </w:r>
      <w:r w:rsidRPr="00322FE2">
        <w:rPr>
          <w:rFonts w:ascii="Times New Roman" w:eastAsia="Times New Roman" w:hAnsi="Times New Roman"/>
          <w:sz w:val="26"/>
          <w:szCs w:val="26"/>
          <w:lang w:val="vi-VN"/>
        </w:rPr>
        <w:t xml:space="preserve">ông nghệ, sản phẩm được tạo ra từ đề </w:t>
      </w:r>
      <w:r w:rsidR="00CC2702" w:rsidRPr="00322FE2">
        <w:rPr>
          <w:rFonts w:ascii="Times New Roman" w:eastAsia="Times New Roman" w:hAnsi="Times New Roman"/>
          <w:sz w:val="26"/>
          <w:szCs w:val="26"/>
          <w:lang w:val="vi-VN"/>
        </w:rPr>
        <w:t>tài</w:t>
      </w:r>
      <w:r w:rsidRPr="00322FE2">
        <w:rPr>
          <w:rFonts w:ascii="Times New Roman" w:eastAsia="Times New Roman" w:hAnsi="Times New Roman"/>
          <w:sz w:val="26"/>
          <w:szCs w:val="26"/>
          <w:lang w:val="vi-VN"/>
        </w:rPr>
        <w:t xml:space="preserve">, dự án phải đủ lớn. </w:t>
      </w:r>
    </w:p>
    <w:p w14:paraId="7FE42ACC" w14:textId="77777777" w:rsidR="00E5568F" w:rsidRPr="00322FE2" w:rsidRDefault="00E5568F" w:rsidP="00322FE2">
      <w:pPr>
        <w:widowControl w:val="0"/>
        <w:spacing w:before="120" w:after="120"/>
        <w:ind w:right="23" w:firstLine="709"/>
        <w:jc w:val="both"/>
        <w:rPr>
          <w:rFonts w:ascii="Times New Roman" w:eastAsia="Times New Roman" w:hAnsi="Times New Roman"/>
          <w:sz w:val="26"/>
          <w:szCs w:val="26"/>
          <w:lang w:val="vi-VN"/>
        </w:rPr>
      </w:pPr>
      <w:r w:rsidRPr="00322FE2">
        <w:rPr>
          <w:rFonts w:ascii="Times New Roman" w:eastAsia="Times New Roman" w:hAnsi="Times New Roman"/>
          <w:sz w:val="26"/>
          <w:szCs w:val="26"/>
          <w:lang w:val="vi-VN"/>
        </w:rPr>
        <w:t xml:space="preserve">3. </w:t>
      </w:r>
      <w:r w:rsidR="00E2061B" w:rsidRPr="00322FE2">
        <w:rPr>
          <w:rFonts w:ascii="Times New Roman" w:eastAsia="Times New Roman" w:hAnsi="Times New Roman"/>
          <w:sz w:val="26"/>
          <w:szCs w:val="26"/>
          <w:lang w:val="vi-VN"/>
        </w:rPr>
        <w:t>T</w:t>
      </w:r>
      <w:r w:rsidRPr="00322FE2">
        <w:rPr>
          <w:rFonts w:ascii="Times New Roman" w:eastAsia="Times New Roman" w:hAnsi="Times New Roman"/>
          <w:sz w:val="26"/>
          <w:szCs w:val="26"/>
          <w:lang w:val="vi-VN"/>
        </w:rPr>
        <w:t>ổ chức chủ trì </w:t>
      </w:r>
      <w:r w:rsidR="00446C44" w:rsidRPr="00322FE2">
        <w:rPr>
          <w:rFonts w:ascii="Times New Roman" w:eastAsia="Times New Roman" w:hAnsi="Times New Roman"/>
          <w:sz w:val="26"/>
          <w:szCs w:val="26"/>
          <w:lang w:val="vi-VN"/>
        </w:rPr>
        <w:t>đề</w:t>
      </w:r>
      <w:r w:rsidRPr="00322FE2">
        <w:rPr>
          <w:rFonts w:ascii="Times New Roman" w:eastAsia="Times New Roman" w:hAnsi="Times New Roman"/>
          <w:sz w:val="26"/>
          <w:szCs w:val="26"/>
          <w:lang w:val="vi-VN"/>
        </w:rPr>
        <w:t xml:space="preserve"> </w:t>
      </w:r>
      <w:r w:rsidR="00F364FA" w:rsidRPr="00322FE2">
        <w:rPr>
          <w:rFonts w:ascii="Times New Roman" w:eastAsia="Times New Roman" w:hAnsi="Times New Roman"/>
          <w:sz w:val="26"/>
          <w:szCs w:val="26"/>
          <w:lang w:val="vi-VN"/>
        </w:rPr>
        <w:t>tài</w:t>
      </w:r>
      <w:r w:rsidRPr="00322FE2">
        <w:rPr>
          <w:rFonts w:ascii="Times New Roman" w:eastAsia="Times New Roman" w:hAnsi="Times New Roman"/>
          <w:sz w:val="26"/>
          <w:szCs w:val="26"/>
          <w:lang w:val="vi-VN"/>
        </w:rPr>
        <w:t>,</w:t>
      </w:r>
      <w:r w:rsidR="00C81E67" w:rsidRPr="00322FE2">
        <w:rPr>
          <w:rFonts w:ascii="Times New Roman" w:eastAsia="Times New Roman" w:hAnsi="Times New Roman"/>
          <w:sz w:val="26"/>
          <w:szCs w:val="26"/>
          <w:lang w:val="vi-VN"/>
        </w:rPr>
        <w:t xml:space="preserve"> dự án phải có năng lực hoặc huy động nguồn lực từ bên ngoài để bảo đảm tài chính, quản lý, công nghệ, sở hữu trí tuệ, pháp lý và những yếu tố quan trọng khác cho việc thực hiện thành công đề </w:t>
      </w:r>
      <w:r w:rsidR="001E13E6" w:rsidRPr="00322FE2">
        <w:rPr>
          <w:rFonts w:ascii="Times New Roman" w:eastAsia="Times New Roman" w:hAnsi="Times New Roman"/>
          <w:sz w:val="26"/>
          <w:szCs w:val="26"/>
          <w:lang w:val="vi-VN"/>
        </w:rPr>
        <w:t>tài, dự án.</w:t>
      </w:r>
    </w:p>
    <w:p w14:paraId="6F4ACC11" w14:textId="77777777" w:rsidR="00E5568F" w:rsidRPr="00322FE2" w:rsidRDefault="00E5568F" w:rsidP="00322FE2">
      <w:pPr>
        <w:widowControl w:val="0"/>
        <w:spacing w:before="120" w:after="120"/>
        <w:ind w:right="23" w:firstLine="709"/>
        <w:jc w:val="both"/>
        <w:rPr>
          <w:rFonts w:ascii="Times New Roman" w:eastAsia="Times New Roman" w:hAnsi="Times New Roman"/>
          <w:sz w:val="26"/>
          <w:szCs w:val="26"/>
          <w:lang w:val="vi-VN"/>
        </w:rPr>
      </w:pPr>
      <w:r w:rsidRPr="00322FE2">
        <w:rPr>
          <w:rFonts w:ascii="Times New Roman" w:eastAsia="Times New Roman" w:hAnsi="Times New Roman"/>
          <w:sz w:val="26"/>
          <w:szCs w:val="26"/>
          <w:lang w:val="vi-VN"/>
        </w:rPr>
        <w:t>4. Tổ chức chủ trì dự án ứng dụng công nghệ cao, dự án sản xuất sản phẩm</w:t>
      </w:r>
      <w:r w:rsidR="00F364FA" w:rsidRPr="00322FE2">
        <w:rPr>
          <w:rFonts w:ascii="Times New Roman" w:eastAsia="Times New Roman" w:hAnsi="Times New Roman"/>
          <w:sz w:val="26"/>
          <w:szCs w:val="26"/>
          <w:lang w:val="vi-VN"/>
        </w:rPr>
        <w:t xml:space="preserve"> công nghệ cao</w:t>
      </w:r>
      <w:r w:rsidRPr="00322FE2">
        <w:rPr>
          <w:rFonts w:ascii="Times New Roman" w:eastAsia="Times New Roman" w:hAnsi="Times New Roman"/>
          <w:sz w:val="26"/>
          <w:szCs w:val="26"/>
          <w:lang w:val="vi-VN"/>
        </w:rPr>
        <w:t xml:space="preserve"> và cung ứng dịch vụ công nghệ cao phải cam kết đầu tư bằng nguồn vốn tự có của tổ chức chủ trì cho hoạt động nghiên cứu và phát triển tại Việt Nam</w:t>
      </w:r>
      <w:r w:rsidR="001C4183" w:rsidRPr="00322FE2">
        <w:rPr>
          <w:rFonts w:ascii="Times New Roman" w:eastAsia="Times New Roman" w:hAnsi="Times New Roman"/>
          <w:sz w:val="26"/>
          <w:szCs w:val="26"/>
          <w:lang w:val="vi-VN"/>
        </w:rPr>
        <w:t>.</w:t>
      </w:r>
      <w:r w:rsidRPr="00322FE2">
        <w:rPr>
          <w:rFonts w:ascii="Times New Roman" w:eastAsia="Times New Roman" w:hAnsi="Times New Roman"/>
          <w:sz w:val="26"/>
          <w:szCs w:val="26"/>
          <w:lang w:val="vi-VN"/>
        </w:rPr>
        <w:t xml:space="preserve"> Đối với tổ chức chủ trì là doanh nghiệp thực hiện dự án ứng dụng công nghệ cao, dự án sản xuất sản phẩm</w:t>
      </w:r>
      <w:r w:rsidR="00F364FA" w:rsidRPr="00322FE2">
        <w:rPr>
          <w:rFonts w:ascii="Times New Roman" w:eastAsia="Times New Roman" w:hAnsi="Times New Roman"/>
          <w:sz w:val="26"/>
          <w:szCs w:val="26"/>
          <w:lang w:val="vi-VN"/>
        </w:rPr>
        <w:t xml:space="preserve"> công nghệ cao</w:t>
      </w:r>
      <w:r w:rsidRPr="00322FE2">
        <w:rPr>
          <w:rFonts w:ascii="Times New Roman" w:eastAsia="Times New Roman" w:hAnsi="Times New Roman"/>
          <w:sz w:val="26"/>
          <w:szCs w:val="26"/>
          <w:lang w:val="vi-VN"/>
        </w:rPr>
        <w:t xml:space="preserve"> và cung ứng dịch vụ công nghệ cao phải thành lập và sử dụng nguồn vốn đầu tư cho dự án từ Quỹ phát triển khoa học và công nghệ của doanh nghiệp.</w:t>
      </w:r>
    </w:p>
    <w:p w14:paraId="2383A10A" w14:textId="77777777" w:rsidR="00E5568F" w:rsidRPr="00322FE2" w:rsidRDefault="00E5568F" w:rsidP="00322FE2">
      <w:pPr>
        <w:widowControl w:val="0"/>
        <w:spacing w:before="120" w:after="120"/>
        <w:ind w:right="23" w:firstLine="709"/>
        <w:jc w:val="both"/>
        <w:rPr>
          <w:rFonts w:ascii="Times New Roman" w:eastAsia="Times New Roman" w:hAnsi="Times New Roman"/>
          <w:sz w:val="26"/>
          <w:szCs w:val="26"/>
          <w:lang w:val="vi-VN"/>
        </w:rPr>
      </w:pPr>
      <w:r w:rsidRPr="00322FE2">
        <w:rPr>
          <w:rFonts w:ascii="Times New Roman" w:eastAsia="Times New Roman" w:hAnsi="Times New Roman"/>
          <w:sz w:val="26"/>
          <w:szCs w:val="26"/>
          <w:lang w:val="vi-VN"/>
        </w:rPr>
        <w:t xml:space="preserve">5. Khuyến khích đề </w:t>
      </w:r>
      <w:r w:rsidR="00A24836" w:rsidRPr="00322FE2">
        <w:rPr>
          <w:rFonts w:ascii="Times New Roman" w:eastAsia="Times New Roman" w:hAnsi="Times New Roman"/>
          <w:sz w:val="26"/>
          <w:szCs w:val="26"/>
          <w:lang w:val="vi-VN"/>
        </w:rPr>
        <w:t>tài</w:t>
      </w:r>
      <w:r w:rsidRPr="00322FE2">
        <w:rPr>
          <w:rFonts w:ascii="Times New Roman" w:eastAsia="Times New Roman" w:hAnsi="Times New Roman"/>
          <w:sz w:val="26"/>
          <w:szCs w:val="26"/>
          <w:lang w:val="vi-VN"/>
        </w:rPr>
        <w:t>, dự án tạo ra công nghệ cao, sản phẩm công nghệ cao có mức độ sáng tạo cao trên cơ sở làm chủ công nghệ nguồn, có tiềm năng thương mại hóa và tiêu thụ lớn trên thị trường, thuộc một số lĩnh vực công nghệ có ý nghĩa then chốt, hoặc công nghệ, sản phẩm chủ lực của các ngành, lĩnh vực và địa phương.</w:t>
      </w:r>
    </w:p>
    <w:p w14:paraId="0BC5AFAA" w14:textId="77777777" w:rsidR="00E5568F" w:rsidRPr="007B12A9" w:rsidRDefault="00E5568F" w:rsidP="007B12A9">
      <w:pPr>
        <w:spacing w:before="120"/>
        <w:ind w:right="23" w:firstLine="709"/>
        <w:jc w:val="both"/>
        <w:rPr>
          <w:rFonts w:ascii="Times New Roman" w:eastAsia="Times New Roman" w:hAnsi="Times New Roman"/>
          <w:b/>
          <w:bCs/>
          <w:spacing w:val="3"/>
          <w:sz w:val="26"/>
          <w:szCs w:val="26"/>
        </w:rPr>
      </w:pPr>
      <w:r w:rsidRPr="007B12A9">
        <w:rPr>
          <w:rFonts w:ascii="Times New Roman" w:eastAsia="Times New Roman" w:hAnsi="Times New Roman"/>
          <w:b/>
          <w:bCs/>
          <w:spacing w:val="3"/>
          <w:sz w:val="26"/>
          <w:szCs w:val="26"/>
        </w:rPr>
        <w:t xml:space="preserve">Điều 5. Mã số, nhiệm vụ </w:t>
      </w:r>
      <w:r w:rsidR="00A7601D">
        <w:rPr>
          <w:rFonts w:ascii="Times New Roman" w:eastAsia="Times New Roman" w:hAnsi="Times New Roman"/>
          <w:b/>
          <w:bCs/>
          <w:spacing w:val="3"/>
          <w:sz w:val="26"/>
          <w:szCs w:val="26"/>
        </w:rPr>
        <w:t>thuộc</w:t>
      </w:r>
      <w:r w:rsidRPr="007B12A9">
        <w:rPr>
          <w:rFonts w:ascii="Times New Roman" w:eastAsia="Times New Roman" w:hAnsi="Times New Roman"/>
          <w:b/>
          <w:bCs/>
          <w:spacing w:val="3"/>
          <w:sz w:val="26"/>
          <w:szCs w:val="26"/>
        </w:rPr>
        <w:t xml:space="preserve"> Chương trình </w:t>
      </w:r>
    </w:p>
    <w:p w14:paraId="39F0B49F" w14:textId="77777777" w:rsidR="00935B74" w:rsidRDefault="00935B74" w:rsidP="007B12A9">
      <w:pPr>
        <w:spacing w:before="120"/>
        <w:ind w:right="20" w:firstLine="709"/>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rPr>
        <w:t>Mã số nhiệm vụ thuộc Chương trình được ghi như sau</w:t>
      </w:r>
      <w:r>
        <w:rPr>
          <w:rFonts w:ascii="Times New Roman" w:eastAsia="Times New Roman" w:hAnsi="Times New Roman"/>
          <w:spacing w:val="4"/>
          <w:sz w:val="26"/>
          <w:szCs w:val="26"/>
          <w:lang w:val="vi-VN"/>
        </w:rPr>
        <w:t xml:space="preserve">: CNC.ĐT.XX/YY hoặc CNC.DA.XX/YY </w:t>
      </w:r>
      <w:r w:rsidR="00525A50">
        <w:rPr>
          <w:rFonts w:ascii="Times New Roman" w:eastAsia="Times New Roman" w:hAnsi="Times New Roman"/>
          <w:spacing w:val="4"/>
          <w:sz w:val="26"/>
          <w:szCs w:val="26"/>
          <w:lang w:val="vi-VN"/>
        </w:rPr>
        <w:t>hoặc CNC.NVC.XX/YY.</w:t>
      </w:r>
    </w:p>
    <w:p w14:paraId="624E0383" w14:textId="77777777" w:rsidR="00935B74" w:rsidRDefault="00935B74" w:rsidP="007B12A9">
      <w:pPr>
        <w:spacing w:before="120"/>
        <w:ind w:right="20" w:firstLine="709"/>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lang w:val="vi-VN"/>
        </w:rPr>
        <w:t xml:space="preserve">Trong đó: </w:t>
      </w:r>
    </w:p>
    <w:p w14:paraId="65E9AAEE" w14:textId="77777777" w:rsidR="00935B74" w:rsidRDefault="00935B74" w:rsidP="007B12A9">
      <w:pPr>
        <w:spacing w:before="120"/>
        <w:ind w:right="20" w:firstLine="709"/>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lang w:val="vi-VN"/>
        </w:rPr>
        <w:t>- CNC là ký hiệu chữ viết tắt của Chương trình quốc gia phát triển công nghệ cao.</w:t>
      </w:r>
    </w:p>
    <w:p w14:paraId="504F4D58" w14:textId="77777777" w:rsidR="00E5568F" w:rsidRPr="00535ABE" w:rsidRDefault="00935B74" w:rsidP="00535ABE">
      <w:pPr>
        <w:spacing w:before="120"/>
        <w:ind w:right="20" w:firstLine="709"/>
        <w:jc w:val="both"/>
        <w:rPr>
          <w:rFonts w:ascii="Times New Roman" w:eastAsia="Times New Roman" w:hAnsi="Times New Roman"/>
          <w:spacing w:val="4"/>
          <w:sz w:val="26"/>
          <w:szCs w:val="26"/>
          <w:lang w:val="vi-VN"/>
        </w:rPr>
      </w:pPr>
      <w:r>
        <w:rPr>
          <w:rFonts w:ascii="Times New Roman" w:eastAsia="Times New Roman" w:hAnsi="Times New Roman"/>
          <w:spacing w:val="4"/>
          <w:sz w:val="26"/>
          <w:szCs w:val="26"/>
          <w:lang w:val="vi-VN"/>
        </w:rPr>
        <w:t>-</w:t>
      </w:r>
      <w:r w:rsidRPr="00935B74">
        <w:rPr>
          <w:rFonts w:ascii="Times New Roman" w:eastAsia="Times New Roman" w:hAnsi="Times New Roman"/>
          <w:spacing w:val="4"/>
          <w:sz w:val="26"/>
          <w:szCs w:val="26"/>
          <w:lang w:val="vi-VN"/>
        </w:rPr>
        <w:t xml:space="preserve"> DA là ký hiệu chữ viết tắt của dự án</w:t>
      </w:r>
      <w:r>
        <w:rPr>
          <w:rFonts w:ascii="Times New Roman" w:eastAsia="Times New Roman" w:hAnsi="Times New Roman"/>
          <w:spacing w:val="4"/>
          <w:sz w:val="26"/>
          <w:szCs w:val="26"/>
          <w:lang w:val="vi-VN"/>
        </w:rPr>
        <w:t xml:space="preserve"> gồm (</w:t>
      </w:r>
      <w:r w:rsidRPr="006C6081">
        <w:rPr>
          <w:rFonts w:ascii="Times New Roman" w:eastAsia="Times New Roman" w:hAnsi="Times New Roman"/>
          <w:spacing w:val="4"/>
          <w:sz w:val="26"/>
          <w:szCs w:val="26"/>
          <w:lang w:val="vi-VN"/>
        </w:rPr>
        <w:t>dự án phát triển công nghệ cao</w:t>
      </w:r>
      <w:r>
        <w:rPr>
          <w:rFonts w:ascii="Times New Roman" w:eastAsia="Times New Roman" w:hAnsi="Times New Roman"/>
          <w:spacing w:val="4"/>
          <w:sz w:val="26"/>
          <w:szCs w:val="26"/>
          <w:lang w:val="vi-VN"/>
        </w:rPr>
        <w:t xml:space="preserve">; </w:t>
      </w:r>
      <w:r w:rsidRPr="006C6081">
        <w:rPr>
          <w:rFonts w:ascii="Times New Roman" w:eastAsia="Times New Roman" w:hAnsi="Times New Roman"/>
          <w:spacing w:val="4"/>
          <w:sz w:val="26"/>
          <w:szCs w:val="26"/>
          <w:lang w:val="vi-VN"/>
        </w:rPr>
        <w:t>dự án ứng dụng công nghệ cao</w:t>
      </w:r>
      <w:r>
        <w:rPr>
          <w:rFonts w:ascii="Times New Roman" w:eastAsia="Times New Roman" w:hAnsi="Times New Roman"/>
          <w:spacing w:val="4"/>
          <w:sz w:val="26"/>
          <w:szCs w:val="26"/>
          <w:lang w:val="vi-VN"/>
        </w:rPr>
        <w:t xml:space="preserve">; </w:t>
      </w:r>
      <w:r w:rsidRPr="006C6081">
        <w:rPr>
          <w:rFonts w:ascii="Times New Roman" w:eastAsia="Times New Roman" w:hAnsi="Times New Roman"/>
          <w:spacing w:val="4"/>
          <w:sz w:val="26"/>
          <w:szCs w:val="26"/>
          <w:lang w:val="vi-VN"/>
        </w:rPr>
        <w:t>dự án sản xuất sản phẩm công nghệ cao và cung ứng dịch vụ công nghệ cao</w:t>
      </w:r>
      <w:r>
        <w:rPr>
          <w:rFonts w:ascii="Times New Roman" w:eastAsia="Times New Roman" w:hAnsi="Times New Roman"/>
          <w:spacing w:val="4"/>
          <w:sz w:val="26"/>
          <w:szCs w:val="26"/>
          <w:lang w:val="vi-VN"/>
        </w:rPr>
        <w:t>)</w:t>
      </w:r>
      <w:r w:rsidRPr="00935B74">
        <w:rPr>
          <w:rFonts w:ascii="Times New Roman" w:eastAsia="Times New Roman" w:hAnsi="Times New Roman"/>
          <w:spacing w:val="4"/>
          <w:sz w:val="26"/>
          <w:szCs w:val="26"/>
          <w:lang w:val="vi-VN"/>
        </w:rPr>
        <w:t>; ĐT là ký hiệu chữ viết tắt của đề tài</w:t>
      </w:r>
      <w:r>
        <w:rPr>
          <w:rFonts w:ascii="Times New Roman" w:eastAsia="Times New Roman" w:hAnsi="Times New Roman"/>
          <w:spacing w:val="4"/>
          <w:sz w:val="26"/>
          <w:szCs w:val="26"/>
          <w:lang w:val="vi-VN"/>
        </w:rPr>
        <w:t xml:space="preserve"> công nghệ cao</w:t>
      </w:r>
      <w:r w:rsidR="006C6081">
        <w:rPr>
          <w:rFonts w:ascii="Times New Roman" w:eastAsia="Times New Roman" w:hAnsi="Times New Roman"/>
          <w:spacing w:val="4"/>
          <w:sz w:val="26"/>
          <w:szCs w:val="26"/>
          <w:lang w:val="vi-VN"/>
        </w:rPr>
        <w:t xml:space="preserve">; NVC </w:t>
      </w:r>
      <w:r w:rsidR="006C6081" w:rsidRPr="00935B74">
        <w:rPr>
          <w:rFonts w:ascii="Times New Roman" w:eastAsia="Times New Roman" w:hAnsi="Times New Roman"/>
          <w:spacing w:val="4"/>
          <w:sz w:val="26"/>
          <w:szCs w:val="26"/>
          <w:lang w:val="vi-VN"/>
        </w:rPr>
        <w:t>là ký hiệu chữ viết tắt của</w:t>
      </w:r>
      <w:r w:rsidR="006C6081" w:rsidRPr="006C6081">
        <w:rPr>
          <w:rFonts w:ascii="Times New Roman" w:eastAsia="Times New Roman" w:hAnsi="Times New Roman"/>
          <w:spacing w:val="4"/>
          <w:sz w:val="26"/>
          <w:szCs w:val="26"/>
          <w:lang w:val="vi-VN"/>
        </w:rPr>
        <w:t xml:space="preserve"> nhiệm vụ chung</w:t>
      </w:r>
      <w:r w:rsidR="006C6081">
        <w:rPr>
          <w:rFonts w:ascii="Times New Roman" w:eastAsia="Times New Roman" w:hAnsi="Times New Roman"/>
          <w:spacing w:val="4"/>
          <w:sz w:val="26"/>
          <w:szCs w:val="26"/>
          <w:lang w:val="vi-VN"/>
        </w:rPr>
        <w:t xml:space="preserve"> thuộc</w:t>
      </w:r>
      <w:r w:rsidR="006C6081" w:rsidRPr="006C6081">
        <w:rPr>
          <w:rFonts w:ascii="Times New Roman" w:eastAsia="Times New Roman" w:hAnsi="Times New Roman"/>
          <w:spacing w:val="4"/>
          <w:sz w:val="26"/>
          <w:szCs w:val="26"/>
          <w:lang w:val="vi-VN"/>
        </w:rPr>
        <w:t xml:space="preserve"> Chương trình;</w:t>
      </w:r>
    </w:p>
    <w:p w14:paraId="0D56FD7E" w14:textId="77777777" w:rsidR="00535ABE" w:rsidRPr="00535ABE" w:rsidRDefault="00E5568F" w:rsidP="00535ABE">
      <w:pPr>
        <w:spacing w:before="120"/>
        <w:ind w:right="20" w:firstLine="709"/>
        <w:jc w:val="both"/>
        <w:rPr>
          <w:rFonts w:ascii="Times New Roman" w:eastAsia="Times New Roman" w:hAnsi="Times New Roman"/>
          <w:spacing w:val="4"/>
          <w:sz w:val="26"/>
          <w:szCs w:val="26"/>
          <w:lang w:val="vi-VN"/>
        </w:rPr>
      </w:pPr>
      <w:r w:rsidRPr="00535ABE">
        <w:rPr>
          <w:rFonts w:ascii="Times New Roman" w:eastAsia="Times New Roman" w:hAnsi="Times New Roman"/>
          <w:spacing w:val="4"/>
          <w:sz w:val="26"/>
          <w:szCs w:val="26"/>
          <w:lang w:val="vi-VN"/>
        </w:rPr>
        <w:t xml:space="preserve">- </w:t>
      </w:r>
      <w:r w:rsidR="00535ABE" w:rsidRPr="00535ABE">
        <w:rPr>
          <w:rFonts w:ascii="Times New Roman" w:eastAsia="Times New Roman" w:hAnsi="Times New Roman"/>
          <w:spacing w:val="4"/>
          <w:sz w:val="26"/>
          <w:szCs w:val="26"/>
          <w:lang w:val="vi-VN"/>
        </w:rPr>
        <w:t>XX là gồm 2 chữ số ghi số thứ tự nhiệm vụ của Chương trình theo từng DA, ĐT,</w:t>
      </w:r>
      <w:r w:rsidR="00036461">
        <w:rPr>
          <w:rFonts w:ascii="Times New Roman" w:eastAsia="Times New Roman" w:hAnsi="Times New Roman"/>
          <w:spacing w:val="4"/>
          <w:sz w:val="26"/>
          <w:szCs w:val="26"/>
          <w:lang w:val="vi-VN"/>
        </w:rPr>
        <w:t xml:space="preserve"> NVC</w:t>
      </w:r>
      <w:r w:rsidR="00535ABE" w:rsidRPr="00535ABE">
        <w:rPr>
          <w:rFonts w:ascii="Times New Roman" w:eastAsia="Times New Roman" w:hAnsi="Times New Roman"/>
          <w:spacing w:val="4"/>
          <w:sz w:val="26"/>
          <w:szCs w:val="26"/>
          <w:lang w:val="vi-VN"/>
        </w:rPr>
        <w:t>.</w:t>
      </w:r>
    </w:p>
    <w:p w14:paraId="5D477A0D" w14:textId="77777777" w:rsidR="00EB350F" w:rsidRPr="000C31E1" w:rsidRDefault="00535ABE" w:rsidP="000C31E1">
      <w:pPr>
        <w:spacing w:before="120"/>
        <w:ind w:right="20" w:firstLine="709"/>
        <w:jc w:val="both"/>
        <w:rPr>
          <w:rFonts w:ascii="Times New Roman" w:eastAsia="Times New Roman" w:hAnsi="Times New Roman"/>
          <w:spacing w:val="4"/>
          <w:sz w:val="26"/>
          <w:szCs w:val="26"/>
          <w:lang w:val="vi-VN"/>
        </w:rPr>
      </w:pPr>
      <w:r w:rsidRPr="00535ABE">
        <w:rPr>
          <w:rFonts w:ascii="Times New Roman" w:eastAsia="Times New Roman" w:hAnsi="Times New Roman"/>
          <w:spacing w:val="4"/>
          <w:sz w:val="26"/>
          <w:szCs w:val="26"/>
          <w:lang w:val="vi-VN"/>
        </w:rPr>
        <w:t>- YY là số biểu thị năm (hai chữ số cuối cùng) bắt đầu thực hiện nhiệm vụ.</w:t>
      </w:r>
    </w:p>
    <w:p w14:paraId="1A22362B" w14:textId="77777777" w:rsidR="00E5568F" w:rsidRPr="00472124" w:rsidRDefault="00E5568F" w:rsidP="00472124">
      <w:pPr>
        <w:widowControl w:val="0"/>
        <w:spacing w:before="120" w:after="120"/>
        <w:ind w:right="23"/>
        <w:jc w:val="center"/>
        <w:rPr>
          <w:rFonts w:ascii="Times New Roman" w:eastAsia="Times New Roman" w:hAnsi="Times New Roman"/>
          <w:b/>
          <w:bCs/>
          <w:sz w:val="26"/>
          <w:szCs w:val="26"/>
          <w:lang w:val="de-DE"/>
        </w:rPr>
      </w:pPr>
      <w:r w:rsidRPr="00472124">
        <w:rPr>
          <w:rFonts w:ascii="Times New Roman" w:eastAsia="Times New Roman" w:hAnsi="Times New Roman"/>
          <w:b/>
          <w:bCs/>
          <w:sz w:val="26"/>
          <w:szCs w:val="26"/>
          <w:lang w:val="de-DE"/>
        </w:rPr>
        <w:t>C</w:t>
      </w:r>
      <w:r w:rsidR="006C16E1" w:rsidRPr="00472124">
        <w:rPr>
          <w:rFonts w:ascii="Times New Roman" w:eastAsia="Times New Roman" w:hAnsi="Times New Roman"/>
          <w:b/>
          <w:bCs/>
          <w:sz w:val="26"/>
          <w:szCs w:val="26"/>
          <w:lang w:val="de-DE"/>
        </w:rPr>
        <w:t>hương</w:t>
      </w:r>
      <w:r w:rsidRPr="00472124">
        <w:rPr>
          <w:rFonts w:ascii="Times New Roman" w:eastAsia="Times New Roman" w:hAnsi="Times New Roman"/>
          <w:b/>
          <w:bCs/>
          <w:sz w:val="26"/>
          <w:szCs w:val="26"/>
          <w:lang w:val="de-DE"/>
        </w:rPr>
        <w:t xml:space="preserve"> II</w:t>
      </w:r>
    </w:p>
    <w:p w14:paraId="2D84C340" w14:textId="77777777" w:rsidR="00E5568F" w:rsidRPr="00472124" w:rsidRDefault="00E5568F" w:rsidP="00472124">
      <w:pPr>
        <w:widowControl w:val="0"/>
        <w:spacing w:before="120" w:after="120"/>
        <w:ind w:right="20"/>
        <w:jc w:val="center"/>
        <w:rPr>
          <w:rFonts w:ascii="Times New Roman" w:eastAsia="Times New Roman" w:hAnsi="Times New Roman"/>
          <w:b/>
          <w:bCs/>
          <w:sz w:val="26"/>
          <w:szCs w:val="26"/>
          <w:lang w:val="de-DE"/>
        </w:rPr>
      </w:pPr>
      <w:r w:rsidRPr="00472124">
        <w:rPr>
          <w:rFonts w:ascii="Times New Roman" w:eastAsia="Times New Roman" w:hAnsi="Times New Roman"/>
          <w:b/>
          <w:bCs/>
          <w:sz w:val="26"/>
          <w:szCs w:val="26"/>
          <w:lang w:val="de-DE"/>
        </w:rPr>
        <w:t>TIÊU CHÍ</w:t>
      </w:r>
      <w:r w:rsidR="00472124">
        <w:rPr>
          <w:rFonts w:ascii="Times New Roman" w:eastAsia="Times New Roman" w:hAnsi="Times New Roman"/>
          <w:b/>
          <w:bCs/>
          <w:sz w:val="26"/>
          <w:szCs w:val="26"/>
          <w:lang w:val="vi-VN"/>
        </w:rPr>
        <w:t xml:space="preserve"> LỰA CHỌN</w:t>
      </w:r>
      <w:r w:rsidRPr="00472124">
        <w:rPr>
          <w:rFonts w:ascii="Times New Roman" w:eastAsia="Times New Roman" w:hAnsi="Times New Roman"/>
          <w:b/>
          <w:bCs/>
          <w:sz w:val="26"/>
          <w:szCs w:val="26"/>
          <w:lang w:val="de-DE"/>
        </w:rPr>
        <w:t xml:space="preserve"> DỰ ÁN </w:t>
      </w:r>
      <w:r w:rsidR="00A90658" w:rsidRPr="00472124">
        <w:rPr>
          <w:rFonts w:ascii="Times New Roman" w:eastAsia="Times New Roman" w:hAnsi="Times New Roman"/>
          <w:b/>
          <w:bCs/>
          <w:sz w:val="26"/>
          <w:szCs w:val="26"/>
          <w:lang w:val="de-DE"/>
        </w:rPr>
        <w:t>THUỘC</w:t>
      </w:r>
      <w:r w:rsidRPr="00472124">
        <w:rPr>
          <w:rFonts w:ascii="Times New Roman" w:eastAsia="Times New Roman" w:hAnsi="Times New Roman"/>
          <w:b/>
          <w:bCs/>
          <w:sz w:val="26"/>
          <w:szCs w:val="26"/>
          <w:lang w:val="de-DE"/>
        </w:rPr>
        <w:t xml:space="preserve"> CHƯƠNG TRÌNH</w:t>
      </w:r>
    </w:p>
    <w:p w14:paraId="5943277E" w14:textId="77777777" w:rsidR="00E5568F" w:rsidRPr="00D92B8F" w:rsidRDefault="00E5568F" w:rsidP="00D92B8F">
      <w:pPr>
        <w:widowControl w:val="0"/>
        <w:spacing w:before="120" w:after="120"/>
        <w:ind w:firstLine="709"/>
        <w:jc w:val="both"/>
        <w:rPr>
          <w:rFonts w:ascii="Times New Roman" w:eastAsia="Times New Roman" w:hAnsi="Times New Roman"/>
          <w:b/>
          <w:bCs/>
          <w:sz w:val="26"/>
          <w:szCs w:val="26"/>
          <w:lang w:val="de-DE"/>
        </w:rPr>
      </w:pPr>
      <w:r w:rsidRPr="00D92B8F">
        <w:rPr>
          <w:rFonts w:ascii="Times New Roman" w:eastAsia="Times New Roman" w:hAnsi="Times New Roman"/>
          <w:b/>
          <w:bCs/>
          <w:sz w:val="26"/>
          <w:szCs w:val="26"/>
          <w:lang w:val="de-DE"/>
        </w:rPr>
        <w:t>Điều 6. Tiêu chí dự án phát triển công nghệ cao</w:t>
      </w:r>
    </w:p>
    <w:p w14:paraId="004F044A" w14:textId="77777777" w:rsidR="00E5568F" w:rsidRPr="005F5241" w:rsidRDefault="00E5568F" w:rsidP="00D92B8F">
      <w:pPr>
        <w:widowControl w:val="0"/>
        <w:spacing w:before="120" w:after="120"/>
        <w:ind w:firstLine="709"/>
        <w:jc w:val="both"/>
        <w:rPr>
          <w:rFonts w:ascii="Times New Roman" w:eastAsia="Times New Roman" w:hAnsi="Times New Roman"/>
          <w:sz w:val="26"/>
          <w:szCs w:val="26"/>
        </w:rPr>
      </w:pPr>
      <w:r w:rsidRPr="005F5241">
        <w:rPr>
          <w:rFonts w:ascii="Times New Roman" w:eastAsia="Times New Roman" w:hAnsi="Times New Roman"/>
          <w:sz w:val="26"/>
          <w:szCs w:val="26"/>
        </w:rPr>
        <w:t>Dự án phát triển công nghệ cao phải đáp ứng các điều kiện sau:</w:t>
      </w:r>
    </w:p>
    <w:p w14:paraId="7264337E" w14:textId="77777777" w:rsidR="00E5568F" w:rsidRPr="005F5241" w:rsidRDefault="00E5568F" w:rsidP="00D92B8F">
      <w:pPr>
        <w:widowControl w:val="0"/>
        <w:spacing w:before="120" w:after="120"/>
        <w:ind w:firstLine="709"/>
        <w:jc w:val="both"/>
        <w:rPr>
          <w:rFonts w:ascii="Times New Roman" w:eastAsia="Times New Roman" w:hAnsi="Times New Roman"/>
          <w:sz w:val="26"/>
          <w:szCs w:val="26"/>
        </w:rPr>
      </w:pPr>
      <w:r w:rsidRPr="005F5241">
        <w:rPr>
          <w:rFonts w:ascii="Times New Roman" w:eastAsia="Times New Roman" w:hAnsi="Times New Roman"/>
          <w:sz w:val="26"/>
          <w:szCs w:val="26"/>
        </w:rPr>
        <w:t xml:space="preserve">1. Công nghệ trong dự án phát triển công nghệ cao phải thuộc Danh mục công nghệ cao được ưu tiên đầu tư phát triển </w:t>
      </w:r>
      <w:r w:rsidR="00903EB5" w:rsidRPr="005F5241">
        <w:rPr>
          <w:rFonts w:ascii="Times New Roman" w:eastAsia="Times New Roman" w:hAnsi="Times New Roman"/>
          <w:sz w:val="26"/>
          <w:szCs w:val="26"/>
        </w:rPr>
        <w:t xml:space="preserve">được ban hành kèm theo Quyết định của Thủ tướng Chính phủ </w:t>
      </w:r>
      <w:r w:rsidRPr="005F5241">
        <w:rPr>
          <w:rFonts w:ascii="Times New Roman" w:eastAsia="Times New Roman" w:hAnsi="Times New Roman"/>
          <w:sz w:val="26"/>
          <w:szCs w:val="26"/>
        </w:rPr>
        <w:t xml:space="preserve">và phải thuộc một trong những trường hợp sau: là công nghệ được </w:t>
      </w:r>
      <w:r w:rsidRPr="005F5241">
        <w:rPr>
          <w:rFonts w:ascii="Times New Roman" w:eastAsia="Times New Roman" w:hAnsi="Times New Roman"/>
          <w:sz w:val="26"/>
          <w:szCs w:val="26"/>
        </w:rPr>
        <w:lastRenderedPageBreak/>
        <w:t>nghiên cứu ứng dụng để tạo ra sản phẩm có tính cạnh tranh cao; được nghiên cứu để thay thế công nghệ nhập khẩu từ nước ngoài; được nghiên cứu để sáng tạo ra công nghệ cao mới.</w:t>
      </w:r>
    </w:p>
    <w:p w14:paraId="091853DA" w14:textId="77777777" w:rsidR="00E5568F" w:rsidRPr="005F5241" w:rsidRDefault="00E5568F" w:rsidP="00D92B8F">
      <w:pPr>
        <w:widowControl w:val="0"/>
        <w:spacing w:before="120" w:after="120"/>
        <w:ind w:firstLine="709"/>
        <w:jc w:val="both"/>
        <w:rPr>
          <w:rFonts w:ascii="Times New Roman" w:eastAsia="Times New Roman" w:hAnsi="Times New Roman"/>
          <w:sz w:val="26"/>
          <w:szCs w:val="26"/>
        </w:rPr>
      </w:pPr>
      <w:r w:rsidRPr="00924E99">
        <w:rPr>
          <w:rFonts w:ascii="Times New Roman" w:eastAsia="Times New Roman" w:hAnsi="Times New Roman"/>
          <w:sz w:val="26"/>
          <w:szCs w:val="26"/>
        </w:rPr>
        <w:t>2</w:t>
      </w:r>
      <w:r w:rsidRPr="005F5241">
        <w:rPr>
          <w:rFonts w:ascii="Times New Roman" w:eastAsia="Times New Roman" w:hAnsi="Times New Roman"/>
          <w:sz w:val="26"/>
          <w:szCs w:val="26"/>
        </w:rPr>
        <w:t>. Kết quả của dự án phát triển công nghệ cao phải đáp ứng một trong các điều kiện sau: bảo đảm cho việc tạo ra công nghệ cao đạt trình độ tiê</w:t>
      </w:r>
      <w:r w:rsidR="00C67A07" w:rsidRPr="005F5241">
        <w:rPr>
          <w:rFonts w:ascii="Times New Roman" w:eastAsia="Times New Roman" w:hAnsi="Times New Roman"/>
          <w:sz w:val="26"/>
          <w:szCs w:val="26"/>
        </w:rPr>
        <w:t xml:space="preserve">n tiến trong khu vực; sản xuất </w:t>
      </w:r>
      <w:r w:rsidRPr="005F5241">
        <w:rPr>
          <w:rFonts w:ascii="Times New Roman" w:eastAsia="Times New Roman" w:hAnsi="Times New Roman"/>
          <w:sz w:val="26"/>
          <w:szCs w:val="26"/>
        </w:rPr>
        <w:t xml:space="preserve">sản phẩm, </w:t>
      </w:r>
      <w:r w:rsidR="00C67A07" w:rsidRPr="005F5241">
        <w:rPr>
          <w:rFonts w:ascii="Times New Roman" w:eastAsia="Times New Roman" w:hAnsi="Times New Roman"/>
          <w:sz w:val="26"/>
          <w:szCs w:val="26"/>
        </w:rPr>
        <w:t xml:space="preserve">cung ứng </w:t>
      </w:r>
      <w:r w:rsidRPr="005F5241">
        <w:rPr>
          <w:rFonts w:ascii="Times New Roman" w:eastAsia="Times New Roman" w:hAnsi="Times New Roman"/>
          <w:sz w:val="26"/>
          <w:szCs w:val="26"/>
        </w:rPr>
        <w:t>dịch vụ công nghệ cao đạt trình độ quốc tế; có ý nghĩa quyết định đến việc tạo ra sản phẩm chủ lực của các ngành kinh tế; tạo ra dịch vụ công nghệ cao công ích, hình thành doanh nghiệp khoa học và công nghệ trên cơ sở kết quả nghiên cứu khoa học; hình thành tập thể nghiên cứu khoa học mạnh; hợp tác với tổ chức, cá nhân nước ngoài để nghiên cứu giải quyết vấn đề thực tiễn có tác động quan trọng cho phát triển kinh tế</w:t>
      </w:r>
      <w:r w:rsidR="00C67A07" w:rsidRPr="005F5241">
        <w:rPr>
          <w:rFonts w:ascii="Times New Roman" w:eastAsia="Times New Roman" w:hAnsi="Times New Roman"/>
          <w:sz w:val="26"/>
          <w:szCs w:val="26"/>
        </w:rPr>
        <w:t xml:space="preserve"> </w:t>
      </w:r>
      <w:r w:rsidRPr="005F5241">
        <w:rPr>
          <w:rFonts w:ascii="Times New Roman" w:eastAsia="Times New Roman" w:hAnsi="Times New Roman"/>
          <w:sz w:val="26"/>
          <w:szCs w:val="26"/>
        </w:rPr>
        <w:t>-</w:t>
      </w:r>
      <w:r w:rsidR="00C67A07" w:rsidRPr="005F5241">
        <w:rPr>
          <w:rFonts w:ascii="Times New Roman" w:eastAsia="Times New Roman" w:hAnsi="Times New Roman"/>
          <w:sz w:val="26"/>
          <w:szCs w:val="26"/>
        </w:rPr>
        <w:t xml:space="preserve"> </w:t>
      </w:r>
      <w:r w:rsidRPr="005F5241">
        <w:rPr>
          <w:rFonts w:ascii="Times New Roman" w:eastAsia="Times New Roman" w:hAnsi="Times New Roman"/>
          <w:sz w:val="26"/>
          <w:szCs w:val="26"/>
        </w:rPr>
        <w:t>xã hội.</w:t>
      </w:r>
    </w:p>
    <w:p w14:paraId="0555836D" w14:textId="77777777" w:rsidR="00FC0917" w:rsidRPr="005F5241" w:rsidRDefault="00E5568F" w:rsidP="00D92B8F">
      <w:pPr>
        <w:widowControl w:val="0"/>
        <w:spacing w:before="120" w:after="120"/>
        <w:ind w:firstLine="709"/>
        <w:jc w:val="both"/>
        <w:rPr>
          <w:rFonts w:ascii="Times New Roman" w:eastAsia="Times New Roman" w:hAnsi="Times New Roman"/>
          <w:sz w:val="26"/>
          <w:szCs w:val="26"/>
        </w:rPr>
      </w:pPr>
      <w:r w:rsidRPr="005F5241">
        <w:rPr>
          <w:rFonts w:ascii="Times New Roman" w:eastAsia="Times New Roman" w:hAnsi="Times New Roman"/>
          <w:sz w:val="26"/>
          <w:szCs w:val="26"/>
        </w:rPr>
        <w:t>3. Số lượng cán bộ trực tiếp tham gia nghiên cứu và phát triển phải đạt ít nhất 70% tổng số cán bộ của dự án phát triển công nghệ cao, trong đó số cán bộ có bằng đại học trở lên chiếm ít nhất 70%.</w:t>
      </w:r>
    </w:p>
    <w:p w14:paraId="3C9FAD09" w14:textId="77777777" w:rsidR="00E5568F" w:rsidRPr="005F5241" w:rsidRDefault="00E5568F" w:rsidP="00D92B8F">
      <w:pPr>
        <w:widowControl w:val="0"/>
        <w:spacing w:before="120" w:after="120"/>
        <w:ind w:firstLine="709"/>
        <w:jc w:val="both"/>
        <w:rPr>
          <w:rFonts w:ascii="Times New Roman" w:eastAsia="Times New Roman" w:hAnsi="Times New Roman"/>
          <w:sz w:val="26"/>
          <w:szCs w:val="26"/>
        </w:rPr>
      </w:pPr>
      <w:r w:rsidRPr="005F5241">
        <w:rPr>
          <w:rFonts w:ascii="Times New Roman" w:eastAsia="Times New Roman" w:hAnsi="Times New Roman"/>
          <w:sz w:val="26"/>
          <w:szCs w:val="26"/>
        </w:rPr>
        <w:t>4. Tính đến thời điểm đăng ký tham gia thực hiện dự án, tổ chức chủ trì dự án phát triển công nghệ cao phải có đủ năng lực nghiên cứu liên quan đến dự án được thể hiện thông qua: số lượng bài báo đăng trên tạp chí chuyên ngành trong và ngoài nước (số lượng bài báo trong nhóm ISI</w:t>
      </w:r>
      <w:r w:rsidR="00F97C36" w:rsidRPr="005F5241">
        <w:rPr>
          <w:rFonts w:ascii="Times New Roman" w:eastAsia="Times New Roman" w:hAnsi="Times New Roman"/>
          <w:sz w:val="26"/>
          <w:szCs w:val="26"/>
        </w:rPr>
        <w:t>/SCOPUS</w:t>
      </w:r>
      <w:r w:rsidRPr="005F5241">
        <w:rPr>
          <w:rFonts w:ascii="Times New Roman" w:eastAsia="Times New Roman" w:hAnsi="Times New Roman"/>
          <w:sz w:val="26"/>
          <w:szCs w:val="26"/>
        </w:rPr>
        <w:t>); số lượng đề tài, dự án trong lĩnh vực có liên quan từ cấp Bộ trở lên đã được nghiệm thu; số lượng sáng chế, giải pháp hữu ích đã được cấp bằng hoặc chấp nhận đơn; số lượng công nghệ cốt lõi trong lĩnh vực chuyên ngành đã làm chủ; số lượng công nghệ, sản phẩm đã chuyển giao hoặc đưa vào sản xuất.</w:t>
      </w:r>
    </w:p>
    <w:p w14:paraId="54BE1433" w14:textId="77777777" w:rsidR="00E5568F" w:rsidRPr="00C0438D" w:rsidRDefault="00E5568F" w:rsidP="00C0438D">
      <w:pPr>
        <w:widowControl w:val="0"/>
        <w:spacing w:before="120" w:after="120"/>
        <w:ind w:right="20" w:firstLine="709"/>
        <w:jc w:val="both"/>
        <w:rPr>
          <w:rFonts w:ascii="Times New Roman" w:eastAsia="Times New Roman" w:hAnsi="Times New Roman"/>
          <w:b/>
          <w:sz w:val="26"/>
          <w:szCs w:val="26"/>
          <w:lang w:val="de-DE"/>
        </w:rPr>
      </w:pPr>
      <w:r w:rsidRPr="00C0438D">
        <w:rPr>
          <w:rFonts w:ascii="Times New Roman" w:eastAsia="Times New Roman" w:hAnsi="Times New Roman"/>
          <w:b/>
          <w:sz w:val="26"/>
          <w:szCs w:val="26"/>
          <w:lang w:val="de-DE"/>
        </w:rPr>
        <w:t>Điều 7. Tiêu chí dự án ứng dụng công nghệ cao</w:t>
      </w:r>
    </w:p>
    <w:p w14:paraId="1B19D1E1" w14:textId="77777777" w:rsidR="00E5568F"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Dự án ứng dụng công nghệ cao phải đáp ứng các điều kiện sau:</w:t>
      </w:r>
    </w:p>
    <w:p w14:paraId="4895670D" w14:textId="77777777" w:rsidR="00E5568F"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1. Công nghệ được sử dụng trong dự án ứng dụng công nghệ cao phải là công nghệ thế hệ mới và thuộc Danh mục công nghệ cao được ưu tiên đầu tư phát triển</w:t>
      </w:r>
      <w:r w:rsidR="0058279B" w:rsidRPr="00B41EFD">
        <w:rPr>
          <w:rFonts w:ascii="Times New Roman" w:eastAsia="Times New Roman" w:hAnsi="Times New Roman"/>
          <w:sz w:val="26"/>
          <w:szCs w:val="26"/>
          <w:lang w:val="de-DE"/>
        </w:rPr>
        <w:t xml:space="preserve"> được ban hành kèm theo Quyết định của Thủ tướng Chính phủ.</w:t>
      </w:r>
    </w:p>
    <w:p w14:paraId="269F2E0C" w14:textId="77777777" w:rsidR="00E5568F"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2. Thuộc một trong các trường hợp sau: sử dụng kết quả nghiên cứu về công nghệ cao để đổi mới công nghệ, đổi mới và nâng cao giá trị gia tăng của sản phẩm; sản xuất thử nghiệm sản phẩm</w:t>
      </w:r>
      <w:r w:rsidR="0047091D" w:rsidRPr="00B41EFD">
        <w:rPr>
          <w:rFonts w:ascii="Times New Roman" w:eastAsia="Times New Roman" w:hAnsi="Times New Roman"/>
          <w:sz w:val="26"/>
          <w:szCs w:val="26"/>
          <w:lang w:val="de-DE"/>
        </w:rPr>
        <w:t>, sản xuất sản phẩm ở quy mô công nghiệp</w:t>
      </w:r>
      <w:r w:rsidRPr="00B41EFD">
        <w:rPr>
          <w:rFonts w:ascii="Times New Roman" w:eastAsia="Times New Roman" w:hAnsi="Times New Roman"/>
          <w:sz w:val="26"/>
          <w:szCs w:val="26"/>
          <w:lang w:val="de-DE"/>
        </w:rPr>
        <w:t xml:space="preserve">; làm chủ, thích nghi công nghệ cao nhập từ nước ngoài vào điều kiện thực tế Việt Nam. </w:t>
      </w:r>
    </w:p>
    <w:p w14:paraId="43B65169" w14:textId="77777777" w:rsidR="0058279B"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xml:space="preserve">3. </w:t>
      </w:r>
      <w:r w:rsidR="0058279B" w:rsidRPr="00B41EFD">
        <w:rPr>
          <w:rFonts w:ascii="Times New Roman" w:eastAsia="Times New Roman" w:hAnsi="Times New Roman"/>
          <w:sz w:val="26"/>
          <w:szCs w:val="26"/>
          <w:lang w:val="de-DE"/>
        </w:rPr>
        <w:t>Nhân lực tham gia hoạt động nghiên cứu, phát triển và ứng dụng công nghệ của dự án thuộc một trong các trường hợp sau:</w:t>
      </w:r>
    </w:p>
    <w:p w14:paraId="445DF4D2" w14:textId="77777777" w:rsidR="0058279B" w:rsidRPr="00B41EFD" w:rsidRDefault="0058279B"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Trường hợp 1: Dự án có quy mô vốn đầu tư từ 6.000 tỷ đồng trở lên và tổng số lao động của dự án từ 3.000 người trở lên thì số lao động có trình độ từ cao đẳng trở lên trực tiếp tham gia hoạt động nghiên cứu, phát triển công nghệ, triển khai thực nghiệm, sản xuất thử nghiệm trên tổng số lao động của dự án phải đạt ít nhất 1%.</w:t>
      </w:r>
    </w:p>
    <w:p w14:paraId="638607A9" w14:textId="77777777" w:rsidR="0058279B" w:rsidRPr="00B41EFD" w:rsidRDefault="0058279B"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Trường hợp 2: Dự án không thuộc trường hợp 1 có quy mô vốn đầu tư từ 100 tỷ đồng trở lên và tổng số lao động của dự án từ 200 người trở lên thì số lao động có trình độ từ cao đẳng trở lên trực tiếp tham gia hoạt động nghiên cứu, phát triển công nghệ, triển khai thực nghiệm, sản xuất thử nghiệm trên tổng số lao động của dự án phải đạt ít nhất 2,5%.</w:t>
      </w:r>
    </w:p>
    <w:p w14:paraId="27E0C366" w14:textId="77777777" w:rsidR="0058279B" w:rsidRPr="00B41EFD" w:rsidRDefault="0058279B"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xml:space="preserve">- Trường hợp 3: Dự án không thuộc trường hợp 1 và 2 thì số lao động có trình độ từ cao đẳng trở lên trực tiếp tham gia hoạt động nghiên cứu, phát triển công nghệ, triển </w:t>
      </w:r>
      <w:r w:rsidRPr="00B41EFD">
        <w:rPr>
          <w:rFonts w:ascii="Times New Roman" w:eastAsia="Times New Roman" w:hAnsi="Times New Roman"/>
          <w:sz w:val="26"/>
          <w:szCs w:val="26"/>
          <w:lang w:val="de-DE"/>
        </w:rPr>
        <w:lastRenderedPageBreak/>
        <w:t>khai thực nghiệm, sản xuất thử nghiệm trên tổng số lao động của dự án phải đạt ít nhất 5%.</w:t>
      </w:r>
    </w:p>
    <w:p w14:paraId="74B4F432" w14:textId="77777777" w:rsidR="0058279B" w:rsidRPr="00B41EFD" w:rsidRDefault="0058279B"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Số lao động có trình độ cao đẳng theo quy định tại điểm này không vượt quá 30% tổng số lao động trực tiếp tham gia hoạt động nghiên cứu, phát triển công nghệ, triển khai thực nghiệm, sản xuất thử nghiệm.</w:t>
      </w:r>
    </w:p>
    <w:p w14:paraId="5D0921B1" w14:textId="77777777" w:rsidR="0058279B" w:rsidRPr="00B41EFD" w:rsidRDefault="0058279B"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4. Chi phí hoạt động nghiên cứu, phát triển và ứng dụng công nghệ của dự án thuộc một trong các trường hợp sau:</w:t>
      </w:r>
    </w:p>
    <w:p w14:paraId="425E6322" w14:textId="77777777" w:rsidR="0058279B" w:rsidRPr="00B41EFD" w:rsidRDefault="0058279B"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Trường hợp 1: Dự án có quy mô vốn đầu tư từ 6.000 tỷ đồng trở lên và tổng số lao động của dự án từ 3.000 người trở lên thì chi phí cho hoạt động nghiên cứu, phát triển công nghệ, triển khai thực nghiệm, sản xuất thử nghiệm hằng năm phải đạt ít nhất 0,5% của phần giá trị gia tăng tạo ra của dự án tại Việt Nam.</w:t>
      </w:r>
    </w:p>
    <w:p w14:paraId="3A0DF568" w14:textId="77777777" w:rsidR="0058279B" w:rsidRPr="00B41EFD" w:rsidRDefault="0058279B"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Trường hợp 2: Dự án không thuộc trường hợp 1 có quy mô vốn đầu tư từ 100 tỷ đồng trở lên và tổng số lao động của dự án từ 200 người trở lên thì chi phí cho hoạt động nghiên cứu, phát triển công nghệ, triển khai thực nghiệm, sản xuất thử nghiệm hằng năm phải đạt ít nhất 1% của phần giá trị gia tăng tạo ra của dự án tại Việt Nam.</w:t>
      </w:r>
    </w:p>
    <w:p w14:paraId="448C5964" w14:textId="4A2AACA1" w:rsidR="0058279B" w:rsidRPr="00B41EFD" w:rsidRDefault="0058279B"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Trường hợp 3: Dự án không thuộc trường hợp 1 và 2 thì chi phí cho hoạt động nghiên cứu, phát triển công nghệ, triển khai thực nghiệm, sản xuất thử nghiệm hằng năm phải đạt ít nhất 2% của phần giá trị gia tăng tạo ra của dự án tại Việt Nam.</w:t>
      </w:r>
    </w:p>
    <w:p w14:paraId="574E3D86" w14:textId="77777777" w:rsidR="0058279B" w:rsidRPr="00B41EFD" w:rsidRDefault="0058279B"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Giá trị gia tăng tạo ra của dự án tại Việt Nam theo quy định tại điểm này được tính bằng tổng doanh thu thuần trừ đi giá trị đầu vào là nguyên liệu sản xuất nhập khẩu, mua nội địa.</w:t>
      </w:r>
    </w:p>
    <w:p w14:paraId="6F9B229B" w14:textId="77777777" w:rsidR="004C34FC" w:rsidRPr="00B41EFD" w:rsidRDefault="0058279B"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xml:space="preserve">Nội dung chi phí cho hoạt động nghiên cứu, phát triển và ứng dụng công nghệ hằng năm của dự án theo quy định tại </w:t>
      </w:r>
      <w:r w:rsidR="0040332A" w:rsidRPr="00B41EFD">
        <w:rPr>
          <w:rFonts w:ascii="Times New Roman" w:eastAsia="Times New Roman" w:hAnsi="Times New Roman"/>
          <w:sz w:val="26"/>
          <w:szCs w:val="26"/>
          <w:lang w:val="de-DE"/>
        </w:rPr>
        <w:t>Điều 1</w:t>
      </w:r>
      <w:r w:rsidR="00184494" w:rsidRPr="00B41EFD">
        <w:rPr>
          <w:rFonts w:ascii="Times New Roman" w:eastAsia="Times New Roman" w:hAnsi="Times New Roman"/>
          <w:sz w:val="26"/>
          <w:szCs w:val="26"/>
          <w:lang w:val="de-DE"/>
        </w:rPr>
        <w:t xml:space="preserve"> </w:t>
      </w:r>
      <w:r w:rsidR="0040332A" w:rsidRPr="00B41EFD">
        <w:rPr>
          <w:rFonts w:ascii="Times New Roman" w:eastAsia="Times New Roman" w:hAnsi="Times New Roman"/>
          <w:sz w:val="26"/>
          <w:szCs w:val="26"/>
          <w:lang w:val="de-DE"/>
        </w:rPr>
        <w:t>Thông tư 04/2020/TT-BKHCN ngày 28</w:t>
      </w:r>
      <w:r w:rsidR="00184494" w:rsidRPr="00B41EFD">
        <w:rPr>
          <w:rFonts w:ascii="Times New Roman" w:eastAsia="Times New Roman" w:hAnsi="Times New Roman"/>
          <w:sz w:val="26"/>
          <w:szCs w:val="26"/>
          <w:lang w:val="de-DE"/>
        </w:rPr>
        <w:t xml:space="preserve"> tháng </w:t>
      </w:r>
      <w:r w:rsidR="0040332A" w:rsidRPr="00B41EFD">
        <w:rPr>
          <w:rFonts w:ascii="Times New Roman" w:eastAsia="Times New Roman" w:hAnsi="Times New Roman"/>
          <w:sz w:val="26"/>
          <w:szCs w:val="26"/>
          <w:lang w:val="de-DE"/>
        </w:rPr>
        <w:t>09</w:t>
      </w:r>
      <w:r w:rsidR="00184494" w:rsidRPr="00B41EFD">
        <w:rPr>
          <w:rFonts w:ascii="Times New Roman" w:eastAsia="Times New Roman" w:hAnsi="Times New Roman"/>
          <w:sz w:val="26"/>
          <w:szCs w:val="26"/>
          <w:lang w:val="de-DE"/>
        </w:rPr>
        <w:t xml:space="preserve"> năm </w:t>
      </w:r>
      <w:r w:rsidR="0040332A" w:rsidRPr="00B41EFD">
        <w:rPr>
          <w:rFonts w:ascii="Times New Roman" w:eastAsia="Times New Roman" w:hAnsi="Times New Roman"/>
          <w:sz w:val="26"/>
          <w:szCs w:val="26"/>
          <w:lang w:val="de-DE"/>
        </w:rPr>
        <w:t xml:space="preserve">2020 </w:t>
      </w:r>
      <w:r w:rsidR="004C34FC" w:rsidRPr="00B41EFD">
        <w:rPr>
          <w:rFonts w:ascii="Times New Roman" w:eastAsia="Times New Roman" w:hAnsi="Times New Roman"/>
          <w:sz w:val="26"/>
          <w:szCs w:val="26"/>
          <w:lang w:val="de-DE"/>
        </w:rPr>
        <w:t>của Bộ trưởng Bộ Khoa học và Công nghệ về sửa đổi, bổ sung một số điều của Thông tư số 32/2011/TT-BKHCN ngày 15 tháng 11 năm 2011 của Bộ trưởng Bộ Khoa học và Công nghệ quy định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w:t>
      </w:r>
    </w:p>
    <w:p w14:paraId="2D8B87D9" w14:textId="77777777" w:rsidR="00E5568F"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xml:space="preserve">5. Dây chuyền công nghệ của dự án ứng dụng công nghệ cao phải đạt trình độ tiên tiến và được điều khiển </w:t>
      </w:r>
      <w:r w:rsidR="004C34FC" w:rsidRPr="00B41EFD">
        <w:rPr>
          <w:rFonts w:ascii="Times New Roman" w:eastAsia="Times New Roman" w:hAnsi="Times New Roman"/>
          <w:sz w:val="26"/>
          <w:szCs w:val="26"/>
          <w:lang w:val="de-DE"/>
        </w:rPr>
        <w:t>tự động</w:t>
      </w:r>
      <w:r w:rsidR="002734AD" w:rsidRPr="00B41EFD">
        <w:rPr>
          <w:rFonts w:ascii="Times New Roman" w:eastAsia="Times New Roman" w:hAnsi="Times New Roman"/>
          <w:sz w:val="26"/>
          <w:szCs w:val="26"/>
          <w:lang w:val="de-DE"/>
        </w:rPr>
        <w:t xml:space="preserve"> </w:t>
      </w:r>
      <w:r w:rsidRPr="00B41EFD">
        <w:rPr>
          <w:rFonts w:ascii="Times New Roman" w:eastAsia="Times New Roman" w:hAnsi="Times New Roman"/>
          <w:sz w:val="26"/>
          <w:szCs w:val="26"/>
          <w:lang w:val="de-DE"/>
        </w:rPr>
        <w:t xml:space="preserve">theo chương trình. Các thiết bị chính trong dây chuyền công nghệ được cập nhật các công nghệ mới trong lĩnh vực hoạt động của dự án cách thời điểm đầu tư không quá </w:t>
      </w:r>
      <w:r w:rsidR="00B4694D" w:rsidRPr="00B41EFD">
        <w:rPr>
          <w:rFonts w:ascii="Times New Roman" w:eastAsia="Times New Roman" w:hAnsi="Times New Roman"/>
          <w:sz w:val="26"/>
          <w:szCs w:val="26"/>
          <w:lang w:val="de-DE"/>
        </w:rPr>
        <w:t>05</w:t>
      </w:r>
      <w:r w:rsidRPr="00B41EFD">
        <w:rPr>
          <w:rFonts w:ascii="Times New Roman" w:eastAsia="Times New Roman" w:hAnsi="Times New Roman"/>
          <w:sz w:val="26"/>
          <w:szCs w:val="26"/>
          <w:lang w:val="de-DE"/>
        </w:rPr>
        <w:t xml:space="preserve"> năm;</w:t>
      </w:r>
    </w:p>
    <w:p w14:paraId="5CE76D44" w14:textId="77777777" w:rsidR="00903EB5"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6.</w:t>
      </w:r>
      <w:r w:rsidR="0058279B" w:rsidRPr="00B41EFD">
        <w:rPr>
          <w:rFonts w:ascii="Times New Roman" w:eastAsia="Times New Roman" w:hAnsi="Times New Roman"/>
          <w:sz w:val="26"/>
          <w:szCs w:val="26"/>
          <w:lang w:val="de-DE"/>
        </w:rPr>
        <w:t xml:space="preserve"> Hệ thống quản lý chất lượng của dự án ứng dụng công nghệ cao phải đạt một trong số các tiêu chuẩn quốc gia TCVN ISO 9001, HACCP, CMM, GMP hoặc chứng chỉ, chứng nhận có giá trị tương đương (tùy theo đặc thù dự án ứng dụng công nghệ cao áp dụng tiêu chuẩn quốc gia hoặc quốc tế).</w:t>
      </w:r>
    </w:p>
    <w:p w14:paraId="3557B6F3" w14:textId="77777777" w:rsidR="00903EB5"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xml:space="preserve">7. </w:t>
      </w:r>
      <w:r w:rsidR="00903EB5" w:rsidRPr="00B41EFD">
        <w:rPr>
          <w:rFonts w:ascii="Times New Roman" w:eastAsia="Times New Roman" w:hAnsi="Times New Roman"/>
          <w:sz w:val="26"/>
          <w:szCs w:val="26"/>
          <w:lang w:val="de-DE"/>
        </w:rPr>
        <w:t>T</w:t>
      </w:r>
      <w:r w:rsidRPr="00B41EFD">
        <w:rPr>
          <w:rFonts w:ascii="Times New Roman" w:eastAsia="Times New Roman" w:hAnsi="Times New Roman"/>
          <w:sz w:val="26"/>
          <w:szCs w:val="26"/>
          <w:lang w:val="de-DE"/>
        </w:rPr>
        <w:t xml:space="preserve">uân thủ </w:t>
      </w:r>
      <w:r w:rsidR="00903EB5" w:rsidRPr="00B41EFD">
        <w:rPr>
          <w:rFonts w:ascii="Times New Roman" w:eastAsia="Times New Roman" w:hAnsi="Times New Roman"/>
          <w:sz w:val="26"/>
          <w:szCs w:val="26"/>
          <w:lang w:val="de-DE"/>
        </w:rPr>
        <w:t>và</w:t>
      </w:r>
      <w:r w:rsidR="0058279B" w:rsidRPr="00B41EFD">
        <w:rPr>
          <w:rFonts w:ascii="Times New Roman" w:eastAsia="Times New Roman" w:hAnsi="Times New Roman"/>
          <w:sz w:val="26"/>
          <w:szCs w:val="26"/>
          <w:lang w:val="de-DE"/>
        </w:rPr>
        <w:t> </w:t>
      </w:r>
      <w:r w:rsidR="00903EB5" w:rsidRPr="00B41EFD">
        <w:rPr>
          <w:rFonts w:ascii="Times New Roman" w:eastAsia="Times New Roman" w:hAnsi="Times New Roman"/>
          <w:sz w:val="26"/>
          <w:szCs w:val="26"/>
          <w:lang w:val="de-DE"/>
        </w:rPr>
        <w:t>á</w:t>
      </w:r>
      <w:r w:rsidR="0058279B" w:rsidRPr="00B41EFD">
        <w:rPr>
          <w:rFonts w:ascii="Times New Roman" w:eastAsia="Times New Roman" w:hAnsi="Times New Roman"/>
          <w:sz w:val="26"/>
          <w:szCs w:val="26"/>
          <w:lang w:val="de-DE"/>
        </w:rPr>
        <w:t>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Nam thì áp dụng tiêu chuẩn của tổ chức quốc tế chuyên ngành.</w:t>
      </w:r>
      <w:r w:rsidR="004C34FC" w:rsidRPr="00B41EFD">
        <w:rPr>
          <w:rFonts w:ascii="Times New Roman" w:eastAsia="Times New Roman" w:hAnsi="Times New Roman"/>
          <w:sz w:val="26"/>
          <w:szCs w:val="26"/>
          <w:lang w:val="de-DE"/>
        </w:rPr>
        <w:t xml:space="preserve"> </w:t>
      </w:r>
      <w:r w:rsidR="0058279B" w:rsidRPr="00B41EFD">
        <w:rPr>
          <w:rFonts w:ascii="Times New Roman" w:eastAsia="Times New Roman" w:hAnsi="Times New Roman"/>
          <w:sz w:val="26"/>
          <w:szCs w:val="26"/>
          <w:lang w:val="de-DE"/>
        </w:rPr>
        <w:t>Khuyến khích dự án áp dụng các tiêu chuẩn quốc tế về môi trường, về tiết kiệm năng lượng như: ISO 14000 hoặc tiêu chuẩn tương đương; ISO 50001 hoặc tiêu chuẩn tương đương.</w:t>
      </w:r>
    </w:p>
    <w:p w14:paraId="01125BAD" w14:textId="77777777" w:rsidR="00E5568F"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lastRenderedPageBreak/>
        <w:t>8. Khuyến khích, ưu tiên dự án ứng dụng công nghệ cao có sử dụng nguyên, nhiên, vật liệu, linh kiện, phụ tùng sản xuất trong nước.</w:t>
      </w:r>
    </w:p>
    <w:p w14:paraId="3853B5B1" w14:textId="77777777" w:rsidR="00E5568F" w:rsidRPr="00B41EFD" w:rsidRDefault="00E5568F" w:rsidP="00C0438D">
      <w:pPr>
        <w:widowControl w:val="0"/>
        <w:spacing w:before="120" w:after="120"/>
        <w:ind w:right="20" w:firstLine="709"/>
        <w:jc w:val="both"/>
        <w:rPr>
          <w:rFonts w:ascii="Times New Roman" w:eastAsia="Times New Roman" w:hAnsi="Times New Roman"/>
          <w:b/>
          <w:sz w:val="26"/>
          <w:szCs w:val="26"/>
          <w:lang w:val="de-DE"/>
        </w:rPr>
      </w:pPr>
      <w:r w:rsidRPr="00B41EFD">
        <w:rPr>
          <w:rFonts w:ascii="Times New Roman" w:eastAsia="Times New Roman" w:hAnsi="Times New Roman"/>
          <w:b/>
          <w:sz w:val="26"/>
          <w:szCs w:val="26"/>
          <w:lang w:val="de-DE"/>
        </w:rPr>
        <w:t>Điều 8. Tiêu chí dự án sản xuất sản phẩm công nghệ cao</w:t>
      </w:r>
      <w:r w:rsidR="00F538D9" w:rsidRPr="00B41EFD">
        <w:rPr>
          <w:rFonts w:ascii="Times New Roman" w:eastAsia="Times New Roman" w:hAnsi="Times New Roman"/>
          <w:b/>
          <w:sz w:val="26"/>
          <w:szCs w:val="26"/>
          <w:lang w:val="de-DE"/>
        </w:rPr>
        <w:t xml:space="preserve"> và</w:t>
      </w:r>
      <w:r w:rsidRPr="00B41EFD">
        <w:rPr>
          <w:rFonts w:ascii="Times New Roman" w:eastAsia="Times New Roman" w:hAnsi="Times New Roman"/>
          <w:b/>
          <w:sz w:val="26"/>
          <w:szCs w:val="26"/>
          <w:lang w:val="de-DE"/>
        </w:rPr>
        <w:t xml:space="preserve"> cung ứng dịch vụ công nghệ cao</w:t>
      </w:r>
    </w:p>
    <w:p w14:paraId="7E6E29D4" w14:textId="77777777" w:rsidR="00E5568F"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Dự án sản xuất sản phẩm công nghệ cao</w:t>
      </w:r>
      <w:r w:rsidR="00F8211D" w:rsidRPr="00B41EFD">
        <w:rPr>
          <w:rFonts w:ascii="Times New Roman" w:eastAsia="Times New Roman" w:hAnsi="Times New Roman"/>
          <w:sz w:val="26"/>
          <w:szCs w:val="26"/>
          <w:lang w:val="de-DE"/>
        </w:rPr>
        <w:t xml:space="preserve"> và</w:t>
      </w:r>
      <w:r w:rsidRPr="00B41EFD">
        <w:rPr>
          <w:rFonts w:ascii="Times New Roman" w:eastAsia="Times New Roman" w:hAnsi="Times New Roman"/>
          <w:sz w:val="26"/>
          <w:szCs w:val="26"/>
          <w:lang w:val="de-DE"/>
        </w:rPr>
        <w:t xml:space="preserve"> cung ứng dịch vụ công nghệ cao phải đáp ứng các điều kiện sau:</w:t>
      </w:r>
    </w:p>
    <w:p w14:paraId="6347B036" w14:textId="77777777" w:rsidR="00E5568F"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1. Sản xuất sản phẩm công nghệ cao</w:t>
      </w:r>
      <w:r w:rsidR="00F8211D" w:rsidRPr="00B41EFD">
        <w:rPr>
          <w:rFonts w:ascii="Times New Roman" w:eastAsia="Times New Roman" w:hAnsi="Times New Roman"/>
          <w:sz w:val="26"/>
          <w:szCs w:val="26"/>
          <w:lang w:val="de-DE"/>
        </w:rPr>
        <w:t xml:space="preserve"> và</w:t>
      </w:r>
      <w:r w:rsidRPr="00B41EFD">
        <w:rPr>
          <w:rFonts w:ascii="Times New Roman" w:eastAsia="Times New Roman" w:hAnsi="Times New Roman"/>
          <w:sz w:val="26"/>
          <w:szCs w:val="26"/>
          <w:lang w:val="de-DE"/>
        </w:rPr>
        <w:t xml:space="preserve"> cung ứng dịch vụ công nghệ cao thuộc Danh mục sản phẩm công nghệ cao được khuyến khích phát triển</w:t>
      </w:r>
      <w:r w:rsidR="002734AD" w:rsidRPr="00B41EFD">
        <w:rPr>
          <w:rFonts w:ascii="Times New Roman" w:eastAsia="Times New Roman" w:hAnsi="Times New Roman"/>
          <w:sz w:val="26"/>
          <w:szCs w:val="26"/>
          <w:lang w:val="de-DE"/>
        </w:rPr>
        <w:t xml:space="preserve"> được ban hành kèm theo Quyết định của Thủ tướng Chính phủ</w:t>
      </w:r>
      <w:r w:rsidR="00724272" w:rsidRPr="00B41EFD">
        <w:rPr>
          <w:rFonts w:ascii="Times New Roman" w:eastAsia="Times New Roman" w:hAnsi="Times New Roman"/>
          <w:sz w:val="26"/>
          <w:szCs w:val="26"/>
          <w:lang w:val="de-DE"/>
        </w:rPr>
        <w:t>.</w:t>
      </w:r>
      <w:r w:rsidRPr="00B41EFD">
        <w:rPr>
          <w:rFonts w:ascii="Times New Roman" w:eastAsia="Times New Roman" w:hAnsi="Times New Roman"/>
          <w:sz w:val="26"/>
          <w:szCs w:val="26"/>
          <w:lang w:val="de-DE"/>
        </w:rPr>
        <w:t xml:space="preserve"> </w:t>
      </w:r>
    </w:p>
    <w:p w14:paraId="503FEDBE" w14:textId="77777777" w:rsidR="00E5568F"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2. Sản phẩm</w:t>
      </w:r>
      <w:r w:rsidR="005A75BB" w:rsidRPr="00B41EFD">
        <w:rPr>
          <w:rFonts w:ascii="Times New Roman" w:eastAsia="Times New Roman" w:hAnsi="Times New Roman"/>
          <w:sz w:val="26"/>
          <w:szCs w:val="26"/>
          <w:lang w:val="de-DE"/>
        </w:rPr>
        <w:t xml:space="preserve"> </w:t>
      </w:r>
      <w:r w:rsidRPr="00B41EFD">
        <w:rPr>
          <w:rFonts w:ascii="Times New Roman" w:eastAsia="Times New Roman" w:hAnsi="Times New Roman"/>
          <w:sz w:val="26"/>
          <w:szCs w:val="26"/>
          <w:lang w:val="de-DE"/>
        </w:rPr>
        <w:t>được tạo ra từ dự án sản xuất sản phẩm công nghệ cao, cung ứng dịch vụ công nghệ cao là sản phẩm</w:t>
      </w:r>
      <w:r w:rsidR="004A6B92" w:rsidRPr="00B41EFD">
        <w:rPr>
          <w:rFonts w:ascii="Times New Roman" w:eastAsia="Times New Roman" w:hAnsi="Times New Roman"/>
          <w:sz w:val="26"/>
          <w:szCs w:val="26"/>
          <w:lang w:val="de-DE"/>
        </w:rPr>
        <w:t xml:space="preserve"> công nghệ cao</w:t>
      </w:r>
      <w:r w:rsidRPr="00B41EFD">
        <w:rPr>
          <w:rFonts w:ascii="Times New Roman" w:eastAsia="Times New Roman" w:hAnsi="Times New Roman"/>
          <w:sz w:val="26"/>
          <w:szCs w:val="26"/>
          <w:lang w:val="de-DE"/>
        </w:rPr>
        <w:t xml:space="preserve"> có chất lượng, tính năng vượt trội, giá trị gia tăng cao, thân thiện với môi trường và có thể thay thể sản phẩm</w:t>
      </w:r>
      <w:r w:rsidR="005A75BB" w:rsidRPr="00B41EFD">
        <w:rPr>
          <w:rFonts w:ascii="Times New Roman" w:eastAsia="Times New Roman" w:hAnsi="Times New Roman"/>
          <w:sz w:val="26"/>
          <w:szCs w:val="26"/>
          <w:lang w:val="de-DE"/>
        </w:rPr>
        <w:t xml:space="preserve"> công nghệ cao</w:t>
      </w:r>
      <w:r w:rsidRPr="00B41EFD">
        <w:rPr>
          <w:rFonts w:ascii="Times New Roman" w:eastAsia="Times New Roman" w:hAnsi="Times New Roman"/>
          <w:sz w:val="26"/>
          <w:szCs w:val="26"/>
          <w:lang w:val="de-DE"/>
        </w:rPr>
        <w:t xml:space="preserve"> nhập khẩu. </w:t>
      </w:r>
    </w:p>
    <w:p w14:paraId="3F9081F7" w14:textId="77777777" w:rsidR="00D66268"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xml:space="preserve">3. </w:t>
      </w:r>
      <w:r w:rsidR="00D66268" w:rsidRPr="00B41EFD">
        <w:rPr>
          <w:rFonts w:ascii="Times New Roman" w:eastAsia="Times New Roman" w:hAnsi="Times New Roman"/>
          <w:sz w:val="26"/>
          <w:szCs w:val="26"/>
          <w:lang w:val="de-DE"/>
        </w:rPr>
        <w:t>Nhân lực tham gia hoạt động nghiên cứu, phát triển và ứng dụng công nghệ của dự án thuộc một trong các trường hợp sau:</w:t>
      </w:r>
    </w:p>
    <w:p w14:paraId="25D6C8CF" w14:textId="77777777" w:rsidR="00D66268" w:rsidRPr="00B41EFD" w:rsidRDefault="00D66268"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Trường hợp 1: Dự án có quy mô vốn đầu tư từ 6.000 tỷ đồng trở lên và tổng số lao động của dự án từ 3.000 người trở lên thì số lao động có trình độ từ cao đẳng trở lên trực tiếp tham gia hoạt động nghiên cứu, phát triển công nghệ, triển khai thực nghiệm, sản xuất thử nghiệm trên tổng số lao động của dự án phải đạt ít nhất 1%.</w:t>
      </w:r>
    </w:p>
    <w:p w14:paraId="3BE26C24" w14:textId="77777777" w:rsidR="00D66268" w:rsidRPr="00B41EFD" w:rsidRDefault="00D66268"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Trường hợp 2: Dự án không thuộc trường hợp 1 có quy mô vốn đầu tư từ 100 tỷ đồng trở lên và tổng số lao động của dự án từ 200 người trở lên thì số lao động có trình độ từ cao đẳng trở lên trực tiếp tham gia hoạt động nghiên cứu, phát triển công nghệ, triển khai thực nghiệm, sản xuất thử nghiệm trên tổng số lao động của dự án phải đạt ít nhất 2,5%.</w:t>
      </w:r>
    </w:p>
    <w:p w14:paraId="785B6ABB" w14:textId="77777777" w:rsidR="00D66268" w:rsidRPr="00B41EFD" w:rsidRDefault="00D66268"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Trường hợp 3: Dự án không thuộc trường hợp 1 và 2 thì số lao động có trình độ từ cao đẳng trở lên trực tiếp tham gia hoạt động nghiên cứu, phát triển công nghệ, triển khai thực nghiệm, sản xuất thử nghiệm trên tổng số lao động của dự án phải đạt ít nhất 5%.</w:t>
      </w:r>
    </w:p>
    <w:p w14:paraId="661A76FA" w14:textId="77777777" w:rsidR="00D66268" w:rsidRPr="00B41EFD" w:rsidRDefault="00D66268"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Số lao động có trình độ cao đẳng theo quy định tại điểm này không vượt quá 30% tổng số lao động trực tiếp tham gia hoạt động nghiên cứu, phát triển công nghệ, triển khai thực nghiệm, sản xuất thử nghiệm.</w:t>
      </w:r>
    </w:p>
    <w:p w14:paraId="20533628" w14:textId="77777777" w:rsidR="00D66268"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xml:space="preserve">4. </w:t>
      </w:r>
      <w:r w:rsidR="00D66268" w:rsidRPr="00B41EFD">
        <w:rPr>
          <w:rFonts w:ascii="Times New Roman" w:eastAsia="Times New Roman" w:hAnsi="Times New Roman"/>
          <w:sz w:val="26"/>
          <w:szCs w:val="26"/>
          <w:lang w:val="de-DE"/>
        </w:rPr>
        <w:t>Chi phí hoạt động nghiên cứu, phát triển và ứng dụng công nghệ của dự án thuộc một trong các trường hợp sau:</w:t>
      </w:r>
    </w:p>
    <w:p w14:paraId="33514E23" w14:textId="77777777" w:rsidR="00D66268" w:rsidRPr="00B41EFD" w:rsidRDefault="00D66268"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Trường hợp 1: Dự án có quy mô vốn đầu tư từ 6.000 tỷ đồng trở lên và tổng số lao động của dự án từ 3.000 người trở lên thì chi phí cho hoạt động nghiên cứu, phát triển công nghệ, triển khai thực nghiệm, sản xuất thử nghiệm hằng năm phải đạt ít nhất 0,5% của phần giá trị gia tăng tạo ra của dự án tại Việt Nam.</w:t>
      </w:r>
    </w:p>
    <w:p w14:paraId="512F51A1" w14:textId="77777777" w:rsidR="00D66268" w:rsidRPr="00B41EFD" w:rsidRDefault="00D66268"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Trường hợp 2: Dự án không thuộc trường hợp 1 có quy mô vốn đầu tư từ 100 tỷ đồng trở lên và tổng số lao động của dự án từ 200 người trở lên thì chi phí cho hoạt động nghiên cứu, phát triển công nghệ, triển khai thực nghiệm, sản xuất thử nghiệm hằng năm phải đạt ít nhất 1% của phần giá trị gia tăng tạo ra của dự án tại Việt Nam.</w:t>
      </w:r>
    </w:p>
    <w:p w14:paraId="1F5B812E" w14:textId="77777777" w:rsidR="00D66268" w:rsidRPr="00B41EFD" w:rsidRDefault="00D66268"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xml:space="preserve">- Trường hợp 3: Dự án không thuộc trường hợp 1 và 2  thì chi phí cho hoạt động </w:t>
      </w:r>
      <w:r w:rsidRPr="00B41EFD">
        <w:rPr>
          <w:rFonts w:ascii="Times New Roman" w:eastAsia="Times New Roman" w:hAnsi="Times New Roman"/>
          <w:sz w:val="26"/>
          <w:szCs w:val="26"/>
          <w:lang w:val="de-DE"/>
        </w:rPr>
        <w:lastRenderedPageBreak/>
        <w:t>nghiên cứu, phát triển công nghệ, triển khai thực nghiệm, sản xuất thử nghiệm hằng năm phải đạt ít nhất 2% của phần giá trị gia tăng tạo ra của dự án tại Việt Nam.</w:t>
      </w:r>
    </w:p>
    <w:p w14:paraId="14778693" w14:textId="77777777" w:rsidR="004C34FC" w:rsidRPr="00B41EFD" w:rsidRDefault="004C34FC"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Giá trị gia tăng tạo ra của dự án tại Việt Nam theo quy định tại điểm này được tính bằng tổng doanh thu thuần trừ đi giá trị đầu vào là nguyên liệu sản xuất nhập khẩu, mua nội địa.</w:t>
      </w:r>
    </w:p>
    <w:p w14:paraId="4872661B" w14:textId="77777777" w:rsidR="00D66268"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5. Dây chuyền công nghệ của dự án sản xuất sản phẩm công nghệ cao</w:t>
      </w:r>
      <w:r w:rsidR="00E73B02" w:rsidRPr="00B41EFD">
        <w:rPr>
          <w:rFonts w:ascii="Times New Roman" w:eastAsia="Times New Roman" w:hAnsi="Times New Roman"/>
          <w:sz w:val="26"/>
          <w:szCs w:val="26"/>
          <w:lang w:val="de-DE"/>
        </w:rPr>
        <w:t xml:space="preserve"> và </w:t>
      </w:r>
      <w:r w:rsidRPr="00B41EFD">
        <w:rPr>
          <w:rFonts w:ascii="Times New Roman" w:eastAsia="Times New Roman" w:hAnsi="Times New Roman"/>
          <w:sz w:val="26"/>
          <w:szCs w:val="26"/>
          <w:lang w:val="de-DE"/>
        </w:rPr>
        <w:t xml:space="preserve">cung ứng dịch vụ công nghệ cao phải đạt trình độ tiên tiến và được điều khiển </w:t>
      </w:r>
      <w:r w:rsidR="00A825CC" w:rsidRPr="00B41EFD">
        <w:rPr>
          <w:rFonts w:ascii="Times New Roman" w:eastAsia="Times New Roman" w:hAnsi="Times New Roman"/>
          <w:sz w:val="26"/>
          <w:szCs w:val="26"/>
          <w:lang w:val="de-DE"/>
        </w:rPr>
        <w:t xml:space="preserve">tự động hoặc bán tự động </w:t>
      </w:r>
      <w:r w:rsidRPr="00B41EFD">
        <w:rPr>
          <w:rFonts w:ascii="Times New Roman" w:eastAsia="Times New Roman" w:hAnsi="Times New Roman"/>
          <w:sz w:val="26"/>
          <w:szCs w:val="26"/>
          <w:lang w:val="de-DE"/>
        </w:rPr>
        <w:t>theo chương trình</w:t>
      </w:r>
      <w:r w:rsidR="00D66268" w:rsidRPr="00B41EFD">
        <w:rPr>
          <w:rFonts w:ascii="Times New Roman" w:eastAsia="Times New Roman" w:hAnsi="Times New Roman"/>
          <w:sz w:val="26"/>
          <w:szCs w:val="26"/>
          <w:lang w:val="de-DE"/>
        </w:rPr>
        <w:t xml:space="preserve"> số hóa</w:t>
      </w:r>
      <w:r w:rsidRPr="00B41EFD">
        <w:rPr>
          <w:rFonts w:ascii="Times New Roman" w:eastAsia="Times New Roman" w:hAnsi="Times New Roman"/>
          <w:sz w:val="26"/>
          <w:szCs w:val="26"/>
          <w:lang w:val="de-DE"/>
        </w:rPr>
        <w:t>. Các thiết bị chính trong dây chuyền công nghệ được cập nhật các công nghệ mới trong lĩnh vực hoạt động của dự án cách thời điểm đầu tư không quá 05 năm</w:t>
      </w:r>
      <w:r w:rsidR="00256621" w:rsidRPr="00B41EFD">
        <w:rPr>
          <w:rFonts w:ascii="Times New Roman" w:eastAsia="Times New Roman" w:hAnsi="Times New Roman"/>
          <w:sz w:val="26"/>
          <w:szCs w:val="26"/>
          <w:lang w:val="de-DE"/>
        </w:rPr>
        <w:t>.</w:t>
      </w:r>
    </w:p>
    <w:p w14:paraId="67C3F631" w14:textId="77777777" w:rsidR="00D66268"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xml:space="preserve">6. </w:t>
      </w:r>
      <w:r w:rsidR="00D66268" w:rsidRPr="00B41EFD">
        <w:rPr>
          <w:rFonts w:ascii="Times New Roman" w:eastAsia="Times New Roman" w:hAnsi="Times New Roman"/>
          <w:sz w:val="26"/>
          <w:szCs w:val="26"/>
          <w:lang w:val="de-DE"/>
        </w:rPr>
        <w:t>Hệ thống quản lý chất lượng của dự án sản xuất sản phẩm công nghệ cao</w:t>
      </w:r>
      <w:r w:rsidR="00E73B02" w:rsidRPr="00B41EFD">
        <w:rPr>
          <w:rFonts w:ascii="Times New Roman" w:eastAsia="Times New Roman" w:hAnsi="Times New Roman"/>
          <w:sz w:val="26"/>
          <w:szCs w:val="26"/>
          <w:lang w:val="de-DE"/>
        </w:rPr>
        <w:t xml:space="preserve"> và </w:t>
      </w:r>
      <w:r w:rsidR="00D66268" w:rsidRPr="00B41EFD">
        <w:rPr>
          <w:rFonts w:ascii="Times New Roman" w:eastAsia="Times New Roman" w:hAnsi="Times New Roman"/>
          <w:sz w:val="26"/>
          <w:szCs w:val="26"/>
          <w:lang w:val="de-DE"/>
        </w:rPr>
        <w:t>cung ứng dịch vụ công nghệ cao phải đạt một trong số các tiêu chuẩn quốc gia TCVN ISO 9001, HACCP, CMM, GMP hoặc chứng chỉ, chứng nhận có giá trị tương đương.</w:t>
      </w:r>
    </w:p>
    <w:p w14:paraId="63C8B494" w14:textId="77777777" w:rsidR="00D66268"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 xml:space="preserve">7. </w:t>
      </w:r>
      <w:r w:rsidR="00D66268" w:rsidRPr="00B41EFD">
        <w:rPr>
          <w:rFonts w:ascii="Times New Roman" w:eastAsia="Times New Roman" w:hAnsi="Times New Roman"/>
          <w:sz w:val="26"/>
          <w:szCs w:val="26"/>
          <w:lang w:val="de-DE"/>
        </w:rPr>
        <w:t>Tuân thủ và áp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Nam thì áp dụng tiêu chuẩn của tổ chức quốc tế chuyên ngành. Khuyến khích dự án áp dụng các tiêu chuẩn quốc tế về môi trường, về tiết kiệm năng lượng như: ISO 14000 hoặc tiêu chuẩn tương đương; ISO 50001 hoặc tiêu chuẩn tương đương.</w:t>
      </w:r>
    </w:p>
    <w:p w14:paraId="25C4787F" w14:textId="77777777" w:rsidR="004C34FC" w:rsidRPr="00B41EFD" w:rsidRDefault="00E5568F" w:rsidP="00C0438D">
      <w:pPr>
        <w:widowControl w:val="0"/>
        <w:spacing w:before="120" w:after="120"/>
        <w:ind w:right="20" w:firstLine="709"/>
        <w:jc w:val="both"/>
        <w:rPr>
          <w:rFonts w:ascii="Times New Roman" w:eastAsia="Times New Roman" w:hAnsi="Times New Roman"/>
          <w:sz w:val="26"/>
          <w:szCs w:val="26"/>
          <w:lang w:val="de-DE"/>
        </w:rPr>
      </w:pPr>
      <w:r w:rsidRPr="00B41EFD">
        <w:rPr>
          <w:rFonts w:ascii="Times New Roman" w:eastAsia="Times New Roman" w:hAnsi="Times New Roman"/>
          <w:sz w:val="26"/>
          <w:szCs w:val="26"/>
          <w:lang w:val="de-DE"/>
        </w:rPr>
        <w:t>8. Khuyến khích, ưu tiên dự án sản xuất sản phẩm công nghệ cao</w:t>
      </w:r>
      <w:r w:rsidR="00E73B02" w:rsidRPr="00B41EFD">
        <w:rPr>
          <w:rFonts w:ascii="Times New Roman" w:eastAsia="Times New Roman" w:hAnsi="Times New Roman"/>
          <w:sz w:val="26"/>
          <w:szCs w:val="26"/>
          <w:lang w:val="de-DE"/>
        </w:rPr>
        <w:t xml:space="preserve"> và </w:t>
      </w:r>
      <w:r w:rsidRPr="00B41EFD">
        <w:rPr>
          <w:rFonts w:ascii="Times New Roman" w:eastAsia="Times New Roman" w:hAnsi="Times New Roman"/>
          <w:sz w:val="26"/>
          <w:szCs w:val="26"/>
          <w:lang w:val="de-DE"/>
        </w:rPr>
        <w:t>cung ứng dịch vụ công nghệ cao có sử dụng nguyên liệu, nhiên liệu, vật liệu, linh kiện, phụ tùng trong nước.</w:t>
      </w:r>
      <w:bookmarkEnd w:id="0"/>
    </w:p>
    <w:p w14:paraId="7D4F54BC" w14:textId="77777777" w:rsidR="004C34FC" w:rsidRPr="00B41EFD" w:rsidRDefault="00B345AB" w:rsidP="00C0438D">
      <w:pPr>
        <w:widowControl w:val="0"/>
        <w:spacing w:before="120" w:after="120"/>
        <w:ind w:right="23"/>
        <w:jc w:val="center"/>
        <w:rPr>
          <w:rFonts w:ascii="Times New Roman" w:eastAsia="Times New Roman" w:hAnsi="Times New Roman"/>
          <w:b/>
          <w:bCs/>
          <w:sz w:val="26"/>
          <w:szCs w:val="26"/>
        </w:rPr>
      </w:pPr>
      <w:r w:rsidRPr="00B41EFD">
        <w:rPr>
          <w:rFonts w:ascii="Times New Roman" w:eastAsia="Times New Roman" w:hAnsi="Times New Roman"/>
          <w:b/>
          <w:bCs/>
          <w:sz w:val="26"/>
          <w:szCs w:val="26"/>
        </w:rPr>
        <w:t>Chương</w:t>
      </w:r>
      <w:r w:rsidR="00E5568F" w:rsidRPr="00B41EFD">
        <w:rPr>
          <w:rFonts w:ascii="Times New Roman" w:eastAsia="Times New Roman" w:hAnsi="Times New Roman"/>
          <w:b/>
          <w:bCs/>
          <w:sz w:val="26"/>
          <w:szCs w:val="26"/>
        </w:rPr>
        <w:t xml:space="preserve"> III</w:t>
      </w:r>
    </w:p>
    <w:p w14:paraId="67729DC4" w14:textId="77777777" w:rsidR="004C34FC" w:rsidRPr="00B41EFD" w:rsidRDefault="00E5568F" w:rsidP="00C0438D">
      <w:pPr>
        <w:widowControl w:val="0"/>
        <w:spacing w:before="120" w:after="120"/>
        <w:jc w:val="center"/>
        <w:rPr>
          <w:rFonts w:ascii="Times New Roman" w:eastAsia="Times New Roman" w:hAnsi="Times New Roman"/>
          <w:b/>
          <w:bCs/>
          <w:sz w:val="26"/>
          <w:szCs w:val="26"/>
        </w:rPr>
      </w:pPr>
      <w:r w:rsidRPr="00B41EFD">
        <w:rPr>
          <w:rFonts w:ascii="Times New Roman" w:eastAsia="Times New Roman" w:hAnsi="Times New Roman"/>
          <w:b/>
          <w:bCs/>
          <w:sz w:val="26"/>
          <w:szCs w:val="26"/>
        </w:rPr>
        <w:t>TỔ CHỨC VÀ QUẢN LÝ CHƯƠNG TRÌNH</w:t>
      </w:r>
    </w:p>
    <w:p w14:paraId="331B5094" w14:textId="77777777" w:rsidR="004C34FC" w:rsidRPr="00B41EFD" w:rsidRDefault="00E5568F" w:rsidP="00C0438D">
      <w:pPr>
        <w:widowControl w:val="0"/>
        <w:spacing w:before="120" w:after="120"/>
        <w:ind w:firstLine="720"/>
        <w:jc w:val="both"/>
        <w:rPr>
          <w:rFonts w:ascii="Times New Roman" w:eastAsia="Arial" w:hAnsi="Times New Roman"/>
          <w:b/>
          <w:sz w:val="26"/>
          <w:szCs w:val="26"/>
        </w:rPr>
      </w:pPr>
      <w:r w:rsidRPr="00B41EFD">
        <w:rPr>
          <w:rFonts w:ascii="Times New Roman" w:eastAsia="Arial" w:hAnsi="Times New Roman"/>
          <w:b/>
          <w:sz w:val="26"/>
          <w:szCs w:val="26"/>
        </w:rPr>
        <w:t xml:space="preserve">Điều </w:t>
      </w:r>
      <w:r w:rsidR="005E688B" w:rsidRPr="00B41EFD">
        <w:rPr>
          <w:rFonts w:ascii="Times New Roman" w:eastAsia="Arial" w:hAnsi="Times New Roman"/>
          <w:b/>
          <w:sz w:val="26"/>
          <w:szCs w:val="26"/>
        </w:rPr>
        <w:t>9</w:t>
      </w:r>
      <w:r w:rsidRPr="00B41EFD">
        <w:rPr>
          <w:rFonts w:ascii="Times New Roman" w:eastAsia="Arial" w:hAnsi="Times New Roman"/>
          <w:b/>
          <w:sz w:val="26"/>
          <w:szCs w:val="26"/>
        </w:rPr>
        <w:t>. Tổ chức thực hiện Chương trình</w:t>
      </w:r>
    </w:p>
    <w:p w14:paraId="39EF1894" w14:textId="77777777" w:rsidR="004C34FC"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Việc tổ chức thực hiện Chương trình được thực hiện theo Khoản IV, Điều 1 Quyết định số </w:t>
      </w:r>
      <w:r w:rsidR="00992F8D" w:rsidRPr="00B41EFD">
        <w:rPr>
          <w:rFonts w:ascii="Times New Roman" w:eastAsia="Times New Roman" w:hAnsi="Times New Roman"/>
          <w:sz w:val="26"/>
          <w:szCs w:val="26"/>
        </w:rPr>
        <w:t>130</w:t>
      </w:r>
      <w:r w:rsidRPr="00B41EFD">
        <w:rPr>
          <w:rFonts w:ascii="Times New Roman" w:eastAsia="Times New Roman" w:hAnsi="Times New Roman"/>
          <w:sz w:val="26"/>
          <w:szCs w:val="26"/>
        </w:rPr>
        <w:t xml:space="preserve">/QĐ-TTg ngày </w:t>
      </w:r>
      <w:r w:rsidR="00992F8D" w:rsidRPr="00B41EFD">
        <w:rPr>
          <w:rFonts w:ascii="Times New Roman" w:eastAsia="Times New Roman" w:hAnsi="Times New Roman"/>
          <w:sz w:val="26"/>
          <w:szCs w:val="26"/>
        </w:rPr>
        <w:t>27</w:t>
      </w:r>
      <w:r w:rsidRPr="00B41EFD">
        <w:rPr>
          <w:rFonts w:ascii="Times New Roman" w:eastAsia="Times New Roman" w:hAnsi="Times New Roman"/>
          <w:sz w:val="26"/>
          <w:szCs w:val="26"/>
        </w:rPr>
        <w:t xml:space="preserve"> tháng </w:t>
      </w:r>
      <w:r w:rsidR="00992F8D" w:rsidRPr="00B41EFD">
        <w:rPr>
          <w:rFonts w:ascii="Times New Roman" w:eastAsia="Times New Roman" w:hAnsi="Times New Roman"/>
          <w:sz w:val="26"/>
          <w:szCs w:val="26"/>
        </w:rPr>
        <w:t>01</w:t>
      </w:r>
      <w:r w:rsidRPr="00B41EFD">
        <w:rPr>
          <w:rFonts w:ascii="Times New Roman" w:eastAsia="Times New Roman" w:hAnsi="Times New Roman"/>
          <w:sz w:val="26"/>
          <w:szCs w:val="26"/>
        </w:rPr>
        <w:t xml:space="preserve"> năm 20</w:t>
      </w:r>
      <w:r w:rsidR="00992F8D" w:rsidRPr="00B41EFD">
        <w:rPr>
          <w:rFonts w:ascii="Times New Roman" w:eastAsia="Times New Roman" w:hAnsi="Times New Roman"/>
          <w:sz w:val="26"/>
          <w:szCs w:val="26"/>
        </w:rPr>
        <w:t>21</w:t>
      </w:r>
      <w:r w:rsidRPr="00B41EFD">
        <w:rPr>
          <w:rFonts w:ascii="Times New Roman" w:eastAsia="Times New Roman" w:hAnsi="Times New Roman"/>
          <w:sz w:val="26"/>
          <w:szCs w:val="26"/>
        </w:rPr>
        <w:t xml:space="preserve"> của Thủ tướng Chính</w:t>
      </w:r>
      <w:r w:rsidR="00916905" w:rsidRPr="00B41EFD">
        <w:rPr>
          <w:rFonts w:ascii="Times New Roman" w:eastAsia="Times New Roman" w:hAnsi="Times New Roman"/>
          <w:sz w:val="26"/>
          <w:szCs w:val="26"/>
        </w:rPr>
        <w:t xml:space="preserve"> phủ.</w:t>
      </w:r>
    </w:p>
    <w:p w14:paraId="248EC54D" w14:textId="77777777" w:rsidR="004C34FC" w:rsidRPr="00B41EFD" w:rsidRDefault="00E5568F" w:rsidP="00C0438D">
      <w:pPr>
        <w:widowControl w:val="0"/>
        <w:spacing w:before="120" w:after="120"/>
        <w:ind w:firstLine="720"/>
        <w:jc w:val="both"/>
        <w:rPr>
          <w:rFonts w:ascii="Times New Roman" w:eastAsia="Arial" w:hAnsi="Times New Roman"/>
          <w:b/>
          <w:sz w:val="26"/>
          <w:szCs w:val="26"/>
        </w:rPr>
      </w:pPr>
      <w:r w:rsidRPr="00B41EFD">
        <w:rPr>
          <w:rFonts w:ascii="Times New Roman" w:eastAsia="Arial" w:hAnsi="Times New Roman"/>
          <w:b/>
          <w:sz w:val="26"/>
          <w:szCs w:val="26"/>
        </w:rPr>
        <w:t>Điều 1</w:t>
      </w:r>
      <w:r w:rsidR="005E688B" w:rsidRPr="00B41EFD">
        <w:rPr>
          <w:rFonts w:ascii="Times New Roman" w:eastAsia="Arial" w:hAnsi="Times New Roman"/>
          <w:b/>
          <w:sz w:val="26"/>
          <w:szCs w:val="26"/>
        </w:rPr>
        <w:t>0</w:t>
      </w:r>
      <w:r w:rsidRPr="00B41EFD">
        <w:rPr>
          <w:rFonts w:ascii="Times New Roman" w:eastAsia="Arial" w:hAnsi="Times New Roman"/>
          <w:b/>
          <w:sz w:val="26"/>
          <w:szCs w:val="26"/>
        </w:rPr>
        <w:t xml:space="preserve">. </w:t>
      </w:r>
      <w:r w:rsidR="00BC6615" w:rsidRPr="00B41EFD">
        <w:rPr>
          <w:rFonts w:ascii="Times New Roman" w:eastAsia="Arial" w:hAnsi="Times New Roman"/>
          <w:b/>
          <w:sz w:val="26"/>
          <w:szCs w:val="26"/>
        </w:rPr>
        <w:t>Trách nhiệm</w:t>
      </w:r>
      <w:r w:rsidR="0036681D" w:rsidRPr="00B41EFD">
        <w:rPr>
          <w:rFonts w:ascii="Times New Roman" w:eastAsia="Arial" w:hAnsi="Times New Roman"/>
          <w:b/>
          <w:sz w:val="26"/>
          <w:szCs w:val="26"/>
        </w:rPr>
        <w:t>, quyền hạn</w:t>
      </w:r>
      <w:r w:rsidR="00BC6615" w:rsidRPr="00B41EFD">
        <w:rPr>
          <w:rFonts w:ascii="Times New Roman" w:eastAsia="Arial" w:hAnsi="Times New Roman"/>
          <w:b/>
          <w:sz w:val="26"/>
          <w:szCs w:val="26"/>
        </w:rPr>
        <w:t xml:space="preserve"> của </w:t>
      </w:r>
      <w:r w:rsidRPr="00B41EFD">
        <w:rPr>
          <w:rFonts w:ascii="Times New Roman" w:eastAsia="Arial" w:hAnsi="Times New Roman"/>
          <w:b/>
          <w:sz w:val="26"/>
          <w:szCs w:val="26"/>
        </w:rPr>
        <w:t>Bộ Khoa học và Công nghệ</w:t>
      </w:r>
    </w:p>
    <w:p w14:paraId="1433E528" w14:textId="77777777" w:rsidR="004C34FC"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1. Thực hiện nhiệm vụ được Thủ tướng Chính phủ giao tại tiết a, điểm 4, Khoản IV, Điều 1 Quyết định số </w:t>
      </w:r>
      <w:r w:rsidR="005E688B" w:rsidRPr="00B41EFD">
        <w:rPr>
          <w:rFonts w:ascii="Times New Roman" w:eastAsia="Times New Roman" w:hAnsi="Times New Roman"/>
          <w:sz w:val="26"/>
          <w:szCs w:val="26"/>
        </w:rPr>
        <w:t xml:space="preserve">130/QĐ-TTg ngày 27 tháng 01 năm 2021 </w:t>
      </w:r>
      <w:r w:rsidRPr="00B41EFD">
        <w:rPr>
          <w:rFonts w:ascii="Times New Roman" w:eastAsia="Times New Roman" w:hAnsi="Times New Roman"/>
          <w:sz w:val="26"/>
          <w:szCs w:val="26"/>
        </w:rPr>
        <w:t>của Thủ tướng Chính phủ.</w:t>
      </w:r>
    </w:p>
    <w:p w14:paraId="25EADC44" w14:textId="77777777" w:rsidR="004C34FC" w:rsidRPr="00B41EFD" w:rsidRDefault="00AC1A13"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2. Là đầu mối giúp Ban Chỉ đạo theo dõi, tổng hợp tình hình xây dựng và tổ chức triển khai thực hiện Chương trình, giúp Ban chỉ đạo thực hiện nhiệm vụ được quy định tại điểm 3, Khoản IV, Điều 1 Quyết định số </w:t>
      </w:r>
      <w:r w:rsidR="005E688B" w:rsidRPr="00B41EFD">
        <w:rPr>
          <w:rFonts w:ascii="Times New Roman" w:eastAsia="Times New Roman" w:hAnsi="Times New Roman"/>
          <w:sz w:val="26"/>
          <w:szCs w:val="26"/>
        </w:rPr>
        <w:t xml:space="preserve">130/QĐ-TTg ngày 27 tháng 01 năm 2021 </w:t>
      </w:r>
      <w:r w:rsidRPr="00B41EFD">
        <w:rPr>
          <w:rFonts w:ascii="Times New Roman" w:eastAsia="Times New Roman" w:hAnsi="Times New Roman"/>
          <w:sz w:val="26"/>
          <w:szCs w:val="26"/>
        </w:rPr>
        <w:t>của Thủ tướng Chính phủ.</w:t>
      </w:r>
    </w:p>
    <w:p w14:paraId="3E10E10A" w14:textId="77777777" w:rsidR="004C34FC"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3. </w:t>
      </w:r>
      <w:r w:rsidR="00AD149B" w:rsidRPr="00B41EFD">
        <w:rPr>
          <w:rFonts w:ascii="Times New Roman" w:eastAsia="Times New Roman" w:hAnsi="Times New Roman"/>
          <w:sz w:val="26"/>
          <w:szCs w:val="26"/>
        </w:rPr>
        <w:t xml:space="preserve">Hàng </w:t>
      </w:r>
      <w:r w:rsidRPr="00B41EFD">
        <w:rPr>
          <w:rFonts w:ascii="Times New Roman" w:eastAsia="Times New Roman" w:hAnsi="Times New Roman"/>
          <w:sz w:val="26"/>
          <w:szCs w:val="26"/>
        </w:rPr>
        <w:t xml:space="preserve">năm tổng hợp nhu cầu nguồn vốn ngân sách của Chương trình thành phần, hoạt động chung của Chương trình để chủ trì, phối hợp với Bộ Kế hoạch và Đầu tư, Bộ Tài </w:t>
      </w:r>
      <w:r w:rsidR="00C41D89" w:rsidRPr="00B41EFD">
        <w:rPr>
          <w:rFonts w:ascii="Times New Roman" w:eastAsia="Times New Roman" w:hAnsi="Times New Roman"/>
          <w:sz w:val="26"/>
          <w:szCs w:val="26"/>
        </w:rPr>
        <w:t>c</w:t>
      </w:r>
      <w:r w:rsidRPr="00B41EFD">
        <w:rPr>
          <w:rFonts w:ascii="Times New Roman" w:eastAsia="Times New Roman" w:hAnsi="Times New Roman"/>
          <w:sz w:val="26"/>
          <w:szCs w:val="26"/>
        </w:rPr>
        <w:t>hính cân đối, bố trí và hướng dẫn nguồn vốn ngân sách.</w:t>
      </w:r>
    </w:p>
    <w:p w14:paraId="28960949" w14:textId="77777777" w:rsidR="004C34FC"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4. Giúp Ban Chỉ đạo thực hiện việc điều hòa, phối hợp, rà soát, lồng ghép các nhiệm vụ của Chương trình thành phần và của các chương trình có liên quan đến công nghệ cao.</w:t>
      </w:r>
    </w:p>
    <w:p w14:paraId="1EEF0864" w14:textId="77777777" w:rsidR="004C34FC"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5. Tham gia với Bộ chủ trì Chương trình thành phần thẩm định nhiệm vụ của </w:t>
      </w:r>
      <w:r w:rsidRPr="00B41EFD">
        <w:rPr>
          <w:rFonts w:ascii="Times New Roman" w:eastAsia="Times New Roman" w:hAnsi="Times New Roman"/>
          <w:sz w:val="26"/>
          <w:szCs w:val="26"/>
        </w:rPr>
        <w:lastRenderedPageBreak/>
        <w:t>Chương trình thành phần.</w:t>
      </w:r>
    </w:p>
    <w:p w14:paraId="5321BA1F" w14:textId="77777777" w:rsidR="004C34FC"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6. Tổ chức triển khai nhiệm vụ và biện pháp thực hiện Chương trình: </w:t>
      </w:r>
    </w:p>
    <w:p w14:paraId="4FEE1047" w14:textId="77777777" w:rsidR="004C34FC" w:rsidRPr="00B41EFD" w:rsidRDefault="009B7A77"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a) N</w:t>
      </w:r>
      <w:r w:rsidR="00E5568F" w:rsidRPr="00B41EFD">
        <w:rPr>
          <w:rFonts w:ascii="Times New Roman" w:eastAsia="Times New Roman" w:hAnsi="Times New Roman"/>
          <w:sz w:val="26"/>
          <w:szCs w:val="26"/>
        </w:rPr>
        <w:t xml:space="preserve">ghiên cứu, đề xuất nhiệm vụ của Chương trình do Nhà nước đặt hàng; </w:t>
      </w:r>
    </w:p>
    <w:p w14:paraId="7AF34589" w14:textId="77777777" w:rsidR="004C34FC" w:rsidRPr="00B41EFD" w:rsidRDefault="009B7A77"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b) P</w:t>
      </w:r>
      <w:r w:rsidR="00E5568F" w:rsidRPr="00B41EFD">
        <w:rPr>
          <w:rFonts w:ascii="Times New Roman" w:eastAsia="Times New Roman" w:hAnsi="Times New Roman"/>
          <w:sz w:val="26"/>
          <w:szCs w:val="26"/>
        </w:rPr>
        <w:t xml:space="preserve">hối hợp với các Bộ, ngành, địa phương có liên quan thực hiện nhiệm vụ của Chương trình; </w:t>
      </w:r>
    </w:p>
    <w:p w14:paraId="61BF9F7D" w14:textId="77777777" w:rsidR="004C34FC" w:rsidRPr="00B41EFD" w:rsidRDefault="009B7A77"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c) X</w:t>
      </w:r>
      <w:r w:rsidR="00E5568F" w:rsidRPr="00B41EFD">
        <w:rPr>
          <w:rFonts w:ascii="Times New Roman" w:eastAsia="Times New Roman" w:hAnsi="Times New Roman"/>
          <w:sz w:val="26"/>
          <w:szCs w:val="26"/>
        </w:rPr>
        <w:t xml:space="preserve">ây dựng cơ sở dữ liệu, tích hợp thông tin về nhiệm vụ của Chương trình; </w:t>
      </w:r>
    </w:p>
    <w:p w14:paraId="0F566F08" w14:textId="77777777" w:rsidR="004C34FC" w:rsidRPr="00B41EFD" w:rsidRDefault="009B7A77"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d) Đ</w:t>
      </w:r>
      <w:r w:rsidR="00E5568F" w:rsidRPr="00B41EFD">
        <w:rPr>
          <w:rFonts w:ascii="Times New Roman" w:eastAsia="Times New Roman" w:hAnsi="Times New Roman"/>
          <w:sz w:val="26"/>
          <w:szCs w:val="26"/>
        </w:rPr>
        <w:t>ào tạo, huấn luyện, nâng cao năng lực chuyên môn, nghiệp vụ của cán bộ tham gia quản lý Chương trình;</w:t>
      </w:r>
    </w:p>
    <w:p w14:paraId="01EE399C" w14:textId="77777777" w:rsidR="004C34FC" w:rsidRPr="00B41EFD" w:rsidRDefault="009B7A77"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đ) H</w:t>
      </w:r>
      <w:r w:rsidR="00E5568F" w:rsidRPr="00B41EFD">
        <w:rPr>
          <w:rFonts w:ascii="Times New Roman" w:eastAsia="Times New Roman" w:hAnsi="Times New Roman"/>
          <w:sz w:val="26"/>
          <w:szCs w:val="26"/>
        </w:rPr>
        <w:t xml:space="preserve">ợp tác quốc tế chung của Chương trình; </w:t>
      </w:r>
    </w:p>
    <w:p w14:paraId="2B24D5E3" w14:textId="77777777" w:rsidR="004C34FC" w:rsidRPr="00B41EFD" w:rsidRDefault="009B7A77"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e) T</w:t>
      </w:r>
      <w:r w:rsidR="00E5568F" w:rsidRPr="00B41EFD">
        <w:rPr>
          <w:rFonts w:ascii="Times New Roman" w:eastAsia="Times New Roman" w:hAnsi="Times New Roman"/>
          <w:sz w:val="26"/>
          <w:szCs w:val="26"/>
        </w:rPr>
        <w:t xml:space="preserve">ổ chức các hoạt động thường xuyên của Ban Chỉ đạo, phục vụ công tác chỉ đạo và quản lý Chương trình; </w:t>
      </w:r>
    </w:p>
    <w:p w14:paraId="3F2E327E" w14:textId="77777777" w:rsidR="00E5568F" w:rsidRPr="00B41EFD" w:rsidRDefault="009B7A77"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g) T</w:t>
      </w:r>
      <w:r w:rsidR="00E5568F" w:rsidRPr="00B41EFD">
        <w:rPr>
          <w:rFonts w:ascii="Times New Roman" w:eastAsia="Times New Roman" w:hAnsi="Times New Roman"/>
          <w:sz w:val="26"/>
          <w:szCs w:val="26"/>
        </w:rPr>
        <w:t>ổ chức triển khai nhiệm vụ chung của Chương trình.</w:t>
      </w:r>
    </w:p>
    <w:p w14:paraId="6A53F220" w14:textId="77777777" w:rsidR="00E5568F"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7. Chủ trì, phối hợp với các Bộ, ngành có liên quan xây dựng các văn bản hướng dẫn thực hiện Chương trình, trình Thủ tướng Chính phủ ban hành các cơ chế, chính sách, biện pháp hỗ trợ thực hiện Chương trình.</w:t>
      </w:r>
    </w:p>
    <w:p w14:paraId="317C941C" w14:textId="77777777" w:rsidR="00E5568F" w:rsidRPr="00B41EFD" w:rsidRDefault="00E5568F" w:rsidP="00C0438D">
      <w:pPr>
        <w:widowControl w:val="0"/>
        <w:spacing w:before="120" w:after="120"/>
        <w:ind w:firstLine="720"/>
        <w:jc w:val="both"/>
        <w:rPr>
          <w:rFonts w:ascii="Times New Roman" w:eastAsia="Arial" w:hAnsi="Times New Roman"/>
          <w:b/>
          <w:sz w:val="26"/>
          <w:szCs w:val="26"/>
        </w:rPr>
      </w:pPr>
      <w:r w:rsidRPr="00B41EFD">
        <w:rPr>
          <w:rFonts w:ascii="Times New Roman" w:eastAsia="Arial" w:hAnsi="Times New Roman"/>
          <w:b/>
          <w:sz w:val="26"/>
          <w:szCs w:val="26"/>
        </w:rPr>
        <w:t>Điều 1</w:t>
      </w:r>
      <w:r w:rsidR="00D4701C" w:rsidRPr="00B41EFD">
        <w:rPr>
          <w:rFonts w:ascii="Times New Roman" w:eastAsia="Arial" w:hAnsi="Times New Roman"/>
          <w:b/>
          <w:sz w:val="26"/>
          <w:szCs w:val="26"/>
        </w:rPr>
        <w:t>1</w:t>
      </w:r>
      <w:r w:rsidRPr="00B41EFD">
        <w:rPr>
          <w:rFonts w:ascii="Times New Roman" w:eastAsia="Arial" w:hAnsi="Times New Roman"/>
          <w:b/>
          <w:sz w:val="26"/>
          <w:szCs w:val="26"/>
        </w:rPr>
        <w:t xml:space="preserve">. </w:t>
      </w:r>
      <w:r w:rsidR="00BC6615" w:rsidRPr="00B41EFD">
        <w:rPr>
          <w:rFonts w:ascii="Times New Roman" w:eastAsia="Arial" w:hAnsi="Times New Roman"/>
          <w:b/>
          <w:sz w:val="26"/>
          <w:szCs w:val="26"/>
        </w:rPr>
        <w:t xml:space="preserve">Trách nhiệm của </w:t>
      </w:r>
      <w:r w:rsidRPr="00B41EFD">
        <w:rPr>
          <w:rFonts w:ascii="Times New Roman" w:eastAsia="Arial" w:hAnsi="Times New Roman"/>
          <w:b/>
          <w:sz w:val="26"/>
          <w:szCs w:val="26"/>
        </w:rPr>
        <w:t>Bộ chủ trì Chương trình thành phần</w:t>
      </w:r>
    </w:p>
    <w:p w14:paraId="134AD1E3" w14:textId="77777777" w:rsidR="009B7A77"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Arial" w:hAnsi="Times New Roman"/>
          <w:sz w:val="26"/>
          <w:szCs w:val="26"/>
        </w:rPr>
        <w:t>1</w:t>
      </w:r>
      <w:r w:rsidRPr="00B41EFD">
        <w:rPr>
          <w:rFonts w:ascii="Times New Roman" w:eastAsia="Times New Roman" w:hAnsi="Times New Roman"/>
          <w:sz w:val="26"/>
          <w:szCs w:val="26"/>
        </w:rPr>
        <w:t>. Xây dựng Chương trình thành phần, trình Thủ tướng Chính phủ sau khi có ý kiến thẩm định của Ban Chỉ đạo</w:t>
      </w:r>
      <w:r w:rsidR="009B7A77" w:rsidRPr="00B41EFD">
        <w:rPr>
          <w:rFonts w:ascii="Times New Roman" w:eastAsia="Times New Roman" w:hAnsi="Times New Roman"/>
          <w:sz w:val="26"/>
          <w:szCs w:val="26"/>
        </w:rPr>
        <w:t>.</w:t>
      </w:r>
    </w:p>
    <w:p w14:paraId="3862B188" w14:textId="77777777" w:rsidR="00E5568F"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Chương trình thành phần gồm mục tiêu, nội dung, biện pháp cụ thể, dự kiến kinh phí và Danh mục các nhiệm vụ để đạt được mục tiêu.</w:t>
      </w:r>
    </w:p>
    <w:p w14:paraId="3D416D7F" w14:textId="77777777" w:rsidR="00E5568F"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2. Xây dựng kế hoạch, kinh phí thực hiện Chương trình thành phần hàng năm gửi Bộ Khoa học và Công nghệ tổng hợp, đồng thời gửi Bộ Kế hoạch và Đầu tư, Bộ Tài chính.</w:t>
      </w:r>
    </w:p>
    <w:p w14:paraId="121278BB" w14:textId="77777777" w:rsidR="00E5568F"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3. Tổ chức xây dựng và quản lý nhiệm vụ của Chương trình thành phần theo quy định.</w:t>
      </w:r>
    </w:p>
    <w:p w14:paraId="69AE5E5F" w14:textId="77777777" w:rsidR="00E5568F"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4. Tổ chức thực hiện các biện pháp và nhiệm vụ khác để thực hiện Chương trình thành phần.</w:t>
      </w:r>
    </w:p>
    <w:p w14:paraId="61674471" w14:textId="77777777" w:rsidR="00E5568F"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5. Kiểm tra, đánh giá, định kỳ 6 tháng báo cáo Ban Chỉ đạo tình hình thực hiện nhiệm vụ của Chương trình thành phần.</w:t>
      </w:r>
    </w:p>
    <w:p w14:paraId="51B98C66" w14:textId="77777777" w:rsidR="00E5568F" w:rsidRPr="00B41EFD" w:rsidRDefault="00E5568F" w:rsidP="00C0438D">
      <w:pPr>
        <w:widowControl w:val="0"/>
        <w:spacing w:before="120" w:after="120"/>
        <w:ind w:firstLine="720"/>
        <w:jc w:val="both"/>
        <w:rPr>
          <w:rFonts w:ascii="Times New Roman" w:eastAsia="Arial" w:hAnsi="Times New Roman"/>
          <w:b/>
          <w:sz w:val="26"/>
          <w:szCs w:val="26"/>
        </w:rPr>
      </w:pPr>
      <w:r w:rsidRPr="00B41EFD">
        <w:rPr>
          <w:rFonts w:ascii="Times New Roman" w:eastAsia="Arial" w:hAnsi="Times New Roman"/>
          <w:b/>
          <w:sz w:val="26"/>
          <w:szCs w:val="26"/>
        </w:rPr>
        <w:t>Điều 1</w:t>
      </w:r>
      <w:r w:rsidR="00D4701C" w:rsidRPr="00B41EFD">
        <w:rPr>
          <w:rFonts w:ascii="Times New Roman" w:eastAsia="Arial" w:hAnsi="Times New Roman"/>
          <w:b/>
          <w:sz w:val="26"/>
          <w:szCs w:val="26"/>
        </w:rPr>
        <w:t>2</w:t>
      </w:r>
      <w:r w:rsidRPr="00B41EFD">
        <w:rPr>
          <w:rFonts w:ascii="Times New Roman" w:eastAsia="Arial" w:hAnsi="Times New Roman"/>
          <w:b/>
          <w:sz w:val="26"/>
          <w:szCs w:val="26"/>
        </w:rPr>
        <w:t xml:space="preserve">. Trách nhiệm của tổ chức chủ trì </w:t>
      </w:r>
    </w:p>
    <w:p w14:paraId="564C0DBA" w14:textId="77777777" w:rsidR="00E5568F"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1. Xây dựng và triển khai các nội dung đã được phê duyệt; chịu trách nhiệm về tiến độ và kết quả thực hiện nhiệm vụ của Chương trình; đề xuất phương án giải quyết những vấn đề phát sinh trong quá trình thực hiện nhiệm vụ với Bộ Khoa học và Công nghệ, Bộ chủ trì Chương trình thành phần.</w:t>
      </w:r>
    </w:p>
    <w:p w14:paraId="3EB78F42" w14:textId="77777777" w:rsidR="00E5568F"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2. Phối hợp với Bộ Khoa học và Công nghệ, Bộ chủ trì Chương trình thành phần trong việc kiểm tra, giám sát thực hiện nhiệm vụ của Chương trình theo đúng mục tiêu, nội dung và tiến độ đề ra. </w:t>
      </w:r>
    </w:p>
    <w:p w14:paraId="22FFA607" w14:textId="77777777" w:rsidR="00E5568F"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3. Kiến nghị bằng văn bản với Bộ Khoa học và Công nghệ, Bộ chủ trì Chương trình thành phần về việc điều chỉnh mục tiêu, nội dung, tiến độ thực hiện nhiệm vụ của Chương trình cho phù hợp với yêu cầu thực tế.</w:t>
      </w:r>
    </w:p>
    <w:p w14:paraId="44912638" w14:textId="77777777" w:rsidR="00EB350F" w:rsidRPr="00B41EFD" w:rsidRDefault="00E5568F"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lastRenderedPageBreak/>
        <w:t>4. Thực hiện đầy đủ chế độ báo cáo định kỳ và đột xuất về tình hình triển khai nhiệm vụ của Chương trình (6 tháng, hàng năm, sơ kết giữa kỳ, tổng kết) và báo cáo quyết toán kinh phí với cấp có thẩm quyền.</w:t>
      </w:r>
    </w:p>
    <w:p w14:paraId="0F741DB8" w14:textId="77777777" w:rsidR="00E5568F" w:rsidRPr="00B41EFD" w:rsidRDefault="00E5568F" w:rsidP="00E557D5">
      <w:pPr>
        <w:widowControl w:val="0"/>
        <w:spacing w:before="200" w:after="200"/>
        <w:ind w:right="23"/>
        <w:jc w:val="center"/>
        <w:rPr>
          <w:rFonts w:ascii="Times New Roman" w:eastAsia="Times New Roman" w:hAnsi="Times New Roman"/>
          <w:b/>
          <w:bCs/>
          <w:sz w:val="26"/>
          <w:szCs w:val="26"/>
        </w:rPr>
      </w:pPr>
      <w:r w:rsidRPr="00B41EFD">
        <w:rPr>
          <w:rFonts w:ascii="Times New Roman" w:eastAsia="Times New Roman" w:hAnsi="Times New Roman"/>
          <w:b/>
          <w:bCs/>
          <w:sz w:val="26"/>
          <w:szCs w:val="26"/>
        </w:rPr>
        <w:t>C</w:t>
      </w:r>
      <w:r w:rsidR="00A701FF" w:rsidRPr="00B41EFD">
        <w:rPr>
          <w:rFonts w:ascii="Times New Roman" w:eastAsia="Times New Roman" w:hAnsi="Times New Roman"/>
          <w:b/>
          <w:bCs/>
          <w:sz w:val="26"/>
          <w:szCs w:val="26"/>
        </w:rPr>
        <w:t>hương</w:t>
      </w:r>
      <w:r w:rsidRPr="00B41EFD">
        <w:rPr>
          <w:rFonts w:ascii="Times New Roman" w:eastAsia="Times New Roman" w:hAnsi="Times New Roman"/>
          <w:b/>
          <w:bCs/>
          <w:sz w:val="26"/>
          <w:szCs w:val="26"/>
        </w:rPr>
        <w:t xml:space="preserve"> IV</w:t>
      </w:r>
    </w:p>
    <w:p w14:paraId="74A4DA7B" w14:textId="77777777" w:rsidR="00E5568F" w:rsidRPr="00B41EFD" w:rsidRDefault="00E5568F" w:rsidP="00C0438D">
      <w:pPr>
        <w:widowControl w:val="0"/>
        <w:spacing w:before="120" w:after="120"/>
        <w:jc w:val="center"/>
        <w:rPr>
          <w:rFonts w:ascii="Times New Roman" w:eastAsia="Times New Roman" w:hAnsi="Times New Roman"/>
          <w:b/>
          <w:bCs/>
          <w:sz w:val="26"/>
          <w:szCs w:val="26"/>
        </w:rPr>
      </w:pPr>
      <w:r w:rsidRPr="00B41EFD">
        <w:rPr>
          <w:rFonts w:ascii="Times New Roman" w:eastAsia="Times New Roman" w:hAnsi="Times New Roman"/>
          <w:b/>
          <w:bCs/>
          <w:sz w:val="26"/>
          <w:szCs w:val="26"/>
        </w:rPr>
        <w:t xml:space="preserve">TỔ CHỨC XÂY DỰNG VÀ QUẢN LÝ NHIỆM VỤ </w:t>
      </w:r>
      <w:r w:rsidR="00D376B9" w:rsidRPr="00B41EFD">
        <w:rPr>
          <w:rFonts w:ascii="Times New Roman" w:eastAsia="Times New Roman" w:hAnsi="Times New Roman"/>
          <w:b/>
          <w:bCs/>
          <w:sz w:val="26"/>
          <w:szCs w:val="26"/>
        </w:rPr>
        <w:t>THUỘC</w:t>
      </w:r>
      <w:r w:rsidRPr="00B41EFD">
        <w:rPr>
          <w:rFonts w:ascii="Times New Roman" w:eastAsia="Times New Roman" w:hAnsi="Times New Roman"/>
          <w:b/>
          <w:bCs/>
          <w:sz w:val="26"/>
          <w:szCs w:val="26"/>
        </w:rPr>
        <w:t xml:space="preserve"> CHƯƠNG TRÌNH</w:t>
      </w:r>
    </w:p>
    <w:p w14:paraId="735E9B30" w14:textId="77777777" w:rsidR="00E5568F" w:rsidRPr="00B41EFD" w:rsidRDefault="00E5568F" w:rsidP="00C0438D">
      <w:pPr>
        <w:widowControl w:val="0"/>
        <w:spacing w:before="120" w:after="120"/>
        <w:ind w:firstLine="720"/>
        <w:jc w:val="both"/>
        <w:rPr>
          <w:rFonts w:ascii="Times New Roman" w:eastAsia="Arial" w:hAnsi="Times New Roman"/>
          <w:b/>
          <w:sz w:val="26"/>
          <w:szCs w:val="26"/>
        </w:rPr>
      </w:pPr>
      <w:r w:rsidRPr="00B41EFD">
        <w:rPr>
          <w:rFonts w:ascii="Times New Roman" w:eastAsia="Arial" w:hAnsi="Times New Roman"/>
          <w:b/>
          <w:sz w:val="26"/>
          <w:szCs w:val="26"/>
        </w:rPr>
        <w:t>Điều 1</w:t>
      </w:r>
      <w:r w:rsidR="00D4701C" w:rsidRPr="00B41EFD">
        <w:rPr>
          <w:rFonts w:ascii="Times New Roman" w:eastAsia="Arial" w:hAnsi="Times New Roman"/>
          <w:b/>
          <w:sz w:val="26"/>
          <w:szCs w:val="26"/>
        </w:rPr>
        <w:t>3</w:t>
      </w:r>
      <w:r w:rsidRPr="00B41EFD">
        <w:rPr>
          <w:rFonts w:ascii="Times New Roman" w:eastAsia="Arial" w:hAnsi="Times New Roman"/>
          <w:b/>
          <w:sz w:val="26"/>
          <w:szCs w:val="26"/>
        </w:rPr>
        <w:t xml:space="preserve">. Quản lý nhiệm vụ </w:t>
      </w:r>
    </w:p>
    <w:p w14:paraId="0F74800B" w14:textId="77777777" w:rsidR="00E5568F" w:rsidRPr="00B41EFD" w:rsidRDefault="009B7A77"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1. </w:t>
      </w:r>
      <w:r w:rsidR="00E5568F" w:rsidRPr="00B41EFD">
        <w:rPr>
          <w:rFonts w:ascii="Times New Roman" w:eastAsia="Times New Roman" w:hAnsi="Times New Roman"/>
          <w:sz w:val="26"/>
          <w:szCs w:val="26"/>
        </w:rPr>
        <w:t xml:space="preserve">Bộ Khoa học và Công nghệ tổ chức xây dựng và quản lý nhiệm vụ chung </w:t>
      </w:r>
      <w:r w:rsidR="00D376B9" w:rsidRPr="00B41EFD">
        <w:rPr>
          <w:rFonts w:ascii="Times New Roman" w:eastAsia="Times New Roman" w:hAnsi="Times New Roman"/>
          <w:sz w:val="26"/>
          <w:szCs w:val="26"/>
        </w:rPr>
        <w:t>thuộc</w:t>
      </w:r>
      <w:r w:rsidR="00E5568F" w:rsidRPr="00B41EFD">
        <w:rPr>
          <w:rFonts w:ascii="Times New Roman" w:eastAsia="Times New Roman" w:hAnsi="Times New Roman"/>
          <w:sz w:val="26"/>
          <w:szCs w:val="26"/>
        </w:rPr>
        <w:t xml:space="preserve"> Chương trình.</w:t>
      </w:r>
    </w:p>
    <w:p w14:paraId="0360E65D" w14:textId="77777777" w:rsidR="00E5568F" w:rsidRPr="00B41EFD" w:rsidRDefault="009B7A77" w:rsidP="00C0438D">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2. </w:t>
      </w:r>
      <w:r w:rsidR="00E5568F" w:rsidRPr="00B41EFD">
        <w:rPr>
          <w:rFonts w:ascii="Times New Roman" w:eastAsia="Times New Roman" w:hAnsi="Times New Roman"/>
          <w:sz w:val="26"/>
          <w:szCs w:val="26"/>
        </w:rPr>
        <w:t xml:space="preserve">Bộ chủ trì Chương trình thành phần tổ chức xây dựng và quản lý nhiệm vụ </w:t>
      </w:r>
      <w:r w:rsidR="00D376B9" w:rsidRPr="00B41EFD">
        <w:rPr>
          <w:rFonts w:ascii="Times New Roman" w:eastAsia="Times New Roman" w:hAnsi="Times New Roman"/>
          <w:sz w:val="26"/>
          <w:szCs w:val="26"/>
        </w:rPr>
        <w:t>thuộc</w:t>
      </w:r>
      <w:r w:rsidR="00E5568F" w:rsidRPr="00B41EFD">
        <w:rPr>
          <w:rFonts w:ascii="Times New Roman" w:eastAsia="Times New Roman" w:hAnsi="Times New Roman"/>
          <w:sz w:val="26"/>
          <w:szCs w:val="26"/>
        </w:rPr>
        <w:t xml:space="preserve"> Chương trình thành phần.</w:t>
      </w:r>
    </w:p>
    <w:p w14:paraId="37723263" w14:textId="77777777" w:rsidR="00E5568F" w:rsidRPr="00B41EFD" w:rsidRDefault="00E5568F" w:rsidP="00C0438D">
      <w:pPr>
        <w:widowControl w:val="0"/>
        <w:spacing w:before="120" w:after="120"/>
        <w:ind w:firstLine="720"/>
        <w:jc w:val="both"/>
        <w:rPr>
          <w:rFonts w:ascii="Times New Roman" w:eastAsia="Arial" w:hAnsi="Times New Roman"/>
          <w:b/>
          <w:sz w:val="26"/>
          <w:szCs w:val="26"/>
        </w:rPr>
      </w:pPr>
      <w:r w:rsidRPr="00B41EFD">
        <w:rPr>
          <w:rFonts w:ascii="Times New Roman" w:eastAsia="Arial" w:hAnsi="Times New Roman"/>
          <w:b/>
          <w:sz w:val="26"/>
          <w:szCs w:val="26"/>
        </w:rPr>
        <w:t>Điều 1</w:t>
      </w:r>
      <w:r w:rsidR="00D4701C" w:rsidRPr="00B41EFD">
        <w:rPr>
          <w:rFonts w:ascii="Times New Roman" w:eastAsia="Arial" w:hAnsi="Times New Roman"/>
          <w:b/>
          <w:sz w:val="26"/>
          <w:szCs w:val="26"/>
        </w:rPr>
        <w:t>4</w:t>
      </w:r>
      <w:r w:rsidRPr="00B41EFD">
        <w:rPr>
          <w:rFonts w:ascii="Times New Roman" w:eastAsia="Arial" w:hAnsi="Times New Roman"/>
          <w:b/>
          <w:sz w:val="26"/>
          <w:szCs w:val="26"/>
        </w:rPr>
        <w:t xml:space="preserve">. </w:t>
      </w:r>
      <w:r w:rsidR="00F21D52" w:rsidRPr="00B41EFD">
        <w:rPr>
          <w:rFonts w:ascii="Times New Roman" w:eastAsia="Arial" w:hAnsi="Times New Roman"/>
          <w:b/>
          <w:sz w:val="26"/>
          <w:szCs w:val="26"/>
        </w:rPr>
        <w:t>Đề xuất, x</w:t>
      </w:r>
      <w:r w:rsidRPr="00B41EFD">
        <w:rPr>
          <w:rFonts w:ascii="Times New Roman" w:eastAsia="Arial" w:hAnsi="Times New Roman"/>
          <w:b/>
          <w:sz w:val="26"/>
          <w:szCs w:val="26"/>
        </w:rPr>
        <w:t xml:space="preserve">ác định nhiệm vụ </w:t>
      </w:r>
    </w:p>
    <w:p w14:paraId="3303C713" w14:textId="77777777" w:rsidR="00E5568F" w:rsidRPr="00B41EFD" w:rsidRDefault="00E5568F" w:rsidP="006A6C56">
      <w:pPr>
        <w:spacing w:before="120"/>
        <w:ind w:firstLine="720"/>
        <w:jc w:val="both"/>
        <w:rPr>
          <w:rFonts w:ascii="Times New Roman" w:eastAsia="Arial" w:hAnsi="Times New Roman"/>
          <w:sz w:val="26"/>
          <w:szCs w:val="26"/>
        </w:rPr>
      </w:pPr>
      <w:r w:rsidRPr="00B41EFD">
        <w:rPr>
          <w:rFonts w:ascii="Times New Roman" w:eastAsia="Arial" w:hAnsi="Times New Roman"/>
          <w:sz w:val="26"/>
          <w:szCs w:val="26"/>
        </w:rPr>
        <w:t xml:space="preserve">1. </w:t>
      </w:r>
      <w:r w:rsidR="000F2DA6" w:rsidRPr="00B41EFD">
        <w:rPr>
          <w:rFonts w:ascii="Times New Roman" w:eastAsia="Arial" w:hAnsi="Times New Roman"/>
          <w:sz w:val="26"/>
          <w:szCs w:val="26"/>
        </w:rPr>
        <w:t>Căn cứ</w:t>
      </w:r>
      <w:r w:rsidRPr="00B41EFD">
        <w:rPr>
          <w:rFonts w:ascii="Times New Roman" w:eastAsia="Arial" w:hAnsi="Times New Roman"/>
          <w:sz w:val="26"/>
          <w:szCs w:val="26"/>
        </w:rPr>
        <w:t xml:space="preserve"> mục tiêu, nội dung, giải pháp thực hiện Chương trình và </w:t>
      </w:r>
      <w:r w:rsidR="001706B5" w:rsidRPr="00B41EFD">
        <w:rPr>
          <w:rFonts w:ascii="Times New Roman" w:eastAsia="Arial" w:hAnsi="Times New Roman"/>
          <w:sz w:val="26"/>
          <w:szCs w:val="26"/>
        </w:rPr>
        <w:t>khung</w:t>
      </w:r>
      <w:r w:rsidRPr="00B41EFD">
        <w:rPr>
          <w:rFonts w:ascii="Times New Roman" w:eastAsia="Arial" w:hAnsi="Times New Roman"/>
          <w:sz w:val="26"/>
          <w:szCs w:val="26"/>
        </w:rPr>
        <w:t xml:space="preserve"> </w:t>
      </w:r>
      <w:r w:rsidR="001706B5" w:rsidRPr="00B41EFD">
        <w:rPr>
          <w:rFonts w:ascii="Times New Roman" w:eastAsia="Arial" w:hAnsi="Times New Roman"/>
          <w:sz w:val="26"/>
          <w:szCs w:val="26"/>
        </w:rPr>
        <w:t xml:space="preserve">chương trình </w:t>
      </w:r>
      <w:r w:rsidRPr="00B41EFD">
        <w:rPr>
          <w:rFonts w:ascii="Times New Roman" w:eastAsia="Arial" w:hAnsi="Times New Roman"/>
          <w:sz w:val="26"/>
          <w:szCs w:val="26"/>
        </w:rPr>
        <w:t xml:space="preserve">của </w:t>
      </w:r>
      <w:r w:rsidR="001706B5" w:rsidRPr="00B41EFD">
        <w:rPr>
          <w:rFonts w:ascii="Times New Roman" w:eastAsia="Arial" w:hAnsi="Times New Roman"/>
          <w:sz w:val="26"/>
          <w:szCs w:val="26"/>
        </w:rPr>
        <w:t xml:space="preserve">các </w:t>
      </w:r>
      <w:r w:rsidRPr="00B41EFD">
        <w:rPr>
          <w:rFonts w:ascii="Times New Roman" w:eastAsia="Arial" w:hAnsi="Times New Roman"/>
          <w:sz w:val="26"/>
          <w:szCs w:val="26"/>
        </w:rPr>
        <w:t xml:space="preserve">Chương trình thành phần, Bộ Khoa học và Công nghệ thu thập, tổng hợp nhu cầu của </w:t>
      </w:r>
      <w:r w:rsidR="000F2DA6" w:rsidRPr="00B41EFD">
        <w:rPr>
          <w:rFonts w:ascii="Times New Roman" w:eastAsia="Arial" w:hAnsi="Times New Roman"/>
          <w:sz w:val="26"/>
          <w:szCs w:val="26"/>
        </w:rPr>
        <w:t xml:space="preserve">các </w:t>
      </w:r>
      <w:r w:rsidRPr="00B41EFD">
        <w:rPr>
          <w:rFonts w:ascii="Times New Roman" w:eastAsia="Arial" w:hAnsi="Times New Roman"/>
          <w:sz w:val="26"/>
          <w:szCs w:val="26"/>
        </w:rPr>
        <w:t xml:space="preserve">tổ chức, cá nhân tham gia thực hiện và đề xuất Danh mục nhiệm vụ chung </w:t>
      </w:r>
      <w:r w:rsidR="000F2DA6" w:rsidRPr="00B41EFD">
        <w:rPr>
          <w:rFonts w:ascii="Times New Roman" w:eastAsia="Arial" w:hAnsi="Times New Roman"/>
          <w:sz w:val="26"/>
          <w:szCs w:val="26"/>
        </w:rPr>
        <w:t>thuộc</w:t>
      </w:r>
      <w:r w:rsidRPr="00B41EFD">
        <w:rPr>
          <w:rFonts w:ascii="Times New Roman" w:eastAsia="Arial" w:hAnsi="Times New Roman"/>
          <w:sz w:val="26"/>
          <w:szCs w:val="26"/>
        </w:rPr>
        <w:t xml:space="preserve"> Chương trình; Bộ chủ trì Chương trình thành phần thu thập, tổng hợp nhu cầu của</w:t>
      </w:r>
      <w:r w:rsidR="000F2DA6" w:rsidRPr="00B41EFD">
        <w:rPr>
          <w:rFonts w:ascii="Times New Roman" w:eastAsia="Arial" w:hAnsi="Times New Roman"/>
          <w:sz w:val="26"/>
          <w:szCs w:val="26"/>
          <w:lang w:val="vi-VN"/>
        </w:rPr>
        <w:t xml:space="preserve"> các</w:t>
      </w:r>
      <w:r w:rsidRPr="00B41EFD">
        <w:rPr>
          <w:rFonts w:ascii="Times New Roman" w:eastAsia="Arial" w:hAnsi="Times New Roman"/>
          <w:sz w:val="26"/>
          <w:szCs w:val="26"/>
        </w:rPr>
        <w:t xml:space="preserve"> tổ chức, cá n</w:t>
      </w:r>
      <w:r w:rsidRPr="00B41EFD">
        <w:rPr>
          <w:rFonts w:ascii="Times New Roman" w:eastAsia="Arial" w:hAnsi="Times New Roman"/>
          <w:sz w:val="26"/>
          <w:szCs w:val="26"/>
        </w:rPr>
        <w:t>hân, doanh nghiệp tham gia thực hiện và đề xuất Danh mục nhiệm vụ của Chương trình thành phần.</w:t>
      </w:r>
    </w:p>
    <w:p w14:paraId="32F8E5D7" w14:textId="77777777" w:rsidR="008A6A9C" w:rsidRPr="00B41EFD" w:rsidRDefault="001706B5" w:rsidP="006A6C56">
      <w:pPr>
        <w:spacing w:before="120"/>
        <w:ind w:firstLine="720"/>
        <w:jc w:val="both"/>
        <w:rPr>
          <w:rFonts w:ascii="Times New Roman" w:eastAsia="Arial" w:hAnsi="Times New Roman"/>
          <w:sz w:val="26"/>
          <w:szCs w:val="26"/>
        </w:rPr>
      </w:pPr>
      <w:r w:rsidRPr="00B41EFD">
        <w:rPr>
          <w:rFonts w:ascii="Times New Roman" w:eastAsia="Arial" w:hAnsi="Times New Roman"/>
          <w:sz w:val="26"/>
          <w:szCs w:val="26"/>
        </w:rPr>
        <w:t xml:space="preserve">a) Các Bộ, cơ quan ngang Bộ, cơ quan trực thuộc Chính phủ, Ủy ban nhân dân tỉnh, thành phố trực thuộc Trung ương, Ban Chủ nhiệm Chương trình, tổ chức, cá nhân có trách nhiệm đề xuất nhiệm vụ và đề xuất đặt hàng nhiệm vụ thực hiện trong Chương trình gửi </w:t>
      </w:r>
      <w:r w:rsidR="008666CB" w:rsidRPr="00B41EFD">
        <w:rPr>
          <w:rFonts w:ascii="Times New Roman" w:eastAsia="Arial" w:hAnsi="Times New Roman"/>
          <w:sz w:val="26"/>
          <w:szCs w:val="26"/>
        </w:rPr>
        <w:t xml:space="preserve">Bộ Khoa học và Công nghệ hoặc </w:t>
      </w:r>
      <w:r w:rsidRPr="00B41EFD">
        <w:rPr>
          <w:rFonts w:ascii="Times New Roman" w:eastAsia="Arial" w:hAnsi="Times New Roman"/>
          <w:sz w:val="26"/>
          <w:szCs w:val="26"/>
        </w:rPr>
        <w:t xml:space="preserve">Bộ chủ trì Chương trình thành phần. </w:t>
      </w:r>
    </w:p>
    <w:p w14:paraId="11963CF4" w14:textId="77777777" w:rsidR="001706B5" w:rsidRPr="00B41EFD" w:rsidRDefault="008A6A9C" w:rsidP="008A6A9C">
      <w:pPr>
        <w:spacing w:before="120"/>
        <w:ind w:firstLine="720"/>
        <w:jc w:val="both"/>
        <w:rPr>
          <w:rFonts w:ascii="Times New Roman" w:eastAsia="Arial" w:hAnsi="Times New Roman"/>
          <w:sz w:val="26"/>
          <w:szCs w:val="26"/>
        </w:rPr>
      </w:pPr>
      <w:r w:rsidRPr="00B41EFD">
        <w:rPr>
          <w:rFonts w:ascii="Times New Roman" w:eastAsia="Arial" w:hAnsi="Times New Roman"/>
          <w:sz w:val="26"/>
          <w:szCs w:val="26"/>
        </w:rPr>
        <w:t>P</w:t>
      </w:r>
      <w:r w:rsidR="001706B5" w:rsidRPr="00B41EFD">
        <w:rPr>
          <w:rFonts w:ascii="Times New Roman" w:eastAsia="Arial" w:hAnsi="Times New Roman"/>
          <w:sz w:val="26"/>
          <w:szCs w:val="26"/>
        </w:rPr>
        <w:t>hiếu đề xuất các nhiệm vụ áp dụng Biểu mẫu A1</w:t>
      </w:r>
      <w:r w:rsidR="0038711D" w:rsidRPr="00B41EFD">
        <w:rPr>
          <w:rFonts w:ascii="Times New Roman" w:eastAsia="Arial" w:hAnsi="Times New Roman"/>
          <w:sz w:val="26"/>
          <w:szCs w:val="26"/>
          <w:lang w:val="vi-VN"/>
        </w:rPr>
        <w:t>.1</w:t>
      </w:r>
      <w:r w:rsidR="001706B5" w:rsidRPr="00B41EFD">
        <w:rPr>
          <w:rFonts w:ascii="Times New Roman" w:eastAsia="Arial" w:hAnsi="Times New Roman"/>
          <w:sz w:val="26"/>
          <w:szCs w:val="26"/>
        </w:rPr>
        <w:t>-PĐX</w:t>
      </w:r>
      <w:r w:rsidR="008666CB" w:rsidRPr="00B41EFD">
        <w:rPr>
          <w:rFonts w:ascii="Times New Roman" w:eastAsia="Arial" w:hAnsi="Times New Roman"/>
          <w:sz w:val="26"/>
          <w:szCs w:val="26"/>
        </w:rPr>
        <w:t>-ĐT</w:t>
      </w:r>
      <w:r w:rsidR="006A6C56" w:rsidRPr="00B41EFD">
        <w:rPr>
          <w:rFonts w:ascii="Times New Roman" w:eastAsia="Arial" w:hAnsi="Times New Roman"/>
          <w:sz w:val="26"/>
          <w:szCs w:val="26"/>
        </w:rPr>
        <w:t>CNC</w:t>
      </w:r>
      <w:r w:rsidR="001706B5" w:rsidRPr="00B41EFD">
        <w:rPr>
          <w:rFonts w:ascii="Times New Roman" w:eastAsia="Arial" w:hAnsi="Times New Roman"/>
          <w:sz w:val="26"/>
          <w:szCs w:val="26"/>
        </w:rPr>
        <w:t xml:space="preserve"> (Phiếu đề xuất đề tài</w:t>
      </w:r>
      <w:r w:rsidR="00534D25" w:rsidRPr="00B41EFD">
        <w:rPr>
          <w:rFonts w:ascii="Times New Roman" w:eastAsia="Arial" w:hAnsi="Times New Roman"/>
          <w:sz w:val="26"/>
          <w:szCs w:val="26"/>
        </w:rPr>
        <w:t xml:space="preserve"> </w:t>
      </w:r>
      <w:r w:rsidR="008666CB" w:rsidRPr="00B41EFD">
        <w:rPr>
          <w:rFonts w:ascii="Times New Roman" w:eastAsia="Arial" w:hAnsi="Times New Roman"/>
          <w:sz w:val="26"/>
          <w:szCs w:val="26"/>
        </w:rPr>
        <w:t>công nghệ cao</w:t>
      </w:r>
      <w:r w:rsidR="001706B5" w:rsidRPr="00B41EFD">
        <w:rPr>
          <w:rFonts w:ascii="Times New Roman" w:eastAsia="Arial" w:hAnsi="Times New Roman"/>
          <w:sz w:val="26"/>
          <w:szCs w:val="26"/>
        </w:rPr>
        <w:t>), Biểu mẫu A1</w:t>
      </w:r>
      <w:r w:rsidR="0038711D" w:rsidRPr="00B41EFD">
        <w:rPr>
          <w:rFonts w:ascii="Times New Roman" w:eastAsia="Arial" w:hAnsi="Times New Roman"/>
          <w:sz w:val="26"/>
          <w:szCs w:val="26"/>
          <w:lang w:val="vi-VN"/>
        </w:rPr>
        <w:t>.2</w:t>
      </w:r>
      <w:r w:rsidR="001706B5" w:rsidRPr="00B41EFD">
        <w:rPr>
          <w:rFonts w:ascii="Times New Roman" w:eastAsia="Arial" w:hAnsi="Times New Roman"/>
          <w:sz w:val="26"/>
          <w:szCs w:val="26"/>
        </w:rPr>
        <w:t>-PĐX</w:t>
      </w:r>
      <w:r w:rsidR="008666CB" w:rsidRPr="00B41EFD">
        <w:rPr>
          <w:rFonts w:ascii="Times New Roman" w:eastAsia="Arial" w:hAnsi="Times New Roman"/>
          <w:sz w:val="26"/>
          <w:szCs w:val="26"/>
        </w:rPr>
        <w:t>-DA</w:t>
      </w:r>
      <w:r w:rsidR="006A6C56" w:rsidRPr="00B41EFD">
        <w:rPr>
          <w:rFonts w:ascii="Times New Roman" w:eastAsia="Arial" w:hAnsi="Times New Roman"/>
          <w:sz w:val="26"/>
          <w:szCs w:val="26"/>
        </w:rPr>
        <w:t>PT</w:t>
      </w:r>
      <w:r w:rsidR="008666CB" w:rsidRPr="00B41EFD">
        <w:rPr>
          <w:rFonts w:ascii="Times New Roman" w:eastAsia="Arial" w:hAnsi="Times New Roman"/>
          <w:sz w:val="26"/>
          <w:szCs w:val="26"/>
        </w:rPr>
        <w:t>CNC</w:t>
      </w:r>
      <w:r w:rsidR="001706B5" w:rsidRPr="00B41EFD">
        <w:rPr>
          <w:rFonts w:ascii="Times New Roman" w:eastAsia="Arial" w:hAnsi="Times New Roman"/>
          <w:sz w:val="26"/>
          <w:szCs w:val="26"/>
        </w:rPr>
        <w:t xml:space="preserve"> (Phiếu đề xuất dự án</w:t>
      </w:r>
      <w:r w:rsidR="008666CB" w:rsidRPr="00B41EFD">
        <w:rPr>
          <w:rFonts w:ascii="Times New Roman" w:eastAsia="Arial" w:hAnsi="Times New Roman"/>
          <w:sz w:val="26"/>
          <w:szCs w:val="26"/>
        </w:rPr>
        <w:t xml:space="preserve"> </w:t>
      </w:r>
      <w:r w:rsidR="00CD69C3" w:rsidRPr="00B41EFD">
        <w:rPr>
          <w:rFonts w:ascii="Times New Roman" w:eastAsia="Arial" w:hAnsi="Times New Roman"/>
          <w:sz w:val="26"/>
          <w:szCs w:val="26"/>
        </w:rPr>
        <w:t xml:space="preserve">phát triển </w:t>
      </w:r>
      <w:r w:rsidR="008666CB" w:rsidRPr="00B41EFD">
        <w:rPr>
          <w:rFonts w:ascii="Times New Roman" w:eastAsia="Arial" w:hAnsi="Times New Roman"/>
          <w:sz w:val="26"/>
          <w:szCs w:val="26"/>
        </w:rPr>
        <w:t>công nghệ cao</w:t>
      </w:r>
      <w:r w:rsidR="001706B5" w:rsidRPr="00B41EFD">
        <w:rPr>
          <w:rFonts w:ascii="Times New Roman" w:eastAsia="Arial" w:hAnsi="Times New Roman"/>
          <w:sz w:val="26"/>
          <w:szCs w:val="26"/>
        </w:rPr>
        <w:t>)</w:t>
      </w:r>
      <w:r w:rsidR="008666CB" w:rsidRPr="00B41EFD">
        <w:rPr>
          <w:rFonts w:ascii="Times New Roman" w:eastAsia="Arial" w:hAnsi="Times New Roman"/>
          <w:sz w:val="26"/>
          <w:szCs w:val="26"/>
        </w:rPr>
        <w:t>, Biểu mẫu A1</w:t>
      </w:r>
      <w:r w:rsidR="0038711D" w:rsidRPr="00B41EFD">
        <w:rPr>
          <w:rFonts w:ascii="Times New Roman" w:eastAsia="Arial" w:hAnsi="Times New Roman"/>
          <w:sz w:val="26"/>
          <w:szCs w:val="26"/>
          <w:lang w:val="vi-VN"/>
        </w:rPr>
        <w:t>.3</w:t>
      </w:r>
      <w:r w:rsidR="008666CB" w:rsidRPr="00B41EFD">
        <w:rPr>
          <w:rFonts w:ascii="Times New Roman" w:eastAsia="Arial" w:hAnsi="Times New Roman"/>
          <w:sz w:val="26"/>
          <w:szCs w:val="26"/>
        </w:rPr>
        <w:t>-PĐX-DAUDCNC (Phiếu đề xuất dự án ứng dụng công nghệ cao), Biểu mẫu A1</w:t>
      </w:r>
      <w:r w:rsidR="0038711D" w:rsidRPr="00B41EFD">
        <w:rPr>
          <w:rFonts w:ascii="Times New Roman" w:eastAsia="Arial" w:hAnsi="Times New Roman"/>
          <w:sz w:val="26"/>
          <w:szCs w:val="26"/>
          <w:lang w:val="vi-VN"/>
        </w:rPr>
        <w:t>.4</w:t>
      </w:r>
      <w:r w:rsidR="008666CB" w:rsidRPr="00B41EFD">
        <w:rPr>
          <w:rFonts w:ascii="Times New Roman" w:eastAsia="Arial" w:hAnsi="Times New Roman"/>
          <w:sz w:val="26"/>
          <w:szCs w:val="26"/>
        </w:rPr>
        <w:t>-PĐX-DASX</w:t>
      </w:r>
      <w:r w:rsidR="006A6C56" w:rsidRPr="00B41EFD">
        <w:rPr>
          <w:rFonts w:ascii="Times New Roman" w:eastAsia="Arial" w:hAnsi="Times New Roman"/>
          <w:sz w:val="26"/>
          <w:szCs w:val="26"/>
        </w:rPr>
        <w:t>CNC</w:t>
      </w:r>
      <w:r w:rsidR="008666CB" w:rsidRPr="00B41EFD">
        <w:rPr>
          <w:rFonts w:ascii="Times New Roman" w:eastAsia="Arial" w:hAnsi="Times New Roman"/>
          <w:sz w:val="26"/>
          <w:szCs w:val="26"/>
        </w:rPr>
        <w:t xml:space="preserve"> (Phiếu đề xuất dự án sản xuất sản phẩm công nghệ cao và cung ứng dịch vụ công nghệ cao) </w:t>
      </w:r>
      <w:r w:rsidR="001706B5" w:rsidRPr="00B41EFD">
        <w:rPr>
          <w:rFonts w:ascii="Times New Roman" w:eastAsia="Arial" w:hAnsi="Times New Roman"/>
          <w:sz w:val="26"/>
          <w:szCs w:val="26"/>
        </w:rPr>
        <w:t>tại Phụ lục ban hành kèm theo Thông tư này.</w:t>
      </w:r>
    </w:p>
    <w:p w14:paraId="4BAD19EE" w14:textId="77777777" w:rsidR="008666CB" w:rsidRPr="00B41EFD" w:rsidRDefault="001706B5" w:rsidP="006A6C56">
      <w:pPr>
        <w:spacing w:before="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b) Trình tự, thủ tục xác định nhiệm vụ thực hiện theo quy định tại Thông tư số 07/2014/TT-BKHCN ngày 26 tháng 5 năm 2014 của Bộ trưởng Bộ Khoa học và Công nghệ quy định trình tự, thủ tục xác định nhiệm vụ khoa học và công nghệ cấp quốc gia sử dụng ngân sách nhà nước và Thông tư số 03/2017/TT-BKHCN ngày 03 tháng 04 năm 2017 của Bộ trưởng Bộ Khoa học và Công nghệ sửa đổi, bổ sung một số điều của Thông tư số 07/2014/TT-BKHCN. Các biểu mẫu xác định nhiệm vụ được quy định tại Phụ lục ban hành kèm theo Thông tư này.</w:t>
      </w:r>
    </w:p>
    <w:p w14:paraId="4AC8AFA1" w14:textId="77777777" w:rsidR="00A46AD0" w:rsidRPr="00B41EFD" w:rsidRDefault="00A46AD0" w:rsidP="00A46AD0">
      <w:pPr>
        <w:spacing w:before="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Phiếu ý kiến nhận xét, đánh giá nhiệm vụ áp dụng theo biểu</w:t>
      </w:r>
      <w:r w:rsidR="00E524D1" w:rsidRPr="00B41EFD">
        <w:rPr>
          <w:rFonts w:ascii="Times New Roman" w:eastAsia="Times New Roman" w:hAnsi="Times New Roman"/>
          <w:sz w:val="26"/>
          <w:szCs w:val="26"/>
          <w:lang w:val="vi-VN"/>
        </w:rPr>
        <w:t xml:space="preserve"> </w:t>
      </w:r>
      <w:r w:rsidRPr="00B41EFD">
        <w:rPr>
          <w:rFonts w:ascii="Times New Roman" w:eastAsia="Times New Roman" w:hAnsi="Times New Roman"/>
          <w:sz w:val="26"/>
          <w:szCs w:val="26"/>
        </w:rPr>
        <w:t>A</w:t>
      </w:r>
      <w:r w:rsidR="00E524D1" w:rsidRPr="00B41EFD">
        <w:rPr>
          <w:rFonts w:ascii="Times New Roman" w:eastAsia="Times New Roman" w:hAnsi="Times New Roman"/>
          <w:sz w:val="26"/>
          <w:szCs w:val="26"/>
          <w:lang w:val="vi-VN"/>
        </w:rPr>
        <w:t>5</w:t>
      </w:r>
      <w:r w:rsidRPr="00B41EFD">
        <w:rPr>
          <w:rFonts w:ascii="Times New Roman" w:eastAsia="Times New Roman" w:hAnsi="Times New Roman"/>
          <w:sz w:val="26"/>
          <w:szCs w:val="26"/>
        </w:rPr>
        <w:t>-PĐG (ý kiến nhận xét và đánh giá</w:t>
      </w:r>
      <w:r w:rsidR="00E524D1" w:rsidRPr="00B41EFD">
        <w:rPr>
          <w:rFonts w:ascii="Times New Roman" w:eastAsia="Times New Roman" w:hAnsi="Times New Roman"/>
          <w:sz w:val="26"/>
          <w:szCs w:val="26"/>
        </w:rPr>
        <w:t xml:space="preserve"> đề tài công nghệ cao, dự án công nghệ cao</w:t>
      </w:r>
      <w:r w:rsidRPr="00B41EFD">
        <w:rPr>
          <w:rFonts w:ascii="Times New Roman" w:eastAsia="Times New Roman" w:hAnsi="Times New Roman"/>
          <w:sz w:val="26"/>
          <w:szCs w:val="26"/>
        </w:rPr>
        <w:t>)</w:t>
      </w:r>
      <w:r w:rsidR="00E524D1" w:rsidRPr="00B41EFD">
        <w:rPr>
          <w:rFonts w:ascii="Times New Roman" w:eastAsia="Times New Roman" w:hAnsi="Times New Roman"/>
          <w:sz w:val="26"/>
          <w:szCs w:val="26"/>
          <w:lang w:val="vi-VN"/>
        </w:rPr>
        <w:t xml:space="preserve"> </w:t>
      </w:r>
      <w:r w:rsidRPr="00B41EFD">
        <w:rPr>
          <w:rFonts w:ascii="Times New Roman" w:eastAsia="Times New Roman" w:hAnsi="Times New Roman"/>
          <w:sz w:val="26"/>
          <w:szCs w:val="26"/>
        </w:rPr>
        <w:t>tại Phụ lục ban hành kèm theo Thông tư này.</w:t>
      </w:r>
    </w:p>
    <w:p w14:paraId="10068A1C" w14:textId="77777777" w:rsidR="008666CB" w:rsidRPr="00B41EFD" w:rsidRDefault="00E5568F" w:rsidP="006A6C56">
      <w:pPr>
        <w:spacing w:before="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3. Bộ trưởng Bộ Khoa học và Công nghệ có trách nhiệm tổ chức đánh giá, phê duyệt Danh mục nhiệm vụ chung của Chương trình. </w:t>
      </w:r>
    </w:p>
    <w:p w14:paraId="65ED06BF" w14:textId="77777777" w:rsidR="00E5568F" w:rsidRPr="00B41EFD" w:rsidRDefault="00E5568F" w:rsidP="006A6C56">
      <w:pPr>
        <w:spacing w:before="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Bộ chủ trì Chương trình thành phần có trách nhiệm gửi dự thảo Danh mục nhiệm vụ của Chương trình thành phần cho Văn phòng các chương trình khoa học và công nghệ quốc gia để phối hợp, rà soát, bổ sung, lồng ghép, tránh chồng chéo. Sau khi có ý </w:t>
      </w:r>
      <w:r w:rsidRPr="00B41EFD">
        <w:rPr>
          <w:rFonts w:ascii="Times New Roman" w:eastAsia="Times New Roman" w:hAnsi="Times New Roman"/>
          <w:sz w:val="26"/>
          <w:szCs w:val="26"/>
        </w:rPr>
        <w:lastRenderedPageBreak/>
        <w:t>kiến của Văn phòng các chương trình khoa học và công nghệ quốc gia, Bộ chủ trì Chương trình tổ chức đánh giá, phê duyệt Danh mục nhiệm vụ của Chương trình thành phần, gửi Bộ Khoa học và Công nghệ tổng hợp thành Danh mục các nhiệm vụ của Chương trình (sau đây viết tắt là Danh mục) để báo cáo Ban Chỉ đạo.</w:t>
      </w:r>
    </w:p>
    <w:p w14:paraId="5128BE87" w14:textId="77777777" w:rsidR="00E5568F" w:rsidRPr="00B41EFD" w:rsidRDefault="00E5568F" w:rsidP="006A6C56">
      <w:pPr>
        <w:spacing w:before="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4. Trong trường hợp cần thiết, Bộ Khoa học và Công nghệ chủ trì, phối hợp với Bộ Công Thương, Bộ Nông nghiệp và Phát triển nông thôn và các Bộ, ngành, địa phương có liên quan báo cáo Ban Chỉ đạo xem xét, có ý kiến về việc điều chỉnh, sửa đổi, bổ sung các nhiệm vụ trong Danh mục. </w:t>
      </w:r>
    </w:p>
    <w:p w14:paraId="23222586" w14:textId="77777777" w:rsidR="00E5568F" w:rsidRPr="00B41EFD" w:rsidRDefault="00E5568F" w:rsidP="00571C9E">
      <w:pPr>
        <w:pStyle w:val="BodyText2"/>
        <w:keepNext/>
        <w:spacing w:before="120" w:after="120" w:line="360" w:lineRule="exact"/>
        <w:ind w:firstLine="720"/>
        <w:rPr>
          <w:rFonts w:ascii="Times New Roman" w:hAnsi="Times New Roman"/>
          <w:b/>
          <w:szCs w:val="26"/>
          <w:lang w:val="pt-BR" w:eastAsia="en-US"/>
        </w:rPr>
      </w:pPr>
      <w:r w:rsidRPr="00B41EFD">
        <w:rPr>
          <w:rFonts w:ascii="Times New Roman" w:hAnsi="Times New Roman"/>
          <w:b/>
          <w:szCs w:val="26"/>
          <w:lang w:val="pt-BR" w:eastAsia="en-US"/>
        </w:rPr>
        <w:t>Điều 1</w:t>
      </w:r>
      <w:r w:rsidR="00D4701C" w:rsidRPr="00B41EFD">
        <w:rPr>
          <w:rFonts w:ascii="Times New Roman" w:hAnsi="Times New Roman"/>
          <w:b/>
          <w:szCs w:val="26"/>
          <w:lang w:val="vi-VN" w:eastAsia="en-US"/>
        </w:rPr>
        <w:t>5</w:t>
      </w:r>
      <w:r w:rsidRPr="00B41EFD">
        <w:rPr>
          <w:rFonts w:ascii="Times New Roman" w:hAnsi="Times New Roman"/>
          <w:b/>
          <w:szCs w:val="26"/>
          <w:lang w:val="pt-BR" w:eastAsia="en-US"/>
        </w:rPr>
        <w:t xml:space="preserve">. </w:t>
      </w:r>
      <w:r w:rsidR="00F21D52" w:rsidRPr="00B41EFD">
        <w:rPr>
          <w:rFonts w:ascii="Times New Roman" w:hAnsi="Times New Roman"/>
          <w:b/>
          <w:szCs w:val="26"/>
          <w:lang w:val="vi-VN" w:eastAsia="en-US"/>
        </w:rPr>
        <w:t>Tuyển chọn, giao trực tiếp, t</w:t>
      </w:r>
      <w:r w:rsidRPr="00B41EFD">
        <w:rPr>
          <w:rFonts w:ascii="Times New Roman" w:hAnsi="Times New Roman"/>
          <w:b/>
          <w:szCs w:val="26"/>
          <w:lang w:val="pt-BR" w:eastAsia="en-US"/>
        </w:rPr>
        <w:t>hẩm định</w:t>
      </w:r>
      <w:r w:rsidR="002E10F5" w:rsidRPr="00B41EFD">
        <w:rPr>
          <w:rFonts w:ascii="Times New Roman" w:hAnsi="Times New Roman"/>
          <w:b/>
          <w:szCs w:val="26"/>
          <w:lang w:val="vi-VN" w:eastAsia="en-US"/>
        </w:rPr>
        <w:t xml:space="preserve"> kinh phí</w:t>
      </w:r>
      <w:r w:rsidRPr="00B41EFD">
        <w:rPr>
          <w:rFonts w:ascii="Times New Roman" w:hAnsi="Times New Roman"/>
          <w:b/>
          <w:szCs w:val="26"/>
          <w:lang w:val="pt-BR" w:eastAsia="en-US"/>
        </w:rPr>
        <w:t xml:space="preserve"> và phê duyệt nhiệm vụ của Chương trình </w:t>
      </w:r>
    </w:p>
    <w:p w14:paraId="70064F68" w14:textId="77777777" w:rsidR="009C5652" w:rsidRPr="00B41EFD" w:rsidRDefault="00016CBB" w:rsidP="00853499">
      <w:pPr>
        <w:spacing w:before="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1</w:t>
      </w:r>
      <w:r w:rsidR="002F5E3E" w:rsidRPr="00B41EFD">
        <w:rPr>
          <w:rFonts w:ascii="Times New Roman" w:eastAsia="Times New Roman" w:hAnsi="Times New Roman"/>
          <w:sz w:val="26"/>
          <w:szCs w:val="26"/>
        </w:rPr>
        <w:t xml:space="preserve">. Nguyên tắc, trình tự, thủ tục tuyển chọn, giao trực tiếp thực hiện nhiệm vụ thực hiện theo Thông tư số 08/2017/TT-BKHCN ngày 26 tháng 6 năm 2017 của Bộ trưởng Bộ Khoa học và Công nghệ quy định tuyển chọn, giao trực tiếp tổ chức và cá nhân thực hiện nhiệm vụ khoa học và công nghệ cấp quốc gia sử dụng ngân sách nhà nước. </w:t>
      </w:r>
    </w:p>
    <w:p w14:paraId="3D213ECB" w14:textId="77777777" w:rsidR="009C5652" w:rsidRPr="00B41EFD" w:rsidRDefault="002F5E3E" w:rsidP="006227E6">
      <w:pPr>
        <w:spacing w:before="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Thuyết minh đề tà</w:t>
      </w:r>
      <w:r w:rsidR="00F53C33" w:rsidRPr="00B41EFD">
        <w:rPr>
          <w:rFonts w:ascii="Times New Roman" w:eastAsia="Times New Roman" w:hAnsi="Times New Roman"/>
          <w:sz w:val="26"/>
          <w:szCs w:val="26"/>
        </w:rPr>
        <w:t>i</w:t>
      </w:r>
      <w:r w:rsidRPr="00B41EFD">
        <w:rPr>
          <w:rFonts w:ascii="Times New Roman" w:eastAsia="Times New Roman" w:hAnsi="Times New Roman"/>
          <w:sz w:val="26"/>
          <w:szCs w:val="26"/>
        </w:rPr>
        <w:t xml:space="preserve"> áp dụng theo</w:t>
      </w:r>
      <w:r w:rsidR="00CD69C3" w:rsidRPr="00B41EFD">
        <w:rPr>
          <w:rFonts w:ascii="Times New Roman" w:eastAsia="Times New Roman" w:hAnsi="Times New Roman"/>
          <w:sz w:val="26"/>
          <w:szCs w:val="26"/>
        </w:rPr>
        <w:t xml:space="preserve"> các</w:t>
      </w:r>
      <w:r w:rsidRPr="00B41EFD">
        <w:rPr>
          <w:rFonts w:ascii="Times New Roman" w:eastAsia="Times New Roman" w:hAnsi="Times New Roman"/>
          <w:sz w:val="26"/>
          <w:szCs w:val="26"/>
        </w:rPr>
        <w:t xml:space="preserve"> Biểu B</w:t>
      </w:r>
      <w:r w:rsidR="0038711D" w:rsidRPr="00B41EFD">
        <w:rPr>
          <w:rFonts w:ascii="Times New Roman" w:eastAsia="Times New Roman" w:hAnsi="Times New Roman"/>
          <w:sz w:val="26"/>
          <w:szCs w:val="26"/>
          <w:lang w:val="vi-VN"/>
        </w:rPr>
        <w:t>1</w:t>
      </w:r>
      <w:r w:rsidRPr="00B41EFD">
        <w:rPr>
          <w:rFonts w:ascii="Times New Roman" w:eastAsia="Times New Roman" w:hAnsi="Times New Roman"/>
          <w:sz w:val="26"/>
          <w:szCs w:val="26"/>
        </w:rPr>
        <w:t>.1-TMĐT</w:t>
      </w:r>
      <w:r w:rsidR="00665548" w:rsidRPr="00B41EFD">
        <w:rPr>
          <w:rFonts w:ascii="Times New Roman" w:eastAsia="Times New Roman" w:hAnsi="Times New Roman"/>
          <w:sz w:val="26"/>
          <w:szCs w:val="26"/>
        </w:rPr>
        <w:t>CNC</w:t>
      </w:r>
      <w:r w:rsidRPr="00B41EFD">
        <w:rPr>
          <w:rFonts w:ascii="Times New Roman" w:eastAsia="Times New Roman" w:hAnsi="Times New Roman"/>
          <w:sz w:val="26"/>
          <w:szCs w:val="26"/>
        </w:rPr>
        <w:t xml:space="preserve"> (Thuyết minh đề tài</w:t>
      </w:r>
      <w:r w:rsidR="002E10F5" w:rsidRPr="00B41EFD">
        <w:rPr>
          <w:rFonts w:ascii="Times New Roman" w:eastAsia="Times New Roman" w:hAnsi="Times New Roman"/>
          <w:sz w:val="26"/>
          <w:szCs w:val="26"/>
        </w:rPr>
        <w:t xml:space="preserve"> </w:t>
      </w:r>
      <w:r w:rsidRPr="00B41EFD">
        <w:rPr>
          <w:rFonts w:ascii="Times New Roman" w:eastAsia="Times New Roman" w:hAnsi="Times New Roman"/>
          <w:sz w:val="26"/>
          <w:szCs w:val="26"/>
        </w:rPr>
        <w:t>công nghệ cao)</w:t>
      </w:r>
      <w:r w:rsidR="00F53C33" w:rsidRPr="00B41EFD">
        <w:rPr>
          <w:rFonts w:ascii="Times New Roman" w:eastAsia="Times New Roman" w:hAnsi="Times New Roman"/>
          <w:sz w:val="26"/>
          <w:szCs w:val="26"/>
        </w:rPr>
        <w:t>, B</w:t>
      </w:r>
      <w:r w:rsidR="0038711D" w:rsidRPr="00B41EFD">
        <w:rPr>
          <w:rFonts w:ascii="Times New Roman" w:eastAsia="Times New Roman" w:hAnsi="Times New Roman"/>
          <w:sz w:val="26"/>
          <w:szCs w:val="26"/>
          <w:lang w:val="vi-VN"/>
        </w:rPr>
        <w:t>1</w:t>
      </w:r>
      <w:r w:rsidR="00F53C33" w:rsidRPr="00B41EFD">
        <w:rPr>
          <w:rFonts w:ascii="Times New Roman" w:eastAsia="Times New Roman" w:hAnsi="Times New Roman"/>
          <w:sz w:val="26"/>
          <w:szCs w:val="26"/>
        </w:rPr>
        <w:t>.2-TMDAPTCNC (Thuyết minh dự án phát triển công nghệ cao), B</w:t>
      </w:r>
      <w:r w:rsidR="0038711D" w:rsidRPr="00B41EFD">
        <w:rPr>
          <w:rFonts w:ascii="Times New Roman" w:eastAsia="Times New Roman" w:hAnsi="Times New Roman"/>
          <w:sz w:val="26"/>
          <w:szCs w:val="26"/>
          <w:lang w:val="vi-VN"/>
        </w:rPr>
        <w:t>1</w:t>
      </w:r>
      <w:r w:rsidR="00F53C33" w:rsidRPr="00B41EFD">
        <w:rPr>
          <w:rFonts w:ascii="Times New Roman" w:eastAsia="Times New Roman" w:hAnsi="Times New Roman"/>
          <w:sz w:val="26"/>
          <w:szCs w:val="26"/>
        </w:rPr>
        <w:t>.3-TMDAUDCNC (Thuyết minh dự án dự án ứng dụng công nghệ cao), B</w:t>
      </w:r>
      <w:r w:rsidR="0038711D" w:rsidRPr="00B41EFD">
        <w:rPr>
          <w:rFonts w:ascii="Times New Roman" w:eastAsia="Times New Roman" w:hAnsi="Times New Roman"/>
          <w:sz w:val="26"/>
          <w:szCs w:val="26"/>
          <w:lang w:val="vi-VN"/>
        </w:rPr>
        <w:t>1</w:t>
      </w:r>
      <w:r w:rsidR="00F53C33" w:rsidRPr="00B41EFD">
        <w:rPr>
          <w:rFonts w:ascii="Times New Roman" w:eastAsia="Times New Roman" w:hAnsi="Times New Roman"/>
          <w:sz w:val="26"/>
          <w:szCs w:val="26"/>
        </w:rPr>
        <w:t>.4-TMDASXCNC (Thuyết minh dự án dự án sản xuất sản phẩm công nghệ cao và cung ứng dịch vụ công nghệ cao)</w:t>
      </w:r>
      <w:r w:rsidR="00162454" w:rsidRPr="00B41EFD">
        <w:rPr>
          <w:rFonts w:ascii="Times New Roman" w:eastAsia="Times New Roman" w:hAnsi="Times New Roman"/>
          <w:sz w:val="26"/>
          <w:szCs w:val="26"/>
        </w:rPr>
        <w:t xml:space="preserve"> và phiếu đánh giá hồ sơ nhiệm vụ áp dụng theo biểu </w:t>
      </w:r>
      <w:r w:rsidR="006227E6" w:rsidRPr="00B41EFD">
        <w:rPr>
          <w:rFonts w:ascii="Times New Roman" w:eastAsia="Times New Roman" w:hAnsi="Times New Roman"/>
          <w:sz w:val="26"/>
          <w:szCs w:val="26"/>
        </w:rPr>
        <w:t>B2.1-PĐG-TMĐTCNC (phiếu đánh giá hồ sơ đăng ký tuyển chọn, giao trực tiếp tổ chức, cá nhân chủ trì đề tài công nghệ cao, B2.2-PĐG-TMDAPTCNC (phiếu đánh giá hồ sơ đăng ký tuyển chọn, giao trực tiếp tổ chức, cá nhân chủ trì dự án phát triển công nghệ cao), B2.3-TMDAUDCNC (phiếu đánh giá hồ sơ đăng ký tuyển chọn, giao trực tiếp tổ chức, cá nhân chủ trì dự án ứng dụng công nghệ cao), B2.4-PĐG-TMDASXCNC (phiếu đánh giá hồ sơ đăng ký tuyển chọn, giao trực tiếp tổ chức, cá nhân chủ trì dự án sản xuất sản phẩm và cung ứng dịch vụ công nghệ cao) được quy định tại Phụ lục ban hành kèm theo Thông tư này.</w:t>
      </w:r>
    </w:p>
    <w:p w14:paraId="3F72CEE2" w14:textId="77777777" w:rsidR="002F5E3E" w:rsidRPr="00B41EFD" w:rsidRDefault="002F5E3E" w:rsidP="00853499">
      <w:pPr>
        <w:spacing w:before="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b) </w:t>
      </w:r>
      <w:r w:rsidR="004E1C51" w:rsidRPr="00B41EFD">
        <w:rPr>
          <w:rFonts w:ascii="Times New Roman" w:eastAsia="Times New Roman" w:hAnsi="Times New Roman"/>
          <w:sz w:val="26"/>
          <w:szCs w:val="26"/>
        </w:rPr>
        <w:t xml:space="preserve">Tổ thẩm định kinh phí nhiệm vụ khoa học và công nghệ cấp quốc gia do </w:t>
      </w:r>
      <w:r w:rsidR="00016CBB" w:rsidRPr="00B41EFD">
        <w:rPr>
          <w:rFonts w:ascii="Times New Roman" w:eastAsia="Times New Roman" w:hAnsi="Times New Roman"/>
          <w:sz w:val="26"/>
          <w:szCs w:val="26"/>
        </w:rPr>
        <w:t>Bộ trưởng Bộ Khoa học và Công nghệ hoặc Bộ chủ trì Chương trình thành phần</w:t>
      </w:r>
      <w:r w:rsidR="004E1C51" w:rsidRPr="00B41EFD">
        <w:rPr>
          <w:rFonts w:ascii="Times New Roman" w:eastAsia="Times New Roman" w:hAnsi="Times New Roman"/>
          <w:sz w:val="26"/>
          <w:szCs w:val="26"/>
        </w:rPr>
        <w:t xml:space="preserve"> quyết định thành lập</w:t>
      </w:r>
      <w:r w:rsidR="00016CBB" w:rsidRPr="00B41EFD">
        <w:rPr>
          <w:rFonts w:ascii="Times New Roman" w:eastAsia="Times New Roman" w:hAnsi="Times New Roman"/>
          <w:sz w:val="26"/>
          <w:szCs w:val="26"/>
        </w:rPr>
        <w:t>.</w:t>
      </w:r>
      <w:r w:rsidR="004E1C51" w:rsidRPr="00B41EFD">
        <w:rPr>
          <w:rFonts w:ascii="Times New Roman" w:eastAsia="Times New Roman" w:hAnsi="Times New Roman"/>
          <w:sz w:val="26"/>
          <w:szCs w:val="26"/>
        </w:rPr>
        <w:t xml:space="preserve"> </w:t>
      </w:r>
      <w:r w:rsidRPr="00B41EFD">
        <w:rPr>
          <w:rFonts w:ascii="Times New Roman" w:eastAsia="Times New Roman" w:hAnsi="Times New Roman"/>
          <w:sz w:val="26"/>
          <w:szCs w:val="26"/>
        </w:rPr>
        <w:t xml:space="preserve">Tổ thẩm định kinh phí nhiệm vụ gồm 05 thành viên, trong đó: Tổ trưởng là lãnh đạo </w:t>
      </w:r>
      <w:r w:rsidR="002E10F5" w:rsidRPr="00B41EFD">
        <w:rPr>
          <w:rFonts w:ascii="Times New Roman" w:eastAsia="Times New Roman" w:hAnsi="Times New Roman"/>
          <w:sz w:val="26"/>
          <w:szCs w:val="26"/>
        </w:rPr>
        <w:t>đơn vị quản lý nhiệm vụ</w:t>
      </w:r>
      <w:r w:rsidRPr="00B41EFD">
        <w:rPr>
          <w:rFonts w:ascii="Times New Roman" w:eastAsia="Times New Roman" w:hAnsi="Times New Roman"/>
          <w:sz w:val="26"/>
          <w:szCs w:val="26"/>
        </w:rPr>
        <w:t xml:space="preserve">; Tổ phó là lãnh đạo </w:t>
      </w:r>
      <w:r w:rsidR="002E10F5" w:rsidRPr="00B41EFD">
        <w:rPr>
          <w:rFonts w:ascii="Times New Roman" w:eastAsia="Times New Roman" w:hAnsi="Times New Roman"/>
          <w:sz w:val="26"/>
          <w:szCs w:val="26"/>
        </w:rPr>
        <w:t>đơn vị quản lý kinh phí</w:t>
      </w:r>
      <w:r w:rsidRPr="00B41EFD">
        <w:rPr>
          <w:rFonts w:ascii="Times New Roman" w:eastAsia="Times New Roman" w:hAnsi="Times New Roman"/>
          <w:sz w:val="26"/>
          <w:szCs w:val="26"/>
        </w:rPr>
        <w:t xml:space="preserve">; 01 thành viên là đại diện Ban chủ nhiệm Chương trình; 01 thành viên là </w:t>
      </w:r>
      <w:r w:rsidR="00016CBB" w:rsidRPr="00B41EFD">
        <w:rPr>
          <w:rFonts w:ascii="Times New Roman" w:eastAsia="Times New Roman" w:hAnsi="Times New Roman"/>
          <w:sz w:val="26"/>
          <w:szCs w:val="26"/>
        </w:rPr>
        <w:t>đại diện đơn vị quản lý nhà nước về kế hoạch, tài chính</w:t>
      </w:r>
      <w:r w:rsidRPr="00B41EFD">
        <w:rPr>
          <w:rFonts w:ascii="Times New Roman" w:eastAsia="Times New Roman" w:hAnsi="Times New Roman"/>
          <w:sz w:val="26"/>
          <w:szCs w:val="26"/>
        </w:rPr>
        <w:t>; 01 thành viên là Chủ tịch hoặc Phó chủ tịch hoặc ủy viên phản biện của Hội đồng tuyển chọn.</w:t>
      </w:r>
    </w:p>
    <w:p w14:paraId="3277857A" w14:textId="77777777" w:rsidR="002F5E3E" w:rsidRPr="00B41EFD" w:rsidRDefault="002F5E3E" w:rsidP="00853499">
      <w:pPr>
        <w:spacing w:before="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Trường hợp đặc biệt Bộ trưởng Bộ Khoa học và Công nghệ</w:t>
      </w:r>
      <w:r w:rsidR="00016CBB" w:rsidRPr="00B41EFD">
        <w:rPr>
          <w:rFonts w:ascii="Times New Roman" w:eastAsia="Times New Roman" w:hAnsi="Times New Roman"/>
          <w:sz w:val="26"/>
          <w:szCs w:val="26"/>
        </w:rPr>
        <w:t xml:space="preserve"> hoặc </w:t>
      </w:r>
      <w:r w:rsidR="00737445" w:rsidRPr="00B41EFD">
        <w:rPr>
          <w:rFonts w:ascii="Times New Roman" w:eastAsia="Times New Roman" w:hAnsi="Times New Roman"/>
          <w:sz w:val="26"/>
          <w:szCs w:val="26"/>
        </w:rPr>
        <w:t xml:space="preserve">Bộ trưởng </w:t>
      </w:r>
      <w:r w:rsidR="00016CBB" w:rsidRPr="00B41EFD">
        <w:rPr>
          <w:rFonts w:ascii="Times New Roman" w:eastAsia="Times New Roman" w:hAnsi="Times New Roman"/>
          <w:sz w:val="26"/>
          <w:szCs w:val="26"/>
        </w:rPr>
        <w:t>Bộ chủ trì Chương trình thành phần</w:t>
      </w:r>
      <w:r w:rsidRPr="00B41EFD">
        <w:rPr>
          <w:rFonts w:ascii="Times New Roman" w:eastAsia="Times New Roman" w:hAnsi="Times New Roman"/>
          <w:sz w:val="26"/>
          <w:szCs w:val="26"/>
        </w:rPr>
        <w:t xml:space="preserve"> có thể quyết định số lượng thành viên của Tổ thẩm định kinh phí khác với quy định này.</w:t>
      </w:r>
    </w:p>
    <w:p w14:paraId="2E4856D6" w14:textId="79C67AC4" w:rsidR="00016CBB" w:rsidRPr="00FB1DC4" w:rsidRDefault="002F5E3E" w:rsidP="00327E54">
      <w:pPr>
        <w:spacing w:before="120"/>
        <w:ind w:firstLine="720"/>
        <w:jc w:val="both"/>
        <w:rPr>
          <w:rFonts w:ascii="Times New Roman" w:eastAsia="Times New Roman" w:hAnsi="Times New Roman"/>
          <w:sz w:val="26"/>
          <w:szCs w:val="26"/>
        </w:rPr>
      </w:pPr>
      <w:r w:rsidRPr="00FB1DC4">
        <w:rPr>
          <w:rFonts w:ascii="Times New Roman" w:eastAsia="Times New Roman" w:hAnsi="Times New Roman"/>
          <w:sz w:val="26"/>
          <w:szCs w:val="26"/>
        </w:rPr>
        <w:t>Nguyên tắc, trình tự,</w:t>
      </w:r>
      <w:r w:rsidR="00185E67" w:rsidRPr="00FB1DC4">
        <w:rPr>
          <w:rFonts w:ascii="Times New Roman" w:eastAsia="Times New Roman" w:hAnsi="Times New Roman"/>
          <w:sz w:val="26"/>
          <w:szCs w:val="26"/>
        </w:rPr>
        <w:t xml:space="preserve"> biểu mẫu, nội dung</w:t>
      </w:r>
      <w:r w:rsidRPr="00FB1DC4">
        <w:rPr>
          <w:rFonts w:ascii="Times New Roman" w:eastAsia="Times New Roman" w:hAnsi="Times New Roman"/>
          <w:sz w:val="26"/>
          <w:szCs w:val="26"/>
        </w:rPr>
        <w:t xml:space="preserve"> làm việc của Tổ thẩm định kinh phí nhiệm vụ và phê duyệt nhiệm vụ thực hiện theo Thông tư số 08/2017/TT-BKHCN ngày 26 tháng 6 năm 2017 của Bộ trưởng Bộ Khoa học và Công nghệ quy định tuyển chọn, giao trực tiếp tổ chức và cá nhân thực hiện nhiệm vụ khoa học và công nghệ cấp quốc gia sử dụng ngân sách nhà nước.</w:t>
      </w:r>
      <w:r w:rsidR="00327E54" w:rsidRPr="00FB1DC4">
        <w:rPr>
          <w:rFonts w:ascii="Times New Roman" w:eastAsia="Times New Roman" w:hAnsi="Times New Roman"/>
          <w:sz w:val="26"/>
          <w:szCs w:val="26"/>
        </w:rPr>
        <w:t xml:space="preserve"> </w:t>
      </w:r>
    </w:p>
    <w:p w14:paraId="28382E74" w14:textId="77777777" w:rsidR="00E5568F" w:rsidRPr="00B41EFD" w:rsidRDefault="00E5568F" w:rsidP="005B0D52">
      <w:pPr>
        <w:spacing w:before="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3. Bộ Khoa học và Công nghệ chủ trì phối hợp các Bộ, ngành, địa phương có liên quan tổ chức thẩm định nội dung và kinh phí thực hiện nhiệm vụ chung của Chương </w:t>
      </w:r>
      <w:r w:rsidRPr="00B41EFD">
        <w:rPr>
          <w:rFonts w:ascii="Times New Roman" w:eastAsia="Times New Roman" w:hAnsi="Times New Roman"/>
          <w:sz w:val="26"/>
          <w:szCs w:val="26"/>
        </w:rPr>
        <w:lastRenderedPageBreak/>
        <w:t>trình. Bộ trưởng Bộ Khoa học và Công nghệ phê duyệt nội dung và kinh phí thực hiện nhiệm vụ chung của Chương trình.</w:t>
      </w:r>
    </w:p>
    <w:p w14:paraId="0E5AE266" w14:textId="77777777" w:rsidR="00E65BAD" w:rsidRPr="00B41EFD" w:rsidRDefault="00E5568F" w:rsidP="005B0D52">
      <w:pPr>
        <w:spacing w:before="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Bộ chủ trì Chương trình thành phần chủ trì, phối hợp với Bộ Khoa học và Công nghệ tổ chức thẩm định nội dung và kinh phí thực hiện nhiệm vụ của Chương trình thành phần</w:t>
      </w:r>
      <w:r w:rsidR="00971A84" w:rsidRPr="00B41EFD">
        <w:rPr>
          <w:rFonts w:ascii="Times New Roman" w:eastAsia="Times New Roman" w:hAnsi="Times New Roman"/>
          <w:sz w:val="26"/>
          <w:szCs w:val="26"/>
        </w:rPr>
        <w:t xml:space="preserve">. </w:t>
      </w:r>
      <w:r w:rsidRPr="00B41EFD">
        <w:rPr>
          <w:rFonts w:ascii="Times New Roman" w:eastAsia="Times New Roman" w:hAnsi="Times New Roman"/>
          <w:sz w:val="26"/>
          <w:szCs w:val="26"/>
        </w:rPr>
        <w:t xml:space="preserve">Bộ chủ trì Chương trình thành phần phê duyệt nội dung và kinh phí thực hiện nhiệm vụ của Chương trình thành phần </w:t>
      </w:r>
      <w:r w:rsidR="00971A84" w:rsidRPr="00B41EFD">
        <w:rPr>
          <w:rFonts w:ascii="Times New Roman" w:eastAsia="Times New Roman" w:hAnsi="Times New Roman"/>
          <w:sz w:val="26"/>
          <w:szCs w:val="26"/>
        </w:rPr>
        <w:t>trên cơ sở bản thuyết minh nhiệm vụ của Chương trình thành phần đã được đại diện Bộ chủ trì Chương trình thành phần và đại diện Bộ Khoa học và Công nghệ cùng ký xác nhận</w:t>
      </w:r>
      <w:r w:rsidRPr="00B41EFD">
        <w:rPr>
          <w:rFonts w:ascii="Times New Roman" w:eastAsia="Times New Roman" w:hAnsi="Times New Roman"/>
          <w:sz w:val="26"/>
          <w:szCs w:val="26"/>
        </w:rPr>
        <w:t>.</w:t>
      </w:r>
    </w:p>
    <w:p w14:paraId="4FAC16C1" w14:textId="77777777" w:rsidR="00E5568F" w:rsidRPr="00B41EFD" w:rsidRDefault="00E5568F" w:rsidP="005B0D52">
      <w:pPr>
        <w:spacing w:before="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4. Trong trường hợp cần thiết, Bộ Khoa học và Công nghệ, Bộ chủ trì Chương trình thành phần tiến hành kiểm tra thực tế các vấn đề có liên quan đến hồ sơ của tổ chức chủ trì.</w:t>
      </w:r>
    </w:p>
    <w:p w14:paraId="17F1D0B1" w14:textId="77777777" w:rsidR="00E5568F" w:rsidRPr="00B41EFD" w:rsidRDefault="00E5568F" w:rsidP="00C3718F">
      <w:pPr>
        <w:widowControl w:val="0"/>
        <w:spacing w:before="120" w:after="120"/>
        <w:ind w:firstLine="720"/>
        <w:jc w:val="both"/>
        <w:rPr>
          <w:rFonts w:ascii="Times New Roman" w:eastAsia="Arial" w:hAnsi="Times New Roman"/>
          <w:b/>
          <w:sz w:val="26"/>
          <w:szCs w:val="26"/>
        </w:rPr>
      </w:pPr>
      <w:r w:rsidRPr="00B41EFD">
        <w:rPr>
          <w:rFonts w:ascii="Times New Roman" w:eastAsia="Arial" w:hAnsi="Times New Roman"/>
          <w:b/>
          <w:sz w:val="26"/>
          <w:szCs w:val="26"/>
        </w:rPr>
        <w:t>Điều 1</w:t>
      </w:r>
      <w:r w:rsidR="00D4701C" w:rsidRPr="00B41EFD">
        <w:rPr>
          <w:rFonts w:ascii="Times New Roman" w:eastAsia="Arial" w:hAnsi="Times New Roman"/>
          <w:b/>
          <w:sz w:val="26"/>
          <w:szCs w:val="26"/>
        </w:rPr>
        <w:t>6</w:t>
      </w:r>
      <w:r w:rsidRPr="00B41EFD">
        <w:rPr>
          <w:rFonts w:ascii="Times New Roman" w:eastAsia="Arial" w:hAnsi="Times New Roman"/>
          <w:b/>
          <w:sz w:val="26"/>
          <w:szCs w:val="26"/>
        </w:rPr>
        <w:t>. Hợp đồng giao chủ trì thực hiện nhiệm vụ của Chương trình</w:t>
      </w:r>
    </w:p>
    <w:p w14:paraId="32DFE354" w14:textId="77777777" w:rsidR="00E5568F" w:rsidRPr="00B41EFD" w:rsidRDefault="00E5568F"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1. Quyết định phê duyệt nhiệm vụ của Chương trình là căn cứ pháp lý cho việc ký kết hợp đồng giao chủ trì thực hiện nhiệm vụ của Chương trình (sau đây viết tắt là hợp đồng).</w:t>
      </w:r>
    </w:p>
    <w:p w14:paraId="5220DCDD" w14:textId="77777777" w:rsidR="00E5568F" w:rsidRPr="00B41EFD" w:rsidRDefault="00E5568F"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2. Bộ Khoa học và Công nghệ tổ chức ký hợp đồng với tổ chức chủ trì thực hiện nhiệm vụ chung của Chương trình và nhiệm vụ của Chương trình thành phần do Bộ Khoa học và Công nghệ quản lý. Đại diện Bộ Khoa học và Công nghệ là Bên giao, tổ chức chủ trì là Bên nhận.</w:t>
      </w:r>
    </w:p>
    <w:p w14:paraId="51C5F1D6" w14:textId="77777777" w:rsidR="00E5568F" w:rsidRPr="00B41EFD" w:rsidRDefault="00E5568F"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Bộ Công Thương, Bộ Nông nghiệp và Phát triển nông thôn tổ chức ký hợp đồng với tổ chức chủ trì thực hiện nhiệm vụ của Chương trình thành phần được giao quản lý. Đại diện Bộ Công Thương, </w:t>
      </w:r>
      <w:r w:rsidR="00E65BAD" w:rsidRPr="00B41EFD">
        <w:rPr>
          <w:rFonts w:ascii="Times New Roman" w:eastAsia="Times New Roman" w:hAnsi="Times New Roman"/>
          <w:sz w:val="26"/>
          <w:szCs w:val="26"/>
        </w:rPr>
        <w:t xml:space="preserve">đại diện </w:t>
      </w:r>
      <w:r w:rsidRPr="00B41EFD">
        <w:rPr>
          <w:rFonts w:ascii="Times New Roman" w:eastAsia="Times New Roman" w:hAnsi="Times New Roman"/>
          <w:sz w:val="26"/>
          <w:szCs w:val="26"/>
        </w:rPr>
        <w:t>Bộ Nông nghiệp và Phát triển nông thôn là Bên giao, tổ chức chủ trì là Bên nhận.</w:t>
      </w:r>
    </w:p>
    <w:p w14:paraId="31DB79A2" w14:textId="77777777" w:rsidR="009C5652" w:rsidRPr="00B41EFD" w:rsidRDefault="00E5568F"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3. Hợp đồng là căn cứ pháp lý để ràng buộc quyền và nghĩa vụ giữa các bên.</w:t>
      </w:r>
      <w:r w:rsidR="000A1544" w:rsidRPr="00B41EFD">
        <w:rPr>
          <w:rFonts w:ascii="Times New Roman" w:eastAsia="Times New Roman" w:hAnsi="Times New Roman"/>
          <w:sz w:val="26"/>
          <w:szCs w:val="26"/>
        </w:rPr>
        <w:t xml:space="preserve"> </w:t>
      </w:r>
      <w:r w:rsidR="00267F1C" w:rsidRPr="00B41EFD">
        <w:rPr>
          <w:rFonts w:ascii="Times New Roman" w:eastAsia="Times New Roman" w:hAnsi="Times New Roman"/>
          <w:sz w:val="26"/>
          <w:szCs w:val="26"/>
        </w:rPr>
        <w:t>Đơn vị quản lý Chương trình ký Hợp đồng thực hiện nhiệm vụ với tổ chức, cá nhân chủ trì thực hiện. Mẫu Hợp đồng do Bộ Khoa học và Công nghệ ban hành theo hướng dẫn tại Thông tư số 05/2014/TT-BKHCN ngày 10 tháng 4 năm 2014 của Bộ trưởng Bộ Khoa học và Công nghệ ban hành mẫu hợp đồng nghiên cứu khoa học và phát triển công nghệ.</w:t>
      </w:r>
      <w:r w:rsidR="009C5652" w:rsidRPr="00B41EFD">
        <w:rPr>
          <w:rFonts w:ascii="Times New Roman" w:eastAsia="Times New Roman" w:hAnsi="Times New Roman"/>
          <w:sz w:val="26"/>
          <w:szCs w:val="26"/>
        </w:rPr>
        <w:t xml:space="preserve"> </w:t>
      </w:r>
    </w:p>
    <w:p w14:paraId="4BD5FBFD" w14:textId="77777777" w:rsidR="00980C41" w:rsidRPr="00B41EFD" w:rsidRDefault="009C5652"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Mẫu hợp đồng thực hiện nhiệm vụ chung của Chương trình do Bộ trưởng Bộ Khoa học và Công nghệ ban hành. Mẫu hợp đồng thực hiện nhiệm vụ của Chương trình thành phần do Bộ trưởng Bộ chủ trì Chương trình thành phần ban hành.</w:t>
      </w:r>
    </w:p>
    <w:p w14:paraId="6B310554" w14:textId="77777777" w:rsidR="00E5568F" w:rsidRPr="00B41EFD" w:rsidRDefault="00E5568F"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4. Tổ chức chủ trì có nghĩa vụ và trách nhiệm tổ chức triển khai thực hiện nhiệm vụ theo đúng mục tiêu, nội dung, tiến độ và sử dụng hiệu quả kinh phí được cấp phù hợp với hợp đồng. Tổ chức chủ trì có quyền ký hợp đồng giao việc, thuê khoán với các tổ chức, cá nhân khác để thực hiện các hạng mục công việc thuộc nội dung đã được giao chủ trì. </w:t>
      </w:r>
    </w:p>
    <w:p w14:paraId="52A66159" w14:textId="77777777" w:rsidR="00E5568F" w:rsidRPr="00B41EFD" w:rsidRDefault="00E5568F" w:rsidP="00C3718F">
      <w:pPr>
        <w:widowControl w:val="0"/>
        <w:spacing w:before="120" w:after="120"/>
        <w:ind w:firstLine="709"/>
        <w:jc w:val="both"/>
        <w:rPr>
          <w:rFonts w:ascii="Times New Roman" w:eastAsia="Arial" w:hAnsi="Times New Roman"/>
          <w:b/>
          <w:sz w:val="26"/>
          <w:szCs w:val="26"/>
          <w:lang w:val="vi-VN"/>
        </w:rPr>
      </w:pPr>
      <w:r w:rsidRPr="00B41EFD">
        <w:rPr>
          <w:rFonts w:ascii="Times New Roman" w:eastAsia="Arial" w:hAnsi="Times New Roman"/>
          <w:b/>
          <w:sz w:val="26"/>
          <w:szCs w:val="26"/>
          <w:lang w:val="vi-VN"/>
        </w:rPr>
        <w:t>Điều 1</w:t>
      </w:r>
      <w:r w:rsidR="00D4701C" w:rsidRPr="00B41EFD">
        <w:rPr>
          <w:rFonts w:ascii="Times New Roman" w:eastAsia="Arial" w:hAnsi="Times New Roman"/>
          <w:b/>
          <w:sz w:val="26"/>
          <w:szCs w:val="26"/>
          <w:lang w:val="vi-VN"/>
        </w:rPr>
        <w:t>7</w:t>
      </w:r>
      <w:r w:rsidRPr="00B41EFD">
        <w:rPr>
          <w:rFonts w:ascii="Times New Roman" w:eastAsia="Arial" w:hAnsi="Times New Roman"/>
          <w:b/>
          <w:sz w:val="26"/>
          <w:szCs w:val="26"/>
          <w:lang w:val="vi-VN"/>
        </w:rPr>
        <w:t xml:space="preserve">. </w:t>
      </w:r>
      <w:r w:rsidR="00F876C5" w:rsidRPr="00B41EFD">
        <w:rPr>
          <w:rFonts w:ascii="Times New Roman" w:eastAsia="Arial" w:hAnsi="Times New Roman"/>
          <w:b/>
          <w:sz w:val="26"/>
          <w:szCs w:val="26"/>
          <w:lang w:val="vi-VN"/>
        </w:rPr>
        <w:t>Điều chỉnh, k</w:t>
      </w:r>
      <w:r w:rsidR="00220ECC" w:rsidRPr="00B41EFD">
        <w:rPr>
          <w:rFonts w:ascii="Times New Roman" w:eastAsia="Arial" w:hAnsi="Times New Roman"/>
          <w:b/>
          <w:sz w:val="26"/>
          <w:szCs w:val="26"/>
          <w:lang w:val="vi-VN"/>
        </w:rPr>
        <w:t xml:space="preserve">iểm tra, đánh giá định kỳ và chấm dứt hợp đồng trong quá trình thực hiện nhiệm vụ </w:t>
      </w:r>
      <w:r w:rsidRPr="00B41EFD">
        <w:rPr>
          <w:rFonts w:ascii="Times New Roman" w:eastAsia="Arial" w:hAnsi="Times New Roman"/>
          <w:b/>
          <w:sz w:val="26"/>
          <w:szCs w:val="26"/>
          <w:lang w:val="vi-VN"/>
        </w:rPr>
        <w:t>của Chương trình</w:t>
      </w:r>
    </w:p>
    <w:p w14:paraId="53F17AA8" w14:textId="77777777" w:rsidR="00931BE9" w:rsidRPr="00B41EFD" w:rsidRDefault="00B2546C"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1. </w:t>
      </w:r>
      <w:r w:rsidR="00774FCF" w:rsidRPr="00B41EFD">
        <w:rPr>
          <w:rFonts w:ascii="Times New Roman" w:eastAsia="Times New Roman" w:hAnsi="Times New Roman"/>
          <w:sz w:val="26"/>
          <w:szCs w:val="26"/>
        </w:rPr>
        <w:t xml:space="preserve">Trong quá trình thực hiện, tổ chức chủ trì có thể gửi kiến nghị bằng văn bản về Bộ Khoa học và Công nghệ, Bộ chủ trì Chương trình thành phần về việc giải trình bổ sung hoặc điều chỉnh nội dung, thời hạn, địa điểm thực hiện nhiệm vụ của Chương trình. </w:t>
      </w:r>
    </w:p>
    <w:p w14:paraId="71FB6B60" w14:textId="77777777" w:rsidR="00931BE9" w:rsidRPr="00B41EFD" w:rsidRDefault="00774FCF"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Bộ Khoa học và Công nghệ chịu trách nhiệm tổ chức thẩm định, phê duyệt việc bổ sung, điều chỉnh nhiệm vụ chung của Chương trình theo quy định. </w:t>
      </w:r>
    </w:p>
    <w:p w14:paraId="555334BD" w14:textId="77777777" w:rsidR="00931BE9" w:rsidRPr="00B41EFD" w:rsidRDefault="00774FCF"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lastRenderedPageBreak/>
        <w:t xml:space="preserve">Bộ chủ trì Chương trình thành phần chịu trách nhiệm tổ chức thẩm định, phê duyệt việc bổ sung, điều chỉnh nhiệm vụ của Chương trình thành phần theo quy định. </w:t>
      </w:r>
    </w:p>
    <w:p w14:paraId="741B2208" w14:textId="77777777" w:rsidR="00774FCF" w:rsidRPr="00B41EFD" w:rsidRDefault="00774FCF"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Bộ Khoa học và Công nghệ tổng hợp, báo cáo Ban Chỉ đạo về việc bổ sung, điều chỉnh nội dung, thời hạn, địa điểm thực hiện nhiệm vụ của Chương trình.</w:t>
      </w:r>
    </w:p>
    <w:p w14:paraId="4FF571E9" w14:textId="77777777" w:rsidR="00220ECC" w:rsidRPr="00B41EFD" w:rsidRDefault="00B2546C"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2</w:t>
      </w:r>
      <w:r w:rsidR="00E5568F" w:rsidRPr="00B41EFD">
        <w:rPr>
          <w:rFonts w:ascii="Times New Roman" w:eastAsia="Times New Roman" w:hAnsi="Times New Roman"/>
          <w:sz w:val="26"/>
          <w:szCs w:val="26"/>
        </w:rPr>
        <w:t xml:space="preserve">. Bộ Khoa học và Công nghệ chủ trì, phối hợp với các Bộ, ngành, địa phương có liên quan định kỳ </w:t>
      </w:r>
      <w:r w:rsidR="00A825CC" w:rsidRPr="00B41EFD">
        <w:rPr>
          <w:rFonts w:ascii="Times New Roman" w:eastAsia="Times New Roman" w:hAnsi="Times New Roman"/>
          <w:sz w:val="26"/>
          <w:szCs w:val="26"/>
        </w:rPr>
        <w:t>một năm</w:t>
      </w:r>
      <w:r w:rsidR="00E5568F" w:rsidRPr="00B41EFD">
        <w:rPr>
          <w:rFonts w:ascii="Times New Roman" w:eastAsia="Times New Roman" w:hAnsi="Times New Roman"/>
          <w:sz w:val="26"/>
          <w:szCs w:val="26"/>
        </w:rPr>
        <w:t xml:space="preserve"> một lần hoặc đột xuất thực hiện việc kiểm tra, đánh giá về tiến độ, tình hình thực hiện và sử dụng kinh phí của nhiệm vụ chung của Chương trình.</w:t>
      </w:r>
    </w:p>
    <w:p w14:paraId="161FCBCB" w14:textId="77777777" w:rsidR="00220ECC" w:rsidRPr="00B41EFD" w:rsidRDefault="00E5568F"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Bộ chủ trì Chương trình thành phần chủ trì, phối hợp với Bộ Khoa học và Công nghệ và các Bộ, ngành, địa phương có liên quan định </w:t>
      </w:r>
      <w:r w:rsidR="00A825CC" w:rsidRPr="00B41EFD">
        <w:rPr>
          <w:rFonts w:ascii="Times New Roman" w:eastAsia="Times New Roman" w:hAnsi="Times New Roman"/>
          <w:sz w:val="26"/>
          <w:szCs w:val="26"/>
        </w:rPr>
        <w:t xml:space="preserve">kỳ một năm một lần </w:t>
      </w:r>
      <w:r w:rsidRPr="00B41EFD">
        <w:rPr>
          <w:rFonts w:ascii="Times New Roman" w:eastAsia="Times New Roman" w:hAnsi="Times New Roman"/>
          <w:sz w:val="26"/>
          <w:szCs w:val="26"/>
        </w:rPr>
        <w:t>hoặc đột xuất thực hiện việc kiểm tra, đánh giá về tiến độ, tình hình thực hiện và sử dụng kinh phí nhiệm vụ của Chương trình thành phần.</w:t>
      </w:r>
    </w:p>
    <w:p w14:paraId="5CD9DD8C" w14:textId="77777777" w:rsidR="00931BE9" w:rsidRPr="00B41EFD" w:rsidRDefault="00B2546C"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3</w:t>
      </w:r>
      <w:r w:rsidR="00E5568F" w:rsidRPr="00B41EFD">
        <w:rPr>
          <w:rFonts w:ascii="Times New Roman" w:eastAsia="Times New Roman" w:hAnsi="Times New Roman"/>
          <w:sz w:val="26"/>
          <w:szCs w:val="26"/>
        </w:rPr>
        <w:t>. Tổ chức chủ trì có trách nhiệm chuẩn bị và cung cấp đầy đủ thông tin liên quan đến nhiệm vụ của Chương trình đang được thực hiện và tạo điều kiện thuận lợi cho việc kiểm tra, giám sát.</w:t>
      </w:r>
      <w:r w:rsidR="00931BE9" w:rsidRPr="00B41EFD">
        <w:rPr>
          <w:rFonts w:ascii="Times New Roman" w:eastAsia="Times New Roman" w:hAnsi="Times New Roman"/>
          <w:sz w:val="26"/>
          <w:szCs w:val="26"/>
        </w:rPr>
        <w:t xml:space="preserve"> </w:t>
      </w:r>
    </w:p>
    <w:p w14:paraId="2D15238B" w14:textId="77777777" w:rsidR="00931BE9" w:rsidRPr="00B41EFD" w:rsidRDefault="00931BE9"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4. Tổ chức chủ trì có trách nhiệm định kỳ (6 tháng một lần), đột xuất (theo yêu cầu) báo cáo tình hình thực hiện nhiệm vụ của Chương trình, đánh giá hiệu quả, gửi đề xuất và kiến nghị cho Bộ Khoa học và Công nghệ, Bộ chủ trì Chương trình thành phần. </w:t>
      </w:r>
    </w:p>
    <w:p w14:paraId="1F01639D" w14:textId="77777777" w:rsidR="00931BE9" w:rsidRPr="00B41EFD" w:rsidRDefault="00931BE9"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5. Bộ chủ trì Chương trình thành phần xây dựng báo cáo tình hình thực hiện nhiệm vụ chung của Chương trình, nhiệm vụ của Chương trình thành phần định kỳ (6 tháng một lần), đột xuất (theo yêu cầu), gửi Bộ Khoa học và Công nghệ  tổng hợp, báo cáo Ban Chỉ đạo. </w:t>
      </w:r>
    </w:p>
    <w:p w14:paraId="135748E4" w14:textId="77777777" w:rsidR="00931BE9" w:rsidRPr="00B41EFD" w:rsidRDefault="00931BE9" w:rsidP="00C3718F">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6. Chế độ báo cáo, kiểm tra, đánh giá, điều chỉnh và chấm dứt hợp đồng trong quá trình thực hiện nhiệm vụ thực hiện theo quy định tại Thông tư số 04/2015/TT-BKHCN ngày 11 tháng 3 năm 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14:paraId="169417EA" w14:textId="77777777" w:rsidR="00E5568F" w:rsidRPr="00B41EFD" w:rsidRDefault="00E5568F" w:rsidP="00023008">
      <w:pPr>
        <w:widowControl w:val="0"/>
        <w:spacing w:before="120" w:after="120"/>
        <w:ind w:firstLine="709"/>
        <w:jc w:val="both"/>
        <w:rPr>
          <w:rFonts w:ascii="Times New Roman" w:eastAsia="Arial" w:hAnsi="Times New Roman"/>
          <w:b/>
          <w:sz w:val="26"/>
          <w:szCs w:val="26"/>
          <w:lang w:val="vi-VN"/>
        </w:rPr>
      </w:pPr>
      <w:r w:rsidRPr="00B41EFD">
        <w:rPr>
          <w:rFonts w:ascii="Times New Roman" w:eastAsia="Arial" w:hAnsi="Times New Roman"/>
          <w:b/>
          <w:sz w:val="26"/>
          <w:szCs w:val="26"/>
          <w:lang w:val="vi-VN"/>
        </w:rPr>
        <w:t xml:space="preserve">Điều </w:t>
      </w:r>
      <w:r w:rsidR="00931BE9" w:rsidRPr="00B41EFD">
        <w:rPr>
          <w:rFonts w:ascii="Times New Roman" w:eastAsia="Arial" w:hAnsi="Times New Roman"/>
          <w:b/>
          <w:sz w:val="26"/>
          <w:szCs w:val="26"/>
          <w:lang w:val="vi-VN"/>
        </w:rPr>
        <w:t>18</w:t>
      </w:r>
      <w:r w:rsidRPr="00B41EFD">
        <w:rPr>
          <w:rFonts w:ascii="Times New Roman" w:eastAsia="Arial" w:hAnsi="Times New Roman"/>
          <w:b/>
          <w:sz w:val="26"/>
          <w:szCs w:val="26"/>
          <w:lang w:val="vi-VN"/>
        </w:rPr>
        <w:t>. Đánh giá, nghiệm thu, công nhận kết quả thực hiện nhiệm vụ của Chương trình</w:t>
      </w:r>
    </w:p>
    <w:p w14:paraId="4A66319E" w14:textId="77777777" w:rsidR="00E5568F" w:rsidRPr="00B41EFD" w:rsidRDefault="00E5568F" w:rsidP="00023008">
      <w:pPr>
        <w:widowControl w:val="0"/>
        <w:spacing w:before="120" w:after="120"/>
        <w:ind w:firstLine="720"/>
        <w:jc w:val="both"/>
        <w:rPr>
          <w:rFonts w:ascii="Times New Roman" w:eastAsia="Arial" w:hAnsi="Times New Roman"/>
          <w:sz w:val="26"/>
          <w:szCs w:val="26"/>
          <w:lang w:val="vi-VN"/>
        </w:rPr>
      </w:pPr>
      <w:r w:rsidRPr="00B41EFD">
        <w:rPr>
          <w:rFonts w:ascii="Times New Roman" w:eastAsia="Arial" w:hAnsi="Times New Roman"/>
          <w:sz w:val="26"/>
          <w:szCs w:val="26"/>
          <w:lang w:val="vi-VN"/>
        </w:rPr>
        <w:t xml:space="preserve">1. Bộ Khoa học và Công nghệ chủ trì, phối hợp với các Bộ, ngành, địa phương có liên quan tổ chức việc đánh giá, nghiệm thu và quyết định công nhận kết quả thực hiện nhiệm vụ chung của Chương trình theo </w:t>
      </w:r>
      <w:r w:rsidR="00AD149B" w:rsidRPr="00B41EFD">
        <w:rPr>
          <w:rFonts w:ascii="Times New Roman" w:eastAsia="Arial" w:hAnsi="Times New Roman"/>
          <w:sz w:val="26"/>
          <w:szCs w:val="26"/>
          <w:lang w:val="vi-VN"/>
        </w:rPr>
        <w:t xml:space="preserve">các </w:t>
      </w:r>
      <w:r w:rsidRPr="00B41EFD">
        <w:rPr>
          <w:rFonts w:ascii="Times New Roman" w:eastAsia="Arial" w:hAnsi="Times New Roman"/>
          <w:sz w:val="26"/>
          <w:szCs w:val="26"/>
          <w:lang w:val="vi-VN"/>
        </w:rPr>
        <w:t>quy định</w:t>
      </w:r>
      <w:r w:rsidR="00AD149B" w:rsidRPr="00B41EFD">
        <w:rPr>
          <w:rFonts w:ascii="Times New Roman" w:eastAsia="Arial" w:hAnsi="Times New Roman"/>
          <w:sz w:val="26"/>
          <w:szCs w:val="26"/>
          <w:lang w:val="vi-VN"/>
        </w:rPr>
        <w:t xml:space="preserve"> hiện hành</w:t>
      </w:r>
      <w:r w:rsidRPr="00B41EFD">
        <w:rPr>
          <w:rFonts w:ascii="Times New Roman" w:eastAsia="Arial" w:hAnsi="Times New Roman"/>
          <w:sz w:val="26"/>
          <w:szCs w:val="26"/>
          <w:lang w:val="vi-VN"/>
        </w:rPr>
        <w:t>.</w:t>
      </w:r>
    </w:p>
    <w:p w14:paraId="4D8A4A6C" w14:textId="77777777" w:rsidR="00E5568F" w:rsidRPr="00B41EFD" w:rsidRDefault="00E5568F" w:rsidP="00023008">
      <w:pPr>
        <w:widowControl w:val="0"/>
        <w:spacing w:before="120" w:after="120"/>
        <w:ind w:firstLine="720"/>
        <w:jc w:val="both"/>
        <w:rPr>
          <w:rFonts w:ascii="Times New Roman" w:eastAsia="Arial" w:hAnsi="Times New Roman"/>
          <w:sz w:val="26"/>
          <w:szCs w:val="26"/>
          <w:lang w:val="vi-VN"/>
        </w:rPr>
      </w:pPr>
      <w:r w:rsidRPr="00B41EFD">
        <w:rPr>
          <w:rFonts w:ascii="Times New Roman" w:eastAsia="Arial" w:hAnsi="Times New Roman"/>
          <w:sz w:val="26"/>
          <w:szCs w:val="26"/>
          <w:lang w:val="vi-VN"/>
        </w:rPr>
        <w:t xml:space="preserve">Bộ chủ trì Chương trình thành phần chủ trì, phối hợp với Bộ Khoa học và Công nghệ tổ chức việc đánh giá, nghiệm thu và quyết định công nhận kết quả thực hiện nhiệm vụ của Chương trình thành phần </w:t>
      </w:r>
      <w:r w:rsidR="00AD149B" w:rsidRPr="00B41EFD">
        <w:rPr>
          <w:rFonts w:ascii="Times New Roman" w:eastAsia="Arial" w:hAnsi="Times New Roman"/>
          <w:sz w:val="26"/>
          <w:szCs w:val="26"/>
          <w:lang w:val="vi-VN"/>
        </w:rPr>
        <w:t>theo các quy định hiện hành.</w:t>
      </w:r>
    </w:p>
    <w:p w14:paraId="4D55EAC6" w14:textId="77777777" w:rsidR="00E5568F" w:rsidRPr="00B41EFD" w:rsidRDefault="00E5568F" w:rsidP="00023008">
      <w:pPr>
        <w:widowControl w:val="0"/>
        <w:spacing w:before="120" w:after="120"/>
        <w:ind w:firstLine="720"/>
        <w:jc w:val="both"/>
        <w:rPr>
          <w:rFonts w:ascii="Times New Roman" w:eastAsia="Arial" w:hAnsi="Times New Roman"/>
          <w:sz w:val="26"/>
          <w:szCs w:val="26"/>
          <w:lang w:val="vi-VN"/>
        </w:rPr>
      </w:pPr>
      <w:r w:rsidRPr="00B41EFD">
        <w:rPr>
          <w:rFonts w:ascii="Times New Roman" w:eastAsia="Arial" w:hAnsi="Times New Roman"/>
          <w:sz w:val="26"/>
          <w:szCs w:val="26"/>
          <w:lang w:val="vi-VN"/>
        </w:rPr>
        <w:t xml:space="preserve">Bộ Khoa học và Công nghệ tổng hợp, báo cáo Ban Chỉ đạo về kết quả thực hiện nhiệm vụ của Chương trình. </w:t>
      </w:r>
    </w:p>
    <w:p w14:paraId="741C8A17" w14:textId="01639AC2" w:rsidR="00931BE9" w:rsidRDefault="00931BE9" w:rsidP="00023008">
      <w:pPr>
        <w:widowControl w:val="0"/>
        <w:spacing w:before="120" w:after="120"/>
        <w:ind w:firstLine="720"/>
        <w:jc w:val="both"/>
        <w:rPr>
          <w:rFonts w:ascii="Times New Roman" w:eastAsia="Arial" w:hAnsi="Times New Roman"/>
          <w:sz w:val="26"/>
          <w:szCs w:val="26"/>
          <w:lang w:val="vi-VN"/>
        </w:rPr>
      </w:pPr>
      <w:r w:rsidRPr="00B41EFD">
        <w:rPr>
          <w:rFonts w:ascii="Times New Roman" w:eastAsia="Arial" w:hAnsi="Times New Roman"/>
          <w:sz w:val="26"/>
          <w:szCs w:val="26"/>
          <w:lang w:val="vi-VN"/>
        </w:rPr>
        <w:t>2. Trình tự, thủ tục đánh giá nghiệm thu, công nhận kết quả thực hiện nhiệm vụ thực hiện theo quy định tại Thông tư số 11/2014/TT-BKHCN ngày 30 tháng 5 năm 2014 của Bộ trưởng Bộ Khoa học và Công nghệ quy định việc đánh giá, nghiệm thu kết quả thực hiện nhiệm vụ khoa học và công nghệ cấp quốc gia sử dụng ngân sách nhà nước.</w:t>
      </w:r>
    </w:p>
    <w:p w14:paraId="6534C656" w14:textId="77777777" w:rsidR="00E557D5" w:rsidRPr="00B41EFD" w:rsidRDefault="00E557D5" w:rsidP="00023008">
      <w:pPr>
        <w:widowControl w:val="0"/>
        <w:spacing w:before="120" w:after="120"/>
        <w:ind w:firstLine="720"/>
        <w:jc w:val="both"/>
        <w:rPr>
          <w:rFonts w:ascii="Times New Roman" w:eastAsia="Arial" w:hAnsi="Times New Roman"/>
          <w:sz w:val="26"/>
          <w:szCs w:val="26"/>
          <w:lang w:val="vi-VN"/>
        </w:rPr>
      </w:pPr>
    </w:p>
    <w:p w14:paraId="05EA7E3C" w14:textId="77777777" w:rsidR="00453225" w:rsidRPr="00B41EFD" w:rsidRDefault="00E5568F" w:rsidP="00023008">
      <w:pPr>
        <w:widowControl w:val="0"/>
        <w:spacing w:before="120" w:after="120"/>
        <w:ind w:firstLine="709"/>
        <w:jc w:val="both"/>
        <w:rPr>
          <w:rFonts w:ascii="Times New Roman" w:eastAsia="Arial" w:hAnsi="Times New Roman"/>
          <w:b/>
          <w:sz w:val="26"/>
          <w:szCs w:val="26"/>
          <w:lang w:val="vi-VN"/>
        </w:rPr>
      </w:pPr>
      <w:r w:rsidRPr="00B41EFD">
        <w:rPr>
          <w:rFonts w:ascii="Times New Roman" w:eastAsia="Arial" w:hAnsi="Times New Roman"/>
          <w:b/>
          <w:sz w:val="26"/>
          <w:szCs w:val="26"/>
          <w:lang w:val="vi-VN"/>
        </w:rPr>
        <w:lastRenderedPageBreak/>
        <w:t xml:space="preserve">Điều </w:t>
      </w:r>
      <w:r w:rsidR="00931BE9" w:rsidRPr="00B41EFD">
        <w:rPr>
          <w:rFonts w:ascii="Times New Roman" w:eastAsia="Arial" w:hAnsi="Times New Roman"/>
          <w:b/>
          <w:sz w:val="26"/>
          <w:szCs w:val="26"/>
          <w:lang w:val="vi-VN"/>
        </w:rPr>
        <w:t>19</w:t>
      </w:r>
      <w:r w:rsidRPr="00B41EFD">
        <w:rPr>
          <w:rFonts w:ascii="Times New Roman" w:eastAsia="Arial" w:hAnsi="Times New Roman"/>
          <w:b/>
          <w:sz w:val="26"/>
          <w:szCs w:val="26"/>
          <w:lang w:val="vi-VN"/>
        </w:rPr>
        <w:t xml:space="preserve">. Thanh lý hợp đồng và </w:t>
      </w:r>
      <w:r w:rsidR="00453225" w:rsidRPr="00B41EFD">
        <w:rPr>
          <w:rFonts w:ascii="Times New Roman" w:eastAsia="Arial" w:hAnsi="Times New Roman"/>
          <w:b/>
          <w:sz w:val="26"/>
          <w:szCs w:val="26"/>
          <w:lang w:val="vi-VN"/>
        </w:rPr>
        <w:t xml:space="preserve">đăng ký, lưu giữ, quyền sở hữu và sử dụng kết quả </w:t>
      </w:r>
      <w:r w:rsidRPr="00B41EFD">
        <w:rPr>
          <w:rFonts w:ascii="Times New Roman" w:eastAsia="Arial" w:hAnsi="Times New Roman"/>
          <w:b/>
          <w:sz w:val="26"/>
          <w:szCs w:val="26"/>
          <w:lang w:val="vi-VN"/>
        </w:rPr>
        <w:t>nhiệm vụ của Chương trình</w:t>
      </w:r>
    </w:p>
    <w:p w14:paraId="0FF96A3D" w14:textId="77777777" w:rsidR="00E5568F" w:rsidRPr="00B41EFD" w:rsidRDefault="00E5568F" w:rsidP="00023008">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1. Bộ Khoa học và Công nghệ, Bộ chủ trì Chương trình thành phần tổ chức việc thanh lý hợp đồng với tổ chức chủ trì theo quy định.</w:t>
      </w:r>
    </w:p>
    <w:p w14:paraId="6E6D609A" w14:textId="77777777" w:rsidR="00E5568F" w:rsidRPr="00B41EFD" w:rsidRDefault="00E5568F" w:rsidP="00023008">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2. Bộ Khoa học và Công nghệ chủ trì, phối hợp Bộ chủ trì Chương trình thành phần phân tích, đánh giá và tổ chức áp dụng rộng rãi các mô hình nhiệm vụ của Chương trình đã thực hiện. </w:t>
      </w:r>
    </w:p>
    <w:p w14:paraId="751FE7DB" w14:textId="77777777" w:rsidR="00E5568F" w:rsidRPr="00B41EFD" w:rsidRDefault="00E5568F" w:rsidP="00023008">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3. Tổ chức chủ trì có trách nhiệm quản lý, khai thác, chuyển giao kết quả nhiệm vụ của Chương trình theo quy định của pháp luật. Quyền sở hữu trí tuệ, quyền sử dụng kết quả thực hiện theo quy định của pháp luật về khoa học và công nghệ và sở hữu trí tuệ.</w:t>
      </w:r>
    </w:p>
    <w:p w14:paraId="640EBCC2" w14:textId="77777777" w:rsidR="00453225" w:rsidRPr="00B41EFD" w:rsidRDefault="00E5568F" w:rsidP="00023008">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4. </w:t>
      </w:r>
      <w:r w:rsidR="00453225" w:rsidRPr="00B41EFD">
        <w:rPr>
          <w:rFonts w:ascii="Times New Roman" w:eastAsia="Times New Roman" w:hAnsi="Times New Roman"/>
          <w:sz w:val="26"/>
          <w:szCs w:val="26"/>
        </w:rPr>
        <w:t>Việc đăng ký, lưu giữ kết quả nhiệm vụ thực hiện theo quy định tại Thông tư số 14/2014/TT-BKHCN ngày 11 tháng 6 năm 2014 của Bộ trưởng Bộ Khoa học và Công nghệ quy định về việc thu thập, đăng ký, lưu giữ và công bố thông tin về nhiệm vụ khoa học và công nghệ.</w:t>
      </w:r>
    </w:p>
    <w:p w14:paraId="246C5697" w14:textId="77777777" w:rsidR="00E5568F" w:rsidRPr="00B41EFD" w:rsidRDefault="00E5568F" w:rsidP="00023008">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5. Bộ trưởng Bộ chủ trì Chương trình thành phần phê duyệt phương án khai thác, sử dụng kết quả nhiệm vụ của Chương trình thành phần theo thẩm quyền, báo cáo Ban Chỉ đạo.</w:t>
      </w:r>
    </w:p>
    <w:p w14:paraId="6B4298D9" w14:textId="77777777" w:rsidR="00391918" w:rsidRPr="00B41EFD" w:rsidRDefault="00391918" w:rsidP="00023008">
      <w:pPr>
        <w:widowControl w:val="0"/>
        <w:spacing w:before="120" w:after="120"/>
        <w:ind w:firstLine="720"/>
        <w:jc w:val="both"/>
        <w:rPr>
          <w:rFonts w:ascii="Times New Roman" w:eastAsia="Arial" w:hAnsi="Times New Roman"/>
          <w:b/>
          <w:sz w:val="26"/>
          <w:szCs w:val="26"/>
        </w:rPr>
      </w:pPr>
      <w:r w:rsidRPr="00B41EFD">
        <w:rPr>
          <w:rFonts w:ascii="Times New Roman" w:eastAsia="Arial" w:hAnsi="Times New Roman"/>
          <w:b/>
          <w:sz w:val="26"/>
          <w:szCs w:val="26"/>
        </w:rPr>
        <w:t>Điều 2</w:t>
      </w:r>
      <w:r w:rsidR="00453225" w:rsidRPr="00B41EFD">
        <w:rPr>
          <w:rFonts w:ascii="Times New Roman" w:eastAsia="Arial" w:hAnsi="Times New Roman"/>
          <w:b/>
          <w:sz w:val="26"/>
          <w:szCs w:val="26"/>
        </w:rPr>
        <w:t>0</w:t>
      </w:r>
      <w:r w:rsidRPr="00B41EFD">
        <w:rPr>
          <w:rFonts w:ascii="Times New Roman" w:eastAsia="Arial" w:hAnsi="Times New Roman"/>
          <w:b/>
          <w:sz w:val="26"/>
          <w:szCs w:val="26"/>
        </w:rPr>
        <w:t>. Xử lý tài sản</w:t>
      </w:r>
    </w:p>
    <w:p w14:paraId="74EEAD4C" w14:textId="77777777" w:rsidR="00B90E7B" w:rsidRPr="00B41EFD" w:rsidRDefault="00B90E7B" w:rsidP="00023008">
      <w:pPr>
        <w:widowControl w:val="0"/>
        <w:spacing w:before="120" w:after="120"/>
        <w:ind w:firstLine="720"/>
        <w:jc w:val="both"/>
        <w:rPr>
          <w:rFonts w:ascii="Times New Roman" w:eastAsia="Arial" w:hAnsi="Times New Roman"/>
          <w:sz w:val="26"/>
          <w:szCs w:val="26"/>
          <w:lang w:val="vi-VN"/>
        </w:rPr>
      </w:pPr>
      <w:r w:rsidRPr="00B41EFD">
        <w:rPr>
          <w:rFonts w:ascii="Times New Roman" w:eastAsia="Arial" w:hAnsi="Times New Roman"/>
          <w:sz w:val="26"/>
          <w:szCs w:val="26"/>
          <w:lang w:val="vi-VN"/>
        </w:rPr>
        <w:t>Việc xử lý tài sản, giao quyền sở hữu, sử dụng kết quả nhiệm vụ KH&amp;CN của Chương trình thực hiện theo quy định tại Nghị định số 70/2018/NĐ-CP ngày 15 tháng 5 năm 2018 của Chính phủ quy định việc quản lý, sử dụng tài sản hình thành thông qua việc triển khai thực hiện nhiệm vụ khoa học và công nghệ sử dụng vốn nhà nước và Thông tư số 02/2020/TT-BKHCN ngày 10 tháng 8 năm 2020 của Bộ trưởng Bộ Khoa học và Công nghệ hướng dẫn thi hành khoản 1 Điều 41 Nghị định số 70/2018/NĐ-CP.</w:t>
      </w:r>
    </w:p>
    <w:p w14:paraId="037B2F2E" w14:textId="77777777" w:rsidR="00B90E7B" w:rsidRPr="00B41EFD" w:rsidRDefault="00E5568F" w:rsidP="00023008">
      <w:pPr>
        <w:widowControl w:val="0"/>
        <w:spacing w:before="120" w:after="120"/>
        <w:ind w:firstLine="720"/>
        <w:jc w:val="both"/>
        <w:rPr>
          <w:rFonts w:ascii="Times New Roman" w:eastAsia="Arial" w:hAnsi="Times New Roman"/>
          <w:b/>
          <w:sz w:val="26"/>
          <w:szCs w:val="26"/>
        </w:rPr>
      </w:pPr>
      <w:r w:rsidRPr="00B41EFD">
        <w:rPr>
          <w:rFonts w:ascii="Times New Roman" w:eastAsia="Arial" w:hAnsi="Times New Roman"/>
          <w:b/>
          <w:sz w:val="26"/>
          <w:szCs w:val="26"/>
        </w:rPr>
        <w:t xml:space="preserve">Điều </w:t>
      </w:r>
      <w:r w:rsidR="00391918" w:rsidRPr="00B41EFD">
        <w:rPr>
          <w:rFonts w:ascii="Times New Roman" w:eastAsia="Arial" w:hAnsi="Times New Roman"/>
          <w:b/>
          <w:sz w:val="26"/>
          <w:szCs w:val="26"/>
        </w:rPr>
        <w:t>2</w:t>
      </w:r>
      <w:r w:rsidR="00453225" w:rsidRPr="00B41EFD">
        <w:rPr>
          <w:rFonts w:ascii="Times New Roman" w:eastAsia="Arial" w:hAnsi="Times New Roman"/>
          <w:b/>
          <w:sz w:val="26"/>
          <w:szCs w:val="26"/>
        </w:rPr>
        <w:t>1</w:t>
      </w:r>
      <w:r w:rsidRPr="00B41EFD">
        <w:rPr>
          <w:rFonts w:ascii="Times New Roman" w:eastAsia="Arial" w:hAnsi="Times New Roman"/>
          <w:b/>
          <w:sz w:val="26"/>
          <w:szCs w:val="26"/>
        </w:rPr>
        <w:t>. Kinh phí thực hiện Chương trình</w:t>
      </w:r>
    </w:p>
    <w:p w14:paraId="27CDA0D9" w14:textId="77777777" w:rsidR="00B90E7B" w:rsidRPr="00B41EFD" w:rsidRDefault="00E5568F" w:rsidP="00023008">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Kinh phí thực hiện Chương trình được cân đối trong dự toán chi ngân sách khoa học và công nghệ hàng năm, được giao về Bộ Khoa học và Công nghệ để cấp cho các tổ chức chủ trì thực hiện các đề </w:t>
      </w:r>
      <w:r w:rsidR="00453225" w:rsidRPr="00B41EFD">
        <w:rPr>
          <w:rFonts w:ascii="Times New Roman" w:eastAsia="Times New Roman" w:hAnsi="Times New Roman"/>
          <w:sz w:val="26"/>
          <w:szCs w:val="26"/>
        </w:rPr>
        <w:t>tài</w:t>
      </w:r>
      <w:r w:rsidRPr="00B41EFD">
        <w:rPr>
          <w:rFonts w:ascii="Times New Roman" w:eastAsia="Times New Roman" w:hAnsi="Times New Roman"/>
          <w:sz w:val="26"/>
          <w:szCs w:val="26"/>
        </w:rPr>
        <w:t>, dự án và các nhiệm vụ khác của Chương trình và để chi cho hoạt động chung của Chương trình bao gồm: kinh phí hoạt động của Ban Chỉ đạo, Văn phòng chương trình khoa học và công nghệ quốc gia, Ban chủ nhiệm Chương trình thành phần và các hoạt động chung khác theo quy định.</w:t>
      </w:r>
    </w:p>
    <w:p w14:paraId="16A073F6" w14:textId="77777777" w:rsidR="00B90E7B" w:rsidRPr="00B41EFD" w:rsidRDefault="00E5568F" w:rsidP="00023008">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Bộ Khoa học và Công nghệ chủ trì, phối hợp với Bộ Kế hoạch và Đầu tư, Bộ Tài chính cân đối, bố trí và hướng dẫn sử dụng nguồn vốn ngân sách thực hiện Chương trình được cấp có thẩm quyền phê duyệt.</w:t>
      </w:r>
    </w:p>
    <w:p w14:paraId="248D50A7" w14:textId="77777777" w:rsidR="00B90E7B" w:rsidRPr="00B41EFD" w:rsidRDefault="00E5568F" w:rsidP="00023008">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 xml:space="preserve">Cơ chế tài chính thực hiện Chương trình được quy định tại Thông tư liên tịch giữa Bộ Tài Chính và Bộ Khoa học và Công nghệ và các văn bản pháp luật khác về tài chính có liên quan. </w:t>
      </w:r>
    </w:p>
    <w:p w14:paraId="5C5BD78E" w14:textId="77777777" w:rsidR="00B90E7B" w:rsidRPr="00B41EFD" w:rsidRDefault="00E5568F" w:rsidP="00023008">
      <w:pPr>
        <w:widowControl w:val="0"/>
        <w:spacing w:before="120" w:after="120"/>
        <w:ind w:firstLine="720"/>
        <w:jc w:val="both"/>
        <w:rPr>
          <w:rFonts w:ascii="Times New Roman" w:eastAsia="Arial" w:hAnsi="Times New Roman"/>
          <w:b/>
          <w:sz w:val="26"/>
          <w:szCs w:val="26"/>
        </w:rPr>
      </w:pPr>
      <w:r w:rsidRPr="00B41EFD">
        <w:rPr>
          <w:rFonts w:ascii="Times New Roman" w:eastAsia="Arial" w:hAnsi="Times New Roman"/>
          <w:b/>
          <w:sz w:val="26"/>
          <w:szCs w:val="26"/>
        </w:rPr>
        <w:t xml:space="preserve">Điều </w:t>
      </w:r>
      <w:r w:rsidR="00391918" w:rsidRPr="00B41EFD">
        <w:rPr>
          <w:rFonts w:ascii="Times New Roman" w:eastAsia="Arial" w:hAnsi="Times New Roman"/>
          <w:b/>
          <w:sz w:val="26"/>
          <w:szCs w:val="26"/>
        </w:rPr>
        <w:t>2</w:t>
      </w:r>
      <w:r w:rsidR="00D4701C" w:rsidRPr="00B41EFD">
        <w:rPr>
          <w:rFonts w:ascii="Times New Roman" w:eastAsia="Arial" w:hAnsi="Times New Roman"/>
          <w:b/>
          <w:sz w:val="26"/>
          <w:szCs w:val="26"/>
        </w:rPr>
        <w:t>5</w:t>
      </w:r>
      <w:r w:rsidRPr="00B41EFD">
        <w:rPr>
          <w:rFonts w:ascii="Times New Roman" w:eastAsia="Arial" w:hAnsi="Times New Roman"/>
          <w:b/>
          <w:sz w:val="26"/>
          <w:szCs w:val="26"/>
        </w:rPr>
        <w:t>. Thông tin và cơ sở dữ liệu của Chương trình</w:t>
      </w:r>
    </w:p>
    <w:p w14:paraId="4A6947F7" w14:textId="3DD02D27" w:rsidR="0048184D" w:rsidRDefault="00E5568F" w:rsidP="00023008">
      <w:pPr>
        <w:widowControl w:val="0"/>
        <w:spacing w:before="120" w:after="120"/>
        <w:ind w:firstLine="720"/>
        <w:jc w:val="both"/>
        <w:rPr>
          <w:rFonts w:ascii="Times New Roman" w:eastAsia="Times New Roman" w:hAnsi="Times New Roman"/>
          <w:sz w:val="26"/>
          <w:szCs w:val="26"/>
        </w:rPr>
      </w:pPr>
      <w:r w:rsidRPr="00B41EFD">
        <w:rPr>
          <w:rFonts w:ascii="Times New Roman" w:eastAsia="Times New Roman" w:hAnsi="Times New Roman"/>
          <w:sz w:val="26"/>
          <w:szCs w:val="26"/>
        </w:rPr>
        <w:t>Bộ Khoa học và Công nghệ chủ trì, phối hợp với Bộ chủ trì Chương trình thành phần tổ chức việc hướng dẫn, đăng ký nhiệm vụ trực tuyến và xây dựng cơ sở dữ liệu điện tử về các nhiệm vụ của Chương trình.</w:t>
      </w:r>
    </w:p>
    <w:p w14:paraId="43FA9F5A" w14:textId="77777777" w:rsidR="00B90E7B" w:rsidRPr="00023008" w:rsidRDefault="00E5568F" w:rsidP="00023008">
      <w:pPr>
        <w:widowControl w:val="0"/>
        <w:spacing w:before="120" w:after="120"/>
        <w:jc w:val="center"/>
        <w:rPr>
          <w:rFonts w:ascii="Times New Roman" w:eastAsia="Times New Roman" w:hAnsi="Times New Roman"/>
          <w:b/>
          <w:bCs/>
          <w:sz w:val="26"/>
          <w:szCs w:val="26"/>
          <w:lang w:val="vi-VN"/>
        </w:rPr>
      </w:pPr>
      <w:r w:rsidRPr="00023008">
        <w:rPr>
          <w:rFonts w:ascii="Times New Roman" w:eastAsia="Times New Roman" w:hAnsi="Times New Roman"/>
          <w:b/>
          <w:bCs/>
          <w:sz w:val="26"/>
          <w:szCs w:val="26"/>
          <w:lang w:val="vi-VN"/>
        </w:rPr>
        <w:lastRenderedPageBreak/>
        <w:t>C</w:t>
      </w:r>
      <w:r w:rsidR="00A701FF" w:rsidRPr="00023008">
        <w:rPr>
          <w:rFonts w:ascii="Times New Roman" w:eastAsia="Times New Roman" w:hAnsi="Times New Roman"/>
          <w:b/>
          <w:bCs/>
          <w:sz w:val="26"/>
          <w:szCs w:val="26"/>
          <w:lang w:val="vi-VN"/>
        </w:rPr>
        <w:t>hương</w:t>
      </w:r>
      <w:r w:rsidRPr="00023008">
        <w:rPr>
          <w:rFonts w:ascii="Times New Roman" w:eastAsia="Times New Roman" w:hAnsi="Times New Roman"/>
          <w:b/>
          <w:bCs/>
          <w:sz w:val="26"/>
          <w:szCs w:val="26"/>
          <w:lang w:val="vi-VN"/>
        </w:rPr>
        <w:t xml:space="preserve"> V</w:t>
      </w:r>
    </w:p>
    <w:p w14:paraId="00C02A9F" w14:textId="77777777" w:rsidR="00B90E7B" w:rsidRPr="00023008" w:rsidRDefault="00E5568F" w:rsidP="00023008">
      <w:pPr>
        <w:widowControl w:val="0"/>
        <w:spacing w:before="120" w:after="120"/>
        <w:ind w:right="20"/>
        <w:jc w:val="center"/>
        <w:rPr>
          <w:rFonts w:ascii="Times New Roman" w:eastAsia="Times New Roman" w:hAnsi="Times New Roman"/>
          <w:b/>
          <w:bCs/>
          <w:sz w:val="26"/>
          <w:szCs w:val="26"/>
          <w:lang w:val="vi-VN"/>
        </w:rPr>
      </w:pPr>
      <w:r w:rsidRPr="00023008">
        <w:rPr>
          <w:rFonts w:ascii="Times New Roman" w:eastAsia="Times New Roman" w:hAnsi="Times New Roman"/>
          <w:b/>
          <w:bCs/>
          <w:sz w:val="26"/>
          <w:szCs w:val="26"/>
          <w:lang w:val="vi-VN"/>
        </w:rPr>
        <w:t>ĐIỀU KHOẢN THI HÀNH</w:t>
      </w:r>
    </w:p>
    <w:p w14:paraId="672FD0F4" w14:textId="77777777" w:rsidR="00B90E7B" w:rsidRPr="00023008" w:rsidRDefault="00E5568F" w:rsidP="00023008">
      <w:pPr>
        <w:widowControl w:val="0"/>
        <w:spacing w:before="120" w:after="120"/>
        <w:ind w:firstLine="709"/>
        <w:jc w:val="both"/>
        <w:rPr>
          <w:rFonts w:ascii="Times New Roman" w:eastAsia="Times New Roman" w:hAnsi="Times New Roman"/>
          <w:b/>
          <w:bCs/>
          <w:sz w:val="26"/>
          <w:szCs w:val="26"/>
          <w:lang w:val="vi-VN"/>
        </w:rPr>
      </w:pPr>
      <w:r w:rsidRPr="00023008">
        <w:rPr>
          <w:rFonts w:ascii="Times New Roman" w:eastAsia="Times New Roman" w:hAnsi="Times New Roman"/>
          <w:b/>
          <w:bCs/>
          <w:sz w:val="26"/>
          <w:szCs w:val="26"/>
          <w:lang w:val="vi-VN"/>
        </w:rPr>
        <w:t xml:space="preserve">Điều </w:t>
      </w:r>
      <w:r w:rsidR="00391918" w:rsidRPr="00023008">
        <w:rPr>
          <w:rFonts w:ascii="Times New Roman" w:eastAsia="Times New Roman" w:hAnsi="Times New Roman"/>
          <w:b/>
          <w:bCs/>
          <w:sz w:val="26"/>
          <w:szCs w:val="26"/>
          <w:lang w:val="vi-VN"/>
        </w:rPr>
        <w:t>2</w:t>
      </w:r>
      <w:r w:rsidR="00D4701C" w:rsidRPr="00023008">
        <w:rPr>
          <w:rFonts w:ascii="Times New Roman" w:eastAsia="Times New Roman" w:hAnsi="Times New Roman"/>
          <w:b/>
          <w:bCs/>
          <w:sz w:val="26"/>
          <w:szCs w:val="26"/>
          <w:lang w:val="vi-VN"/>
        </w:rPr>
        <w:t>6</w:t>
      </w:r>
      <w:r w:rsidRPr="00023008">
        <w:rPr>
          <w:rFonts w:ascii="Times New Roman" w:eastAsia="Times New Roman" w:hAnsi="Times New Roman"/>
          <w:b/>
          <w:bCs/>
          <w:sz w:val="26"/>
          <w:szCs w:val="26"/>
          <w:lang w:val="vi-VN"/>
        </w:rPr>
        <w:t>. Hiệu lực thi hành</w:t>
      </w:r>
    </w:p>
    <w:p w14:paraId="1B712A5D" w14:textId="3D52D30E" w:rsidR="001A3EE5" w:rsidRPr="001A3EE5" w:rsidRDefault="001A3EE5" w:rsidP="001A3EE5">
      <w:pPr>
        <w:widowControl w:val="0"/>
        <w:spacing w:before="120" w:after="120"/>
        <w:ind w:firstLine="709"/>
        <w:jc w:val="both"/>
        <w:rPr>
          <w:rFonts w:ascii="Times New Roman" w:hAnsi="Times New Roman"/>
          <w:b/>
          <w:bCs/>
          <w:sz w:val="26"/>
          <w:szCs w:val="26"/>
          <w:lang w:val="vi-VN"/>
        </w:rPr>
      </w:pPr>
      <w:r w:rsidRPr="00724BD2">
        <w:rPr>
          <w:sz w:val="26"/>
          <w:szCs w:val="26"/>
          <w:lang w:val="vi-VN"/>
        </w:rPr>
        <w:t xml:space="preserve">1. Thông tư này có hiệu lực thi hành kể từ ngày </w:t>
      </w:r>
      <w:r>
        <w:rPr>
          <w:sz w:val="26"/>
          <w:szCs w:val="26"/>
        </w:rPr>
        <w:t xml:space="preserve">    </w:t>
      </w:r>
      <w:r w:rsidRPr="00724BD2">
        <w:rPr>
          <w:sz w:val="26"/>
          <w:szCs w:val="26"/>
          <w:lang w:val="vi-VN"/>
        </w:rPr>
        <w:t xml:space="preserve"> tháng </w:t>
      </w:r>
      <w:r>
        <w:rPr>
          <w:sz w:val="26"/>
          <w:szCs w:val="26"/>
        </w:rPr>
        <w:t xml:space="preserve">   </w:t>
      </w:r>
      <w:r w:rsidRPr="00724BD2">
        <w:rPr>
          <w:sz w:val="26"/>
          <w:szCs w:val="26"/>
          <w:lang w:val="vi-VN"/>
        </w:rPr>
        <w:t xml:space="preserve"> năm 2021</w:t>
      </w:r>
      <w:r>
        <w:rPr>
          <w:sz w:val="26"/>
          <w:szCs w:val="26"/>
        </w:rPr>
        <w:t xml:space="preserve"> và</w:t>
      </w:r>
      <w:r w:rsidRPr="00724BD2">
        <w:rPr>
          <w:sz w:val="26"/>
          <w:szCs w:val="26"/>
          <w:lang w:val="vi-VN"/>
        </w:rPr>
        <w:t xml:space="preserve"> thay thế </w:t>
      </w:r>
      <w:r>
        <w:rPr>
          <w:sz w:val="26"/>
          <w:szCs w:val="26"/>
        </w:rPr>
        <w:t xml:space="preserve">Thông tư số </w:t>
      </w:r>
      <w:r w:rsidRPr="001A3EE5">
        <w:rPr>
          <w:rFonts w:ascii="Times New Roman" w:hAnsi="Times New Roman"/>
          <w:bCs/>
          <w:sz w:val="26"/>
          <w:szCs w:val="26"/>
        </w:rPr>
        <w:t>02/2012/TT-BKHCN ngày 18</w:t>
      </w:r>
      <w:r>
        <w:rPr>
          <w:rFonts w:ascii="Times New Roman" w:hAnsi="Times New Roman"/>
          <w:bCs/>
          <w:sz w:val="26"/>
          <w:szCs w:val="26"/>
        </w:rPr>
        <w:t xml:space="preserve"> tháng </w:t>
      </w:r>
      <w:r w:rsidRPr="001A3EE5">
        <w:rPr>
          <w:rFonts w:ascii="Times New Roman" w:hAnsi="Times New Roman"/>
          <w:bCs/>
          <w:sz w:val="26"/>
          <w:szCs w:val="26"/>
        </w:rPr>
        <w:t>01</w:t>
      </w:r>
      <w:r>
        <w:rPr>
          <w:rFonts w:ascii="Times New Roman" w:hAnsi="Times New Roman"/>
          <w:bCs/>
          <w:sz w:val="26"/>
          <w:szCs w:val="26"/>
        </w:rPr>
        <w:t xml:space="preserve"> năm </w:t>
      </w:r>
      <w:r w:rsidRPr="001A3EE5">
        <w:rPr>
          <w:rFonts w:ascii="Times New Roman" w:hAnsi="Times New Roman"/>
          <w:bCs/>
          <w:sz w:val="26"/>
          <w:szCs w:val="26"/>
        </w:rPr>
        <w:t xml:space="preserve">2012 </w:t>
      </w:r>
      <w:r>
        <w:rPr>
          <w:rFonts w:ascii="Times New Roman" w:hAnsi="Times New Roman"/>
          <w:bCs/>
          <w:sz w:val="26"/>
          <w:szCs w:val="26"/>
        </w:rPr>
        <w:t>h</w:t>
      </w:r>
      <w:r w:rsidRPr="001A3EE5">
        <w:rPr>
          <w:rFonts w:ascii="Times New Roman" w:hAnsi="Times New Roman"/>
          <w:bCs/>
          <w:sz w:val="26"/>
          <w:szCs w:val="26"/>
        </w:rPr>
        <w:t xml:space="preserve">ướng dẫn quản lý </w:t>
      </w:r>
      <w:r w:rsidRPr="001A3EE5">
        <w:rPr>
          <w:rFonts w:ascii="Times New Roman" w:eastAsia="Times New Roman" w:hAnsi="Times New Roman"/>
          <w:sz w:val="26"/>
          <w:szCs w:val="26"/>
        </w:rPr>
        <w:t>Chương trình quốc gia phát triển công nghệ cao đến năm 2020</w:t>
      </w:r>
      <w:r w:rsidRPr="001A3EE5">
        <w:rPr>
          <w:rFonts w:ascii="Times New Roman" w:hAnsi="Times New Roman"/>
          <w:sz w:val="26"/>
          <w:szCs w:val="26"/>
          <w:lang w:val="vi-VN"/>
        </w:rPr>
        <w:t>.</w:t>
      </w:r>
      <w:r w:rsidRPr="001A3EE5">
        <w:rPr>
          <w:rFonts w:ascii="Times New Roman" w:hAnsi="Times New Roman"/>
          <w:b/>
          <w:bCs/>
          <w:sz w:val="26"/>
          <w:szCs w:val="26"/>
          <w:lang w:val="vi-VN"/>
        </w:rPr>
        <w:t xml:space="preserve"> </w:t>
      </w:r>
    </w:p>
    <w:p w14:paraId="5F72E6C2" w14:textId="77777777" w:rsidR="001A3EE5" w:rsidRPr="00CA3B34" w:rsidRDefault="001A3EE5" w:rsidP="001A3EE5">
      <w:pPr>
        <w:widowControl w:val="0"/>
        <w:spacing w:before="120" w:after="120"/>
        <w:ind w:firstLine="709"/>
        <w:jc w:val="both"/>
        <w:rPr>
          <w:bCs/>
          <w:sz w:val="26"/>
          <w:szCs w:val="26"/>
        </w:rPr>
      </w:pPr>
      <w:r w:rsidRPr="00CA3B34">
        <w:rPr>
          <w:bCs/>
          <w:sz w:val="26"/>
          <w:szCs w:val="26"/>
        </w:rPr>
        <w:t xml:space="preserve">2. </w:t>
      </w:r>
      <w:r>
        <w:rPr>
          <w:bCs/>
          <w:sz w:val="26"/>
          <w:szCs w:val="26"/>
        </w:rPr>
        <w:t>Trong trường hợp các văn bản dẫn chiếu tại Thông tư này được sửa đổi, bổ sung, thay thế thì được áp dụng theo quy định tại văn bản mới.</w:t>
      </w:r>
    </w:p>
    <w:p w14:paraId="55C33CF8" w14:textId="77777777" w:rsidR="00B90E7B" w:rsidRPr="00023008" w:rsidRDefault="00E5568F" w:rsidP="00023008">
      <w:pPr>
        <w:widowControl w:val="0"/>
        <w:spacing w:before="120" w:after="120"/>
        <w:ind w:firstLine="709"/>
        <w:jc w:val="both"/>
        <w:rPr>
          <w:rFonts w:ascii="Times New Roman" w:eastAsia="Times New Roman" w:hAnsi="Times New Roman"/>
          <w:b/>
          <w:bCs/>
          <w:sz w:val="26"/>
          <w:szCs w:val="26"/>
          <w:lang w:val="vi-VN"/>
        </w:rPr>
      </w:pPr>
      <w:r w:rsidRPr="00023008">
        <w:rPr>
          <w:rFonts w:ascii="Times New Roman" w:eastAsia="Times New Roman" w:hAnsi="Times New Roman"/>
          <w:b/>
          <w:bCs/>
          <w:sz w:val="26"/>
          <w:szCs w:val="26"/>
          <w:lang w:val="vi-VN"/>
        </w:rPr>
        <w:t xml:space="preserve">Điều </w:t>
      </w:r>
      <w:r w:rsidR="00391918" w:rsidRPr="00023008">
        <w:rPr>
          <w:rFonts w:ascii="Times New Roman" w:eastAsia="Times New Roman" w:hAnsi="Times New Roman"/>
          <w:b/>
          <w:bCs/>
          <w:sz w:val="26"/>
          <w:szCs w:val="26"/>
          <w:lang w:val="vi-VN"/>
        </w:rPr>
        <w:t>2</w:t>
      </w:r>
      <w:r w:rsidR="00D4701C" w:rsidRPr="00023008">
        <w:rPr>
          <w:rFonts w:ascii="Times New Roman" w:eastAsia="Times New Roman" w:hAnsi="Times New Roman"/>
          <w:b/>
          <w:bCs/>
          <w:sz w:val="26"/>
          <w:szCs w:val="26"/>
          <w:lang w:val="vi-VN"/>
        </w:rPr>
        <w:t>7</w:t>
      </w:r>
      <w:r w:rsidRPr="00023008">
        <w:rPr>
          <w:rFonts w:ascii="Times New Roman" w:eastAsia="Times New Roman" w:hAnsi="Times New Roman"/>
          <w:b/>
          <w:bCs/>
          <w:sz w:val="26"/>
          <w:szCs w:val="26"/>
          <w:lang w:val="vi-VN"/>
        </w:rPr>
        <w:t xml:space="preserve">. Trách nhiệm thi hành </w:t>
      </w:r>
    </w:p>
    <w:p w14:paraId="3E06E2E4" w14:textId="77777777" w:rsidR="00B90E7B" w:rsidRPr="00023008" w:rsidRDefault="001F65B1" w:rsidP="00023008">
      <w:pPr>
        <w:widowControl w:val="0"/>
        <w:spacing w:before="120" w:after="120"/>
        <w:ind w:firstLine="709"/>
        <w:jc w:val="both"/>
        <w:rPr>
          <w:rFonts w:ascii="Times New Roman" w:eastAsia="Arial" w:hAnsi="Times New Roman"/>
          <w:sz w:val="26"/>
          <w:szCs w:val="26"/>
          <w:lang w:val="vi-VN"/>
        </w:rPr>
      </w:pPr>
      <w:r w:rsidRPr="00023008">
        <w:rPr>
          <w:rFonts w:ascii="Times New Roman" w:eastAsia="Arial" w:hAnsi="Times New Roman"/>
          <w:sz w:val="26"/>
          <w:szCs w:val="26"/>
          <w:lang w:val="vi-VN"/>
        </w:rPr>
        <w:t xml:space="preserve">1. </w:t>
      </w:r>
      <w:r w:rsidR="00E5568F" w:rsidRPr="00023008">
        <w:rPr>
          <w:rFonts w:ascii="Times New Roman" w:eastAsia="Arial" w:hAnsi="Times New Roman"/>
          <w:sz w:val="26"/>
          <w:szCs w:val="26"/>
          <w:lang w:val="vi-VN"/>
        </w:rPr>
        <w:t>Các Bộ chủ trì Chương trình thành phần, Bộ, ngành có liên quan, Ủy ban nhân dân các tỉnh, thành phố trực thuộc Trung ương căn cứ Thông tư này hướng dẫn các cơ quan, tổ chức, cá nhân tham gia thực hiện nhiệm vụ của Chương trình nhằm phát huy hiệu quả việc ứng dụng, nghiên cứu và phát triển công nghệ cao đối với sản xuất và đời sống.</w:t>
      </w:r>
    </w:p>
    <w:p w14:paraId="293B14C7" w14:textId="77777777" w:rsidR="00E5568F" w:rsidRDefault="001F65B1" w:rsidP="00023008">
      <w:pPr>
        <w:widowControl w:val="0"/>
        <w:spacing w:before="120" w:after="120"/>
        <w:ind w:firstLine="709"/>
        <w:jc w:val="both"/>
        <w:rPr>
          <w:rFonts w:ascii="Times New Roman" w:eastAsia="Arial" w:hAnsi="Times New Roman"/>
          <w:sz w:val="26"/>
          <w:szCs w:val="26"/>
          <w:lang w:val="vi-VN"/>
        </w:rPr>
      </w:pPr>
      <w:r w:rsidRPr="00023008">
        <w:rPr>
          <w:rFonts w:ascii="Times New Roman" w:eastAsia="Arial" w:hAnsi="Times New Roman"/>
          <w:sz w:val="26"/>
          <w:szCs w:val="26"/>
          <w:lang w:val="vi-VN"/>
        </w:rPr>
        <w:t xml:space="preserve">2. </w:t>
      </w:r>
      <w:r w:rsidR="00E5568F" w:rsidRPr="00023008">
        <w:rPr>
          <w:rFonts w:ascii="Times New Roman" w:eastAsia="Arial" w:hAnsi="Times New Roman"/>
          <w:sz w:val="26"/>
          <w:szCs w:val="26"/>
          <w:lang w:val="vi-VN"/>
        </w:rPr>
        <w:t>Trong quá trình thực hiện nếu có vướng mắc, đề nghị cơ quan, tổ chức, cá nhân phản ánh về Bộ Khoa học và Công nghệ để nghiên cứu, xem xét sửa đổi, bổ sung cho phù hợp./.</w:t>
      </w:r>
    </w:p>
    <w:p w14:paraId="5A98E8DD" w14:textId="77777777" w:rsidR="00023008" w:rsidRPr="00023008" w:rsidRDefault="00023008" w:rsidP="00023008">
      <w:pPr>
        <w:widowControl w:val="0"/>
        <w:spacing w:before="120" w:after="120"/>
        <w:ind w:firstLine="709"/>
        <w:jc w:val="both"/>
        <w:rPr>
          <w:rFonts w:ascii="Times New Roman" w:eastAsia="Arial" w:hAnsi="Times New Roman"/>
          <w:sz w:val="26"/>
          <w:szCs w:val="26"/>
          <w:lang w:val="vi-VN"/>
        </w:rPr>
      </w:pPr>
    </w:p>
    <w:tbl>
      <w:tblPr>
        <w:tblW w:w="9072" w:type="dxa"/>
        <w:tblInd w:w="-5" w:type="dxa"/>
        <w:tblLook w:val="0000" w:firstRow="0" w:lastRow="0" w:firstColumn="0" w:lastColumn="0" w:noHBand="0" w:noVBand="0"/>
      </w:tblPr>
      <w:tblGrid>
        <w:gridCol w:w="5387"/>
        <w:gridCol w:w="3685"/>
      </w:tblGrid>
      <w:tr w:rsidR="00E5568F" w:rsidRPr="00B6510B" w14:paraId="6CEC8B4C" w14:textId="77777777" w:rsidTr="0032257B">
        <w:tblPrEx>
          <w:tblCellMar>
            <w:top w:w="0" w:type="dxa"/>
            <w:bottom w:w="0" w:type="dxa"/>
          </w:tblCellMar>
        </w:tblPrEx>
        <w:trPr>
          <w:trHeight w:val="2731"/>
        </w:trPr>
        <w:tc>
          <w:tcPr>
            <w:tcW w:w="5387" w:type="dxa"/>
          </w:tcPr>
          <w:p w14:paraId="372A4692" w14:textId="77777777" w:rsidR="00E5568F" w:rsidRPr="00B6510B" w:rsidRDefault="00E5568F" w:rsidP="00571C9E">
            <w:pPr>
              <w:keepNext/>
              <w:jc w:val="both"/>
              <w:rPr>
                <w:rFonts w:ascii="Times New Roman" w:hAnsi="Times New Roman"/>
                <w:b/>
                <w:bCs/>
                <w:i/>
                <w:iCs/>
                <w:lang w:val="vi-VN"/>
              </w:rPr>
            </w:pPr>
            <w:r w:rsidRPr="00B6510B">
              <w:rPr>
                <w:rFonts w:ascii="Times New Roman" w:hAnsi="Times New Roman"/>
                <w:b/>
                <w:bCs/>
                <w:i/>
                <w:iCs/>
                <w:sz w:val="24"/>
                <w:lang w:val="pt-BR"/>
              </w:rPr>
              <w:t>Nơi nhận :</w:t>
            </w:r>
            <w:r w:rsidRPr="00B6510B">
              <w:rPr>
                <w:rFonts w:ascii="Times New Roman" w:hAnsi="Times New Roman"/>
                <w:b/>
                <w:bCs/>
                <w:i/>
                <w:iCs/>
                <w:sz w:val="24"/>
                <w:lang w:val="pt-BR"/>
              </w:rPr>
              <w:tab/>
            </w:r>
            <w:r w:rsidRPr="00B6510B">
              <w:rPr>
                <w:rFonts w:ascii="Times New Roman" w:hAnsi="Times New Roman"/>
                <w:i/>
                <w:iCs/>
                <w:lang w:val="vi-VN"/>
              </w:rPr>
              <w:tab/>
            </w:r>
            <w:r w:rsidRPr="00B6510B">
              <w:rPr>
                <w:rFonts w:ascii="Times New Roman" w:hAnsi="Times New Roman"/>
                <w:i/>
                <w:iCs/>
                <w:lang w:val="vi-VN"/>
              </w:rPr>
              <w:tab/>
            </w:r>
          </w:p>
          <w:p w14:paraId="6BE2122C" w14:textId="77777777" w:rsidR="00BB0356" w:rsidRPr="00BB0356" w:rsidRDefault="00BB0356" w:rsidP="00BB0356">
            <w:pPr>
              <w:rPr>
                <w:rFonts w:ascii="Times New Roman" w:eastAsia="Times New Roman" w:hAnsi="Times New Roman"/>
                <w:sz w:val="22"/>
                <w:szCs w:val="22"/>
                <w:lang w:val="vi-VN"/>
              </w:rPr>
            </w:pPr>
            <w:r w:rsidRPr="00BB0356">
              <w:rPr>
                <w:rFonts w:ascii="Times New Roman" w:eastAsia="Times New Roman" w:hAnsi="Times New Roman"/>
                <w:sz w:val="22"/>
                <w:szCs w:val="22"/>
                <w:lang w:val="vi-VN"/>
              </w:rPr>
              <w:t xml:space="preserve">- Văn phòng Trung ương và các Ban của Đảng; </w:t>
            </w:r>
            <w:r w:rsidRPr="00BB0356">
              <w:rPr>
                <w:rFonts w:ascii="Times New Roman" w:eastAsia="Times New Roman" w:hAnsi="Times New Roman"/>
                <w:sz w:val="22"/>
                <w:szCs w:val="22"/>
                <w:lang w:val="vi-VN"/>
              </w:rPr>
              <w:br/>
              <w:t>- Thủ tướng, các Phó Thủ tướng Chính phủ;</w:t>
            </w:r>
            <w:r w:rsidRPr="00BB0356">
              <w:rPr>
                <w:rFonts w:ascii="Times New Roman" w:eastAsia="Times New Roman" w:hAnsi="Times New Roman"/>
                <w:sz w:val="22"/>
                <w:szCs w:val="22"/>
                <w:lang w:val="vi-VN"/>
              </w:rPr>
              <w:br/>
              <w:t>- Văn phòng Quốc hội; Văn phòng Chủ tịch nước;</w:t>
            </w:r>
          </w:p>
          <w:p w14:paraId="5AE01898" w14:textId="77777777" w:rsidR="00BB0356" w:rsidRPr="00BB0356" w:rsidRDefault="00BB0356" w:rsidP="00BB0356">
            <w:pPr>
              <w:rPr>
                <w:rFonts w:ascii="Times New Roman" w:eastAsia="Times New Roman" w:hAnsi="Times New Roman"/>
                <w:sz w:val="22"/>
                <w:szCs w:val="22"/>
                <w:lang w:val="vi-VN"/>
              </w:rPr>
            </w:pPr>
            <w:r w:rsidRPr="00BB0356">
              <w:rPr>
                <w:rFonts w:ascii="Times New Roman" w:eastAsia="Times New Roman" w:hAnsi="Times New Roman"/>
                <w:sz w:val="22"/>
                <w:szCs w:val="22"/>
                <w:lang w:val="vi-VN"/>
              </w:rPr>
              <w:t>- Viện Kiểm sát nhân dân tối cao;</w:t>
            </w:r>
          </w:p>
          <w:p w14:paraId="621C6DBC" w14:textId="77777777" w:rsidR="00BB0356" w:rsidRPr="00BB0356" w:rsidRDefault="00BB0356" w:rsidP="00BB0356">
            <w:pPr>
              <w:rPr>
                <w:rFonts w:ascii="Times New Roman" w:eastAsia="Times New Roman" w:hAnsi="Times New Roman"/>
                <w:sz w:val="22"/>
                <w:szCs w:val="22"/>
                <w:lang w:val="vi-VN"/>
              </w:rPr>
            </w:pPr>
            <w:r w:rsidRPr="00BB0356">
              <w:rPr>
                <w:rFonts w:ascii="Times New Roman" w:eastAsia="Times New Roman" w:hAnsi="Times New Roman"/>
                <w:sz w:val="22"/>
                <w:szCs w:val="22"/>
                <w:lang w:val="vi-VN"/>
              </w:rPr>
              <w:t>- Tòa án nhân dân tối cao;</w:t>
            </w:r>
            <w:r w:rsidRPr="00BB0356">
              <w:rPr>
                <w:rFonts w:ascii="Times New Roman" w:eastAsia="Times New Roman" w:hAnsi="Times New Roman"/>
                <w:sz w:val="22"/>
                <w:szCs w:val="22"/>
                <w:lang w:val="vi-VN"/>
              </w:rPr>
              <w:br/>
              <w:t>- Kiểm toán nhà nước;</w:t>
            </w:r>
            <w:r w:rsidRPr="00BB0356">
              <w:rPr>
                <w:rFonts w:ascii="Times New Roman" w:eastAsia="Times New Roman" w:hAnsi="Times New Roman"/>
                <w:sz w:val="22"/>
                <w:szCs w:val="22"/>
                <w:lang w:val="vi-VN"/>
              </w:rPr>
              <w:br/>
              <w:t>- Hội đồng dân tộc và các Ủy ban của Quốc hội;</w:t>
            </w:r>
            <w:r w:rsidRPr="00BB0356">
              <w:rPr>
                <w:rFonts w:ascii="Times New Roman" w:eastAsia="Times New Roman" w:hAnsi="Times New Roman"/>
                <w:sz w:val="22"/>
                <w:szCs w:val="22"/>
                <w:lang w:val="vi-VN"/>
              </w:rPr>
              <w:br/>
              <w:t>- Các Bộ, cơ quan ngang Bộ, cơ quan thuộc Chính phủ;</w:t>
            </w:r>
            <w:r w:rsidRPr="00BB0356">
              <w:rPr>
                <w:rFonts w:ascii="Times New Roman" w:eastAsia="Times New Roman" w:hAnsi="Times New Roman"/>
                <w:sz w:val="22"/>
                <w:szCs w:val="22"/>
                <w:lang w:val="vi-VN"/>
              </w:rPr>
              <w:br/>
              <w:t>- UBND tỉnh, TP trực thuộc Trung ương;</w:t>
            </w:r>
            <w:r w:rsidRPr="00BB0356">
              <w:rPr>
                <w:rFonts w:ascii="Times New Roman" w:eastAsia="Times New Roman" w:hAnsi="Times New Roman"/>
                <w:sz w:val="22"/>
                <w:szCs w:val="22"/>
                <w:lang w:val="vi-VN"/>
              </w:rPr>
              <w:br/>
              <w:t xml:space="preserve">- Cục Kiểm tra văn bản QPPL (Bộ Tư pháp); </w:t>
            </w:r>
          </w:p>
          <w:p w14:paraId="77AAC26D" w14:textId="77777777" w:rsidR="00BB0356" w:rsidRPr="00BB0356" w:rsidRDefault="00BB0356" w:rsidP="00BB0356">
            <w:pPr>
              <w:rPr>
                <w:rFonts w:ascii="Times New Roman" w:eastAsia="Times New Roman" w:hAnsi="Times New Roman"/>
                <w:sz w:val="22"/>
                <w:szCs w:val="22"/>
                <w:lang w:val="vi-VN"/>
              </w:rPr>
            </w:pPr>
            <w:r w:rsidRPr="00BB0356">
              <w:rPr>
                <w:rFonts w:ascii="Times New Roman" w:eastAsia="Times New Roman" w:hAnsi="Times New Roman"/>
                <w:sz w:val="22"/>
                <w:szCs w:val="22"/>
                <w:lang w:val="vi-VN"/>
              </w:rPr>
              <w:t>- Công báo;</w:t>
            </w:r>
            <w:r w:rsidRPr="00BB0356">
              <w:rPr>
                <w:rFonts w:ascii="Times New Roman" w:eastAsia="Times New Roman" w:hAnsi="Times New Roman"/>
                <w:sz w:val="22"/>
                <w:szCs w:val="22"/>
                <w:lang w:val="vi-VN"/>
              </w:rPr>
              <w:br/>
              <w:t>- Cổng Thông tin điện tử Chính phủ;</w:t>
            </w:r>
            <w:r w:rsidRPr="00BB0356">
              <w:rPr>
                <w:rFonts w:ascii="Times New Roman" w:eastAsia="Times New Roman" w:hAnsi="Times New Roman"/>
                <w:sz w:val="22"/>
                <w:szCs w:val="22"/>
                <w:lang w:val="vi-VN"/>
              </w:rPr>
              <w:br/>
              <w:t>- Cổng Thông tin điện tử Bộ Khoa học và Công nghệ;</w:t>
            </w:r>
          </w:p>
          <w:p w14:paraId="6CF1B679" w14:textId="77777777" w:rsidR="00E5568F" w:rsidRPr="00B6510B" w:rsidRDefault="00BB0356" w:rsidP="00BB0356">
            <w:pPr>
              <w:rPr>
                <w:rFonts w:ascii="Times New Roman" w:hAnsi="Times New Roman"/>
                <w:lang w:val="vi-VN"/>
              </w:rPr>
            </w:pPr>
            <w:r w:rsidRPr="00BB0356">
              <w:rPr>
                <w:rFonts w:ascii="Times New Roman" w:eastAsia="Times New Roman" w:hAnsi="Times New Roman"/>
                <w:sz w:val="22"/>
                <w:szCs w:val="22"/>
                <w:lang w:val="vi-VN"/>
              </w:rPr>
              <w:t>- Các đơn vị thuộc Bộ Khoa học và Công nghệ.</w:t>
            </w:r>
            <w:r w:rsidRPr="00BB0356">
              <w:rPr>
                <w:rFonts w:ascii="Times New Roman" w:eastAsia="Times New Roman" w:hAnsi="Times New Roman"/>
                <w:sz w:val="22"/>
                <w:szCs w:val="22"/>
                <w:lang w:val="vi-VN"/>
              </w:rPr>
              <w:br/>
              <w:t xml:space="preserve">- Lưu: VT, </w:t>
            </w:r>
            <w:r>
              <w:rPr>
                <w:rFonts w:ascii="Times New Roman" w:eastAsia="Times New Roman" w:hAnsi="Times New Roman"/>
                <w:sz w:val="22"/>
                <w:szCs w:val="22"/>
                <w:lang w:val="vi-VN"/>
              </w:rPr>
              <w:t>CNC</w:t>
            </w:r>
            <w:r w:rsidR="00E5568F" w:rsidRPr="00BB0356">
              <w:rPr>
                <w:rFonts w:ascii="Times New Roman" w:eastAsia="Times New Roman" w:hAnsi="Times New Roman"/>
                <w:sz w:val="22"/>
                <w:szCs w:val="22"/>
                <w:lang w:val="vi-VN"/>
              </w:rPr>
              <w:t>.</w:t>
            </w:r>
          </w:p>
        </w:tc>
        <w:tc>
          <w:tcPr>
            <w:tcW w:w="3685" w:type="dxa"/>
          </w:tcPr>
          <w:p w14:paraId="0FF228EF" w14:textId="77777777" w:rsidR="00E5568F" w:rsidRPr="00B6510B" w:rsidRDefault="00E5568F" w:rsidP="00571C9E">
            <w:pPr>
              <w:pStyle w:val="Title"/>
              <w:keepNext/>
              <w:rPr>
                <w:rFonts w:ascii="Times New Roman" w:hAnsi="Times New Roman" w:cs="Times New Roman"/>
                <w:sz w:val="28"/>
                <w:szCs w:val="28"/>
                <w:lang w:val="vi-VN"/>
              </w:rPr>
            </w:pPr>
            <w:r w:rsidRPr="00B6510B">
              <w:rPr>
                <w:rFonts w:ascii="Times New Roman" w:hAnsi="Times New Roman" w:cs="Times New Roman"/>
                <w:sz w:val="28"/>
                <w:szCs w:val="28"/>
                <w:lang w:val="vi-VN"/>
              </w:rPr>
              <w:t>KT.</w:t>
            </w:r>
            <w:r w:rsidR="0026599B" w:rsidRPr="00B6510B">
              <w:rPr>
                <w:rFonts w:ascii="Times New Roman" w:hAnsi="Times New Roman" w:cs="Times New Roman"/>
                <w:sz w:val="28"/>
                <w:szCs w:val="28"/>
                <w:lang w:val="vi-VN"/>
              </w:rPr>
              <w:t xml:space="preserve"> </w:t>
            </w:r>
            <w:r w:rsidRPr="00B6510B">
              <w:rPr>
                <w:rFonts w:ascii="Times New Roman" w:hAnsi="Times New Roman" w:cs="Times New Roman"/>
                <w:sz w:val="28"/>
                <w:szCs w:val="28"/>
                <w:lang w:val="vi-VN"/>
              </w:rPr>
              <w:t>BỘ TRƯỞNG</w:t>
            </w:r>
          </w:p>
          <w:p w14:paraId="58191EBB" w14:textId="77777777" w:rsidR="00E5568F" w:rsidRPr="00B6510B" w:rsidRDefault="00E5568F" w:rsidP="00571C9E">
            <w:pPr>
              <w:pStyle w:val="Title"/>
              <w:keepNext/>
              <w:rPr>
                <w:rFonts w:ascii="Times New Roman" w:hAnsi="Times New Roman" w:cs="Times New Roman"/>
                <w:sz w:val="28"/>
                <w:szCs w:val="28"/>
                <w:lang w:val="vi-VN"/>
              </w:rPr>
            </w:pPr>
            <w:r w:rsidRPr="00B6510B">
              <w:rPr>
                <w:rFonts w:ascii="Times New Roman" w:hAnsi="Times New Roman" w:cs="Times New Roman"/>
                <w:sz w:val="28"/>
                <w:szCs w:val="28"/>
                <w:lang w:val="vi-VN"/>
              </w:rPr>
              <w:t>THỨ TRƯỞNG</w:t>
            </w:r>
          </w:p>
          <w:p w14:paraId="56BCD7D4" w14:textId="77777777" w:rsidR="00E5568F" w:rsidRPr="00B6510B" w:rsidRDefault="00E5568F" w:rsidP="00571C9E">
            <w:pPr>
              <w:pStyle w:val="Title"/>
              <w:keepNext/>
              <w:spacing w:before="120" w:line="260" w:lineRule="exact"/>
              <w:rPr>
                <w:rFonts w:ascii="Times New Roman" w:hAnsi="Times New Roman" w:cs="Times New Roman"/>
                <w:sz w:val="28"/>
                <w:szCs w:val="28"/>
                <w:lang w:val="vi-VN"/>
              </w:rPr>
            </w:pPr>
          </w:p>
          <w:p w14:paraId="25B0CF70" w14:textId="77777777" w:rsidR="00E5568F" w:rsidRPr="00B6510B" w:rsidRDefault="00E5568F" w:rsidP="00571C9E">
            <w:pPr>
              <w:pStyle w:val="Title"/>
              <w:keepNext/>
              <w:spacing w:before="120" w:line="260" w:lineRule="exact"/>
              <w:rPr>
                <w:rFonts w:ascii="Times New Roman" w:hAnsi="Times New Roman" w:cs="Times New Roman"/>
                <w:sz w:val="28"/>
                <w:szCs w:val="28"/>
                <w:lang w:val="vi-VN"/>
              </w:rPr>
            </w:pPr>
          </w:p>
          <w:p w14:paraId="0B12B2FD" w14:textId="77777777" w:rsidR="00E5568F" w:rsidRPr="00B6510B" w:rsidRDefault="00E5568F" w:rsidP="00571C9E">
            <w:pPr>
              <w:keepNext/>
              <w:jc w:val="center"/>
              <w:rPr>
                <w:rFonts w:ascii="Times New Roman" w:hAnsi="Times New Roman"/>
                <w:b/>
                <w:bCs/>
                <w:szCs w:val="28"/>
                <w:lang w:val="vi-VN"/>
              </w:rPr>
            </w:pPr>
          </w:p>
          <w:p w14:paraId="67694955" w14:textId="77777777" w:rsidR="00E5568F" w:rsidRPr="00B6510B" w:rsidRDefault="00E5568F" w:rsidP="00571C9E">
            <w:pPr>
              <w:keepNext/>
              <w:jc w:val="center"/>
              <w:rPr>
                <w:rFonts w:ascii="Times New Roman" w:hAnsi="Times New Roman"/>
                <w:b/>
                <w:bCs/>
                <w:szCs w:val="28"/>
                <w:lang w:val="vi-VN"/>
              </w:rPr>
            </w:pPr>
          </w:p>
          <w:p w14:paraId="4D2F2F46" w14:textId="77777777" w:rsidR="00E5568F" w:rsidRPr="00B6510B" w:rsidRDefault="00992F8D" w:rsidP="00571C9E">
            <w:pPr>
              <w:keepNext/>
              <w:jc w:val="center"/>
              <w:rPr>
                <w:rFonts w:ascii="Times New Roman" w:hAnsi="Times New Roman"/>
                <w:b/>
                <w:bCs/>
                <w:szCs w:val="28"/>
                <w:lang w:val="vi-VN"/>
              </w:rPr>
            </w:pPr>
            <w:r w:rsidRPr="00B6510B">
              <w:rPr>
                <w:rFonts w:ascii="Times New Roman" w:hAnsi="Times New Roman"/>
                <w:b/>
                <w:bCs/>
                <w:szCs w:val="28"/>
                <w:lang w:val="vi-VN"/>
              </w:rPr>
              <w:t>Trần Văn Tùng</w:t>
            </w:r>
          </w:p>
          <w:p w14:paraId="263571C3" w14:textId="77777777" w:rsidR="00E5568F" w:rsidRPr="00B6510B" w:rsidRDefault="00E5568F" w:rsidP="00571C9E">
            <w:pPr>
              <w:keepNext/>
              <w:jc w:val="center"/>
              <w:rPr>
                <w:rFonts w:ascii="Times New Roman" w:hAnsi="Times New Roman"/>
                <w:lang w:val="vi-VN"/>
              </w:rPr>
            </w:pPr>
          </w:p>
          <w:p w14:paraId="6B5A1DCE" w14:textId="77777777" w:rsidR="00E5568F" w:rsidRPr="00B6510B" w:rsidRDefault="00E5568F" w:rsidP="00571C9E">
            <w:pPr>
              <w:keepNext/>
              <w:jc w:val="center"/>
              <w:rPr>
                <w:rFonts w:ascii="Times New Roman" w:hAnsi="Times New Roman"/>
                <w:lang w:val="vi-VN"/>
              </w:rPr>
            </w:pPr>
          </w:p>
          <w:p w14:paraId="7B364B1D" w14:textId="77777777" w:rsidR="00E5568F" w:rsidRPr="00B6510B" w:rsidRDefault="00E5568F" w:rsidP="00571C9E">
            <w:pPr>
              <w:pStyle w:val="BodyText2"/>
              <w:keepNext/>
              <w:spacing w:before="120" w:line="340" w:lineRule="exact"/>
              <w:jc w:val="center"/>
              <w:rPr>
                <w:rFonts w:ascii="Times New Roman" w:hAnsi="Times New Roman"/>
                <w:b/>
                <w:bCs/>
                <w:lang w:val="vi-VN" w:eastAsia="en-US"/>
              </w:rPr>
            </w:pPr>
          </w:p>
        </w:tc>
      </w:tr>
    </w:tbl>
    <w:p w14:paraId="49A8D4E0" w14:textId="77777777" w:rsidR="000362FC" w:rsidRPr="00E5568F" w:rsidRDefault="000362FC" w:rsidP="00571C9E">
      <w:pPr>
        <w:keepNext/>
        <w:rPr>
          <w:lang w:val="vi-VN"/>
        </w:rPr>
      </w:pPr>
    </w:p>
    <w:sectPr w:rsidR="000362FC" w:rsidRPr="00E5568F" w:rsidSect="00051306">
      <w:headerReference w:type="even" r:id="rId6"/>
      <w:headerReference w:type="default" r:id="rId7"/>
      <w:footerReference w:type="even" r:id="rId8"/>
      <w:footerReference w:type="default" r:id="rId9"/>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D1B6" w14:textId="77777777" w:rsidR="00590B64" w:rsidRDefault="00590B64">
      <w:r>
        <w:separator/>
      </w:r>
    </w:p>
  </w:endnote>
  <w:endnote w:type="continuationSeparator" w:id="0">
    <w:p w14:paraId="00B2CBCB" w14:textId="77777777" w:rsidR="00590B64" w:rsidRDefault="0059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BD22" w14:textId="77777777" w:rsidR="00D32F8F" w:rsidRDefault="00D32F8F" w:rsidP="00D859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1A72D" w14:textId="77777777" w:rsidR="00D32F8F" w:rsidRDefault="00D32F8F" w:rsidP="00E55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AC00" w14:textId="77777777" w:rsidR="00D32F8F" w:rsidRDefault="00D32F8F" w:rsidP="00E556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DE31" w14:textId="77777777" w:rsidR="00590B64" w:rsidRDefault="00590B64">
      <w:r>
        <w:separator/>
      </w:r>
    </w:p>
  </w:footnote>
  <w:footnote w:type="continuationSeparator" w:id="0">
    <w:p w14:paraId="58321355" w14:textId="77777777" w:rsidR="00590B64" w:rsidRDefault="0059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8DAB" w14:textId="77777777" w:rsidR="00D32F8F" w:rsidRDefault="00D32F8F" w:rsidP="00E556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BB7AE" w14:textId="77777777" w:rsidR="00D32F8F" w:rsidRDefault="00D32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02444"/>
      <w:docPartObj>
        <w:docPartGallery w:val="Page Numbers (Top of Page)"/>
        <w:docPartUnique/>
      </w:docPartObj>
    </w:sdtPr>
    <w:sdtEndPr>
      <w:rPr>
        <w:noProof/>
      </w:rPr>
    </w:sdtEndPr>
    <w:sdtContent>
      <w:p w14:paraId="3D2BDA37" w14:textId="1DFF2D3A" w:rsidR="008F39A3" w:rsidRDefault="008F39A3">
        <w:pPr>
          <w:pStyle w:val="Header"/>
          <w:jc w:val="center"/>
        </w:pPr>
        <w:r w:rsidRPr="008F39A3">
          <w:rPr>
            <w:rFonts w:ascii="Times New Roman" w:hAnsi="Times New Roman"/>
            <w:sz w:val="26"/>
            <w:szCs w:val="26"/>
          </w:rPr>
          <w:fldChar w:fldCharType="begin"/>
        </w:r>
        <w:r w:rsidRPr="008F39A3">
          <w:rPr>
            <w:rFonts w:ascii="Times New Roman" w:hAnsi="Times New Roman"/>
            <w:sz w:val="26"/>
            <w:szCs w:val="26"/>
          </w:rPr>
          <w:instrText xml:space="preserve"> PAGE   \* MERGEFORMAT </w:instrText>
        </w:r>
        <w:r w:rsidRPr="008F39A3">
          <w:rPr>
            <w:rFonts w:ascii="Times New Roman" w:hAnsi="Times New Roman"/>
            <w:sz w:val="26"/>
            <w:szCs w:val="26"/>
          </w:rPr>
          <w:fldChar w:fldCharType="separate"/>
        </w:r>
        <w:r w:rsidRPr="008F39A3">
          <w:rPr>
            <w:rFonts w:ascii="Times New Roman" w:hAnsi="Times New Roman"/>
            <w:noProof/>
            <w:sz w:val="26"/>
            <w:szCs w:val="26"/>
          </w:rPr>
          <w:t>2</w:t>
        </w:r>
        <w:r w:rsidRPr="008F39A3">
          <w:rPr>
            <w:rFonts w:ascii="Times New Roman" w:hAnsi="Times New Roman"/>
            <w:noProof/>
            <w:sz w:val="26"/>
            <w:szCs w:val="26"/>
          </w:rPr>
          <w:fldChar w:fldCharType="end"/>
        </w:r>
      </w:p>
    </w:sdtContent>
  </w:sdt>
  <w:p w14:paraId="50715BBE" w14:textId="77777777" w:rsidR="008F39A3" w:rsidRDefault="008F3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8F"/>
    <w:rsid w:val="000035DD"/>
    <w:rsid w:val="0001311F"/>
    <w:rsid w:val="0001462B"/>
    <w:rsid w:val="00015CE6"/>
    <w:rsid w:val="00016CBB"/>
    <w:rsid w:val="00023008"/>
    <w:rsid w:val="00027686"/>
    <w:rsid w:val="00030EF9"/>
    <w:rsid w:val="000362FC"/>
    <w:rsid w:val="00036461"/>
    <w:rsid w:val="00051306"/>
    <w:rsid w:val="00063FD7"/>
    <w:rsid w:val="000714C1"/>
    <w:rsid w:val="000747D4"/>
    <w:rsid w:val="00075473"/>
    <w:rsid w:val="00080AC3"/>
    <w:rsid w:val="00080ACD"/>
    <w:rsid w:val="000A1544"/>
    <w:rsid w:val="000C31E1"/>
    <w:rsid w:val="000D0777"/>
    <w:rsid w:val="000E0D99"/>
    <w:rsid w:val="000E6436"/>
    <w:rsid w:val="000F2DA6"/>
    <w:rsid w:val="00102D0E"/>
    <w:rsid w:val="00102D56"/>
    <w:rsid w:val="00106418"/>
    <w:rsid w:val="00123FEB"/>
    <w:rsid w:val="0012406C"/>
    <w:rsid w:val="00143D33"/>
    <w:rsid w:val="00146851"/>
    <w:rsid w:val="0015088B"/>
    <w:rsid w:val="001620FD"/>
    <w:rsid w:val="001623D1"/>
    <w:rsid w:val="00162454"/>
    <w:rsid w:val="00163E49"/>
    <w:rsid w:val="001706B5"/>
    <w:rsid w:val="00172D7E"/>
    <w:rsid w:val="00174B5C"/>
    <w:rsid w:val="00184494"/>
    <w:rsid w:val="00185E67"/>
    <w:rsid w:val="00191487"/>
    <w:rsid w:val="001922F8"/>
    <w:rsid w:val="00193D20"/>
    <w:rsid w:val="00195204"/>
    <w:rsid w:val="001A3EE5"/>
    <w:rsid w:val="001B1548"/>
    <w:rsid w:val="001C4183"/>
    <w:rsid w:val="001E13E6"/>
    <w:rsid w:val="001F65B1"/>
    <w:rsid w:val="002101EF"/>
    <w:rsid w:val="00210C9C"/>
    <w:rsid w:val="00212369"/>
    <w:rsid w:val="00213030"/>
    <w:rsid w:val="00215440"/>
    <w:rsid w:val="00220ECC"/>
    <w:rsid w:val="00223401"/>
    <w:rsid w:val="00236590"/>
    <w:rsid w:val="00240D41"/>
    <w:rsid w:val="00256621"/>
    <w:rsid w:val="00263075"/>
    <w:rsid w:val="002648FA"/>
    <w:rsid w:val="0026599B"/>
    <w:rsid w:val="00267F1C"/>
    <w:rsid w:val="002734AD"/>
    <w:rsid w:val="00274FB7"/>
    <w:rsid w:val="002856D0"/>
    <w:rsid w:val="002934F9"/>
    <w:rsid w:val="00295F05"/>
    <w:rsid w:val="002A183E"/>
    <w:rsid w:val="002B0F83"/>
    <w:rsid w:val="002B1764"/>
    <w:rsid w:val="002B320B"/>
    <w:rsid w:val="002C60E8"/>
    <w:rsid w:val="002D61E3"/>
    <w:rsid w:val="002D6BEA"/>
    <w:rsid w:val="002E10F5"/>
    <w:rsid w:val="002E26AA"/>
    <w:rsid w:val="002E4DC8"/>
    <w:rsid w:val="002F13F3"/>
    <w:rsid w:val="002F5E3E"/>
    <w:rsid w:val="0031356D"/>
    <w:rsid w:val="00313C53"/>
    <w:rsid w:val="00320ED8"/>
    <w:rsid w:val="0032257B"/>
    <w:rsid w:val="00322FE2"/>
    <w:rsid w:val="003236AA"/>
    <w:rsid w:val="00327E54"/>
    <w:rsid w:val="003332D6"/>
    <w:rsid w:val="00334408"/>
    <w:rsid w:val="00337DF5"/>
    <w:rsid w:val="0034436E"/>
    <w:rsid w:val="003612C0"/>
    <w:rsid w:val="0036153B"/>
    <w:rsid w:val="00362738"/>
    <w:rsid w:val="0036681D"/>
    <w:rsid w:val="00373D74"/>
    <w:rsid w:val="0038711D"/>
    <w:rsid w:val="00391918"/>
    <w:rsid w:val="00392931"/>
    <w:rsid w:val="003956F9"/>
    <w:rsid w:val="003A0F3D"/>
    <w:rsid w:val="003D146E"/>
    <w:rsid w:val="003F185E"/>
    <w:rsid w:val="003F68B9"/>
    <w:rsid w:val="003F7AC6"/>
    <w:rsid w:val="0040332A"/>
    <w:rsid w:val="00404C57"/>
    <w:rsid w:val="004233DE"/>
    <w:rsid w:val="004306EC"/>
    <w:rsid w:val="00435E07"/>
    <w:rsid w:val="00446C44"/>
    <w:rsid w:val="00453225"/>
    <w:rsid w:val="0047091D"/>
    <w:rsid w:val="00472124"/>
    <w:rsid w:val="0048184D"/>
    <w:rsid w:val="00495229"/>
    <w:rsid w:val="00496EFA"/>
    <w:rsid w:val="004A6B92"/>
    <w:rsid w:val="004B2DA5"/>
    <w:rsid w:val="004C34FC"/>
    <w:rsid w:val="004C3B2A"/>
    <w:rsid w:val="004D1586"/>
    <w:rsid w:val="004D799D"/>
    <w:rsid w:val="004E1C51"/>
    <w:rsid w:val="004E41B0"/>
    <w:rsid w:val="004E6F6E"/>
    <w:rsid w:val="004F2177"/>
    <w:rsid w:val="00525A50"/>
    <w:rsid w:val="00527EEE"/>
    <w:rsid w:val="005301E9"/>
    <w:rsid w:val="00530B8C"/>
    <w:rsid w:val="00534D25"/>
    <w:rsid w:val="00535ABE"/>
    <w:rsid w:val="00554C5F"/>
    <w:rsid w:val="0056081F"/>
    <w:rsid w:val="00571C9E"/>
    <w:rsid w:val="0058279B"/>
    <w:rsid w:val="005844E0"/>
    <w:rsid w:val="00590B64"/>
    <w:rsid w:val="005A5803"/>
    <w:rsid w:val="005A75BB"/>
    <w:rsid w:val="005B0D52"/>
    <w:rsid w:val="005C7E91"/>
    <w:rsid w:val="005D5A54"/>
    <w:rsid w:val="005E63A6"/>
    <w:rsid w:val="005E688B"/>
    <w:rsid w:val="005F0D29"/>
    <w:rsid w:val="005F5241"/>
    <w:rsid w:val="006003EC"/>
    <w:rsid w:val="00610E27"/>
    <w:rsid w:val="006227E6"/>
    <w:rsid w:val="006344E1"/>
    <w:rsid w:val="00637C9F"/>
    <w:rsid w:val="00653E9F"/>
    <w:rsid w:val="00653F0C"/>
    <w:rsid w:val="00665548"/>
    <w:rsid w:val="00671C6C"/>
    <w:rsid w:val="00680F58"/>
    <w:rsid w:val="00681B5D"/>
    <w:rsid w:val="006A2994"/>
    <w:rsid w:val="006A3D4E"/>
    <w:rsid w:val="006A6C56"/>
    <w:rsid w:val="006B6FF6"/>
    <w:rsid w:val="006C16E1"/>
    <w:rsid w:val="006C508F"/>
    <w:rsid w:val="006C6081"/>
    <w:rsid w:val="006D174A"/>
    <w:rsid w:val="006E10B4"/>
    <w:rsid w:val="006E14F9"/>
    <w:rsid w:val="006F0028"/>
    <w:rsid w:val="006F3820"/>
    <w:rsid w:val="006F4FB9"/>
    <w:rsid w:val="00707B95"/>
    <w:rsid w:val="00713DB5"/>
    <w:rsid w:val="00724272"/>
    <w:rsid w:val="0072649D"/>
    <w:rsid w:val="00737445"/>
    <w:rsid w:val="0076162D"/>
    <w:rsid w:val="00774FCF"/>
    <w:rsid w:val="00777A40"/>
    <w:rsid w:val="00791254"/>
    <w:rsid w:val="00793733"/>
    <w:rsid w:val="007942F8"/>
    <w:rsid w:val="007A1DAB"/>
    <w:rsid w:val="007B12A9"/>
    <w:rsid w:val="007B69ED"/>
    <w:rsid w:val="007C17CC"/>
    <w:rsid w:val="007C3A4E"/>
    <w:rsid w:val="007F583A"/>
    <w:rsid w:val="007F7C23"/>
    <w:rsid w:val="00803020"/>
    <w:rsid w:val="00803A3C"/>
    <w:rsid w:val="008100CA"/>
    <w:rsid w:val="00817A13"/>
    <w:rsid w:val="00821268"/>
    <w:rsid w:val="00827BC7"/>
    <w:rsid w:val="00834E1C"/>
    <w:rsid w:val="00835318"/>
    <w:rsid w:val="00837D0D"/>
    <w:rsid w:val="00853499"/>
    <w:rsid w:val="0085705C"/>
    <w:rsid w:val="008666CB"/>
    <w:rsid w:val="00874FC1"/>
    <w:rsid w:val="00876D06"/>
    <w:rsid w:val="00883250"/>
    <w:rsid w:val="00886241"/>
    <w:rsid w:val="008900DF"/>
    <w:rsid w:val="00893945"/>
    <w:rsid w:val="008A6A9C"/>
    <w:rsid w:val="008D10C3"/>
    <w:rsid w:val="008D7905"/>
    <w:rsid w:val="008F39A3"/>
    <w:rsid w:val="00901296"/>
    <w:rsid w:val="00903EB5"/>
    <w:rsid w:val="00914ECD"/>
    <w:rsid w:val="00916905"/>
    <w:rsid w:val="00916EA6"/>
    <w:rsid w:val="00924257"/>
    <w:rsid w:val="00924E99"/>
    <w:rsid w:val="00931037"/>
    <w:rsid w:val="00931BE9"/>
    <w:rsid w:val="00932C4B"/>
    <w:rsid w:val="00935B74"/>
    <w:rsid w:val="00935FA3"/>
    <w:rsid w:val="00952BAF"/>
    <w:rsid w:val="0096074A"/>
    <w:rsid w:val="0096257D"/>
    <w:rsid w:val="009709F7"/>
    <w:rsid w:val="00971A84"/>
    <w:rsid w:val="00977242"/>
    <w:rsid w:val="00980C41"/>
    <w:rsid w:val="0098120E"/>
    <w:rsid w:val="00992F8D"/>
    <w:rsid w:val="009A2403"/>
    <w:rsid w:val="009B25A2"/>
    <w:rsid w:val="009B7A77"/>
    <w:rsid w:val="009C5652"/>
    <w:rsid w:val="009F7FDE"/>
    <w:rsid w:val="00A016D7"/>
    <w:rsid w:val="00A03913"/>
    <w:rsid w:val="00A24836"/>
    <w:rsid w:val="00A42382"/>
    <w:rsid w:val="00A42E89"/>
    <w:rsid w:val="00A44725"/>
    <w:rsid w:val="00A46AD0"/>
    <w:rsid w:val="00A51ED6"/>
    <w:rsid w:val="00A60458"/>
    <w:rsid w:val="00A701FF"/>
    <w:rsid w:val="00A73009"/>
    <w:rsid w:val="00A7601D"/>
    <w:rsid w:val="00A825CC"/>
    <w:rsid w:val="00A86D3E"/>
    <w:rsid w:val="00A90658"/>
    <w:rsid w:val="00AA1F0D"/>
    <w:rsid w:val="00AA3786"/>
    <w:rsid w:val="00AB15B2"/>
    <w:rsid w:val="00AB4F0C"/>
    <w:rsid w:val="00AC1A13"/>
    <w:rsid w:val="00AD149B"/>
    <w:rsid w:val="00B018E8"/>
    <w:rsid w:val="00B13684"/>
    <w:rsid w:val="00B1779D"/>
    <w:rsid w:val="00B17DEB"/>
    <w:rsid w:val="00B23EEE"/>
    <w:rsid w:val="00B2546C"/>
    <w:rsid w:val="00B27DB4"/>
    <w:rsid w:val="00B31C51"/>
    <w:rsid w:val="00B321DA"/>
    <w:rsid w:val="00B345AB"/>
    <w:rsid w:val="00B41EFD"/>
    <w:rsid w:val="00B427A3"/>
    <w:rsid w:val="00B42A66"/>
    <w:rsid w:val="00B4694D"/>
    <w:rsid w:val="00B513D5"/>
    <w:rsid w:val="00B60044"/>
    <w:rsid w:val="00B6510B"/>
    <w:rsid w:val="00B65CC2"/>
    <w:rsid w:val="00B81CAB"/>
    <w:rsid w:val="00B82D3F"/>
    <w:rsid w:val="00B90E7B"/>
    <w:rsid w:val="00BA35CE"/>
    <w:rsid w:val="00BB0356"/>
    <w:rsid w:val="00BC400D"/>
    <w:rsid w:val="00BC6615"/>
    <w:rsid w:val="00BD31EE"/>
    <w:rsid w:val="00BD67A7"/>
    <w:rsid w:val="00BE7653"/>
    <w:rsid w:val="00BF0E23"/>
    <w:rsid w:val="00BF2894"/>
    <w:rsid w:val="00BF37ED"/>
    <w:rsid w:val="00C007EC"/>
    <w:rsid w:val="00C0438D"/>
    <w:rsid w:val="00C079DF"/>
    <w:rsid w:val="00C1650C"/>
    <w:rsid w:val="00C2126B"/>
    <w:rsid w:val="00C26F53"/>
    <w:rsid w:val="00C301BE"/>
    <w:rsid w:val="00C32CAC"/>
    <w:rsid w:val="00C3718F"/>
    <w:rsid w:val="00C41D89"/>
    <w:rsid w:val="00C53B3C"/>
    <w:rsid w:val="00C61127"/>
    <w:rsid w:val="00C67A07"/>
    <w:rsid w:val="00C721DB"/>
    <w:rsid w:val="00C74642"/>
    <w:rsid w:val="00C776C2"/>
    <w:rsid w:val="00C812AE"/>
    <w:rsid w:val="00C81E67"/>
    <w:rsid w:val="00C90D1A"/>
    <w:rsid w:val="00CA027B"/>
    <w:rsid w:val="00CA3988"/>
    <w:rsid w:val="00CA45F0"/>
    <w:rsid w:val="00CA746E"/>
    <w:rsid w:val="00CC2702"/>
    <w:rsid w:val="00CC3FD6"/>
    <w:rsid w:val="00CD08F5"/>
    <w:rsid w:val="00CD2383"/>
    <w:rsid w:val="00CD69C3"/>
    <w:rsid w:val="00CE5CFD"/>
    <w:rsid w:val="00CF26DF"/>
    <w:rsid w:val="00D01F99"/>
    <w:rsid w:val="00D026D5"/>
    <w:rsid w:val="00D11786"/>
    <w:rsid w:val="00D20869"/>
    <w:rsid w:val="00D21EA5"/>
    <w:rsid w:val="00D32F8F"/>
    <w:rsid w:val="00D376B9"/>
    <w:rsid w:val="00D45437"/>
    <w:rsid w:val="00D45969"/>
    <w:rsid w:val="00D4701C"/>
    <w:rsid w:val="00D50E3D"/>
    <w:rsid w:val="00D66268"/>
    <w:rsid w:val="00D80EDB"/>
    <w:rsid w:val="00D859C6"/>
    <w:rsid w:val="00D866B3"/>
    <w:rsid w:val="00D92B8F"/>
    <w:rsid w:val="00D94CE0"/>
    <w:rsid w:val="00DA5ACC"/>
    <w:rsid w:val="00DE4379"/>
    <w:rsid w:val="00DE6FE2"/>
    <w:rsid w:val="00DE7BE3"/>
    <w:rsid w:val="00E0777A"/>
    <w:rsid w:val="00E16D2D"/>
    <w:rsid w:val="00E2061B"/>
    <w:rsid w:val="00E350C6"/>
    <w:rsid w:val="00E435A4"/>
    <w:rsid w:val="00E43771"/>
    <w:rsid w:val="00E45B54"/>
    <w:rsid w:val="00E524D1"/>
    <w:rsid w:val="00E5568F"/>
    <w:rsid w:val="00E557D5"/>
    <w:rsid w:val="00E64BB9"/>
    <w:rsid w:val="00E65BAD"/>
    <w:rsid w:val="00E70C8D"/>
    <w:rsid w:val="00E73B02"/>
    <w:rsid w:val="00EA2F2D"/>
    <w:rsid w:val="00EA6AA7"/>
    <w:rsid w:val="00EB350F"/>
    <w:rsid w:val="00EB3605"/>
    <w:rsid w:val="00EC44D2"/>
    <w:rsid w:val="00ED456C"/>
    <w:rsid w:val="00EE1A50"/>
    <w:rsid w:val="00EE5644"/>
    <w:rsid w:val="00EE57F2"/>
    <w:rsid w:val="00EF22B3"/>
    <w:rsid w:val="00EF4A5A"/>
    <w:rsid w:val="00F01CAA"/>
    <w:rsid w:val="00F05976"/>
    <w:rsid w:val="00F12484"/>
    <w:rsid w:val="00F21D52"/>
    <w:rsid w:val="00F364FA"/>
    <w:rsid w:val="00F538D9"/>
    <w:rsid w:val="00F53C33"/>
    <w:rsid w:val="00F54D10"/>
    <w:rsid w:val="00F63206"/>
    <w:rsid w:val="00F80CB7"/>
    <w:rsid w:val="00F8211D"/>
    <w:rsid w:val="00F876C5"/>
    <w:rsid w:val="00F92336"/>
    <w:rsid w:val="00F9379A"/>
    <w:rsid w:val="00F97C36"/>
    <w:rsid w:val="00FB1DC4"/>
    <w:rsid w:val="00FC0917"/>
    <w:rsid w:val="00FC0D8A"/>
    <w:rsid w:val="00FE2173"/>
    <w:rsid w:val="00FE318E"/>
    <w:rsid w:val="00FF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B15EB"/>
  <w15:chartTrackingRefBased/>
  <w15:docId w15:val="{D135B77B-E4FA-4066-AC8E-A226E834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68F"/>
    <w:rPr>
      <w:rFonts w:ascii=".VnTime" w:hAnsi=".VnTime"/>
      <w:sz w:val="28"/>
    </w:rPr>
  </w:style>
  <w:style w:type="paragraph" w:styleId="Heading1">
    <w:name w:val="heading 1"/>
    <w:basedOn w:val="Normal"/>
    <w:next w:val="Normal"/>
    <w:link w:val="Heading1Char"/>
    <w:qFormat/>
    <w:rsid w:val="00E5568F"/>
    <w:pPr>
      <w:keepNext/>
      <w:ind w:right="-288"/>
      <w:jc w:val="center"/>
      <w:outlineLvl w:val="0"/>
    </w:pPr>
    <w:rPr>
      <w:rFonts w:ascii="Times New Roman" w:hAnsi="Times New Roman"/>
      <w:b/>
      <w:bCs/>
      <w:i/>
      <w:iCs/>
      <w:sz w:val="26"/>
    </w:rPr>
  </w:style>
  <w:style w:type="paragraph" w:styleId="Heading2">
    <w:name w:val="heading 2"/>
    <w:basedOn w:val="Normal"/>
    <w:next w:val="Normal"/>
    <w:qFormat/>
    <w:rsid w:val="00E5568F"/>
    <w:pPr>
      <w:keepNext/>
      <w:jc w:val="center"/>
      <w:outlineLvl w:val="1"/>
    </w:pPr>
    <w:rPr>
      <w:rFonts w:ascii=".VnTimeH" w:hAnsi=".VnTimeH"/>
      <w:b/>
      <w:sz w:val="26"/>
    </w:rPr>
  </w:style>
  <w:style w:type="paragraph" w:styleId="Heading3">
    <w:name w:val="heading 3"/>
    <w:basedOn w:val="Normal"/>
    <w:next w:val="Normal"/>
    <w:qFormat/>
    <w:rsid w:val="00E5568F"/>
    <w:pPr>
      <w:keepNext/>
      <w:jc w:val="center"/>
      <w:outlineLvl w:val="2"/>
    </w:pPr>
    <w:rPr>
      <w:rFonts w:ascii="Times New Roman" w:hAnsi="Times New Roman"/>
      <w:b/>
      <w:iCs/>
      <w:snapToGrid w:val="0"/>
      <w:sz w:val="30"/>
    </w:rPr>
  </w:style>
  <w:style w:type="paragraph" w:styleId="Heading8">
    <w:name w:val="heading 8"/>
    <w:basedOn w:val="Normal"/>
    <w:next w:val="Normal"/>
    <w:qFormat/>
    <w:rsid w:val="00E5568F"/>
    <w:pPr>
      <w:keepNext/>
      <w:widowControl w:val="0"/>
      <w:jc w:val="both"/>
      <w:outlineLvl w:val="7"/>
    </w:pPr>
    <w:rPr>
      <w:rFonts w:ascii=".VnTimeH" w:hAnsi=".VnTimeH"/>
      <w:b/>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E5568F"/>
    <w:pPr>
      <w:jc w:val="both"/>
    </w:pPr>
    <w:rPr>
      <w:sz w:val="26"/>
      <w:lang w:val="x-none" w:eastAsia="x-none"/>
    </w:rPr>
  </w:style>
  <w:style w:type="character" w:customStyle="1" w:styleId="BodyText2Char">
    <w:name w:val="Body Text 2 Char"/>
    <w:link w:val="BodyText2"/>
    <w:rsid w:val="00E5568F"/>
    <w:rPr>
      <w:rFonts w:ascii=".VnTime" w:hAnsi=".VnTime"/>
      <w:sz w:val="26"/>
      <w:lang w:val="x-none" w:eastAsia="x-none" w:bidi="ar-SA"/>
    </w:rPr>
  </w:style>
  <w:style w:type="paragraph" w:styleId="BodyText">
    <w:name w:val="Body Text"/>
    <w:basedOn w:val="Normal"/>
    <w:rsid w:val="00E5568F"/>
    <w:pPr>
      <w:widowControl w:val="0"/>
      <w:spacing w:before="120" w:after="120"/>
      <w:jc w:val="both"/>
    </w:pPr>
    <w:rPr>
      <w:snapToGrid w:val="0"/>
    </w:rPr>
  </w:style>
  <w:style w:type="paragraph" w:styleId="BodyTextIndent3">
    <w:name w:val="Body Text Indent 3"/>
    <w:basedOn w:val="Normal"/>
    <w:rsid w:val="00E5568F"/>
    <w:pPr>
      <w:ind w:left="240"/>
      <w:jc w:val="both"/>
    </w:pPr>
    <w:rPr>
      <w:sz w:val="26"/>
    </w:rPr>
  </w:style>
  <w:style w:type="character" w:styleId="PageNumber">
    <w:name w:val="page number"/>
    <w:basedOn w:val="DefaultParagraphFont"/>
    <w:rsid w:val="00E5568F"/>
  </w:style>
  <w:style w:type="paragraph" w:styleId="Footer">
    <w:name w:val="footer"/>
    <w:basedOn w:val="Normal"/>
    <w:rsid w:val="00E5568F"/>
    <w:pPr>
      <w:tabs>
        <w:tab w:val="center" w:pos="4320"/>
        <w:tab w:val="right" w:pos="8640"/>
      </w:tabs>
    </w:pPr>
  </w:style>
  <w:style w:type="paragraph" w:styleId="Title">
    <w:name w:val="Title"/>
    <w:basedOn w:val="Normal"/>
    <w:qFormat/>
    <w:rsid w:val="00E5568F"/>
    <w:pPr>
      <w:autoSpaceDE w:val="0"/>
      <w:autoSpaceDN w:val="0"/>
      <w:jc w:val="center"/>
    </w:pPr>
    <w:rPr>
      <w:rFonts w:ascii=".VnTimeH" w:hAnsi=".VnTimeH" w:cs=".VnTimeH"/>
      <w:b/>
      <w:bCs/>
      <w:sz w:val="20"/>
    </w:rPr>
  </w:style>
  <w:style w:type="paragraph" w:styleId="Header">
    <w:name w:val="header"/>
    <w:basedOn w:val="Normal"/>
    <w:link w:val="HeaderChar"/>
    <w:uiPriority w:val="99"/>
    <w:rsid w:val="00E5568F"/>
    <w:pPr>
      <w:tabs>
        <w:tab w:val="center" w:pos="4320"/>
        <w:tab w:val="right" w:pos="8640"/>
      </w:tabs>
    </w:pPr>
  </w:style>
  <w:style w:type="character" w:styleId="Emphasis">
    <w:name w:val="Emphasis"/>
    <w:qFormat/>
    <w:rsid w:val="00E5568F"/>
    <w:rPr>
      <w:i/>
      <w:iCs/>
    </w:rPr>
  </w:style>
  <w:style w:type="paragraph" w:customStyle="1" w:styleId="CharChar12Char">
    <w:name w:val=" Char Char12 Char"/>
    <w:basedOn w:val="Normal"/>
    <w:next w:val="Normal"/>
    <w:autoRedefine/>
    <w:semiHidden/>
    <w:rsid w:val="00CA3988"/>
    <w:pPr>
      <w:spacing w:before="120" w:after="120" w:line="312" w:lineRule="auto"/>
    </w:pPr>
    <w:rPr>
      <w:rFonts w:ascii="Times New Roman" w:hAnsi="Times New Roman"/>
      <w:szCs w:val="28"/>
    </w:rPr>
  </w:style>
  <w:style w:type="paragraph" w:styleId="BalloonText">
    <w:name w:val="Balloon Text"/>
    <w:basedOn w:val="Normal"/>
    <w:semiHidden/>
    <w:rsid w:val="000D0777"/>
    <w:rPr>
      <w:rFonts w:ascii="Tahoma" w:hAnsi="Tahoma" w:cs="Tahoma"/>
      <w:sz w:val="16"/>
      <w:szCs w:val="16"/>
    </w:rPr>
  </w:style>
  <w:style w:type="character" w:customStyle="1" w:styleId="Heading1Char">
    <w:name w:val="Heading 1 Char"/>
    <w:link w:val="Heading1"/>
    <w:rsid w:val="0058279B"/>
    <w:rPr>
      <w:b/>
      <w:bCs/>
      <w:i/>
      <w:iCs/>
      <w:sz w:val="26"/>
      <w:lang w:val="en-US" w:eastAsia="en-US"/>
    </w:rPr>
  </w:style>
  <w:style w:type="paragraph" w:styleId="NormalWeb">
    <w:name w:val="Normal (Web)"/>
    <w:basedOn w:val="Normal"/>
    <w:uiPriority w:val="99"/>
    <w:unhideWhenUsed/>
    <w:rsid w:val="00931BE9"/>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BB0356"/>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40256">
      <w:bodyDiv w:val="1"/>
      <w:marLeft w:val="0"/>
      <w:marRight w:val="0"/>
      <w:marTop w:val="0"/>
      <w:marBottom w:val="0"/>
      <w:divBdr>
        <w:top w:val="none" w:sz="0" w:space="0" w:color="auto"/>
        <w:left w:val="none" w:sz="0" w:space="0" w:color="auto"/>
        <w:bottom w:val="none" w:sz="0" w:space="0" w:color="auto"/>
        <w:right w:val="none" w:sz="0" w:space="0" w:color="auto"/>
      </w:divBdr>
    </w:div>
    <w:div w:id="1351103127">
      <w:bodyDiv w:val="1"/>
      <w:marLeft w:val="0"/>
      <w:marRight w:val="0"/>
      <w:marTop w:val="0"/>
      <w:marBottom w:val="0"/>
      <w:divBdr>
        <w:top w:val="none" w:sz="0" w:space="0" w:color="auto"/>
        <w:left w:val="none" w:sz="0" w:space="0" w:color="auto"/>
        <w:bottom w:val="none" w:sz="0" w:space="0" w:color="auto"/>
        <w:right w:val="none" w:sz="0" w:space="0" w:color="auto"/>
      </w:divBdr>
    </w:div>
    <w:div w:id="14688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5707</Words>
  <Characters>32534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&lt;arabianhorse&gt;</Company>
  <LinksUpToDate>false</LinksUpToDate>
  <CharactersWithSpaces>38165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Mr_AN</dc:creator>
  <cp:keywords/>
  <cp:lastModifiedBy>CNC MOST</cp:lastModifiedBy>
  <cp:revision>29</cp:revision>
  <cp:lastPrinted>2021-10-06T08:24:00Z</cp:lastPrinted>
  <dcterms:created xsi:type="dcterms:W3CDTF">2021-10-06T08:00:00Z</dcterms:created>
  <dcterms:modified xsi:type="dcterms:W3CDTF">2021-10-07T08:21:00Z</dcterms:modified>
</cp:coreProperties>
</file>