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7" w:type="dxa"/>
        <w:jc w:val="center"/>
        <w:tblLook w:val="0000" w:firstRow="0" w:lastRow="0" w:firstColumn="0" w:lastColumn="0" w:noHBand="0" w:noVBand="0"/>
      </w:tblPr>
      <w:tblGrid>
        <w:gridCol w:w="4019"/>
        <w:gridCol w:w="6058"/>
      </w:tblGrid>
      <w:tr w:rsidR="00FD13D2" w:rsidRPr="00F3676D" w14:paraId="07D2086C" w14:textId="77777777" w:rsidTr="00F657AC">
        <w:trPr>
          <w:jc w:val="center"/>
        </w:trPr>
        <w:tc>
          <w:tcPr>
            <w:tcW w:w="4019" w:type="dxa"/>
          </w:tcPr>
          <w:p w14:paraId="5353240A" w14:textId="77777777" w:rsidR="00FD13D2" w:rsidRPr="00F3676D" w:rsidRDefault="00FD13D2" w:rsidP="006579E0">
            <w:pPr>
              <w:pStyle w:val="Heading3"/>
              <w:keepNext w:val="0"/>
              <w:widowControl w:val="0"/>
              <w:rPr>
                <w:rFonts w:ascii="Times New Roman" w:hAnsi="Times New Roman"/>
                <w:b w:val="0"/>
                <w:bCs w:val="0"/>
                <w:noProof/>
                <w:sz w:val="24"/>
                <w:szCs w:val="28"/>
              </w:rPr>
            </w:pPr>
            <w:r w:rsidRPr="00F3676D">
              <w:rPr>
                <w:rFonts w:ascii="Times New Roman" w:hAnsi="Times New Roman"/>
                <w:b w:val="0"/>
                <w:bCs w:val="0"/>
                <w:noProof/>
                <w:sz w:val="24"/>
                <w:szCs w:val="28"/>
              </w:rPr>
              <w:t>BỘ KHOA HỌC VÀ CÔNG NGHỆ</w:t>
            </w:r>
          </w:p>
          <w:p w14:paraId="379A8201" w14:textId="77777777" w:rsidR="00AC2C4B" w:rsidRPr="00F3676D" w:rsidRDefault="00AC2C4B" w:rsidP="00AC2C4B">
            <w:pPr>
              <w:jc w:val="center"/>
              <w:rPr>
                <w:b/>
                <w:bCs/>
              </w:rPr>
            </w:pPr>
            <w:r w:rsidRPr="00F3676D">
              <w:rPr>
                <w:b/>
                <w:bCs/>
              </w:rPr>
              <w:t>VỤ ĐÁNH GIÁ, THẨM ĐỊNH</w:t>
            </w:r>
          </w:p>
          <w:p w14:paraId="3D7A2932" w14:textId="77777777" w:rsidR="00AC2C4B" w:rsidRPr="00F3676D" w:rsidRDefault="00AC2C4B" w:rsidP="00AC2C4B">
            <w:pPr>
              <w:jc w:val="center"/>
            </w:pPr>
            <w:r w:rsidRPr="00F3676D">
              <w:rPr>
                <w:b/>
                <w:bCs/>
              </w:rPr>
              <w:t>VÀ GIÁM ĐỊNH CÔNG NGHỆ</w:t>
            </w:r>
          </w:p>
          <w:p w14:paraId="128B2BEC" w14:textId="3B130D1A" w:rsidR="00FD13D2" w:rsidRPr="00F3676D" w:rsidRDefault="00A52643" w:rsidP="00E955FE">
            <w:pPr>
              <w:pStyle w:val="Heading8"/>
              <w:keepNext w:val="0"/>
              <w:spacing w:before="360" w:line="240" w:lineRule="auto"/>
              <w:ind w:firstLine="0"/>
              <w:jc w:val="center"/>
              <w:rPr>
                <w:rFonts w:ascii="Times New Roman" w:hAnsi="Times New Roman"/>
                <w:b w:val="0"/>
                <w:bCs w:val="0"/>
                <w:i w:val="0"/>
                <w:iCs w:val="0"/>
              </w:rPr>
            </w:pPr>
            <w:r>
              <w:rPr>
                <w:noProof/>
                <w:sz w:val="30"/>
                <w:szCs w:val="30"/>
              </w:rPr>
              <mc:AlternateContent>
                <mc:Choice Requires="wps">
                  <w:drawing>
                    <wp:anchor distT="0" distB="0" distL="114300" distR="114300" simplePos="0" relativeHeight="251659776" behindDoc="0" locked="0" layoutInCell="1" allowOverlap="1" wp14:anchorId="499602E9" wp14:editId="773A3470">
                      <wp:simplePos x="0" y="0"/>
                      <wp:positionH relativeFrom="column">
                        <wp:posOffset>-334645</wp:posOffset>
                      </wp:positionH>
                      <wp:positionV relativeFrom="paragraph">
                        <wp:posOffset>497205</wp:posOffset>
                      </wp:positionV>
                      <wp:extent cx="1073785" cy="351155"/>
                      <wp:effectExtent l="12700" t="8890" r="8890" b="11430"/>
                      <wp:wrapNone/>
                      <wp:docPr id="19652023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351155"/>
                              </a:xfrm>
                              <a:prstGeom prst="rect">
                                <a:avLst/>
                              </a:prstGeom>
                              <a:solidFill>
                                <a:srgbClr val="FFFFFF"/>
                              </a:solidFill>
                              <a:ln w="9525">
                                <a:solidFill>
                                  <a:srgbClr val="000000"/>
                                </a:solidFill>
                                <a:miter lim="800000"/>
                                <a:headEnd/>
                                <a:tailEnd/>
                              </a:ln>
                            </wps:spPr>
                            <wps:txbx>
                              <w:txbxContent>
                                <w:p w14:paraId="0C6E31BF" w14:textId="77777777" w:rsidR="00A52643" w:rsidRPr="00715F23" w:rsidRDefault="00A52643" w:rsidP="00A52643">
                                  <w:pPr>
                                    <w:jc w:val="center"/>
                                    <w:rPr>
                                      <w:b/>
                                      <w:bCs/>
                                      <w:sz w:val="28"/>
                                      <w:szCs w:val="28"/>
                                    </w:rPr>
                                  </w:pPr>
                                  <w:r w:rsidRPr="00715F23">
                                    <w:rPr>
                                      <w:b/>
                                      <w:bCs/>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602E9" id="Rectangle 1" o:spid="_x0000_s1026" style="position:absolute;left:0;text-align:left;margin-left:-26.35pt;margin-top:39.15pt;width:84.55pt;height:2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">
                      <v:textbox>
                        <w:txbxContent>
                          <w:p w14:paraId="0C6E31BF" w14:textId="77777777" w:rsidR="00A52643" w:rsidRPr="00715F23" w:rsidRDefault="00A52643" w:rsidP="00A52643">
                            <w:pPr>
                              <w:jc w:val="center"/>
                              <w:rPr>
                                <w:b/>
                                <w:bCs/>
                                <w:sz w:val="28"/>
                                <w:szCs w:val="28"/>
                              </w:rPr>
                            </w:pPr>
                            <w:r w:rsidRPr="00715F23">
                              <w:rPr>
                                <w:b/>
                                <w:bCs/>
                                <w:sz w:val="28"/>
                                <w:szCs w:val="28"/>
                              </w:rPr>
                              <w:t>DỰ THẢO</w:t>
                            </w:r>
                          </w:p>
                        </w:txbxContent>
                      </v:textbox>
                    </v:rect>
                  </w:pict>
                </mc:Fallback>
              </mc:AlternateContent>
            </w:r>
            <w:r w:rsidR="00352E02" w:rsidRPr="00F3676D">
              <w:rPr>
                <w:rFonts w:ascii="Times New Roman" w:hAnsi="Times New Roman"/>
                <w:b w:val="0"/>
                <w:bCs w:val="0"/>
                <w:i w:val="0"/>
                <w:iCs w:val="0"/>
                <w:noProof/>
              </w:rPr>
              <mc:AlternateContent>
                <mc:Choice Requires="wps">
                  <w:drawing>
                    <wp:anchor distT="0" distB="0" distL="114300" distR="114300" simplePos="0" relativeHeight="251658752" behindDoc="0" locked="0" layoutInCell="1" allowOverlap="1" wp14:anchorId="65F26A55" wp14:editId="0C8BF3BB">
                      <wp:simplePos x="0" y="0"/>
                      <wp:positionH relativeFrom="column">
                        <wp:posOffset>518795</wp:posOffset>
                      </wp:positionH>
                      <wp:positionV relativeFrom="paragraph">
                        <wp:posOffset>68580</wp:posOffset>
                      </wp:positionV>
                      <wp:extent cx="1143000" cy="0"/>
                      <wp:effectExtent l="5080" t="9525" r="13970" b="9525"/>
                      <wp:wrapNone/>
                      <wp:docPr id="148680558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273F49"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4pt" to="130.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"/>
                  </w:pict>
                </mc:Fallback>
              </mc:AlternateContent>
            </w:r>
            <w:r w:rsidR="00FD13D2" w:rsidRPr="00F3676D">
              <w:rPr>
                <w:rFonts w:ascii="Times New Roman" w:hAnsi="Times New Roman"/>
                <w:b w:val="0"/>
                <w:i w:val="0"/>
              </w:rPr>
              <w:t xml:space="preserve">Số:    </w:t>
            </w:r>
            <w:r w:rsidR="0086312A" w:rsidRPr="00F3676D">
              <w:rPr>
                <w:rFonts w:ascii="Times New Roman" w:hAnsi="Times New Roman"/>
                <w:b w:val="0"/>
                <w:i w:val="0"/>
              </w:rPr>
              <w:t xml:space="preserve">      </w:t>
            </w:r>
            <w:r w:rsidR="00D8790C" w:rsidRPr="00F3676D">
              <w:rPr>
                <w:rFonts w:ascii="Times New Roman" w:hAnsi="Times New Roman"/>
                <w:b w:val="0"/>
                <w:i w:val="0"/>
              </w:rPr>
              <w:t xml:space="preserve"> </w:t>
            </w:r>
            <w:r w:rsidR="00FD13D2" w:rsidRPr="00F3676D">
              <w:rPr>
                <w:rFonts w:ascii="Times New Roman" w:hAnsi="Times New Roman"/>
                <w:b w:val="0"/>
                <w:i w:val="0"/>
              </w:rPr>
              <w:t xml:space="preserve"> /</w:t>
            </w:r>
            <w:proofErr w:type="spellStart"/>
            <w:r w:rsidR="00FD13D2" w:rsidRPr="00F3676D">
              <w:rPr>
                <w:rFonts w:ascii="Times New Roman" w:hAnsi="Times New Roman"/>
                <w:b w:val="0"/>
                <w:i w:val="0"/>
              </w:rPr>
              <w:t>TTr</w:t>
            </w:r>
            <w:proofErr w:type="spellEnd"/>
            <w:r w:rsidR="00FD13D2" w:rsidRPr="00F3676D">
              <w:rPr>
                <w:rFonts w:ascii="Times New Roman" w:hAnsi="Times New Roman"/>
                <w:b w:val="0"/>
                <w:i w:val="0"/>
              </w:rPr>
              <w:t>-</w:t>
            </w:r>
            <w:r w:rsidR="002624EB" w:rsidRPr="00F3676D">
              <w:rPr>
                <w:rFonts w:ascii="Times New Roman" w:hAnsi="Times New Roman"/>
                <w:b w:val="0"/>
                <w:i w:val="0"/>
              </w:rPr>
              <w:t>ĐTG</w:t>
            </w:r>
          </w:p>
        </w:tc>
        <w:tc>
          <w:tcPr>
            <w:tcW w:w="6058" w:type="dxa"/>
          </w:tcPr>
          <w:p w14:paraId="0020BE87" w14:textId="77777777" w:rsidR="00FD13D2" w:rsidRPr="00F3676D" w:rsidRDefault="00FD13D2" w:rsidP="006579E0">
            <w:pPr>
              <w:pStyle w:val="Heading3"/>
              <w:keepNext w:val="0"/>
              <w:widowControl w:val="0"/>
              <w:rPr>
                <w:rFonts w:ascii="Times New Roman" w:hAnsi="Times New Roman"/>
                <w:b w:val="0"/>
                <w:bCs w:val="0"/>
                <w:sz w:val="26"/>
                <w:szCs w:val="28"/>
              </w:rPr>
            </w:pPr>
            <w:r w:rsidRPr="00F3676D">
              <w:rPr>
                <w:rFonts w:ascii="Times New Roman" w:hAnsi="Times New Roman"/>
                <w:noProof/>
                <w:sz w:val="26"/>
                <w:szCs w:val="28"/>
              </w:rPr>
              <w:t>CỘNG HOÀ XÃ HỘI CHỦ NGHĨA VIỆT NAM</w:t>
            </w:r>
          </w:p>
          <w:p w14:paraId="0339E098" w14:textId="77777777" w:rsidR="00FD13D2" w:rsidRPr="00F3676D" w:rsidRDefault="00FD13D2" w:rsidP="006579E0">
            <w:pPr>
              <w:widowControl w:val="0"/>
              <w:jc w:val="center"/>
              <w:rPr>
                <w:b/>
                <w:bCs/>
                <w:sz w:val="28"/>
                <w:szCs w:val="28"/>
              </w:rPr>
            </w:pPr>
            <w:r w:rsidRPr="00F3676D">
              <w:rPr>
                <w:b/>
                <w:bCs/>
                <w:sz w:val="28"/>
                <w:szCs w:val="28"/>
              </w:rPr>
              <w:t>Độc lập - Tự do - Hạnh phúc</w:t>
            </w:r>
          </w:p>
          <w:p w14:paraId="5E69C664" w14:textId="18105129" w:rsidR="00FD13D2" w:rsidRPr="00F3676D" w:rsidRDefault="00352E02" w:rsidP="006579E0">
            <w:pPr>
              <w:widowControl w:val="0"/>
              <w:jc w:val="center"/>
              <w:rPr>
                <w:b/>
                <w:bCs/>
                <w:sz w:val="28"/>
                <w:szCs w:val="28"/>
              </w:rPr>
            </w:pPr>
            <w:r w:rsidRPr="00F3676D">
              <w:rPr>
                <w:noProof/>
                <w:sz w:val="28"/>
                <w:szCs w:val="28"/>
              </w:rPr>
              <mc:AlternateContent>
                <mc:Choice Requires="wps">
                  <w:drawing>
                    <wp:anchor distT="0" distB="0" distL="114300" distR="114300" simplePos="0" relativeHeight="251657728" behindDoc="0" locked="0" layoutInCell="1" allowOverlap="1" wp14:anchorId="1FE61905" wp14:editId="4EA12B8B">
                      <wp:simplePos x="0" y="0"/>
                      <wp:positionH relativeFrom="column">
                        <wp:posOffset>832485</wp:posOffset>
                      </wp:positionH>
                      <wp:positionV relativeFrom="paragraph">
                        <wp:posOffset>77470</wp:posOffset>
                      </wp:positionV>
                      <wp:extent cx="2057400" cy="0"/>
                      <wp:effectExtent l="13335" t="10795" r="5715" b="8255"/>
                      <wp:wrapNone/>
                      <wp:docPr id="20969174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183D39"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6.1pt" to="227.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RutgEAAFIDAAAOAAAAZHJzL2Uyb0RvYy54bWysU01v2zAMvQ/ofxB0X+wEy7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"/>
                  </w:pict>
                </mc:Fallback>
              </mc:AlternateContent>
            </w:r>
          </w:p>
          <w:p w14:paraId="1AECC1C3" w14:textId="77777777" w:rsidR="00FD13D2" w:rsidRPr="00F3676D" w:rsidRDefault="00FD13D2" w:rsidP="00E955FE">
            <w:pPr>
              <w:pStyle w:val="Heading6"/>
              <w:keepNext w:val="0"/>
              <w:widowControl w:val="0"/>
              <w:spacing w:before="240"/>
              <w:rPr>
                <w:rFonts w:ascii="Times New Roman" w:hAnsi="Times New Roman"/>
                <w:b w:val="0"/>
                <w:bCs w:val="0"/>
                <w:i/>
                <w:iCs/>
                <w:sz w:val="28"/>
                <w:szCs w:val="28"/>
              </w:rPr>
            </w:pPr>
            <w:r w:rsidRPr="00F3676D">
              <w:rPr>
                <w:rFonts w:ascii="Times New Roman" w:hAnsi="Times New Roman"/>
                <w:b w:val="0"/>
                <w:bCs w:val="0"/>
                <w:i/>
                <w:iCs/>
                <w:sz w:val="28"/>
                <w:szCs w:val="28"/>
              </w:rPr>
              <w:t xml:space="preserve">           Hà Nội, ngày     </w:t>
            </w:r>
            <w:r w:rsidR="0086312A" w:rsidRPr="00F3676D">
              <w:rPr>
                <w:rFonts w:ascii="Times New Roman" w:hAnsi="Times New Roman"/>
                <w:b w:val="0"/>
                <w:bCs w:val="0"/>
                <w:i/>
                <w:iCs/>
                <w:sz w:val="28"/>
                <w:szCs w:val="28"/>
              </w:rPr>
              <w:t xml:space="preserve"> </w:t>
            </w:r>
            <w:r w:rsidRPr="00F3676D">
              <w:rPr>
                <w:rFonts w:ascii="Times New Roman" w:hAnsi="Times New Roman"/>
                <w:b w:val="0"/>
                <w:bCs w:val="0"/>
                <w:i/>
                <w:iCs/>
                <w:sz w:val="28"/>
                <w:szCs w:val="28"/>
              </w:rPr>
              <w:t xml:space="preserve">     tháng </w:t>
            </w:r>
            <w:r w:rsidR="0086312A" w:rsidRPr="00F3676D">
              <w:rPr>
                <w:rFonts w:ascii="Times New Roman" w:hAnsi="Times New Roman"/>
                <w:b w:val="0"/>
                <w:bCs w:val="0"/>
                <w:i/>
                <w:iCs/>
                <w:sz w:val="28"/>
                <w:szCs w:val="28"/>
              </w:rPr>
              <w:t xml:space="preserve">   </w:t>
            </w:r>
            <w:r w:rsidRPr="00F3676D">
              <w:rPr>
                <w:rFonts w:ascii="Times New Roman" w:hAnsi="Times New Roman"/>
                <w:b w:val="0"/>
                <w:bCs w:val="0"/>
                <w:i/>
                <w:iCs/>
                <w:sz w:val="28"/>
                <w:szCs w:val="28"/>
              </w:rPr>
              <w:t xml:space="preserve">  năm 20</w:t>
            </w:r>
            <w:r w:rsidR="0086312A" w:rsidRPr="00F3676D">
              <w:rPr>
                <w:rFonts w:ascii="Times New Roman" w:hAnsi="Times New Roman"/>
                <w:b w:val="0"/>
                <w:bCs w:val="0"/>
                <w:i/>
                <w:iCs/>
                <w:sz w:val="28"/>
                <w:szCs w:val="28"/>
              </w:rPr>
              <w:t>2</w:t>
            </w:r>
            <w:r w:rsidR="00D7038C" w:rsidRPr="00F3676D">
              <w:rPr>
                <w:rFonts w:ascii="Times New Roman" w:hAnsi="Times New Roman"/>
                <w:b w:val="0"/>
                <w:bCs w:val="0"/>
                <w:i/>
                <w:iCs/>
                <w:sz w:val="28"/>
                <w:szCs w:val="28"/>
              </w:rPr>
              <w:t>3</w:t>
            </w:r>
          </w:p>
        </w:tc>
      </w:tr>
    </w:tbl>
    <w:p w14:paraId="1F99BBA7" w14:textId="77777777" w:rsidR="00153716" w:rsidRPr="00F3676D" w:rsidRDefault="00153716" w:rsidP="006579E0">
      <w:pPr>
        <w:widowControl w:val="0"/>
        <w:jc w:val="center"/>
        <w:rPr>
          <w:b/>
          <w:bCs/>
          <w:sz w:val="28"/>
          <w:szCs w:val="28"/>
        </w:rPr>
      </w:pPr>
    </w:p>
    <w:p w14:paraId="67C0B3C8" w14:textId="2E931A9E" w:rsidR="001C07C1" w:rsidRPr="00F3676D" w:rsidRDefault="001C07C1" w:rsidP="006579E0">
      <w:pPr>
        <w:widowControl w:val="0"/>
        <w:jc w:val="center"/>
        <w:rPr>
          <w:b/>
          <w:bCs/>
          <w:sz w:val="28"/>
          <w:szCs w:val="28"/>
        </w:rPr>
      </w:pPr>
      <w:r w:rsidRPr="00F3676D">
        <w:rPr>
          <w:b/>
          <w:bCs/>
          <w:sz w:val="28"/>
          <w:szCs w:val="28"/>
        </w:rPr>
        <w:t>TỜ TRÌNH</w:t>
      </w:r>
    </w:p>
    <w:p w14:paraId="66BDEFBF" w14:textId="22649318" w:rsidR="0093291D" w:rsidRPr="00F3676D" w:rsidRDefault="001C07C1" w:rsidP="006579E0">
      <w:pPr>
        <w:pStyle w:val="NormalWeb"/>
        <w:widowControl w:val="0"/>
        <w:shd w:val="clear" w:color="auto" w:fill="FFFFFF"/>
        <w:spacing w:before="0" w:beforeAutospacing="0" w:after="0" w:afterAutospacing="0"/>
        <w:jc w:val="center"/>
      </w:pPr>
      <w:r w:rsidRPr="00F3676D">
        <w:rPr>
          <w:b/>
          <w:bCs/>
          <w:sz w:val="28"/>
          <w:szCs w:val="28"/>
        </w:rPr>
        <w:t xml:space="preserve">Về việc ban hành </w:t>
      </w:r>
      <w:r w:rsidR="00DB3DA0" w:rsidRPr="00F3676D">
        <w:rPr>
          <w:b/>
          <w:sz w:val="28"/>
          <w:szCs w:val="28"/>
        </w:rPr>
        <w:t>Thông tư hướng dẫn xác định máy móc, thiết bị trong một số lĩnh vực có tuổi vượt quá 10 năm không thuộc công nghệ lạc hậu, tiềm ẩn nguy cơ gây ô nhiễm môi trường, thâm dụng tài nguyên</w:t>
      </w:r>
    </w:p>
    <w:p w14:paraId="1FA36867" w14:textId="16E29DE5" w:rsidR="001C07C1" w:rsidRPr="00F3676D" w:rsidRDefault="00352E02" w:rsidP="006579E0">
      <w:pPr>
        <w:widowControl w:val="0"/>
        <w:jc w:val="center"/>
        <w:outlineLvl w:val="5"/>
        <w:rPr>
          <w:sz w:val="28"/>
          <w:szCs w:val="28"/>
        </w:rPr>
      </w:pPr>
      <w:r w:rsidRPr="00F3676D">
        <w:rPr>
          <w:noProof/>
          <w:sz w:val="28"/>
          <w:szCs w:val="28"/>
        </w:rPr>
        <mc:AlternateContent>
          <mc:Choice Requires="wps">
            <w:drawing>
              <wp:anchor distT="0" distB="0" distL="114300" distR="114300" simplePos="0" relativeHeight="251656704" behindDoc="0" locked="0" layoutInCell="1" allowOverlap="1" wp14:anchorId="595A9BFF" wp14:editId="1786A5DF">
                <wp:simplePos x="0" y="0"/>
                <wp:positionH relativeFrom="column">
                  <wp:posOffset>2437765</wp:posOffset>
                </wp:positionH>
                <wp:positionV relativeFrom="paragraph">
                  <wp:posOffset>33020</wp:posOffset>
                </wp:positionV>
                <wp:extent cx="857250" cy="0"/>
                <wp:effectExtent l="12700" t="10160" r="6350" b="8890"/>
                <wp:wrapNone/>
                <wp:docPr id="1972008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3C143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5pt,2.6pt" to="259.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"/>
            </w:pict>
          </mc:Fallback>
        </mc:AlternateContent>
      </w:r>
    </w:p>
    <w:p w14:paraId="5AE8EE1D" w14:textId="7F8D6BDE" w:rsidR="001C07C1" w:rsidRPr="00F3676D" w:rsidRDefault="001C07C1" w:rsidP="009434BC">
      <w:pPr>
        <w:widowControl w:val="0"/>
        <w:spacing w:before="120" w:after="240"/>
        <w:jc w:val="center"/>
        <w:outlineLvl w:val="5"/>
        <w:rPr>
          <w:sz w:val="30"/>
          <w:szCs w:val="30"/>
        </w:rPr>
      </w:pPr>
      <w:r w:rsidRPr="00F3676D">
        <w:rPr>
          <w:sz w:val="30"/>
          <w:szCs w:val="30"/>
        </w:rPr>
        <w:t xml:space="preserve">Kính gửi: </w:t>
      </w:r>
      <w:r w:rsidR="00DB3DA0" w:rsidRPr="00F3676D">
        <w:rPr>
          <w:sz w:val="30"/>
          <w:szCs w:val="30"/>
        </w:rPr>
        <w:t xml:space="preserve">Bộ trưởng </w:t>
      </w:r>
      <w:r w:rsidR="00094B2C" w:rsidRPr="00094B2C">
        <w:rPr>
          <w:sz w:val="30"/>
          <w:szCs w:val="30"/>
        </w:rPr>
        <w:t>Bộ Khoa học và Công nghệ</w:t>
      </w:r>
    </w:p>
    <w:p w14:paraId="3503BF4E" w14:textId="5ECB748E" w:rsidR="00715051" w:rsidRPr="001C0BB1" w:rsidRDefault="001C0BB1" w:rsidP="0015421B">
      <w:pPr>
        <w:widowControl w:val="0"/>
        <w:spacing w:before="120"/>
        <w:ind w:firstLine="720"/>
        <w:jc w:val="both"/>
        <w:outlineLvl w:val="5"/>
        <w:rPr>
          <w:bCs/>
          <w:sz w:val="28"/>
          <w:szCs w:val="28"/>
        </w:rPr>
      </w:pPr>
      <w:r w:rsidRPr="001C0BB1">
        <w:rPr>
          <w:bCs/>
          <w:sz w:val="28"/>
          <w:szCs w:val="28"/>
        </w:rPr>
        <w:t>Thực hiện nhiệm vụ được giao theo Quyết định số 486/QĐ-BKHCN ngày 23/3/2023 của Bộ trưởng phê duyệt Danh mục các văn bản soạn thảo mới năm 2023 và Quyết định số 544/QĐ-BKHCN ngày 30/3/2023 của Bộ trưởng ban hành Kế hoạch công tác trọng tâm năm 2023 của các đơn vị trực thuộc Bộ Khoa học và Công nghệ, Vụ Đánh giá, Thẩm định và Giám định công nghệ đã chủ trì, phối hợp với các đơn vị liên quan nghiên cứu, xây dựng dự thảo Thông tư hướng dẫn xác định máy móc, thiết bị trong một số lĩnh vực có tuổi vượt quá 10 năm không thuộc công nghệ lạc hậu, tiềm ẩn nguy cơ gây ô nhiễm môi trường, thâm dụng tài nguyên</w:t>
      </w:r>
      <w:r w:rsidR="00AD3584">
        <w:rPr>
          <w:bCs/>
          <w:sz w:val="28"/>
          <w:szCs w:val="28"/>
        </w:rPr>
        <w:t>.</w:t>
      </w:r>
      <w:r w:rsidRPr="001C0BB1">
        <w:rPr>
          <w:bCs/>
          <w:sz w:val="28"/>
          <w:szCs w:val="28"/>
        </w:rPr>
        <w:t xml:space="preserve"> </w:t>
      </w:r>
      <w:r w:rsidR="00266AD0" w:rsidRPr="00266AD0">
        <w:rPr>
          <w:bCs/>
          <w:sz w:val="28"/>
          <w:szCs w:val="28"/>
        </w:rPr>
        <w:t>Vụ Đánh giá, Thẩm định và Giám định công nghệ</w:t>
      </w:r>
      <w:r w:rsidR="00266AD0">
        <w:rPr>
          <w:bCs/>
          <w:sz w:val="28"/>
          <w:szCs w:val="28"/>
        </w:rPr>
        <w:t xml:space="preserve"> </w:t>
      </w:r>
      <w:r w:rsidRPr="001C0BB1">
        <w:rPr>
          <w:bCs/>
          <w:sz w:val="28"/>
          <w:szCs w:val="28"/>
        </w:rPr>
        <w:t>xin báo cáo Bộ trưởng như sau:</w:t>
      </w:r>
    </w:p>
    <w:p w14:paraId="6BCED4F9" w14:textId="77777777" w:rsidR="001C07C1" w:rsidRPr="00F3676D" w:rsidRDefault="001C07C1" w:rsidP="0015421B">
      <w:pPr>
        <w:widowControl w:val="0"/>
        <w:spacing w:before="120"/>
        <w:ind w:firstLine="720"/>
        <w:jc w:val="both"/>
        <w:outlineLvl w:val="5"/>
        <w:rPr>
          <w:sz w:val="28"/>
          <w:szCs w:val="28"/>
        </w:rPr>
      </w:pPr>
      <w:r w:rsidRPr="00F3676D">
        <w:rPr>
          <w:b/>
          <w:sz w:val="28"/>
          <w:szCs w:val="28"/>
        </w:rPr>
        <w:t>I. SỰ CẦN THIẾT</w:t>
      </w:r>
      <w:r w:rsidR="00D01DF3" w:rsidRPr="00F3676D">
        <w:rPr>
          <w:b/>
          <w:sz w:val="28"/>
          <w:szCs w:val="28"/>
        </w:rPr>
        <w:t>, MỤC ĐÍCH</w:t>
      </w:r>
      <w:r w:rsidRPr="00F3676D">
        <w:rPr>
          <w:b/>
          <w:sz w:val="28"/>
          <w:szCs w:val="28"/>
        </w:rPr>
        <w:t xml:space="preserve"> BAN HÀNH </w:t>
      </w:r>
      <w:r w:rsidR="00A92AFD" w:rsidRPr="00F3676D">
        <w:rPr>
          <w:b/>
          <w:sz w:val="28"/>
          <w:szCs w:val="28"/>
        </w:rPr>
        <w:t>THÔNG TƯ</w:t>
      </w:r>
    </w:p>
    <w:p w14:paraId="78CD32CA" w14:textId="0CA31E79" w:rsidR="00F63474" w:rsidRPr="00F3676D" w:rsidRDefault="000472A0" w:rsidP="0015421B">
      <w:pPr>
        <w:widowControl w:val="0"/>
        <w:spacing w:before="120"/>
        <w:ind w:firstLine="720"/>
        <w:jc w:val="both"/>
        <w:rPr>
          <w:sz w:val="28"/>
          <w:szCs w:val="28"/>
          <w:lang w:val="vi-VN"/>
        </w:rPr>
      </w:pPr>
      <w:r>
        <w:rPr>
          <w:sz w:val="28"/>
          <w:szCs w:val="28"/>
          <w:lang w:val="nl-NL"/>
        </w:rPr>
        <w:t xml:space="preserve">- </w:t>
      </w:r>
      <w:r w:rsidR="00F63474" w:rsidRPr="00F3676D">
        <w:rPr>
          <w:sz w:val="28"/>
          <w:szCs w:val="28"/>
          <w:lang w:val="nl-NL"/>
        </w:rPr>
        <w:t>Ng</w:t>
      </w:r>
      <w:r w:rsidR="00F63474" w:rsidRPr="00F3676D">
        <w:rPr>
          <w:sz w:val="28"/>
          <w:szCs w:val="28"/>
          <w:lang w:val="vi-VN"/>
        </w:rPr>
        <w:t>ày 17/6/2020, Quốc hội đã thông qua Luật Đầu tư số 61/2020/QH14, trong đó tại điểm a khoản 4 Điều 44 quy định:</w:t>
      </w:r>
    </w:p>
    <w:p w14:paraId="73226398" w14:textId="77777777" w:rsidR="00F63474" w:rsidRPr="005E2327" w:rsidRDefault="00F63474" w:rsidP="00FD13E5">
      <w:pPr>
        <w:widowControl w:val="0"/>
        <w:spacing w:before="120"/>
        <w:ind w:firstLine="720"/>
        <w:jc w:val="both"/>
        <w:rPr>
          <w:i/>
          <w:iCs/>
          <w:sz w:val="28"/>
          <w:szCs w:val="28"/>
          <w:lang w:val="nl-NL"/>
        </w:rPr>
      </w:pPr>
      <w:bookmarkStart w:id="0" w:name="dieu_44"/>
      <w:r w:rsidRPr="005E2327">
        <w:rPr>
          <w:i/>
          <w:iCs/>
          <w:sz w:val="28"/>
          <w:szCs w:val="28"/>
          <w:lang w:val="vi-VN"/>
        </w:rPr>
        <w:t>“</w:t>
      </w:r>
      <w:r w:rsidRPr="005E2327">
        <w:rPr>
          <w:i/>
          <w:iCs/>
          <w:sz w:val="28"/>
          <w:szCs w:val="28"/>
          <w:lang w:val="nl-NL"/>
        </w:rPr>
        <w:t>Điều 44. Thời hạn hoạt động của dự án đầu tư</w:t>
      </w:r>
      <w:bookmarkEnd w:id="0"/>
    </w:p>
    <w:p w14:paraId="0953B3EF" w14:textId="77777777" w:rsidR="00F63474" w:rsidRPr="00F3676D" w:rsidRDefault="00F63474" w:rsidP="00FD13E5">
      <w:pPr>
        <w:widowControl w:val="0"/>
        <w:spacing w:before="120"/>
        <w:ind w:firstLine="720"/>
        <w:jc w:val="both"/>
        <w:rPr>
          <w:i/>
          <w:iCs/>
          <w:sz w:val="28"/>
          <w:szCs w:val="28"/>
          <w:lang w:val="nl-NL"/>
        </w:rPr>
      </w:pPr>
      <w:r w:rsidRPr="00F3676D">
        <w:rPr>
          <w:i/>
          <w:iCs/>
          <w:sz w:val="28"/>
          <w:szCs w:val="28"/>
          <w:lang w:val="nl-NL"/>
        </w:rPr>
        <w:t>4. Khi hết thời hạn hoạt động của dự án đầu tư mà nhà đầu tư có nhu cầu tiếp tục thực hiện dự án đầu tư và đáp ứng điều kiện theo quy định của pháp luật thì được xem xét gia hạn thời hạn hoạt động của dự án đầu tư nhưng không quá thời hạn tối đa quy định tại khoản 1 và khoản 2 Điều này, trừ các dự án đầu tư sau đây:</w:t>
      </w:r>
    </w:p>
    <w:p w14:paraId="6B2A9916" w14:textId="77777777" w:rsidR="00F63474" w:rsidRPr="00F3676D" w:rsidRDefault="00F63474" w:rsidP="00FD13E5">
      <w:pPr>
        <w:widowControl w:val="0"/>
        <w:spacing w:before="120"/>
        <w:ind w:firstLine="720"/>
        <w:jc w:val="both"/>
        <w:rPr>
          <w:i/>
          <w:iCs/>
          <w:sz w:val="28"/>
          <w:szCs w:val="28"/>
          <w:lang w:val="nl-NL"/>
        </w:rPr>
      </w:pPr>
      <w:r w:rsidRPr="00F3676D">
        <w:rPr>
          <w:i/>
          <w:iCs/>
          <w:sz w:val="28"/>
          <w:szCs w:val="28"/>
          <w:lang w:val="nl-NL"/>
        </w:rPr>
        <w:t>a) Dự án đầu tư sử dụng công nghệ lạc hậu, tiềm ẩn nguy cơ gây ô nhiễm môi trường, thâm dụng tài nguyên</w:t>
      </w:r>
      <w:r w:rsidRPr="00F3676D">
        <w:rPr>
          <w:i/>
          <w:iCs/>
          <w:sz w:val="28"/>
          <w:szCs w:val="28"/>
          <w:lang w:val="vi-VN"/>
        </w:rPr>
        <w:t>”.</w:t>
      </w:r>
    </w:p>
    <w:p w14:paraId="5C3FC2D9" w14:textId="69A4422A" w:rsidR="00F63474" w:rsidRPr="00F3676D" w:rsidRDefault="000472A0" w:rsidP="00FD13E5">
      <w:pPr>
        <w:widowControl w:val="0"/>
        <w:spacing w:before="120"/>
        <w:ind w:firstLine="720"/>
        <w:jc w:val="both"/>
        <w:rPr>
          <w:sz w:val="28"/>
          <w:szCs w:val="28"/>
          <w:lang w:val="vi-VN"/>
        </w:rPr>
      </w:pPr>
      <w:r>
        <w:rPr>
          <w:sz w:val="28"/>
          <w:szCs w:val="28"/>
        </w:rPr>
        <w:t xml:space="preserve">- </w:t>
      </w:r>
      <w:r w:rsidR="00F63474" w:rsidRPr="00F3676D">
        <w:rPr>
          <w:sz w:val="28"/>
          <w:szCs w:val="28"/>
          <w:lang w:val="vi-VN"/>
        </w:rPr>
        <w:t>Triển khai hướng dẫn chi tiết Điều 44 của Luật Đầu tư nêu trên, Chính phủ đã ban hành Nghị định số 31/2021/NĐ-CP ngày 26/3/2021 quy định chi tiết và hướng dẫn thi hành một số điều của Luật Đầu tư</w:t>
      </w:r>
      <w:r w:rsidR="004749C5">
        <w:rPr>
          <w:sz w:val="28"/>
          <w:szCs w:val="28"/>
        </w:rPr>
        <w:t xml:space="preserve"> (sau đây gọi là </w:t>
      </w:r>
      <w:r w:rsidR="004749C5" w:rsidRPr="00F3676D">
        <w:rPr>
          <w:sz w:val="28"/>
          <w:szCs w:val="28"/>
          <w:lang w:val="vi-VN"/>
        </w:rPr>
        <w:t>Nghị định số 31/2021/NĐ-CP</w:t>
      </w:r>
      <w:r w:rsidR="004749C5">
        <w:rPr>
          <w:sz w:val="28"/>
          <w:szCs w:val="28"/>
        </w:rPr>
        <w:t>)</w:t>
      </w:r>
      <w:r w:rsidR="00F63474" w:rsidRPr="00F3676D">
        <w:rPr>
          <w:sz w:val="28"/>
          <w:szCs w:val="28"/>
          <w:lang w:val="vi-VN"/>
        </w:rPr>
        <w:t>, trong đó khoản 10 Điều 27 quy định:</w:t>
      </w:r>
    </w:p>
    <w:p w14:paraId="1522E15E" w14:textId="77777777" w:rsidR="00F63474" w:rsidRPr="005E2327" w:rsidRDefault="00F63474" w:rsidP="00FD13E5">
      <w:pPr>
        <w:widowControl w:val="0"/>
        <w:spacing w:before="120"/>
        <w:ind w:firstLine="720"/>
        <w:jc w:val="both"/>
        <w:rPr>
          <w:i/>
          <w:iCs/>
          <w:sz w:val="28"/>
          <w:szCs w:val="28"/>
          <w:lang w:val="nl-NL"/>
        </w:rPr>
      </w:pPr>
      <w:bookmarkStart w:id="1" w:name="dieu_27"/>
      <w:r w:rsidRPr="005E2327">
        <w:rPr>
          <w:i/>
          <w:iCs/>
          <w:sz w:val="28"/>
          <w:szCs w:val="28"/>
          <w:lang w:val="vi-VN"/>
        </w:rPr>
        <w:t>“</w:t>
      </w:r>
      <w:r w:rsidRPr="005E2327">
        <w:rPr>
          <w:i/>
          <w:iCs/>
          <w:sz w:val="28"/>
          <w:szCs w:val="28"/>
          <w:lang w:val="nl-NL"/>
        </w:rPr>
        <w:t>Điều 27. Thời hạn hoạt động của dự án đầu tư</w:t>
      </w:r>
      <w:bookmarkEnd w:id="1"/>
    </w:p>
    <w:p w14:paraId="762C8127" w14:textId="77777777" w:rsidR="00F63474" w:rsidRDefault="00F63474" w:rsidP="00FD13E5">
      <w:pPr>
        <w:widowControl w:val="0"/>
        <w:spacing w:before="120"/>
        <w:ind w:firstLine="720"/>
        <w:jc w:val="both"/>
        <w:rPr>
          <w:i/>
          <w:iCs/>
          <w:sz w:val="28"/>
          <w:szCs w:val="28"/>
          <w:lang w:val="nl-NL"/>
        </w:rPr>
      </w:pPr>
      <w:r w:rsidRPr="00F3676D">
        <w:rPr>
          <w:i/>
          <w:iCs/>
          <w:sz w:val="28"/>
          <w:szCs w:val="28"/>
          <w:lang w:val="nl-NL"/>
        </w:rPr>
        <w:t>10. Dự án đầu tư sử dụng công nghệ lạc hậu, tiềm ẩn nguy cơ gây ô nhiễm môi trường, thâm dụng tài nguyên không được điều chỉnh, gia hạn thời hạn hoạt động theo quy định tại </w:t>
      </w:r>
      <w:bookmarkStart w:id="2" w:name="dc_34"/>
      <w:r w:rsidRPr="00F3676D">
        <w:rPr>
          <w:i/>
          <w:iCs/>
          <w:sz w:val="28"/>
          <w:szCs w:val="28"/>
          <w:lang w:val="nl-NL"/>
        </w:rPr>
        <w:t>điểm a khoản 4 Điều 44 của Luật Đầu tư</w:t>
      </w:r>
      <w:bookmarkEnd w:id="2"/>
      <w:r w:rsidRPr="00F3676D">
        <w:rPr>
          <w:i/>
          <w:iCs/>
          <w:sz w:val="28"/>
          <w:szCs w:val="28"/>
          <w:lang w:val="nl-NL"/>
        </w:rPr>
        <w:t> gồm:</w:t>
      </w:r>
    </w:p>
    <w:p w14:paraId="6B939570" w14:textId="77777777" w:rsidR="00B5517B" w:rsidRPr="00094B2C" w:rsidRDefault="00B5517B" w:rsidP="00B5517B">
      <w:pPr>
        <w:widowControl w:val="0"/>
        <w:spacing w:before="120"/>
        <w:ind w:firstLine="720"/>
        <w:jc w:val="both"/>
        <w:rPr>
          <w:i/>
          <w:iCs/>
          <w:sz w:val="28"/>
          <w:szCs w:val="28"/>
          <w:lang w:val="nl-NL"/>
        </w:rPr>
      </w:pPr>
      <w:r w:rsidRPr="00B5517B">
        <w:rPr>
          <w:i/>
          <w:iCs/>
          <w:sz w:val="28"/>
          <w:szCs w:val="28"/>
          <w:lang w:val="nl-NL"/>
        </w:rPr>
        <w:lastRenderedPageBreak/>
        <w:t xml:space="preserve">a) </w:t>
      </w:r>
      <w:r w:rsidRPr="00094B2C">
        <w:rPr>
          <w:i/>
          <w:iCs/>
          <w:sz w:val="28"/>
          <w:szCs w:val="28"/>
          <w:lang w:val="nl-NL"/>
        </w:rPr>
        <w:t xml:space="preserve">Dự án sử dụng dây chuyền công nghệ khi hoạt động </w:t>
      </w:r>
      <w:r w:rsidRPr="00094B2C">
        <w:rPr>
          <w:i/>
          <w:iCs/>
          <w:sz w:val="28"/>
          <w:szCs w:val="28"/>
          <w:u w:val="single"/>
          <w:lang w:val="nl-NL"/>
        </w:rPr>
        <w:t>không</w:t>
      </w:r>
      <w:r w:rsidRPr="00094B2C">
        <w:rPr>
          <w:i/>
          <w:iCs/>
          <w:sz w:val="28"/>
          <w:szCs w:val="28"/>
          <w:lang w:val="nl-NL"/>
        </w:rPr>
        <w:t xml:space="preserve"> đáp ứng quy định của Quy chuẩn kỹ thuật quốc gia về an toàn, tiết kiệm năng lượng, bảo vệ môi trường; </w:t>
      </w:r>
      <w:r w:rsidRPr="00094B2C">
        <w:rPr>
          <w:i/>
          <w:iCs/>
          <w:sz w:val="28"/>
          <w:szCs w:val="28"/>
          <w:u w:val="single"/>
          <w:lang w:val="nl-NL"/>
        </w:rPr>
        <w:t>hoặc</w:t>
      </w:r>
      <w:r w:rsidRPr="00094B2C">
        <w:rPr>
          <w:i/>
          <w:iCs/>
          <w:sz w:val="28"/>
          <w:szCs w:val="28"/>
          <w:lang w:val="nl-NL"/>
        </w:rPr>
        <w:t xml:space="preserve"> công suất (tính theo số lượng sản phẩm được tạo ra bởi dây chuyền công nghệ trong một đơn vị thời gian) </w:t>
      </w:r>
      <w:r w:rsidRPr="00094B2C">
        <w:rPr>
          <w:i/>
          <w:iCs/>
          <w:sz w:val="28"/>
          <w:szCs w:val="28"/>
          <w:u w:val="single"/>
          <w:lang w:val="nl-NL"/>
        </w:rPr>
        <w:t>hoặc</w:t>
      </w:r>
      <w:r w:rsidRPr="00094B2C">
        <w:rPr>
          <w:i/>
          <w:iCs/>
          <w:sz w:val="28"/>
          <w:szCs w:val="28"/>
          <w:lang w:val="nl-NL"/>
        </w:rPr>
        <w:t xml:space="preserve"> hiệu suất của dây chuyền công nghệ còn lại </w:t>
      </w:r>
      <w:r w:rsidRPr="00094B2C">
        <w:rPr>
          <w:i/>
          <w:iCs/>
          <w:sz w:val="28"/>
          <w:szCs w:val="28"/>
          <w:u w:val="single"/>
          <w:lang w:val="nl-NL"/>
        </w:rPr>
        <w:t>dưới 85%</w:t>
      </w:r>
      <w:r w:rsidRPr="00094B2C">
        <w:rPr>
          <w:i/>
          <w:iCs/>
          <w:sz w:val="28"/>
          <w:szCs w:val="28"/>
          <w:lang w:val="nl-NL"/>
        </w:rPr>
        <w:t xml:space="preserve"> so với công suất </w:t>
      </w:r>
      <w:r w:rsidRPr="00094B2C">
        <w:rPr>
          <w:i/>
          <w:iCs/>
          <w:sz w:val="28"/>
          <w:szCs w:val="28"/>
          <w:u w:val="single"/>
          <w:lang w:val="nl-NL"/>
        </w:rPr>
        <w:t>hoặc</w:t>
      </w:r>
      <w:r w:rsidRPr="00094B2C">
        <w:rPr>
          <w:i/>
          <w:iCs/>
          <w:sz w:val="28"/>
          <w:szCs w:val="28"/>
          <w:lang w:val="nl-NL"/>
        </w:rPr>
        <w:t xml:space="preserve"> hiệu suất thiết kế; </w:t>
      </w:r>
      <w:r w:rsidRPr="00094B2C">
        <w:rPr>
          <w:i/>
          <w:iCs/>
          <w:sz w:val="28"/>
          <w:szCs w:val="28"/>
          <w:u w:val="single"/>
          <w:lang w:val="nl-NL"/>
        </w:rPr>
        <w:t>hoặc</w:t>
      </w:r>
      <w:r w:rsidRPr="00094B2C">
        <w:rPr>
          <w:i/>
          <w:iCs/>
          <w:sz w:val="28"/>
          <w:szCs w:val="28"/>
          <w:lang w:val="nl-NL"/>
        </w:rPr>
        <w:t xml:space="preserve"> mức tiêu hao nguyên, vật liệu, năng lượng </w:t>
      </w:r>
      <w:r w:rsidRPr="00094B2C">
        <w:rPr>
          <w:i/>
          <w:iCs/>
          <w:sz w:val="28"/>
          <w:szCs w:val="28"/>
          <w:u w:val="single"/>
          <w:lang w:val="nl-NL"/>
        </w:rPr>
        <w:t>vượt quá 15%</w:t>
      </w:r>
      <w:r w:rsidRPr="00094B2C">
        <w:rPr>
          <w:i/>
          <w:iCs/>
          <w:sz w:val="28"/>
          <w:szCs w:val="28"/>
          <w:lang w:val="nl-NL"/>
        </w:rPr>
        <w:t xml:space="preserve"> so với thiết kế.</w:t>
      </w:r>
    </w:p>
    <w:p w14:paraId="197E6E9B" w14:textId="725EBD60" w:rsidR="00B5517B" w:rsidRPr="00094B2C" w:rsidRDefault="00B5517B" w:rsidP="00B5517B">
      <w:pPr>
        <w:widowControl w:val="0"/>
        <w:spacing w:before="120"/>
        <w:ind w:firstLine="720"/>
        <w:jc w:val="both"/>
        <w:rPr>
          <w:i/>
          <w:iCs/>
          <w:sz w:val="28"/>
          <w:szCs w:val="28"/>
          <w:lang w:val="nl-NL"/>
        </w:rPr>
      </w:pPr>
      <w:r w:rsidRPr="00094B2C">
        <w:rPr>
          <w:i/>
          <w:iCs/>
          <w:sz w:val="28"/>
          <w:szCs w:val="28"/>
          <w:lang w:val="nl-NL"/>
        </w:rPr>
        <w:t xml:space="preserve">Trường hợp không có Quy chuẩn kỹ thuật quốc gia về an toàn, tiết kiệm năng lượng, bảo vệ môi trường liên quan đến dây chuyền công nghệ của dự án thì áp dụng chỉ tiêu kỹ thuật của tiêu chuẩn quốc gia của Việt Nam </w:t>
      </w:r>
      <w:r w:rsidRPr="00094B2C">
        <w:rPr>
          <w:i/>
          <w:iCs/>
          <w:sz w:val="28"/>
          <w:szCs w:val="28"/>
          <w:u w:val="single"/>
          <w:lang w:val="nl-NL"/>
        </w:rPr>
        <w:t>hoặc</w:t>
      </w:r>
      <w:r w:rsidRPr="00094B2C">
        <w:rPr>
          <w:i/>
          <w:iCs/>
          <w:sz w:val="28"/>
          <w:szCs w:val="28"/>
          <w:lang w:val="nl-NL"/>
        </w:rPr>
        <w:t xml:space="preserve"> tiêu chuẩn quốc gia của một trong các nước G7, Hàn Quốc về an toàn, tiết kiệm năng lượng, bảo vệ môi trường;</w:t>
      </w:r>
    </w:p>
    <w:p w14:paraId="2463A33D" w14:textId="77777777" w:rsidR="00F63474" w:rsidRPr="00094B2C" w:rsidRDefault="00F63474" w:rsidP="00FD13E5">
      <w:pPr>
        <w:widowControl w:val="0"/>
        <w:spacing w:before="120"/>
        <w:ind w:firstLine="720"/>
        <w:jc w:val="both"/>
        <w:rPr>
          <w:i/>
          <w:iCs/>
          <w:sz w:val="28"/>
          <w:szCs w:val="28"/>
          <w:lang w:val="nl-NL"/>
        </w:rPr>
      </w:pPr>
      <w:r w:rsidRPr="00094B2C">
        <w:rPr>
          <w:i/>
          <w:iCs/>
          <w:sz w:val="28"/>
          <w:szCs w:val="28"/>
          <w:lang w:val="nl-NL"/>
        </w:rPr>
        <w:t xml:space="preserve">b) Dự án sử dụng máy móc, thiết bị để sản xuất có mã hàng hóa (mã số HS) thuộc các Chương 84 và 85 Danh mục hàng hóa xuất khẩu, nhập khẩu Việt Nam </w:t>
      </w:r>
      <w:r w:rsidRPr="00094B2C">
        <w:rPr>
          <w:i/>
          <w:iCs/>
          <w:sz w:val="28"/>
          <w:szCs w:val="28"/>
          <w:u w:val="single"/>
          <w:lang w:val="nl-NL"/>
        </w:rPr>
        <w:t>có tuổi vượt quá 10 năm</w:t>
      </w:r>
      <w:r w:rsidRPr="00094B2C">
        <w:rPr>
          <w:i/>
          <w:iCs/>
          <w:sz w:val="28"/>
          <w:szCs w:val="28"/>
          <w:lang w:val="nl-NL"/>
        </w:rPr>
        <w:t xml:space="preserve"> </w:t>
      </w:r>
      <w:r w:rsidRPr="00094B2C">
        <w:rPr>
          <w:i/>
          <w:iCs/>
          <w:sz w:val="28"/>
          <w:szCs w:val="28"/>
          <w:u w:val="single"/>
          <w:lang w:val="nl-NL"/>
        </w:rPr>
        <w:t>hoặc</w:t>
      </w:r>
      <w:r w:rsidRPr="00094B2C">
        <w:rPr>
          <w:i/>
          <w:iCs/>
          <w:sz w:val="28"/>
          <w:szCs w:val="28"/>
          <w:lang w:val="nl-NL"/>
        </w:rPr>
        <w:t xml:space="preserve"> khi hoạt động </w:t>
      </w:r>
      <w:r w:rsidRPr="00094B2C">
        <w:rPr>
          <w:i/>
          <w:iCs/>
          <w:sz w:val="28"/>
          <w:szCs w:val="28"/>
          <w:u w:val="single"/>
          <w:lang w:val="nl-NL"/>
        </w:rPr>
        <w:t>không</w:t>
      </w:r>
      <w:r w:rsidRPr="00094B2C">
        <w:rPr>
          <w:i/>
          <w:iCs/>
          <w:sz w:val="28"/>
          <w:szCs w:val="28"/>
          <w:lang w:val="nl-NL"/>
        </w:rPr>
        <w:t xml:space="preserve"> đáp ứng quy định của Quy chuẩn kỹ thuật quốc gia về an toàn, tiết kiệm năng lượng, bảo vệ môi trường. Trường hợp không có quy chuẩn kỹ thuật quốc gia về an toàn, tiết kiệm năng lượng, bảo vệ môi trường liên quan đến máy móc, thiết bị của dự án thì áp dụng chỉ tiêu kỹ thuật theo tiêu chuẩn quốc gia của Việt Nam </w:t>
      </w:r>
      <w:r w:rsidRPr="00094B2C">
        <w:rPr>
          <w:i/>
          <w:iCs/>
          <w:sz w:val="28"/>
          <w:szCs w:val="28"/>
          <w:u w:val="single"/>
          <w:lang w:val="nl-NL"/>
        </w:rPr>
        <w:t>hoặc</w:t>
      </w:r>
      <w:r w:rsidRPr="00094B2C">
        <w:rPr>
          <w:i/>
          <w:iCs/>
          <w:sz w:val="28"/>
          <w:szCs w:val="28"/>
          <w:lang w:val="nl-NL"/>
        </w:rPr>
        <w:t xml:space="preserve"> tiêu chuẩn quốc gia của một trong các nước G7, Hàn Quốc về an toàn, tiết kiệm năng lượng, bảo vệ môi trường.</w:t>
      </w:r>
    </w:p>
    <w:p w14:paraId="1D7A2E8F" w14:textId="77777777" w:rsidR="00F63474" w:rsidRPr="00094B2C" w:rsidRDefault="00F63474" w:rsidP="00FD13E5">
      <w:pPr>
        <w:widowControl w:val="0"/>
        <w:spacing w:before="120"/>
        <w:ind w:firstLine="720"/>
        <w:jc w:val="both"/>
        <w:rPr>
          <w:sz w:val="28"/>
          <w:szCs w:val="28"/>
          <w:lang w:val="nl-NL"/>
        </w:rPr>
      </w:pPr>
      <w:r w:rsidRPr="00094B2C">
        <w:rPr>
          <w:i/>
          <w:iCs/>
          <w:sz w:val="28"/>
          <w:szCs w:val="28"/>
          <w:lang w:val="nl-NL"/>
        </w:rPr>
        <w:t xml:space="preserve">Bộ Khoa học và Công nghệ hướng dẫn xác định máy móc, thiết bị trong một số lĩnh vực </w:t>
      </w:r>
      <w:r w:rsidRPr="00094B2C">
        <w:rPr>
          <w:i/>
          <w:iCs/>
          <w:sz w:val="28"/>
          <w:szCs w:val="28"/>
          <w:u w:val="single"/>
          <w:lang w:val="nl-NL"/>
        </w:rPr>
        <w:t>có tuổi vượt quá 10 năm</w:t>
      </w:r>
      <w:r w:rsidRPr="00094B2C">
        <w:rPr>
          <w:i/>
          <w:iCs/>
          <w:sz w:val="28"/>
          <w:szCs w:val="28"/>
          <w:lang w:val="nl-NL"/>
        </w:rPr>
        <w:t xml:space="preserve"> nhưng không thuộc công nghệ lạc hậu, tiềm ẩn nguy cơ gây ô nhiễm môi trường, thâm dụng tài nguyên</w:t>
      </w:r>
      <w:r w:rsidRPr="00094B2C">
        <w:rPr>
          <w:i/>
          <w:iCs/>
          <w:sz w:val="28"/>
          <w:szCs w:val="28"/>
          <w:lang w:val="vi-VN"/>
        </w:rPr>
        <w:t>”</w:t>
      </w:r>
      <w:r w:rsidRPr="00094B2C">
        <w:rPr>
          <w:i/>
          <w:iCs/>
          <w:sz w:val="28"/>
          <w:szCs w:val="28"/>
          <w:lang w:val="nl-NL"/>
        </w:rPr>
        <w:t>.</w:t>
      </w:r>
    </w:p>
    <w:p w14:paraId="6112CAC2" w14:textId="1FE93A1E" w:rsidR="00507E9F" w:rsidRPr="00094B2C" w:rsidRDefault="00507E9F" w:rsidP="00150AF9">
      <w:pPr>
        <w:widowControl w:val="0"/>
        <w:spacing w:before="120"/>
        <w:ind w:firstLine="720"/>
        <w:jc w:val="both"/>
        <w:rPr>
          <w:spacing w:val="-4"/>
          <w:sz w:val="28"/>
          <w:szCs w:val="28"/>
        </w:rPr>
      </w:pPr>
      <w:r w:rsidRPr="00094B2C">
        <w:rPr>
          <w:spacing w:val="-4"/>
          <w:sz w:val="28"/>
          <w:szCs w:val="28"/>
          <w:lang w:val="nl-NL"/>
        </w:rPr>
        <w:t xml:space="preserve">Theo quy định tại khoản 10 Điều 27 </w:t>
      </w:r>
      <w:r w:rsidRPr="00094B2C">
        <w:rPr>
          <w:spacing w:val="-4"/>
          <w:sz w:val="28"/>
          <w:szCs w:val="28"/>
          <w:lang w:val="vi-VN"/>
        </w:rPr>
        <w:t>Nghị định số 31/2021/NĐ-CP</w:t>
      </w:r>
      <w:r w:rsidRPr="00094B2C">
        <w:rPr>
          <w:spacing w:val="-4"/>
          <w:sz w:val="28"/>
          <w:szCs w:val="28"/>
        </w:rPr>
        <w:t xml:space="preserve">, dự án đầu tư được xác định </w:t>
      </w:r>
      <w:r w:rsidRPr="00094B2C">
        <w:rPr>
          <w:i/>
          <w:iCs/>
          <w:spacing w:val="-4"/>
          <w:sz w:val="28"/>
          <w:szCs w:val="28"/>
          <w:u w:val="single"/>
        </w:rPr>
        <w:t>không</w:t>
      </w:r>
      <w:r w:rsidRPr="00094B2C">
        <w:rPr>
          <w:spacing w:val="-4"/>
          <w:sz w:val="28"/>
          <w:szCs w:val="28"/>
        </w:rPr>
        <w:t xml:space="preserve"> sử dụng công nghệ lạc hậu, tiềm ẩn nguy cơ gây ô nhiễm môi trường, thâm dụng tài nguyên </w:t>
      </w:r>
      <w:r w:rsidRPr="00094B2C">
        <w:rPr>
          <w:spacing w:val="-4"/>
          <w:sz w:val="28"/>
          <w:szCs w:val="28"/>
          <w:u w:val="single"/>
        </w:rPr>
        <w:t>khi</w:t>
      </w:r>
      <w:r w:rsidR="009231C0" w:rsidRPr="00094B2C">
        <w:rPr>
          <w:spacing w:val="-4"/>
          <w:sz w:val="28"/>
          <w:szCs w:val="28"/>
          <w:u w:val="single"/>
        </w:rPr>
        <w:t xml:space="preserve"> đáp ứng đồng thời</w:t>
      </w:r>
      <w:r w:rsidR="009231C0" w:rsidRPr="00094B2C">
        <w:rPr>
          <w:spacing w:val="-4"/>
          <w:sz w:val="28"/>
          <w:szCs w:val="28"/>
        </w:rPr>
        <w:t xml:space="preserve"> </w:t>
      </w:r>
      <w:r w:rsidR="00392AB6" w:rsidRPr="00094B2C">
        <w:rPr>
          <w:spacing w:val="-4"/>
          <w:sz w:val="28"/>
          <w:szCs w:val="28"/>
        </w:rPr>
        <w:t>các</w:t>
      </w:r>
      <w:r w:rsidR="009231C0" w:rsidRPr="00094B2C">
        <w:rPr>
          <w:spacing w:val="-4"/>
          <w:sz w:val="28"/>
          <w:szCs w:val="28"/>
        </w:rPr>
        <w:t xml:space="preserve"> nội dung</w:t>
      </w:r>
      <w:r w:rsidR="00F66388" w:rsidRPr="00094B2C">
        <w:rPr>
          <w:spacing w:val="-4"/>
          <w:sz w:val="28"/>
          <w:szCs w:val="28"/>
        </w:rPr>
        <w:t xml:space="preserve"> sau:</w:t>
      </w:r>
    </w:p>
    <w:p w14:paraId="6C26E572" w14:textId="77777777" w:rsidR="00136B27" w:rsidRPr="00094B2C" w:rsidRDefault="00507E9F" w:rsidP="00150AF9">
      <w:pPr>
        <w:widowControl w:val="0"/>
        <w:spacing w:before="120"/>
        <w:ind w:firstLine="720"/>
        <w:jc w:val="both"/>
        <w:rPr>
          <w:sz w:val="28"/>
          <w:szCs w:val="28"/>
        </w:rPr>
      </w:pPr>
      <w:r w:rsidRPr="00094B2C">
        <w:rPr>
          <w:sz w:val="28"/>
          <w:szCs w:val="28"/>
        </w:rPr>
        <w:t xml:space="preserve">(1) </w:t>
      </w:r>
      <w:r w:rsidR="009B0A75" w:rsidRPr="00094B2C">
        <w:rPr>
          <w:sz w:val="28"/>
          <w:szCs w:val="28"/>
        </w:rPr>
        <w:t>S</w:t>
      </w:r>
      <w:r w:rsidR="007E160A" w:rsidRPr="00094B2C">
        <w:rPr>
          <w:sz w:val="28"/>
          <w:szCs w:val="28"/>
        </w:rPr>
        <w:t>ử dụng dây chuyền công nghệ</w:t>
      </w:r>
      <w:r w:rsidR="00136B27" w:rsidRPr="00094B2C">
        <w:rPr>
          <w:sz w:val="28"/>
          <w:szCs w:val="28"/>
        </w:rPr>
        <w:t xml:space="preserve">: </w:t>
      </w:r>
    </w:p>
    <w:p w14:paraId="2420E142" w14:textId="41C63FF6" w:rsidR="00136B27" w:rsidRPr="00094B2C" w:rsidRDefault="0042667E" w:rsidP="00150AF9">
      <w:pPr>
        <w:widowControl w:val="0"/>
        <w:spacing w:before="120"/>
        <w:ind w:firstLine="720"/>
        <w:jc w:val="both"/>
        <w:rPr>
          <w:sz w:val="28"/>
          <w:szCs w:val="28"/>
        </w:rPr>
      </w:pPr>
      <w:r w:rsidRPr="00094B2C">
        <w:rPr>
          <w:sz w:val="28"/>
          <w:szCs w:val="28"/>
        </w:rPr>
        <w:t>+</w:t>
      </w:r>
      <w:r w:rsidR="007E160A" w:rsidRPr="00094B2C">
        <w:rPr>
          <w:sz w:val="28"/>
          <w:szCs w:val="28"/>
        </w:rPr>
        <w:t xml:space="preserve"> </w:t>
      </w:r>
      <w:r w:rsidR="00136B27" w:rsidRPr="00094B2C">
        <w:rPr>
          <w:sz w:val="28"/>
          <w:szCs w:val="28"/>
        </w:rPr>
        <w:t>K</w:t>
      </w:r>
      <w:r w:rsidR="007E160A" w:rsidRPr="00094B2C">
        <w:rPr>
          <w:sz w:val="28"/>
          <w:szCs w:val="28"/>
        </w:rPr>
        <w:t>hi hoạt động đáp ứng quy định của Quy</w:t>
      </w:r>
      <w:r w:rsidR="002D1419" w:rsidRPr="00094B2C">
        <w:rPr>
          <w:sz w:val="28"/>
          <w:szCs w:val="28"/>
        </w:rPr>
        <w:t xml:space="preserve"> </w:t>
      </w:r>
      <w:r w:rsidR="007E160A" w:rsidRPr="00094B2C">
        <w:rPr>
          <w:sz w:val="28"/>
          <w:szCs w:val="28"/>
        </w:rPr>
        <w:t>chuẩn kỹ thuật quốc gia về an toàn, tiết kiệm năng lượng, bảo vệ môi trường</w:t>
      </w:r>
      <w:r w:rsidR="00431F23" w:rsidRPr="00094B2C">
        <w:rPr>
          <w:sz w:val="28"/>
          <w:szCs w:val="28"/>
        </w:rPr>
        <w:t>.</w:t>
      </w:r>
      <w:r w:rsidR="007E160A" w:rsidRPr="00094B2C">
        <w:rPr>
          <w:sz w:val="28"/>
          <w:szCs w:val="28"/>
        </w:rPr>
        <w:t xml:space="preserve"> </w:t>
      </w:r>
      <w:r w:rsidR="00431F23" w:rsidRPr="00094B2C">
        <w:rPr>
          <w:sz w:val="28"/>
          <w:szCs w:val="28"/>
        </w:rPr>
        <w:t xml:space="preserve">Trường hợp không có Quy chuẩn kỹ thuật quốc gia về an toàn, tiết kiệm năng lượng, bảo vệ môi trường liên quan đến dây chuyền công nghệ của dự án thì áp dụng chỉ tiêu kỹ thuật của tiêu chuẩn quốc gia của Việt Nam </w:t>
      </w:r>
      <w:r w:rsidR="00431F23" w:rsidRPr="00094B2C">
        <w:rPr>
          <w:sz w:val="28"/>
          <w:szCs w:val="28"/>
          <w:u w:val="single"/>
        </w:rPr>
        <w:t>hoặc</w:t>
      </w:r>
      <w:r w:rsidR="00431F23" w:rsidRPr="00094B2C">
        <w:rPr>
          <w:sz w:val="28"/>
          <w:szCs w:val="28"/>
        </w:rPr>
        <w:t xml:space="preserve"> tiêu chuẩn quốc gia của một trong các nước G7, Hàn Quốc về an toàn, tiết kiệm năng lượng, bảo vệ môi trường</w:t>
      </w:r>
      <w:r w:rsidR="002D1419" w:rsidRPr="00094B2C">
        <w:rPr>
          <w:sz w:val="28"/>
          <w:szCs w:val="28"/>
        </w:rPr>
        <w:t>.</w:t>
      </w:r>
      <w:r w:rsidR="00BD7748" w:rsidRPr="00094B2C">
        <w:rPr>
          <w:sz w:val="28"/>
          <w:szCs w:val="28"/>
        </w:rPr>
        <w:t xml:space="preserve"> </w:t>
      </w:r>
    </w:p>
    <w:p w14:paraId="13235FEA" w14:textId="612DA144" w:rsidR="00136B27" w:rsidRPr="00094B2C" w:rsidRDefault="0042667E" w:rsidP="00150AF9">
      <w:pPr>
        <w:widowControl w:val="0"/>
        <w:spacing w:before="120"/>
        <w:ind w:firstLine="720"/>
        <w:jc w:val="both"/>
        <w:rPr>
          <w:sz w:val="28"/>
          <w:szCs w:val="28"/>
        </w:rPr>
      </w:pPr>
      <w:r w:rsidRPr="00094B2C">
        <w:rPr>
          <w:sz w:val="28"/>
          <w:szCs w:val="28"/>
        </w:rPr>
        <w:t>+</w:t>
      </w:r>
      <w:r w:rsidR="00136B27" w:rsidRPr="00094B2C">
        <w:rPr>
          <w:sz w:val="28"/>
          <w:szCs w:val="28"/>
        </w:rPr>
        <w:t xml:space="preserve"> </w:t>
      </w:r>
      <w:r w:rsidR="00BD7748" w:rsidRPr="00094B2C">
        <w:rPr>
          <w:sz w:val="28"/>
          <w:szCs w:val="28"/>
        </w:rPr>
        <w:t>C</w:t>
      </w:r>
      <w:r w:rsidR="007E160A" w:rsidRPr="00094B2C">
        <w:rPr>
          <w:sz w:val="28"/>
          <w:szCs w:val="28"/>
        </w:rPr>
        <w:t xml:space="preserve">ông suất (tính theo số lượng sản phẩm được tạo ra bởi dây chuyền công nghệ trong một đơn vị thời gian) </w:t>
      </w:r>
      <w:r w:rsidR="007E160A" w:rsidRPr="00094B2C">
        <w:rPr>
          <w:sz w:val="28"/>
          <w:szCs w:val="28"/>
          <w:u w:val="single"/>
        </w:rPr>
        <w:t>hoặc</w:t>
      </w:r>
      <w:r w:rsidR="007E160A" w:rsidRPr="00094B2C">
        <w:rPr>
          <w:sz w:val="28"/>
          <w:szCs w:val="28"/>
        </w:rPr>
        <w:t xml:space="preserve"> hiệu suất của dây chuyền công nghệ còn lại </w:t>
      </w:r>
      <w:r w:rsidR="00BD7748" w:rsidRPr="00094B2C">
        <w:rPr>
          <w:sz w:val="28"/>
          <w:szCs w:val="28"/>
          <w:u w:val="single"/>
        </w:rPr>
        <w:t>bằng hoặc trên</w:t>
      </w:r>
      <w:r w:rsidR="007E160A" w:rsidRPr="00094B2C">
        <w:rPr>
          <w:sz w:val="28"/>
          <w:szCs w:val="28"/>
          <w:u w:val="single"/>
        </w:rPr>
        <w:t xml:space="preserve"> 85%</w:t>
      </w:r>
      <w:r w:rsidR="007E160A" w:rsidRPr="00094B2C">
        <w:rPr>
          <w:sz w:val="28"/>
          <w:szCs w:val="28"/>
        </w:rPr>
        <w:t xml:space="preserve"> so với công suất </w:t>
      </w:r>
      <w:r w:rsidR="007E160A" w:rsidRPr="00094B2C">
        <w:rPr>
          <w:sz w:val="28"/>
          <w:szCs w:val="28"/>
          <w:u w:val="single"/>
        </w:rPr>
        <w:t>hoặc</w:t>
      </w:r>
      <w:r w:rsidR="007E160A" w:rsidRPr="00094B2C">
        <w:rPr>
          <w:sz w:val="28"/>
          <w:szCs w:val="28"/>
        </w:rPr>
        <w:t xml:space="preserve"> hiệu suất thiết kế</w:t>
      </w:r>
      <w:r w:rsidR="002D1419" w:rsidRPr="00094B2C">
        <w:rPr>
          <w:sz w:val="28"/>
          <w:szCs w:val="28"/>
        </w:rPr>
        <w:t xml:space="preserve">. </w:t>
      </w:r>
    </w:p>
    <w:p w14:paraId="2E999D3D" w14:textId="5755B1EF" w:rsidR="00507E9F" w:rsidRPr="00094B2C" w:rsidRDefault="00B43CD5" w:rsidP="00150AF9">
      <w:pPr>
        <w:widowControl w:val="0"/>
        <w:spacing w:before="120"/>
        <w:ind w:firstLine="720"/>
        <w:jc w:val="both"/>
        <w:rPr>
          <w:sz w:val="28"/>
          <w:szCs w:val="28"/>
        </w:rPr>
      </w:pPr>
      <w:r w:rsidRPr="00094B2C">
        <w:rPr>
          <w:sz w:val="28"/>
          <w:szCs w:val="28"/>
        </w:rPr>
        <w:t>+</w:t>
      </w:r>
      <w:r w:rsidR="00136B27" w:rsidRPr="00094B2C">
        <w:rPr>
          <w:sz w:val="28"/>
          <w:szCs w:val="28"/>
        </w:rPr>
        <w:t xml:space="preserve"> </w:t>
      </w:r>
      <w:r w:rsidR="00BD7748" w:rsidRPr="00094B2C">
        <w:rPr>
          <w:sz w:val="28"/>
          <w:szCs w:val="28"/>
        </w:rPr>
        <w:t>M</w:t>
      </w:r>
      <w:r w:rsidR="007E160A" w:rsidRPr="00094B2C">
        <w:rPr>
          <w:sz w:val="28"/>
          <w:szCs w:val="28"/>
        </w:rPr>
        <w:t xml:space="preserve">ức tiêu hao nguyên, vật liệu, năng lượng </w:t>
      </w:r>
      <w:r w:rsidR="00BD7748" w:rsidRPr="00094B2C">
        <w:rPr>
          <w:sz w:val="28"/>
          <w:szCs w:val="28"/>
          <w:u w:val="single"/>
        </w:rPr>
        <w:t>bằng hoặc dưới</w:t>
      </w:r>
      <w:r w:rsidR="007E160A" w:rsidRPr="00094B2C">
        <w:rPr>
          <w:sz w:val="28"/>
          <w:szCs w:val="28"/>
          <w:u w:val="single"/>
        </w:rPr>
        <w:t xml:space="preserve"> 15%</w:t>
      </w:r>
      <w:r w:rsidR="007E160A" w:rsidRPr="00094B2C">
        <w:rPr>
          <w:sz w:val="28"/>
          <w:szCs w:val="28"/>
        </w:rPr>
        <w:t xml:space="preserve"> so với thiết kế</w:t>
      </w:r>
      <w:r w:rsidR="007434EB" w:rsidRPr="00094B2C">
        <w:rPr>
          <w:sz w:val="28"/>
          <w:szCs w:val="28"/>
        </w:rPr>
        <w:t>;</w:t>
      </w:r>
    </w:p>
    <w:p w14:paraId="4F963FEF" w14:textId="77777777" w:rsidR="00C47048" w:rsidRPr="00094B2C" w:rsidRDefault="00BD7748" w:rsidP="00150AF9">
      <w:pPr>
        <w:widowControl w:val="0"/>
        <w:spacing w:before="120"/>
        <w:ind w:firstLine="720"/>
        <w:jc w:val="both"/>
        <w:rPr>
          <w:spacing w:val="-2"/>
          <w:sz w:val="28"/>
          <w:szCs w:val="28"/>
        </w:rPr>
      </w:pPr>
      <w:r w:rsidRPr="00094B2C">
        <w:rPr>
          <w:spacing w:val="-2"/>
          <w:sz w:val="28"/>
          <w:szCs w:val="28"/>
        </w:rPr>
        <w:t>(</w:t>
      </w:r>
      <w:r w:rsidR="005C059B" w:rsidRPr="00094B2C">
        <w:rPr>
          <w:spacing w:val="-2"/>
          <w:sz w:val="28"/>
          <w:szCs w:val="28"/>
        </w:rPr>
        <w:t>2</w:t>
      </w:r>
      <w:r w:rsidRPr="00094B2C">
        <w:rPr>
          <w:spacing w:val="-2"/>
          <w:sz w:val="28"/>
          <w:szCs w:val="28"/>
        </w:rPr>
        <w:t xml:space="preserve">) </w:t>
      </w:r>
      <w:r w:rsidR="00F750BC" w:rsidRPr="00094B2C">
        <w:rPr>
          <w:spacing w:val="-2"/>
          <w:sz w:val="28"/>
          <w:szCs w:val="28"/>
        </w:rPr>
        <w:t>Sử</w:t>
      </w:r>
      <w:r w:rsidR="009B0A75" w:rsidRPr="00094B2C">
        <w:rPr>
          <w:spacing w:val="-2"/>
          <w:sz w:val="28"/>
          <w:szCs w:val="28"/>
        </w:rPr>
        <w:t xml:space="preserve"> dụng máy móc, thiết bị để sản xuất có mã hàng hóa (mã số HS) thuộc các Chương 84 và 85 Danh mục hàng hóa xuất khẩu, nhập khẩu Việt Nam</w:t>
      </w:r>
      <w:r w:rsidR="00C47048" w:rsidRPr="00094B2C">
        <w:rPr>
          <w:spacing w:val="-2"/>
          <w:sz w:val="28"/>
          <w:szCs w:val="28"/>
        </w:rPr>
        <w:t>:</w:t>
      </w:r>
    </w:p>
    <w:p w14:paraId="58E5282C" w14:textId="32FE2A77" w:rsidR="00BD7748" w:rsidRPr="00094B2C" w:rsidRDefault="0042667E" w:rsidP="00150AF9">
      <w:pPr>
        <w:widowControl w:val="0"/>
        <w:spacing w:before="120"/>
        <w:ind w:firstLine="720"/>
        <w:jc w:val="both"/>
        <w:rPr>
          <w:sz w:val="28"/>
          <w:szCs w:val="28"/>
        </w:rPr>
      </w:pPr>
      <w:r w:rsidRPr="00094B2C">
        <w:rPr>
          <w:sz w:val="28"/>
          <w:szCs w:val="28"/>
        </w:rPr>
        <w:t>+</w:t>
      </w:r>
      <w:r w:rsidR="009B0A75" w:rsidRPr="00094B2C">
        <w:rPr>
          <w:sz w:val="28"/>
          <w:szCs w:val="28"/>
        </w:rPr>
        <w:t xml:space="preserve"> </w:t>
      </w:r>
      <w:r w:rsidR="001141F3" w:rsidRPr="00094B2C">
        <w:rPr>
          <w:sz w:val="28"/>
          <w:szCs w:val="28"/>
        </w:rPr>
        <w:t>C</w:t>
      </w:r>
      <w:r w:rsidR="009B0A75" w:rsidRPr="00094B2C">
        <w:rPr>
          <w:sz w:val="28"/>
          <w:szCs w:val="28"/>
        </w:rPr>
        <w:t xml:space="preserve">ó tuổi </w:t>
      </w:r>
      <w:r w:rsidR="007434EB" w:rsidRPr="00094B2C">
        <w:rPr>
          <w:sz w:val="28"/>
          <w:szCs w:val="28"/>
          <w:u w:val="single"/>
        </w:rPr>
        <w:t>bằng hoặc dưới</w:t>
      </w:r>
      <w:r w:rsidR="009B0A75" w:rsidRPr="00094B2C">
        <w:rPr>
          <w:sz w:val="28"/>
          <w:szCs w:val="28"/>
          <w:u w:val="single"/>
        </w:rPr>
        <w:t xml:space="preserve"> 10 năm</w:t>
      </w:r>
      <w:r w:rsidR="00136B27" w:rsidRPr="00094B2C">
        <w:rPr>
          <w:sz w:val="28"/>
          <w:szCs w:val="28"/>
        </w:rPr>
        <w:t xml:space="preserve">. </w:t>
      </w:r>
      <w:r w:rsidRPr="00094B2C">
        <w:rPr>
          <w:sz w:val="28"/>
          <w:szCs w:val="28"/>
        </w:rPr>
        <w:t xml:space="preserve">Trường hợp máy móc, thiết bị </w:t>
      </w:r>
      <w:r w:rsidRPr="00094B2C">
        <w:rPr>
          <w:sz w:val="28"/>
          <w:szCs w:val="28"/>
          <w:u w:val="single"/>
        </w:rPr>
        <w:t xml:space="preserve">có tuổi </w:t>
      </w:r>
      <w:r w:rsidRPr="00094B2C">
        <w:rPr>
          <w:sz w:val="28"/>
          <w:szCs w:val="28"/>
          <w:u w:val="single"/>
        </w:rPr>
        <w:lastRenderedPageBreak/>
        <w:t>trên 10 năm</w:t>
      </w:r>
      <w:r w:rsidRPr="00094B2C">
        <w:rPr>
          <w:sz w:val="28"/>
          <w:szCs w:val="28"/>
        </w:rPr>
        <w:t xml:space="preserve"> thì phải đáp ứng quy định của Bộ Khoa học và Công nghệ hướng dẫn xác định máy móc, thiết bị trong một số lĩnh vực có tuổi vượt quá 10 năm  không thuộc công nghệ lạc hậu, tiềm ẩn nguy cơ gây ô nhiễm môi trường, thâm dụng tài nguyên</w:t>
      </w:r>
      <w:r w:rsidR="005D6C8E" w:rsidRPr="00094B2C">
        <w:rPr>
          <w:sz w:val="28"/>
          <w:szCs w:val="28"/>
        </w:rPr>
        <w:t>;</w:t>
      </w:r>
    </w:p>
    <w:p w14:paraId="63F3B7A4" w14:textId="30145D96" w:rsidR="001141F3" w:rsidRPr="00094B2C" w:rsidRDefault="00660F4F" w:rsidP="00150AF9">
      <w:pPr>
        <w:widowControl w:val="0"/>
        <w:spacing w:before="120"/>
        <w:ind w:firstLine="720"/>
        <w:jc w:val="both"/>
        <w:rPr>
          <w:sz w:val="28"/>
          <w:szCs w:val="28"/>
          <w:lang w:val="nl-NL"/>
        </w:rPr>
      </w:pPr>
      <w:r w:rsidRPr="00094B2C">
        <w:rPr>
          <w:sz w:val="28"/>
          <w:szCs w:val="28"/>
        </w:rPr>
        <w:t>+</w:t>
      </w:r>
      <w:r w:rsidR="001141F3" w:rsidRPr="00094B2C">
        <w:rPr>
          <w:sz w:val="28"/>
          <w:szCs w:val="28"/>
        </w:rPr>
        <w:t xml:space="preserve"> Khi hoạt động đáp ứng quy định của Quy chuẩn kỹ thuật quốc gia về an toàn, tiết kiệm năng lượng, bảo vệ môi trường. Trường hợp không có quy chuẩn kỹ thuật quốc gia về an toàn, tiết kiệm năng lượng, bảo vệ môi trường liên quan đến máy móc, thiết bị của dự án thì áp dụng chỉ tiêu kỹ thuật theo tiêu chuẩn quốc gia của Việt Nam </w:t>
      </w:r>
      <w:r w:rsidR="001141F3" w:rsidRPr="00094B2C">
        <w:rPr>
          <w:sz w:val="28"/>
          <w:szCs w:val="28"/>
          <w:u w:val="single"/>
        </w:rPr>
        <w:t>hoặc</w:t>
      </w:r>
      <w:r w:rsidR="001141F3" w:rsidRPr="00094B2C">
        <w:rPr>
          <w:sz w:val="28"/>
          <w:szCs w:val="28"/>
        </w:rPr>
        <w:t xml:space="preserve"> tiêu chuẩn quốc gia của một trong các nước G7, Hàn Quốc về an toàn, tiết kiệm năng lượng, bảo vệ môi trường</w:t>
      </w:r>
      <w:r w:rsidR="00A10FBA" w:rsidRPr="00094B2C">
        <w:rPr>
          <w:sz w:val="28"/>
          <w:szCs w:val="28"/>
        </w:rPr>
        <w:t>.</w:t>
      </w:r>
    </w:p>
    <w:p w14:paraId="4A1BEEDD" w14:textId="28F951B0" w:rsidR="000472A0" w:rsidRPr="000472A0" w:rsidRDefault="000472A0" w:rsidP="00150AF9">
      <w:pPr>
        <w:widowControl w:val="0"/>
        <w:spacing w:before="120"/>
        <w:ind w:firstLine="720"/>
        <w:jc w:val="both"/>
        <w:rPr>
          <w:sz w:val="28"/>
          <w:szCs w:val="28"/>
        </w:rPr>
      </w:pPr>
      <w:r>
        <w:rPr>
          <w:sz w:val="28"/>
          <w:szCs w:val="28"/>
          <w:lang w:val="nl-NL"/>
        </w:rPr>
        <w:t xml:space="preserve">- Tại khoản 11 Điều 27 </w:t>
      </w:r>
      <w:r w:rsidRPr="00F3676D">
        <w:rPr>
          <w:sz w:val="28"/>
          <w:szCs w:val="28"/>
          <w:lang w:val="vi-VN"/>
        </w:rPr>
        <w:t>Nghị định số 31/2021/NĐ-CP</w:t>
      </w:r>
      <w:r>
        <w:rPr>
          <w:sz w:val="28"/>
          <w:szCs w:val="28"/>
        </w:rPr>
        <w:t xml:space="preserve"> quy định:</w:t>
      </w:r>
    </w:p>
    <w:p w14:paraId="30C0EFFE" w14:textId="77777777" w:rsidR="000472A0" w:rsidRPr="005E2327" w:rsidRDefault="000472A0" w:rsidP="000472A0">
      <w:pPr>
        <w:widowControl w:val="0"/>
        <w:spacing w:before="120"/>
        <w:ind w:firstLine="720"/>
        <w:jc w:val="both"/>
        <w:rPr>
          <w:i/>
          <w:iCs/>
          <w:sz w:val="28"/>
          <w:szCs w:val="28"/>
          <w:lang w:val="nl-NL"/>
        </w:rPr>
      </w:pPr>
      <w:r w:rsidRPr="005E2327">
        <w:rPr>
          <w:i/>
          <w:iCs/>
          <w:sz w:val="28"/>
          <w:szCs w:val="28"/>
          <w:lang w:val="vi-VN"/>
        </w:rPr>
        <w:t>“</w:t>
      </w:r>
      <w:r w:rsidRPr="005E2327">
        <w:rPr>
          <w:i/>
          <w:iCs/>
          <w:sz w:val="28"/>
          <w:szCs w:val="28"/>
          <w:lang w:val="nl-NL"/>
        </w:rPr>
        <w:t>Điều 27. Thời hạn hoạt động của dự án đầu tư</w:t>
      </w:r>
    </w:p>
    <w:p w14:paraId="5425D3B1" w14:textId="77777777" w:rsidR="000472A0" w:rsidRPr="00825C0B" w:rsidRDefault="000472A0" w:rsidP="000472A0">
      <w:pPr>
        <w:widowControl w:val="0"/>
        <w:spacing w:before="120"/>
        <w:ind w:firstLine="720"/>
        <w:jc w:val="both"/>
        <w:rPr>
          <w:i/>
          <w:iCs/>
          <w:sz w:val="28"/>
          <w:szCs w:val="28"/>
          <w:lang w:val="nl-NL"/>
        </w:rPr>
      </w:pPr>
      <w:r w:rsidRPr="00825C0B">
        <w:rPr>
          <w:i/>
          <w:iCs/>
          <w:sz w:val="28"/>
          <w:szCs w:val="28"/>
          <w:lang w:val="nl-NL"/>
        </w:rPr>
        <w:t>11. Việc xác định dự án đầu tư sử dụng công nghệ lạc hậu, tiềm ẩn nguy cơ gây ô nhiễm môi trường, thâm dụng tài nguyên theo quy định tại khoản 10 Điều này được thực hiện như sau:</w:t>
      </w:r>
    </w:p>
    <w:p w14:paraId="3D7B51D8" w14:textId="77777777" w:rsidR="000472A0" w:rsidRPr="00825C0B" w:rsidRDefault="000472A0" w:rsidP="000472A0">
      <w:pPr>
        <w:widowControl w:val="0"/>
        <w:spacing w:before="120"/>
        <w:ind w:firstLine="720"/>
        <w:jc w:val="both"/>
        <w:rPr>
          <w:i/>
          <w:iCs/>
          <w:sz w:val="28"/>
          <w:szCs w:val="28"/>
          <w:lang w:val="nl-NL"/>
        </w:rPr>
      </w:pPr>
      <w:r w:rsidRPr="00825C0B">
        <w:rPr>
          <w:i/>
          <w:iCs/>
          <w:sz w:val="28"/>
          <w:szCs w:val="28"/>
          <w:lang w:val="nl-NL"/>
        </w:rPr>
        <w:t>a) Bộ Khoa học và Công nghệ chủ trì, phối hợp với cơ quan liên quan tổ chức việc xác định công nghệ của dự án đầu tư thuộc thẩm quyền chấp thuận chủ trương đầu tư của Quốc hội, Thủ tướng Chính phủ;</w:t>
      </w:r>
    </w:p>
    <w:p w14:paraId="6F2B083E" w14:textId="77777777" w:rsidR="000472A0" w:rsidRPr="00825C0B" w:rsidRDefault="000472A0" w:rsidP="000472A0">
      <w:pPr>
        <w:widowControl w:val="0"/>
        <w:spacing w:before="120"/>
        <w:ind w:firstLine="720"/>
        <w:jc w:val="both"/>
        <w:rPr>
          <w:i/>
          <w:iCs/>
          <w:sz w:val="28"/>
          <w:szCs w:val="28"/>
          <w:lang w:val="nl-NL"/>
        </w:rPr>
      </w:pPr>
      <w:r w:rsidRPr="00825C0B">
        <w:rPr>
          <w:i/>
          <w:iCs/>
          <w:sz w:val="28"/>
          <w:szCs w:val="28"/>
          <w:lang w:val="nl-NL"/>
        </w:rPr>
        <w:t>b) Cơ quan chuyên môn về khoa học và công nghệ thuộc Ủy ban nhân dân cấp tỉnh chủ trì, phối hợp với cơ quan liên quan tổ chức việc xác định công nghệ của dự án đầu tư không thuộc trường hợp quy định tại điểm a khoản này;</w:t>
      </w:r>
    </w:p>
    <w:p w14:paraId="432626FA" w14:textId="77777777" w:rsidR="000472A0" w:rsidRPr="00825C0B" w:rsidRDefault="000472A0" w:rsidP="000472A0">
      <w:pPr>
        <w:widowControl w:val="0"/>
        <w:spacing w:before="120"/>
        <w:ind w:firstLine="720"/>
        <w:jc w:val="both"/>
        <w:rPr>
          <w:i/>
          <w:iCs/>
          <w:sz w:val="28"/>
          <w:szCs w:val="28"/>
          <w:lang w:val="nl-NL"/>
        </w:rPr>
      </w:pPr>
      <w:r w:rsidRPr="00825C0B">
        <w:rPr>
          <w:i/>
          <w:iCs/>
          <w:sz w:val="28"/>
          <w:szCs w:val="28"/>
          <w:lang w:val="nl-NL"/>
        </w:rPr>
        <w:t>c) Kinh phí thực hiện được bố trí từ nguồn ngân sách nhà nước. Trong trường hợp dự án đầu tư được tiếp tục gia hạn thời hạn hoạt động thì toàn bộ kinh phí thực hiện do nhà đầu tư chi trả;</w:t>
      </w:r>
    </w:p>
    <w:p w14:paraId="2E46F2A7" w14:textId="77746D99" w:rsidR="000472A0" w:rsidRPr="00825C0B" w:rsidRDefault="000472A0" w:rsidP="000472A0">
      <w:pPr>
        <w:widowControl w:val="0"/>
        <w:spacing w:before="120"/>
        <w:ind w:firstLine="720"/>
        <w:jc w:val="both"/>
        <w:rPr>
          <w:i/>
          <w:iCs/>
          <w:sz w:val="28"/>
          <w:szCs w:val="28"/>
          <w:lang w:val="nl-NL"/>
        </w:rPr>
      </w:pPr>
      <w:r w:rsidRPr="00825C0B">
        <w:rPr>
          <w:i/>
          <w:iCs/>
          <w:sz w:val="28"/>
          <w:szCs w:val="28"/>
          <w:lang w:val="nl-NL"/>
        </w:rPr>
        <w:t>d) Hồ sơ, trình tự, thủ tục xác định dự án đầu tư sử dụng công nghệ lạc hậu, tiềm ẩn nguy cơ gây ô nhiễm môi trường, thâm dụng tài nguyên thực hiện theo quy định của Thủ tướng Chính phủ</w:t>
      </w:r>
      <w:r w:rsidR="00825C0B">
        <w:rPr>
          <w:i/>
          <w:iCs/>
          <w:sz w:val="28"/>
          <w:szCs w:val="28"/>
          <w:lang w:val="nl-NL"/>
        </w:rPr>
        <w:t>"</w:t>
      </w:r>
      <w:r w:rsidRPr="00825C0B">
        <w:rPr>
          <w:i/>
          <w:iCs/>
          <w:sz w:val="28"/>
          <w:szCs w:val="28"/>
          <w:lang w:val="nl-NL"/>
        </w:rPr>
        <w:t>.</w:t>
      </w:r>
    </w:p>
    <w:p w14:paraId="1708D9AA" w14:textId="7503EF3F" w:rsidR="00E341FF" w:rsidRPr="00475A08" w:rsidRDefault="00150AF9" w:rsidP="00FD13E5">
      <w:pPr>
        <w:widowControl w:val="0"/>
        <w:spacing w:before="120"/>
        <w:ind w:firstLine="720"/>
        <w:jc w:val="both"/>
        <w:rPr>
          <w:spacing w:val="-6"/>
          <w:sz w:val="28"/>
          <w:szCs w:val="28"/>
          <w:lang w:val="nl-NL"/>
        </w:rPr>
      </w:pPr>
      <w:r w:rsidRPr="00475A08">
        <w:rPr>
          <w:spacing w:val="-6"/>
          <w:sz w:val="28"/>
          <w:szCs w:val="28"/>
          <w:lang w:val="nl-NL"/>
        </w:rPr>
        <w:t xml:space="preserve">Triển khai quy định </w:t>
      </w:r>
      <w:r w:rsidR="00861B12" w:rsidRPr="00475A08">
        <w:rPr>
          <w:spacing w:val="-6"/>
          <w:sz w:val="28"/>
          <w:szCs w:val="28"/>
          <w:lang w:val="nl-NL"/>
        </w:rPr>
        <w:t>tại điểm d khoản 11 Điều 27 Nghị định số 31/2021/NĐ-CP nêu trên</w:t>
      </w:r>
      <w:r w:rsidR="006372AF" w:rsidRPr="00475A08">
        <w:rPr>
          <w:spacing w:val="-6"/>
          <w:sz w:val="28"/>
          <w:szCs w:val="28"/>
          <w:lang w:val="nl-NL"/>
        </w:rPr>
        <w:t xml:space="preserve"> và</w:t>
      </w:r>
      <w:r w:rsidRPr="00475A08">
        <w:rPr>
          <w:spacing w:val="-6"/>
          <w:sz w:val="28"/>
          <w:szCs w:val="28"/>
          <w:lang w:val="nl-NL"/>
        </w:rPr>
        <w:t xml:space="preserve"> thực hiện nhiệm vụ Thủ tướng Chính phủ giao tại Công văn số 2862/VPCP-KGVX ngày 09/5/2022 của Văn phòng Chính phủ về việc cấp Giấy chứng nhận chuyển giao công nghệ khuyến khích chuyển giao; giám định máy móc, thiết bị, dây chuyền công nghệ; xác định dự án đầu tư sử dụng công nghệ lạc hậu, Bộ Khoa học và Công nghệ đã chủ trì nghiên cứu, xây dựng dự thảo Quyết định của Thủ tướng Chính phủ quy định hồ sơ, trình tự, thủ tục xác định dự án đầu tư sử dụng công nghệ lạc hậu, tiềm ẩn nguy cơ gây ô nhiễm môi trường, thâm dụng tài nguyên</w:t>
      </w:r>
      <w:r w:rsidR="00B5517B" w:rsidRPr="00475A08">
        <w:rPr>
          <w:spacing w:val="-6"/>
          <w:sz w:val="28"/>
          <w:szCs w:val="28"/>
          <w:lang w:val="nl-NL"/>
        </w:rPr>
        <w:t>. Quyết định</w:t>
      </w:r>
      <w:r w:rsidR="00054A2A" w:rsidRPr="00475A08">
        <w:rPr>
          <w:spacing w:val="-6"/>
          <w:sz w:val="28"/>
          <w:szCs w:val="28"/>
          <w:lang w:val="nl-NL"/>
        </w:rPr>
        <w:t xml:space="preserve"> này</w:t>
      </w:r>
      <w:r w:rsidR="00B5517B" w:rsidRPr="00475A08">
        <w:rPr>
          <w:spacing w:val="-6"/>
          <w:sz w:val="28"/>
          <w:szCs w:val="28"/>
          <w:lang w:val="nl-NL"/>
        </w:rPr>
        <w:t xml:space="preserve"> sẽ quy định hồ sơ, trình tự, thủ tục xác định dự án đầu tư sử dụng công nghệ lạc hậu, tiềm ẩn nguy cơ gây ô nhiễm môi trường, thâm dụng tài nguyên theo các tiêu chí</w:t>
      </w:r>
      <w:r w:rsidR="002F50F1" w:rsidRPr="00475A08">
        <w:rPr>
          <w:spacing w:val="-6"/>
          <w:sz w:val="28"/>
          <w:szCs w:val="28"/>
          <w:lang w:val="nl-NL"/>
        </w:rPr>
        <w:t xml:space="preserve"> quy định tại điểm a, điểm b khoản 10 Điều 27 Nghị định số 31/2021/NĐ-CP</w:t>
      </w:r>
      <w:r w:rsidR="00E341FF" w:rsidRPr="00475A08">
        <w:rPr>
          <w:spacing w:val="-6"/>
          <w:sz w:val="28"/>
          <w:szCs w:val="28"/>
          <w:lang w:val="nl-NL"/>
        </w:rPr>
        <w:t xml:space="preserve">, </w:t>
      </w:r>
      <w:r w:rsidR="007C7968" w:rsidRPr="00475A08">
        <w:rPr>
          <w:spacing w:val="-6"/>
          <w:sz w:val="28"/>
          <w:szCs w:val="28"/>
          <w:lang w:val="nl-NL"/>
        </w:rPr>
        <w:t xml:space="preserve">trong đó bao gồm </w:t>
      </w:r>
      <w:r w:rsidR="00E341FF" w:rsidRPr="00475A08">
        <w:rPr>
          <w:spacing w:val="-6"/>
          <w:sz w:val="28"/>
          <w:szCs w:val="28"/>
          <w:lang w:val="nl-NL"/>
        </w:rPr>
        <w:t xml:space="preserve">quy định </w:t>
      </w:r>
      <w:r w:rsidR="007C7968" w:rsidRPr="00475A08">
        <w:rPr>
          <w:spacing w:val="-6"/>
          <w:sz w:val="28"/>
          <w:szCs w:val="28"/>
          <w:lang w:val="nl-NL"/>
        </w:rPr>
        <w:t>cả hồ sơ, trình tự, thủ tục xác định máy móc, thiết bị trong một số lĩnh vực có tuổi vượt quá 10 năm không thuộc công nghệ lạc hậu, tiềm ẩn nguy cơ gây ô nhiễm môi trường, thâm dụng tài nguyên</w:t>
      </w:r>
      <w:r w:rsidR="00CC7F09" w:rsidRPr="00475A08">
        <w:rPr>
          <w:spacing w:val="-6"/>
          <w:sz w:val="28"/>
          <w:szCs w:val="28"/>
          <w:lang w:val="nl-NL"/>
        </w:rPr>
        <w:t>.</w:t>
      </w:r>
    </w:p>
    <w:p w14:paraId="7BC83792" w14:textId="3873D6B9" w:rsidR="003E6262" w:rsidRDefault="00487099" w:rsidP="003E6262">
      <w:pPr>
        <w:widowControl w:val="0"/>
        <w:spacing w:before="120"/>
        <w:ind w:firstLine="720"/>
        <w:jc w:val="both"/>
        <w:rPr>
          <w:sz w:val="28"/>
          <w:szCs w:val="28"/>
          <w:lang w:val="nl-NL"/>
        </w:rPr>
      </w:pPr>
      <w:r>
        <w:rPr>
          <w:sz w:val="28"/>
          <w:szCs w:val="28"/>
          <w:lang w:val="nl-NL"/>
        </w:rPr>
        <w:lastRenderedPageBreak/>
        <w:t xml:space="preserve">Với các quy định nêu trên của pháp luật về đầu tư, </w:t>
      </w:r>
      <w:r w:rsidR="00C70807">
        <w:rPr>
          <w:sz w:val="28"/>
          <w:szCs w:val="28"/>
          <w:lang w:val="nl-NL"/>
        </w:rPr>
        <w:t xml:space="preserve">việc </w:t>
      </w:r>
      <w:r w:rsidR="003600F0">
        <w:rPr>
          <w:sz w:val="28"/>
          <w:szCs w:val="28"/>
          <w:lang w:val="nl-NL"/>
        </w:rPr>
        <w:t xml:space="preserve">Bộ Khoa học và Công nghệ </w:t>
      </w:r>
      <w:r w:rsidR="00D36244" w:rsidRPr="00F3676D">
        <w:rPr>
          <w:sz w:val="28"/>
          <w:szCs w:val="28"/>
          <w:lang w:val="nl-NL"/>
        </w:rPr>
        <w:t xml:space="preserve">ban hành Thông tư hướng dẫn xác định máy móc, thiết bị trong một số lĩnh vực có tuổi vượt quá 10 năm không thuộc công nghệ lạc hậu, tiềm ẩn nguy cơ gây ô nhiễm môi trường, thâm dụng tài nguyên </w:t>
      </w:r>
      <w:r w:rsidR="008452AC" w:rsidRPr="00F3676D">
        <w:rPr>
          <w:sz w:val="28"/>
          <w:szCs w:val="28"/>
          <w:lang w:val="nl-NL"/>
        </w:rPr>
        <w:t xml:space="preserve">(sau đây gọi là Thông tư) </w:t>
      </w:r>
      <w:r w:rsidR="00D04561">
        <w:rPr>
          <w:sz w:val="28"/>
          <w:szCs w:val="28"/>
          <w:lang w:val="nl-NL"/>
        </w:rPr>
        <w:t>để</w:t>
      </w:r>
      <w:r w:rsidR="00D36244" w:rsidRPr="00F3676D">
        <w:rPr>
          <w:sz w:val="28"/>
          <w:szCs w:val="28"/>
          <w:lang w:val="nl-NL"/>
        </w:rPr>
        <w:t xml:space="preserve"> triển khai th</w:t>
      </w:r>
      <w:r w:rsidR="0045245B">
        <w:rPr>
          <w:sz w:val="28"/>
          <w:szCs w:val="28"/>
          <w:lang w:val="nl-NL"/>
        </w:rPr>
        <w:t>ự</w:t>
      </w:r>
      <w:r w:rsidR="00D36244" w:rsidRPr="00F3676D">
        <w:rPr>
          <w:sz w:val="28"/>
          <w:szCs w:val="28"/>
          <w:lang w:val="nl-NL"/>
        </w:rPr>
        <w:t>c hiện nhiệm vụ Chính phủ giao Bộ Khoa học và Công nghệ theo quy định tại điểm b khoản 10 Điều 27 Nghị định số 31/2021/NĐ-CP</w:t>
      </w:r>
      <w:r w:rsidR="003E6262">
        <w:rPr>
          <w:sz w:val="28"/>
          <w:szCs w:val="28"/>
          <w:lang w:val="nl-NL"/>
        </w:rPr>
        <w:t xml:space="preserve">, làm </w:t>
      </w:r>
      <w:r w:rsidR="003E6262" w:rsidRPr="00F3676D">
        <w:rPr>
          <w:sz w:val="28"/>
          <w:szCs w:val="28"/>
          <w:lang w:val="nl-NL"/>
        </w:rPr>
        <w:t>cơ sở để cơ quan có thẩm quyền xem xét, gia hạn thời hạn hoạt động của dự án đầu tư theo quy định của pháp luật về đầu tư</w:t>
      </w:r>
      <w:r w:rsidR="003E6262">
        <w:rPr>
          <w:sz w:val="28"/>
          <w:szCs w:val="28"/>
          <w:lang w:val="nl-NL"/>
        </w:rPr>
        <w:t xml:space="preserve"> là thực sự rất cần thiết.</w:t>
      </w:r>
    </w:p>
    <w:p w14:paraId="33419747" w14:textId="7707A815" w:rsidR="001C07C1" w:rsidRPr="00F3676D" w:rsidRDefault="001C07C1" w:rsidP="003E6262">
      <w:pPr>
        <w:widowControl w:val="0"/>
        <w:spacing w:before="120"/>
        <w:ind w:firstLine="720"/>
        <w:jc w:val="both"/>
        <w:rPr>
          <w:b/>
          <w:sz w:val="28"/>
          <w:szCs w:val="28"/>
          <w:lang w:val="vi-VN"/>
        </w:rPr>
      </w:pPr>
      <w:r w:rsidRPr="00F3676D">
        <w:rPr>
          <w:b/>
          <w:sz w:val="28"/>
          <w:szCs w:val="28"/>
          <w:lang w:val="vi-VN"/>
        </w:rPr>
        <w:t xml:space="preserve">II. QUÁ TRÌNH XÂY DỰNG DỰ THẢO </w:t>
      </w:r>
      <w:r w:rsidR="009C588A" w:rsidRPr="00F3676D">
        <w:rPr>
          <w:b/>
          <w:sz w:val="28"/>
          <w:szCs w:val="28"/>
        </w:rPr>
        <w:t>THÔNG TƯ</w:t>
      </w:r>
      <w:r w:rsidRPr="00F3676D">
        <w:rPr>
          <w:b/>
          <w:sz w:val="28"/>
          <w:szCs w:val="28"/>
          <w:lang w:val="vi-VN"/>
        </w:rPr>
        <w:t xml:space="preserve"> </w:t>
      </w:r>
    </w:p>
    <w:p w14:paraId="426719D6" w14:textId="4019E3C0" w:rsidR="00794D10" w:rsidRPr="00F3676D" w:rsidRDefault="005C3E2A" w:rsidP="00FD13E5">
      <w:pPr>
        <w:widowControl w:val="0"/>
        <w:spacing w:before="120"/>
        <w:ind w:firstLine="720"/>
        <w:jc w:val="both"/>
        <w:rPr>
          <w:sz w:val="28"/>
        </w:rPr>
      </w:pPr>
      <w:r w:rsidRPr="005C3E2A">
        <w:rPr>
          <w:b/>
          <w:bCs/>
          <w:sz w:val="28"/>
        </w:rPr>
        <w:t>1.</w:t>
      </w:r>
      <w:r>
        <w:rPr>
          <w:sz w:val="28"/>
        </w:rPr>
        <w:t xml:space="preserve"> </w:t>
      </w:r>
      <w:r w:rsidR="00A924F6" w:rsidRPr="00F3676D">
        <w:rPr>
          <w:sz w:val="28"/>
        </w:rPr>
        <w:t xml:space="preserve">Triển khai thực hiện nhiệm vụ được Lãnh đạo Bộ giao, </w:t>
      </w:r>
      <w:r w:rsidR="001911A0" w:rsidRPr="00F3676D">
        <w:rPr>
          <w:sz w:val="28"/>
        </w:rPr>
        <w:t xml:space="preserve">Vụ Đánh giá, Thẩm định và Giám định công nghệ </w:t>
      </w:r>
      <w:r w:rsidR="006F350D" w:rsidRPr="00F3676D">
        <w:rPr>
          <w:sz w:val="28"/>
          <w:lang w:val="vi-VN"/>
        </w:rPr>
        <w:t>đã</w:t>
      </w:r>
      <w:r w:rsidR="005610A3" w:rsidRPr="00F3676D">
        <w:rPr>
          <w:sz w:val="28"/>
        </w:rPr>
        <w:t xml:space="preserve"> nghiên cứu, xây dựng dự thảo Thông tư, đồng thời</w:t>
      </w:r>
      <w:r w:rsidR="00E63988" w:rsidRPr="00F3676D">
        <w:rPr>
          <w:sz w:val="28"/>
        </w:rPr>
        <w:t>:</w:t>
      </w:r>
    </w:p>
    <w:p w14:paraId="0856F618" w14:textId="76F4176F" w:rsidR="00BC7F24" w:rsidRPr="00626B13" w:rsidRDefault="005C3E2A" w:rsidP="00FD13E5">
      <w:pPr>
        <w:pStyle w:val="abc"/>
        <w:spacing w:before="120"/>
        <w:ind w:firstLine="720"/>
        <w:jc w:val="both"/>
        <w:rPr>
          <w:rFonts w:ascii="Times New Roman" w:hAnsi="Times New Roman"/>
          <w:sz w:val="28"/>
          <w:szCs w:val="28"/>
          <w:lang w:val="vi-VN"/>
        </w:rPr>
      </w:pPr>
      <w:r w:rsidRPr="00626B13">
        <w:rPr>
          <w:rFonts w:ascii="Times New Roman" w:hAnsi="Times New Roman"/>
          <w:b/>
          <w:bCs/>
          <w:sz w:val="28"/>
        </w:rPr>
        <w:t>1.</w:t>
      </w:r>
      <w:r w:rsidR="00BC7F24" w:rsidRPr="00626B13">
        <w:rPr>
          <w:rFonts w:ascii="Times New Roman" w:hAnsi="Times New Roman"/>
          <w:b/>
          <w:bCs/>
          <w:sz w:val="28"/>
        </w:rPr>
        <w:t>1.</w:t>
      </w:r>
      <w:r w:rsidR="00BC7F24" w:rsidRPr="00626B13">
        <w:rPr>
          <w:rFonts w:ascii="Times New Roman" w:hAnsi="Times New Roman"/>
          <w:sz w:val="28"/>
        </w:rPr>
        <w:t xml:space="preserve"> Báo cáo Lãnh đạo Bộ đề nghị 63 tỉnh/thành phố cung cấp thông tin dự án đầu tư sắp hết thời gian hoạt động. Qua thông tin cung cấp của các địa phương gửi về cho thấy </w:t>
      </w:r>
      <w:r w:rsidR="00BC7F24" w:rsidRPr="00626B13">
        <w:rPr>
          <w:rFonts w:ascii="Times New Roman" w:hAnsi="Times New Roman"/>
          <w:sz w:val="28"/>
          <w:szCs w:val="28"/>
          <w:lang w:val="vi-VN"/>
        </w:rPr>
        <w:t>tổng số dự án đầu tư sắp hết thời gian hoạt động (thời hạn còn lại từ 01</w:t>
      </w:r>
      <w:r w:rsidR="00BC7F24" w:rsidRPr="00626B13">
        <w:rPr>
          <w:rFonts w:ascii="Times New Roman" w:hAnsi="Times New Roman"/>
          <w:sz w:val="28"/>
          <w:szCs w:val="28"/>
        </w:rPr>
        <w:t xml:space="preserve"> </w:t>
      </w:r>
      <w:r w:rsidR="00BC7F24" w:rsidRPr="00626B13">
        <w:rPr>
          <w:rFonts w:ascii="Times New Roman" w:hAnsi="Times New Roman"/>
          <w:sz w:val="28"/>
          <w:szCs w:val="28"/>
          <w:lang w:val="vi-VN"/>
        </w:rPr>
        <w:t>đến 5 năm) thuộc lĩnh vực sản xuất trên toàn quốc có 1</w:t>
      </w:r>
      <w:r w:rsidR="00BC7F24" w:rsidRPr="00626B13">
        <w:rPr>
          <w:rFonts w:ascii="Times New Roman" w:hAnsi="Times New Roman"/>
          <w:sz w:val="28"/>
          <w:szCs w:val="28"/>
        </w:rPr>
        <w:t>.</w:t>
      </w:r>
      <w:r w:rsidR="00BC7F24" w:rsidRPr="00626B13">
        <w:rPr>
          <w:rFonts w:ascii="Times New Roman" w:hAnsi="Times New Roman"/>
          <w:sz w:val="28"/>
          <w:szCs w:val="28"/>
          <w:lang w:val="vi-VN"/>
        </w:rPr>
        <w:t xml:space="preserve">222 dự án, trong đó: </w:t>
      </w:r>
    </w:p>
    <w:p w14:paraId="0B2BB7E9" w14:textId="77777777" w:rsidR="00BC7F24" w:rsidRPr="00F3676D" w:rsidRDefault="00BC7F24" w:rsidP="00FD13E5">
      <w:pPr>
        <w:pStyle w:val="abc"/>
        <w:spacing w:before="120"/>
        <w:ind w:firstLine="720"/>
        <w:jc w:val="both"/>
        <w:rPr>
          <w:rFonts w:ascii="Times New Roman" w:hAnsi="Times New Roman"/>
          <w:sz w:val="28"/>
          <w:szCs w:val="28"/>
          <w:lang w:val="vi-VN"/>
        </w:rPr>
      </w:pPr>
      <w:r w:rsidRPr="00F3676D">
        <w:rPr>
          <w:rFonts w:ascii="Times New Roman" w:hAnsi="Times New Roman"/>
          <w:sz w:val="28"/>
          <w:szCs w:val="28"/>
        </w:rPr>
        <w:t>- Chia theo lĩnh vực hoạt động: k</w:t>
      </w:r>
      <w:r w:rsidRPr="00F3676D">
        <w:rPr>
          <w:rFonts w:ascii="Times New Roman" w:hAnsi="Times New Roman"/>
          <w:sz w:val="28"/>
          <w:szCs w:val="28"/>
          <w:lang w:val="vi-VN"/>
        </w:rPr>
        <w:t>hai khoáng: 453 dự án;</w:t>
      </w:r>
      <w:r w:rsidRPr="00F3676D">
        <w:rPr>
          <w:rFonts w:ascii="Times New Roman" w:hAnsi="Times New Roman"/>
          <w:sz w:val="28"/>
          <w:szCs w:val="28"/>
        </w:rPr>
        <w:t xml:space="preserve"> c</w:t>
      </w:r>
      <w:r w:rsidRPr="00F3676D">
        <w:rPr>
          <w:rFonts w:ascii="Times New Roman" w:hAnsi="Times New Roman"/>
          <w:sz w:val="28"/>
          <w:szCs w:val="28"/>
          <w:lang w:val="vi-VN"/>
        </w:rPr>
        <w:t>ông nghiệp chế biến, chế tạo: 740 dự án;</w:t>
      </w:r>
      <w:r w:rsidRPr="00F3676D">
        <w:rPr>
          <w:rFonts w:ascii="Times New Roman" w:hAnsi="Times New Roman"/>
          <w:sz w:val="28"/>
          <w:szCs w:val="28"/>
        </w:rPr>
        <w:t xml:space="preserve"> s</w:t>
      </w:r>
      <w:r w:rsidRPr="00F3676D">
        <w:rPr>
          <w:rFonts w:ascii="Times New Roman" w:hAnsi="Times New Roman"/>
          <w:sz w:val="28"/>
          <w:szCs w:val="28"/>
          <w:lang w:val="vi-VN"/>
        </w:rPr>
        <w:t>ản xuất và phân phối điện điện, khí đốt, nước nóng, hơi nước và điều hòa không khí: 04 dự án;</w:t>
      </w:r>
      <w:r w:rsidRPr="00F3676D">
        <w:rPr>
          <w:rFonts w:ascii="Times New Roman" w:hAnsi="Times New Roman"/>
          <w:sz w:val="28"/>
          <w:szCs w:val="28"/>
        </w:rPr>
        <w:t xml:space="preserve"> s</w:t>
      </w:r>
      <w:r w:rsidRPr="00F3676D">
        <w:rPr>
          <w:rFonts w:ascii="Times New Roman" w:hAnsi="Times New Roman"/>
          <w:sz w:val="28"/>
          <w:szCs w:val="28"/>
          <w:lang w:val="vi-VN"/>
        </w:rPr>
        <w:t>ản xuất cung cấp nước và xử lý rác thải, nước thải: 25 dự án.</w:t>
      </w:r>
    </w:p>
    <w:p w14:paraId="273B1A2C" w14:textId="77777777" w:rsidR="00BC7F24" w:rsidRPr="00F3676D" w:rsidRDefault="00BC7F24" w:rsidP="00FD13E5">
      <w:pPr>
        <w:pStyle w:val="abc"/>
        <w:spacing w:before="120"/>
        <w:ind w:firstLine="720"/>
        <w:jc w:val="both"/>
        <w:rPr>
          <w:rFonts w:ascii="Times New Roman" w:hAnsi="Times New Roman"/>
          <w:sz w:val="28"/>
          <w:szCs w:val="28"/>
        </w:rPr>
      </w:pPr>
      <w:r w:rsidRPr="00F3676D">
        <w:rPr>
          <w:rFonts w:ascii="Times New Roman" w:hAnsi="Times New Roman"/>
          <w:sz w:val="28"/>
          <w:szCs w:val="28"/>
          <w:lang w:val="vi-VN"/>
        </w:rPr>
        <w:t xml:space="preserve">- </w:t>
      </w:r>
      <w:r w:rsidRPr="00F3676D">
        <w:rPr>
          <w:rFonts w:ascii="Times New Roman" w:hAnsi="Times New Roman"/>
          <w:sz w:val="28"/>
          <w:szCs w:val="28"/>
        </w:rPr>
        <w:t xml:space="preserve">Chia theo thời gian hoạt động còn lại: </w:t>
      </w:r>
      <w:r w:rsidRPr="00F3676D">
        <w:rPr>
          <w:rFonts w:ascii="Times New Roman" w:hAnsi="Times New Roman"/>
          <w:sz w:val="28"/>
          <w:szCs w:val="28"/>
          <w:lang w:val="vi-VN"/>
        </w:rPr>
        <w:t>1 năm: 232 dự án</w:t>
      </w:r>
      <w:r w:rsidRPr="00F3676D">
        <w:rPr>
          <w:rFonts w:ascii="Times New Roman" w:hAnsi="Times New Roman"/>
          <w:sz w:val="28"/>
          <w:szCs w:val="28"/>
        </w:rPr>
        <w:t xml:space="preserve">; </w:t>
      </w:r>
      <w:r w:rsidRPr="00F3676D">
        <w:rPr>
          <w:rFonts w:ascii="Times New Roman" w:hAnsi="Times New Roman"/>
          <w:sz w:val="28"/>
          <w:szCs w:val="28"/>
          <w:lang w:val="vi-VN"/>
        </w:rPr>
        <w:t>2 năm: 277 dự án</w:t>
      </w:r>
      <w:r w:rsidRPr="00F3676D">
        <w:rPr>
          <w:rFonts w:ascii="Times New Roman" w:hAnsi="Times New Roman"/>
          <w:sz w:val="28"/>
          <w:szCs w:val="28"/>
        </w:rPr>
        <w:t xml:space="preserve">; </w:t>
      </w:r>
      <w:r w:rsidRPr="00F3676D">
        <w:rPr>
          <w:rFonts w:ascii="Times New Roman" w:hAnsi="Times New Roman"/>
          <w:sz w:val="28"/>
          <w:szCs w:val="28"/>
          <w:lang w:val="vi-VN"/>
        </w:rPr>
        <w:t>3 năm: 281 dự án</w:t>
      </w:r>
      <w:r w:rsidRPr="00F3676D">
        <w:rPr>
          <w:rFonts w:ascii="Times New Roman" w:hAnsi="Times New Roman"/>
          <w:sz w:val="28"/>
          <w:szCs w:val="28"/>
        </w:rPr>
        <w:t xml:space="preserve">; </w:t>
      </w:r>
      <w:r w:rsidRPr="00F3676D">
        <w:rPr>
          <w:rFonts w:ascii="Times New Roman" w:hAnsi="Times New Roman"/>
          <w:sz w:val="28"/>
          <w:szCs w:val="28"/>
          <w:lang w:val="vi-VN"/>
        </w:rPr>
        <w:t>4 năm: 240 dự án</w:t>
      </w:r>
      <w:r w:rsidRPr="00F3676D">
        <w:rPr>
          <w:rFonts w:ascii="Times New Roman" w:hAnsi="Times New Roman"/>
          <w:sz w:val="28"/>
          <w:szCs w:val="28"/>
        </w:rPr>
        <w:t xml:space="preserve">; </w:t>
      </w:r>
      <w:r w:rsidRPr="00F3676D">
        <w:rPr>
          <w:rFonts w:ascii="Times New Roman" w:hAnsi="Times New Roman"/>
          <w:sz w:val="28"/>
          <w:szCs w:val="28"/>
          <w:lang w:val="vi-VN"/>
        </w:rPr>
        <w:t>5 năm: 192 dự án</w:t>
      </w:r>
      <w:r w:rsidRPr="00F3676D">
        <w:rPr>
          <w:rFonts w:ascii="Times New Roman" w:hAnsi="Times New Roman"/>
          <w:sz w:val="28"/>
          <w:szCs w:val="28"/>
        </w:rPr>
        <w:t>.</w:t>
      </w:r>
    </w:p>
    <w:p w14:paraId="2167CA20" w14:textId="1F6C6BF7" w:rsidR="00BC7F24" w:rsidRPr="00F3676D" w:rsidRDefault="005C3E2A" w:rsidP="00FD13E5">
      <w:pPr>
        <w:widowControl w:val="0"/>
        <w:spacing w:before="120"/>
        <w:ind w:firstLine="720"/>
        <w:jc w:val="both"/>
        <w:rPr>
          <w:sz w:val="28"/>
        </w:rPr>
      </w:pPr>
      <w:r>
        <w:rPr>
          <w:b/>
          <w:bCs/>
          <w:sz w:val="28"/>
        </w:rPr>
        <w:t>1.</w:t>
      </w:r>
      <w:r w:rsidR="00BC7F24" w:rsidRPr="00802B03">
        <w:rPr>
          <w:b/>
          <w:bCs/>
          <w:sz w:val="28"/>
        </w:rPr>
        <w:t>2.</w:t>
      </w:r>
      <w:r w:rsidR="00BC7F24" w:rsidRPr="00F3676D">
        <w:rPr>
          <w:sz w:val="28"/>
        </w:rPr>
        <w:t xml:space="preserve"> Báo cáo Lãnh đạo Bộ để thành lập Đoàn đi khảo sát thực tế tại 4 địa phương gồm: Hải Phòng, Hưng Yên, Hồ Chí Minh, Đồng Nai</w:t>
      </w:r>
      <w:r w:rsidR="00034E56" w:rsidRPr="00F3676D">
        <w:rPr>
          <w:sz w:val="28"/>
        </w:rPr>
        <w:t>. Theo đó, Đoàn khảo sát đã làm việc với một số doanh nghiệp và với Sở Khoa học và Công nghệ, Sở Kế hoạch và Đầu tư, Ban quản lý các khu công nghiệp, khu kinh tế, khu chế xuất tại 4 địa phương để trao đổi, khảo sát, lấy thông tin phục vụ cho quá trình nghiên cứu, xây dựng dự thảo Thông tư</w:t>
      </w:r>
      <w:r w:rsidR="0044490C" w:rsidRPr="00F3676D">
        <w:rPr>
          <w:sz w:val="28"/>
        </w:rPr>
        <w:t xml:space="preserve"> (đã báo cáo kết quả khảo sát thực tế các dự án đầu tư sắp hết thời gian hoạt động gửi Lãnh đạo Bộ tại Công văn số 32/ĐTG ngày 10/02/2023).</w:t>
      </w:r>
    </w:p>
    <w:p w14:paraId="25C1F3AF" w14:textId="4D6A4530" w:rsidR="00794D10" w:rsidRPr="00F3676D" w:rsidRDefault="005C3E2A" w:rsidP="00FD13E5">
      <w:pPr>
        <w:widowControl w:val="0"/>
        <w:spacing w:before="120"/>
        <w:ind w:firstLine="720"/>
        <w:jc w:val="both"/>
        <w:rPr>
          <w:sz w:val="28"/>
        </w:rPr>
      </w:pPr>
      <w:r>
        <w:rPr>
          <w:b/>
          <w:bCs/>
          <w:sz w:val="28"/>
        </w:rPr>
        <w:t>1.</w:t>
      </w:r>
      <w:r w:rsidR="0044490C" w:rsidRPr="00802B03">
        <w:rPr>
          <w:b/>
          <w:bCs/>
          <w:sz w:val="28"/>
        </w:rPr>
        <w:t>3</w:t>
      </w:r>
      <w:r w:rsidR="00794D10" w:rsidRPr="00802B03">
        <w:rPr>
          <w:b/>
          <w:bCs/>
          <w:sz w:val="28"/>
        </w:rPr>
        <w:t>.</w:t>
      </w:r>
      <w:r w:rsidR="00794D10" w:rsidRPr="00F3676D">
        <w:rPr>
          <w:sz w:val="28"/>
        </w:rPr>
        <w:t xml:space="preserve"> Báo cáo Lãnh đạo Bộ có Quyết định số </w:t>
      </w:r>
      <w:r w:rsidR="00F164BA" w:rsidRPr="00F3676D">
        <w:rPr>
          <w:sz w:val="28"/>
        </w:rPr>
        <w:t>435/QĐ-</w:t>
      </w:r>
      <w:r w:rsidR="00335BC8">
        <w:rPr>
          <w:sz w:val="28"/>
        </w:rPr>
        <w:t>BKHCN</w:t>
      </w:r>
      <w:r w:rsidR="00F164BA" w:rsidRPr="00F3676D">
        <w:rPr>
          <w:sz w:val="28"/>
        </w:rPr>
        <w:t xml:space="preserve"> </w:t>
      </w:r>
      <w:r w:rsidR="00794D10" w:rsidRPr="00F3676D">
        <w:rPr>
          <w:sz w:val="28"/>
        </w:rPr>
        <w:t xml:space="preserve">ngày </w:t>
      </w:r>
      <w:r w:rsidR="00F164BA" w:rsidRPr="00F3676D">
        <w:rPr>
          <w:sz w:val="28"/>
        </w:rPr>
        <w:t>22</w:t>
      </w:r>
      <w:r w:rsidR="00794D10" w:rsidRPr="00F3676D">
        <w:rPr>
          <w:sz w:val="28"/>
        </w:rPr>
        <w:t>/</w:t>
      </w:r>
      <w:r w:rsidR="00F164BA" w:rsidRPr="00F3676D">
        <w:rPr>
          <w:sz w:val="28"/>
        </w:rPr>
        <w:t>3</w:t>
      </w:r>
      <w:r w:rsidR="00794D10" w:rsidRPr="00F3676D">
        <w:rPr>
          <w:sz w:val="28"/>
        </w:rPr>
        <w:t>/2023 về việc thành lập Tổ soạn thảo Thông tư</w:t>
      </w:r>
      <w:r w:rsidR="001C1324" w:rsidRPr="00F3676D">
        <w:rPr>
          <w:sz w:val="28"/>
        </w:rPr>
        <w:t xml:space="preserve"> gồm 1</w:t>
      </w:r>
      <w:r w:rsidR="00F164BA" w:rsidRPr="00F3676D">
        <w:rPr>
          <w:sz w:val="28"/>
        </w:rPr>
        <w:t>3</w:t>
      </w:r>
      <w:r w:rsidR="001C1324" w:rsidRPr="00F3676D">
        <w:rPr>
          <w:sz w:val="28"/>
        </w:rPr>
        <w:t xml:space="preserve"> thành viên</w:t>
      </w:r>
      <w:r w:rsidR="0075211E" w:rsidRPr="00F3676D">
        <w:rPr>
          <w:sz w:val="28"/>
        </w:rPr>
        <w:t>, trong đó có 5 người</w:t>
      </w:r>
      <w:r w:rsidR="001C1324" w:rsidRPr="00F3676D">
        <w:rPr>
          <w:sz w:val="28"/>
        </w:rPr>
        <w:t xml:space="preserve"> đến từ </w:t>
      </w:r>
      <w:r w:rsidR="00EF0A39" w:rsidRPr="00F3676D">
        <w:rPr>
          <w:sz w:val="28"/>
        </w:rPr>
        <w:t>5</w:t>
      </w:r>
      <w:r w:rsidR="001C1324" w:rsidRPr="00F3676D">
        <w:rPr>
          <w:sz w:val="28"/>
        </w:rPr>
        <w:t xml:space="preserve"> Bộ (gồm: Công Thương; Xây dựng; Tài nguyên và Môi trường; Nông nghiệp và Phát triển nông thôn; Thông tin và truyền thông); </w:t>
      </w:r>
      <w:r w:rsidR="00F164BA" w:rsidRPr="00F3676D">
        <w:rPr>
          <w:sz w:val="28"/>
        </w:rPr>
        <w:t xml:space="preserve">5 </w:t>
      </w:r>
      <w:r w:rsidR="00300606" w:rsidRPr="00F3676D">
        <w:rPr>
          <w:sz w:val="28"/>
        </w:rPr>
        <w:t>người</w:t>
      </w:r>
      <w:r w:rsidR="00F164BA" w:rsidRPr="00F3676D">
        <w:rPr>
          <w:sz w:val="28"/>
        </w:rPr>
        <w:t xml:space="preserve"> đến từ </w:t>
      </w:r>
      <w:r w:rsidR="001C1324" w:rsidRPr="00F3676D">
        <w:rPr>
          <w:sz w:val="28"/>
        </w:rPr>
        <w:t xml:space="preserve">4 đơn vị thuộc Bộ </w:t>
      </w:r>
      <w:r w:rsidR="008E502D" w:rsidRPr="00F3676D">
        <w:rPr>
          <w:sz w:val="28"/>
          <w:lang w:val="vi-VN"/>
        </w:rPr>
        <w:t>Khoa học và Công nghệ</w:t>
      </w:r>
      <w:r w:rsidR="008E502D">
        <w:rPr>
          <w:sz w:val="28"/>
        </w:rPr>
        <w:t xml:space="preserve"> </w:t>
      </w:r>
      <w:r w:rsidR="001C1324" w:rsidRPr="00F3676D">
        <w:rPr>
          <w:sz w:val="28"/>
        </w:rPr>
        <w:t xml:space="preserve">(gồm: Vụ </w:t>
      </w:r>
      <w:r w:rsidR="00E358FB">
        <w:rPr>
          <w:sz w:val="28"/>
        </w:rPr>
        <w:t>Pháp chế</w:t>
      </w:r>
      <w:r w:rsidR="001C1324" w:rsidRPr="00F3676D">
        <w:rPr>
          <w:sz w:val="28"/>
        </w:rPr>
        <w:t>, Vụ C</w:t>
      </w:r>
      <w:r w:rsidR="00E358FB">
        <w:rPr>
          <w:sz w:val="28"/>
        </w:rPr>
        <w:t>ông nghệ cao</w:t>
      </w:r>
      <w:r w:rsidR="001C1324" w:rsidRPr="00F3676D">
        <w:rPr>
          <w:sz w:val="28"/>
        </w:rPr>
        <w:t xml:space="preserve">, Vụ </w:t>
      </w:r>
      <w:r w:rsidR="00E358FB">
        <w:rPr>
          <w:sz w:val="28"/>
        </w:rPr>
        <w:t>Khoa học và Công nghệ các ngành kinh tế - kỹ thuật</w:t>
      </w:r>
      <w:r w:rsidR="001C1324" w:rsidRPr="00F3676D">
        <w:rPr>
          <w:sz w:val="28"/>
        </w:rPr>
        <w:t>, Tổng cục T</w:t>
      </w:r>
      <w:r w:rsidR="00E358FB">
        <w:rPr>
          <w:sz w:val="28"/>
        </w:rPr>
        <w:t>iêu chuẩn Đo lường Chất lượng</w:t>
      </w:r>
      <w:r w:rsidR="001C1324" w:rsidRPr="00F3676D">
        <w:rPr>
          <w:sz w:val="28"/>
        </w:rPr>
        <w:t>).</w:t>
      </w:r>
      <w:r w:rsidR="007D378A" w:rsidRPr="00F3676D">
        <w:rPr>
          <w:sz w:val="28"/>
        </w:rPr>
        <w:t xml:space="preserve"> Tổ soạn thảo Thông tư đã được </w:t>
      </w:r>
      <w:r w:rsidR="007D378A" w:rsidRPr="008A427E">
        <w:rPr>
          <w:sz w:val="28"/>
        </w:rPr>
        <w:t>tổ chức họp vào ngày</w:t>
      </w:r>
      <w:r w:rsidR="00802B03">
        <w:rPr>
          <w:sz w:val="28"/>
        </w:rPr>
        <w:t xml:space="preserve"> 24/5/2023</w:t>
      </w:r>
      <w:r w:rsidR="008A427E">
        <w:rPr>
          <w:sz w:val="28"/>
        </w:rPr>
        <w:t>.</w:t>
      </w:r>
      <w:r w:rsidR="007D378A" w:rsidRPr="00F3676D">
        <w:rPr>
          <w:sz w:val="28"/>
        </w:rPr>
        <w:t xml:space="preserve"> Theo đó, các thành viên Tổ soạn thảo đã nghiên cứu, đóng góp các ý kiến đối với dự thảo Thông tư.</w:t>
      </w:r>
    </w:p>
    <w:p w14:paraId="1CAE540C" w14:textId="2B5F206D" w:rsidR="00ED7A3D" w:rsidRPr="00672C74" w:rsidRDefault="005C3E2A" w:rsidP="00FD13E5">
      <w:pPr>
        <w:widowControl w:val="0"/>
        <w:spacing w:before="120"/>
        <w:ind w:firstLine="720"/>
        <w:jc w:val="both"/>
        <w:rPr>
          <w:spacing w:val="-4"/>
          <w:sz w:val="28"/>
          <w:szCs w:val="28"/>
        </w:rPr>
      </w:pPr>
      <w:r w:rsidRPr="00672C74">
        <w:rPr>
          <w:b/>
          <w:bCs/>
          <w:spacing w:val="-4"/>
          <w:sz w:val="28"/>
        </w:rPr>
        <w:t>1.</w:t>
      </w:r>
      <w:r w:rsidR="00B0433E" w:rsidRPr="00672C74">
        <w:rPr>
          <w:b/>
          <w:bCs/>
          <w:spacing w:val="-4"/>
          <w:sz w:val="28"/>
        </w:rPr>
        <w:t>4</w:t>
      </w:r>
      <w:r w:rsidR="007D378A" w:rsidRPr="00672C74">
        <w:rPr>
          <w:b/>
          <w:bCs/>
          <w:spacing w:val="-4"/>
          <w:sz w:val="28"/>
        </w:rPr>
        <w:t>.</w:t>
      </w:r>
      <w:r w:rsidR="007D378A" w:rsidRPr="00672C74">
        <w:rPr>
          <w:spacing w:val="-4"/>
          <w:sz w:val="28"/>
        </w:rPr>
        <w:t xml:space="preserve"> </w:t>
      </w:r>
      <w:r w:rsidR="00DA6E8C" w:rsidRPr="00672C74">
        <w:rPr>
          <w:spacing w:val="-4"/>
          <w:sz w:val="28"/>
        </w:rPr>
        <w:t>Báo cáo Lãnh đạo Bộ t</w:t>
      </w:r>
      <w:r w:rsidR="007D378A" w:rsidRPr="00672C74">
        <w:rPr>
          <w:spacing w:val="-4"/>
          <w:sz w:val="28"/>
        </w:rPr>
        <w:t xml:space="preserve">ổ chức </w:t>
      </w:r>
      <w:r w:rsidR="00D762B0" w:rsidRPr="00672C74">
        <w:rPr>
          <w:spacing w:val="-4"/>
          <w:sz w:val="28"/>
        </w:rPr>
        <w:t>lấy ý kiến</w:t>
      </w:r>
      <w:r w:rsidR="006F350D" w:rsidRPr="00672C74">
        <w:rPr>
          <w:spacing w:val="-4"/>
          <w:sz w:val="28"/>
          <w:lang w:val="vi-VN"/>
        </w:rPr>
        <w:t xml:space="preserve"> các </w:t>
      </w:r>
      <w:r w:rsidR="0028616A" w:rsidRPr="00672C74">
        <w:rPr>
          <w:spacing w:val="-4"/>
          <w:sz w:val="28"/>
        </w:rPr>
        <w:t>b</w:t>
      </w:r>
      <w:r w:rsidR="006F350D" w:rsidRPr="00672C74">
        <w:rPr>
          <w:spacing w:val="-4"/>
          <w:sz w:val="28"/>
          <w:lang w:val="vi-VN"/>
        </w:rPr>
        <w:t xml:space="preserve">ộ, </w:t>
      </w:r>
      <w:r w:rsidR="006454E4">
        <w:rPr>
          <w:spacing w:val="-4"/>
          <w:sz w:val="28"/>
        </w:rPr>
        <w:t>cơ quan ngang bộ</w:t>
      </w:r>
      <w:r w:rsidR="008B088F" w:rsidRPr="00672C74">
        <w:rPr>
          <w:spacing w:val="-4"/>
          <w:sz w:val="28"/>
        </w:rPr>
        <w:t xml:space="preserve">, </w:t>
      </w:r>
      <w:r w:rsidR="0028616A" w:rsidRPr="00672C74">
        <w:rPr>
          <w:spacing w:val="-4"/>
          <w:sz w:val="28"/>
        </w:rPr>
        <w:t xml:space="preserve">địa phương, </w:t>
      </w:r>
      <w:r w:rsidR="008B088F" w:rsidRPr="00672C74">
        <w:rPr>
          <w:spacing w:val="-4"/>
          <w:sz w:val="28"/>
        </w:rPr>
        <w:t>hiệp hội ngành nghề, Tập đoàn, Tổng công ty nhà nước</w:t>
      </w:r>
      <w:r w:rsidR="006F350D" w:rsidRPr="00672C74">
        <w:rPr>
          <w:spacing w:val="-4"/>
          <w:sz w:val="28"/>
          <w:lang w:val="vi-VN"/>
        </w:rPr>
        <w:t xml:space="preserve"> </w:t>
      </w:r>
      <w:r w:rsidR="007D378A" w:rsidRPr="00672C74">
        <w:rPr>
          <w:spacing w:val="-4"/>
          <w:sz w:val="28"/>
        </w:rPr>
        <w:t xml:space="preserve">và các đơn vị thuộc Bộ </w:t>
      </w:r>
      <w:r w:rsidR="008E502D" w:rsidRPr="00F3676D">
        <w:rPr>
          <w:sz w:val="28"/>
          <w:lang w:val="vi-VN"/>
        </w:rPr>
        <w:t>Khoa học và Công nghệ</w:t>
      </w:r>
      <w:r w:rsidR="008E502D">
        <w:rPr>
          <w:sz w:val="28"/>
        </w:rPr>
        <w:t xml:space="preserve"> </w:t>
      </w:r>
      <w:r w:rsidR="005253DB" w:rsidRPr="00672C74">
        <w:rPr>
          <w:spacing w:val="-4"/>
          <w:sz w:val="28"/>
        </w:rPr>
        <w:t xml:space="preserve">(Theo Công văn số </w:t>
      </w:r>
      <w:r w:rsidR="00CF545B" w:rsidRPr="00672C74">
        <w:rPr>
          <w:spacing w:val="-4"/>
          <w:sz w:val="28"/>
        </w:rPr>
        <w:t>..</w:t>
      </w:r>
      <w:r w:rsidR="005253DB" w:rsidRPr="00672C74">
        <w:rPr>
          <w:spacing w:val="-4"/>
          <w:sz w:val="28"/>
        </w:rPr>
        <w:t>./BKHCN-ĐTG ngày …/…/2023)</w:t>
      </w:r>
      <w:r w:rsidR="007D378A" w:rsidRPr="00672C74">
        <w:rPr>
          <w:spacing w:val="-4"/>
          <w:sz w:val="28"/>
        </w:rPr>
        <w:t xml:space="preserve">. </w:t>
      </w:r>
      <w:r w:rsidR="007D378A" w:rsidRPr="00672C74">
        <w:rPr>
          <w:spacing w:val="-4"/>
          <w:sz w:val="28"/>
        </w:rPr>
        <w:lastRenderedPageBreak/>
        <w:t xml:space="preserve">Đồng thời, đã </w:t>
      </w:r>
      <w:r w:rsidR="00AF6A28" w:rsidRPr="00672C74">
        <w:rPr>
          <w:spacing w:val="-4"/>
          <w:sz w:val="28"/>
        </w:rPr>
        <w:t>đ</w:t>
      </w:r>
      <w:r w:rsidR="007D378A" w:rsidRPr="00672C74">
        <w:rPr>
          <w:spacing w:val="-4"/>
          <w:sz w:val="28"/>
        </w:rPr>
        <w:t xml:space="preserve">ăng tải </w:t>
      </w:r>
      <w:r w:rsidR="00AF6A28" w:rsidRPr="00672C74">
        <w:rPr>
          <w:spacing w:val="-4"/>
          <w:sz w:val="28"/>
        </w:rPr>
        <w:t xml:space="preserve">dự thảo Thông tư </w:t>
      </w:r>
      <w:r w:rsidR="007D378A" w:rsidRPr="00672C74">
        <w:rPr>
          <w:spacing w:val="-4"/>
          <w:sz w:val="28"/>
        </w:rPr>
        <w:t xml:space="preserve">trên </w:t>
      </w:r>
      <w:r w:rsidR="00FC117C" w:rsidRPr="00672C74">
        <w:rPr>
          <w:spacing w:val="-4"/>
          <w:sz w:val="28"/>
        </w:rPr>
        <w:t>Cổng Thông tin điện tử</w:t>
      </w:r>
      <w:r w:rsidR="00FC117C">
        <w:rPr>
          <w:spacing w:val="-4"/>
          <w:sz w:val="28"/>
        </w:rPr>
        <w:t xml:space="preserve"> Chính phủ, </w:t>
      </w:r>
      <w:r w:rsidR="007D378A" w:rsidRPr="00672C74">
        <w:rPr>
          <w:spacing w:val="-4"/>
          <w:sz w:val="28"/>
        </w:rPr>
        <w:t xml:space="preserve">Cổng Thông tin điện tử của Bộ </w:t>
      </w:r>
      <w:r w:rsidR="008E502D" w:rsidRPr="00F3676D">
        <w:rPr>
          <w:sz w:val="28"/>
          <w:lang w:val="vi-VN"/>
        </w:rPr>
        <w:t>Khoa học và Công nghệ</w:t>
      </w:r>
      <w:r w:rsidR="008E502D">
        <w:rPr>
          <w:sz w:val="28"/>
        </w:rPr>
        <w:t xml:space="preserve"> </w:t>
      </w:r>
      <w:r w:rsidR="007D378A" w:rsidRPr="00672C74">
        <w:rPr>
          <w:spacing w:val="-4"/>
          <w:sz w:val="28"/>
        </w:rPr>
        <w:t>từ ngày …/…./2023.</w:t>
      </w:r>
    </w:p>
    <w:p w14:paraId="66DB112C" w14:textId="77777777" w:rsidR="00A7057F" w:rsidRPr="00F3676D" w:rsidRDefault="006F350D" w:rsidP="00FD13E5">
      <w:pPr>
        <w:widowControl w:val="0"/>
        <w:spacing w:before="120"/>
        <w:ind w:firstLine="720"/>
        <w:jc w:val="both"/>
        <w:rPr>
          <w:sz w:val="28"/>
          <w:lang w:val="vi-VN"/>
        </w:rPr>
      </w:pPr>
      <w:r w:rsidRPr="00F3676D">
        <w:rPr>
          <w:sz w:val="28"/>
          <w:lang w:val="vi-VN"/>
        </w:rPr>
        <w:t xml:space="preserve">Bộ </w:t>
      </w:r>
      <w:r w:rsidR="008540A9" w:rsidRPr="00F3676D">
        <w:rPr>
          <w:sz w:val="28"/>
          <w:lang w:val="vi-VN"/>
        </w:rPr>
        <w:t xml:space="preserve">Khoa học và Công nghệ </w:t>
      </w:r>
      <w:r w:rsidRPr="00F3676D">
        <w:rPr>
          <w:sz w:val="28"/>
          <w:lang w:val="vi-VN"/>
        </w:rPr>
        <w:t xml:space="preserve">đã nhận được ý kiến góp ý của </w:t>
      </w:r>
      <w:r w:rsidR="0026036E" w:rsidRPr="00F3676D">
        <w:rPr>
          <w:sz w:val="28"/>
        </w:rPr>
        <w:t>… cơ quan, đơn vị</w:t>
      </w:r>
      <w:r w:rsidR="00E22AE2" w:rsidRPr="00F3676D">
        <w:rPr>
          <w:sz w:val="28"/>
          <w:lang w:val="vi-VN"/>
        </w:rPr>
        <w:t xml:space="preserve"> bao gồm</w:t>
      </w:r>
      <w:r w:rsidR="0026036E" w:rsidRPr="00F3676D">
        <w:rPr>
          <w:sz w:val="28"/>
        </w:rPr>
        <w:t>: ….</w:t>
      </w:r>
      <w:r w:rsidR="008540A9" w:rsidRPr="00F3676D">
        <w:rPr>
          <w:sz w:val="28"/>
          <w:lang w:val="vi-VN"/>
        </w:rPr>
        <w:t xml:space="preserve"> </w:t>
      </w:r>
      <w:r w:rsidRPr="00F3676D">
        <w:rPr>
          <w:sz w:val="28"/>
          <w:lang w:val="vi-VN"/>
        </w:rPr>
        <w:t>(</w:t>
      </w:r>
      <w:r w:rsidR="00543A01" w:rsidRPr="00F3676D">
        <w:rPr>
          <w:i/>
          <w:iCs/>
          <w:sz w:val="28"/>
        </w:rPr>
        <w:t>B</w:t>
      </w:r>
      <w:r w:rsidRPr="00F3676D">
        <w:rPr>
          <w:i/>
          <w:iCs/>
          <w:sz w:val="28"/>
          <w:lang w:val="vi-VN"/>
        </w:rPr>
        <w:t>ản tổng hợp ý kiến</w:t>
      </w:r>
      <w:r w:rsidR="00F87E3C" w:rsidRPr="00F3676D">
        <w:rPr>
          <w:i/>
          <w:iCs/>
          <w:sz w:val="28"/>
        </w:rPr>
        <w:t xml:space="preserve"> tiếp thu, giải trình được</w:t>
      </w:r>
      <w:r w:rsidRPr="00F3676D">
        <w:rPr>
          <w:i/>
          <w:iCs/>
          <w:sz w:val="28"/>
          <w:lang w:val="vi-VN"/>
        </w:rPr>
        <w:t xml:space="preserve"> kèm theo</w:t>
      </w:r>
      <w:r w:rsidRPr="00F3676D">
        <w:rPr>
          <w:sz w:val="28"/>
          <w:lang w:val="vi-VN"/>
        </w:rPr>
        <w:t>).</w:t>
      </w:r>
      <w:r w:rsidR="00282C1A" w:rsidRPr="00F3676D">
        <w:rPr>
          <w:sz w:val="28"/>
        </w:rPr>
        <w:t xml:space="preserve"> </w:t>
      </w:r>
    </w:p>
    <w:p w14:paraId="7D2EA364" w14:textId="20ACB8CB" w:rsidR="00ED3B33" w:rsidRPr="00F3676D" w:rsidRDefault="005C3E2A" w:rsidP="00FD13E5">
      <w:pPr>
        <w:widowControl w:val="0"/>
        <w:tabs>
          <w:tab w:val="left" w:pos="709"/>
        </w:tabs>
        <w:spacing w:before="120"/>
        <w:ind w:firstLine="709"/>
        <w:jc w:val="both"/>
        <w:rPr>
          <w:sz w:val="28"/>
          <w:szCs w:val="28"/>
        </w:rPr>
      </w:pPr>
      <w:r w:rsidRPr="005C3E2A">
        <w:rPr>
          <w:b/>
          <w:bCs/>
          <w:sz w:val="28"/>
          <w:szCs w:val="28"/>
        </w:rPr>
        <w:t>2</w:t>
      </w:r>
      <w:r w:rsidR="00597D4F" w:rsidRPr="005C3E2A">
        <w:rPr>
          <w:b/>
          <w:bCs/>
          <w:sz w:val="28"/>
          <w:szCs w:val="28"/>
          <w:lang w:val="vi-VN"/>
        </w:rPr>
        <w:t>.</w:t>
      </w:r>
      <w:r w:rsidR="00597D4F" w:rsidRPr="00F3676D">
        <w:rPr>
          <w:sz w:val="28"/>
          <w:szCs w:val="28"/>
          <w:lang w:val="vi-VN"/>
        </w:rPr>
        <w:t xml:space="preserve"> </w:t>
      </w:r>
      <w:r w:rsidR="006D401C" w:rsidRPr="00F3676D">
        <w:rPr>
          <w:sz w:val="28"/>
          <w:szCs w:val="28"/>
        </w:rPr>
        <w:t>Nghiêm túc t</w:t>
      </w:r>
      <w:r w:rsidR="00EF5D73" w:rsidRPr="00F3676D">
        <w:rPr>
          <w:sz w:val="28"/>
          <w:szCs w:val="28"/>
          <w:lang w:val="vi-VN"/>
        </w:rPr>
        <w:t xml:space="preserve">iếp thu các ý kiến góp ý, </w:t>
      </w:r>
      <w:r w:rsidR="00CA16C1" w:rsidRPr="00F3676D">
        <w:rPr>
          <w:sz w:val="28"/>
        </w:rPr>
        <w:t>Vụ Đánh giá, Thẩm định và Giám định công nghệ</w:t>
      </w:r>
      <w:r w:rsidR="00CA16C1" w:rsidRPr="00F3676D">
        <w:rPr>
          <w:sz w:val="28"/>
          <w:lang w:val="vi-VN"/>
        </w:rPr>
        <w:t xml:space="preserve"> </w:t>
      </w:r>
      <w:r w:rsidR="00ED3B33" w:rsidRPr="00F3676D">
        <w:rPr>
          <w:sz w:val="28"/>
          <w:szCs w:val="28"/>
          <w:lang w:val="vi-VN"/>
        </w:rPr>
        <w:t xml:space="preserve">đã hoàn chỉnh dự thảo </w:t>
      </w:r>
      <w:r w:rsidR="00CA16C1" w:rsidRPr="00F3676D">
        <w:rPr>
          <w:sz w:val="28"/>
          <w:szCs w:val="28"/>
        </w:rPr>
        <w:t>Thông tư</w:t>
      </w:r>
      <w:r w:rsidR="00ED3B33" w:rsidRPr="00F3676D">
        <w:rPr>
          <w:sz w:val="28"/>
          <w:szCs w:val="28"/>
          <w:lang w:val="vi-VN"/>
        </w:rPr>
        <w:t xml:space="preserve">, dự thảo Tờ trình và gửi </w:t>
      </w:r>
      <w:r w:rsidR="00CA16C1" w:rsidRPr="00F3676D">
        <w:rPr>
          <w:sz w:val="28"/>
          <w:szCs w:val="28"/>
        </w:rPr>
        <w:t>Vụ Pháp chế</w:t>
      </w:r>
      <w:r w:rsidR="00ED3B33" w:rsidRPr="00F3676D">
        <w:rPr>
          <w:sz w:val="28"/>
          <w:szCs w:val="28"/>
          <w:lang w:val="vi-VN"/>
        </w:rPr>
        <w:t xml:space="preserve"> thẩm định</w:t>
      </w:r>
      <w:r w:rsidR="008F24AB" w:rsidRPr="00F3676D">
        <w:rPr>
          <w:sz w:val="28"/>
          <w:szCs w:val="28"/>
        </w:rPr>
        <w:t xml:space="preserve"> </w:t>
      </w:r>
      <w:r w:rsidR="008F24AB" w:rsidRPr="00F3676D">
        <w:rPr>
          <w:i/>
          <w:sz w:val="28"/>
          <w:szCs w:val="28"/>
          <w:lang w:val="vi-VN"/>
        </w:rPr>
        <w:t>(Báo cáo giải trình, tiếp thu ý kiến thẩm định xin gửi kèm theo)</w:t>
      </w:r>
      <w:r w:rsidR="008F24AB" w:rsidRPr="00F3676D">
        <w:rPr>
          <w:i/>
          <w:sz w:val="28"/>
          <w:szCs w:val="28"/>
        </w:rPr>
        <w:t>.</w:t>
      </w:r>
    </w:p>
    <w:p w14:paraId="013F2E71" w14:textId="55B3E186" w:rsidR="00934116" w:rsidRPr="00F3676D" w:rsidRDefault="005C3E2A" w:rsidP="00FD13E5">
      <w:pPr>
        <w:widowControl w:val="0"/>
        <w:spacing w:before="120"/>
        <w:ind w:firstLine="720"/>
        <w:jc w:val="both"/>
        <w:rPr>
          <w:i/>
          <w:sz w:val="28"/>
          <w:szCs w:val="28"/>
          <w:lang w:val="vi-VN"/>
        </w:rPr>
      </w:pPr>
      <w:r w:rsidRPr="005C3E2A">
        <w:rPr>
          <w:b/>
          <w:bCs/>
          <w:sz w:val="28"/>
          <w:szCs w:val="28"/>
        </w:rPr>
        <w:t>3</w:t>
      </w:r>
      <w:r w:rsidR="00597D4F" w:rsidRPr="005C3E2A">
        <w:rPr>
          <w:b/>
          <w:bCs/>
          <w:sz w:val="28"/>
          <w:szCs w:val="28"/>
          <w:lang w:val="vi-VN"/>
        </w:rPr>
        <w:t>.</w:t>
      </w:r>
      <w:r w:rsidR="00597D4F" w:rsidRPr="00F3676D">
        <w:rPr>
          <w:sz w:val="28"/>
          <w:szCs w:val="28"/>
          <w:lang w:val="vi-VN"/>
        </w:rPr>
        <w:t xml:space="preserve"> </w:t>
      </w:r>
      <w:r w:rsidR="00ED3B33" w:rsidRPr="00F3676D">
        <w:rPr>
          <w:sz w:val="28"/>
          <w:szCs w:val="28"/>
          <w:lang w:val="vi-VN"/>
        </w:rPr>
        <w:t xml:space="preserve">Trên cơ sở </w:t>
      </w:r>
      <w:r w:rsidR="006D36FA" w:rsidRPr="00F3676D">
        <w:rPr>
          <w:sz w:val="28"/>
          <w:szCs w:val="28"/>
          <w:lang w:val="vi-VN"/>
        </w:rPr>
        <w:t>ý kiến</w:t>
      </w:r>
      <w:r w:rsidR="00ED3B33" w:rsidRPr="00F3676D">
        <w:rPr>
          <w:sz w:val="28"/>
          <w:szCs w:val="28"/>
          <w:lang w:val="vi-VN"/>
        </w:rPr>
        <w:t xml:space="preserve"> thẩm định của </w:t>
      </w:r>
      <w:r w:rsidR="007E5285" w:rsidRPr="00F3676D">
        <w:rPr>
          <w:sz w:val="28"/>
          <w:szCs w:val="28"/>
        </w:rPr>
        <w:t>Vụ Pháp chế</w:t>
      </w:r>
      <w:r w:rsidR="00ED3B33" w:rsidRPr="00F3676D">
        <w:rPr>
          <w:sz w:val="28"/>
          <w:szCs w:val="28"/>
          <w:lang w:val="vi-VN"/>
        </w:rPr>
        <w:t xml:space="preserve">, </w:t>
      </w:r>
      <w:r w:rsidR="007E5285" w:rsidRPr="00F3676D">
        <w:rPr>
          <w:sz w:val="28"/>
        </w:rPr>
        <w:t>Vụ Đánh giá, Thẩm định và Giám định công nghệ</w:t>
      </w:r>
      <w:r w:rsidR="00ED3B33" w:rsidRPr="00F3676D">
        <w:rPr>
          <w:sz w:val="28"/>
          <w:szCs w:val="28"/>
          <w:lang w:val="vi-VN"/>
        </w:rPr>
        <w:t xml:space="preserve"> đã chỉnh lý dự thảo </w:t>
      </w:r>
      <w:r w:rsidR="007E5285" w:rsidRPr="00F3676D">
        <w:rPr>
          <w:sz w:val="28"/>
          <w:szCs w:val="28"/>
        </w:rPr>
        <w:t>Thông tư</w:t>
      </w:r>
      <w:r w:rsidR="00630C38" w:rsidRPr="00F3676D">
        <w:rPr>
          <w:sz w:val="28"/>
          <w:szCs w:val="28"/>
        </w:rPr>
        <w:t xml:space="preserve"> và xin ý kiến của các Thứ trưởng</w:t>
      </w:r>
      <w:r w:rsidR="008F24AB" w:rsidRPr="00F3676D">
        <w:rPr>
          <w:sz w:val="28"/>
          <w:szCs w:val="28"/>
        </w:rPr>
        <w:t xml:space="preserve"> </w:t>
      </w:r>
      <w:r w:rsidR="008F24AB" w:rsidRPr="00F3676D">
        <w:rPr>
          <w:i/>
          <w:sz w:val="28"/>
          <w:szCs w:val="28"/>
          <w:lang w:val="vi-VN"/>
        </w:rPr>
        <w:t xml:space="preserve">(Báo cáo tiếp thu ý kiến </w:t>
      </w:r>
      <w:r w:rsidR="008F24AB" w:rsidRPr="00F3676D">
        <w:rPr>
          <w:i/>
          <w:sz w:val="28"/>
          <w:szCs w:val="28"/>
        </w:rPr>
        <w:t>của các Thứ trưởng</w:t>
      </w:r>
      <w:r w:rsidR="008F24AB" w:rsidRPr="00F3676D">
        <w:rPr>
          <w:i/>
          <w:sz w:val="28"/>
          <w:szCs w:val="28"/>
          <w:lang w:val="vi-VN"/>
        </w:rPr>
        <w:t xml:space="preserve"> xin gửi kèm theo)</w:t>
      </w:r>
      <w:r w:rsidR="00934116" w:rsidRPr="00F3676D">
        <w:rPr>
          <w:i/>
          <w:sz w:val="28"/>
          <w:szCs w:val="28"/>
          <w:lang w:val="vi-VN"/>
        </w:rPr>
        <w:t>.</w:t>
      </w:r>
    </w:p>
    <w:p w14:paraId="6FE542F2" w14:textId="743BA8EC" w:rsidR="00A7057F" w:rsidRPr="00F3676D" w:rsidRDefault="005C3E2A" w:rsidP="00FD13E5">
      <w:pPr>
        <w:widowControl w:val="0"/>
        <w:spacing w:before="120"/>
        <w:ind w:firstLine="720"/>
        <w:jc w:val="both"/>
        <w:rPr>
          <w:i/>
          <w:sz w:val="28"/>
          <w:szCs w:val="28"/>
          <w:lang w:val="vi-VN"/>
        </w:rPr>
      </w:pPr>
      <w:r w:rsidRPr="005C3E2A">
        <w:rPr>
          <w:b/>
          <w:bCs/>
          <w:sz w:val="28"/>
          <w:szCs w:val="28"/>
        </w:rPr>
        <w:t>4</w:t>
      </w:r>
      <w:r w:rsidR="00630C38" w:rsidRPr="005C3E2A">
        <w:rPr>
          <w:b/>
          <w:bCs/>
          <w:sz w:val="28"/>
          <w:szCs w:val="28"/>
        </w:rPr>
        <w:t>.</w:t>
      </w:r>
      <w:r w:rsidR="00630C38" w:rsidRPr="00F3676D">
        <w:rPr>
          <w:sz w:val="28"/>
          <w:szCs w:val="28"/>
        </w:rPr>
        <w:t xml:space="preserve"> Trên cơ sở ý kiến góp ý của các Thứ trưởng, </w:t>
      </w:r>
      <w:r w:rsidR="00630C38" w:rsidRPr="00F3676D">
        <w:rPr>
          <w:sz w:val="28"/>
        </w:rPr>
        <w:t>Vụ Đánh giá, Thẩm định và Giám định công nghệ</w:t>
      </w:r>
      <w:r w:rsidR="00630C38" w:rsidRPr="00F3676D">
        <w:rPr>
          <w:sz w:val="28"/>
          <w:szCs w:val="28"/>
          <w:lang w:val="vi-VN"/>
        </w:rPr>
        <w:t xml:space="preserve"> </w:t>
      </w:r>
      <w:r w:rsidR="00630C38" w:rsidRPr="00F3676D">
        <w:rPr>
          <w:sz w:val="28"/>
          <w:szCs w:val="28"/>
        </w:rPr>
        <w:t>đã</w:t>
      </w:r>
      <w:r w:rsidR="00ED3B33" w:rsidRPr="00F3676D">
        <w:rPr>
          <w:sz w:val="28"/>
          <w:szCs w:val="28"/>
          <w:lang w:val="vi-VN"/>
        </w:rPr>
        <w:t xml:space="preserve"> hoàn thiện </w:t>
      </w:r>
      <w:r w:rsidR="00206F9C" w:rsidRPr="00F3676D">
        <w:rPr>
          <w:sz w:val="28"/>
          <w:szCs w:val="28"/>
          <w:lang w:val="vi-VN"/>
        </w:rPr>
        <w:t xml:space="preserve">Tờ </w:t>
      </w:r>
      <w:r w:rsidR="00ED3B33" w:rsidRPr="00F3676D">
        <w:rPr>
          <w:sz w:val="28"/>
          <w:szCs w:val="28"/>
          <w:lang w:val="vi-VN"/>
        </w:rPr>
        <w:t>trình</w:t>
      </w:r>
      <w:r w:rsidR="00630C38" w:rsidRPr="00F3676D">
        <w:rPr>
          <w:sz w:val="28"/>
          <w:szCs w:val="28"/>
        </w:rPr>
        <w:t xml:space="preserve"> và dự thảo Thông tư để</w:t>
      </w:r>
      <w:r w:rsidR="00EF5D73" w:rsidRPr="00F3676D">
        <w:rPr>
          <w:sz w:val="28"/>
          <w:szCs w:val="28"/>
          <w:lang w:val="vi-VN"/>
        </w:rPr>
        <w:t xml:space="preserve"> trình</w:t>
      </w:r>
      <w:r w:rsidR="00ED3B33" w:rsidRPr="00F3676D">
        <w:rPr>
          <w:sz w:val="28"/>
          <w:szCs w:val="28"/>
          <w:lang w:val="vi-VN"/>
        </w:rPr>
        <w:t xml:space="preserve"> </w:t>
      </w:r>
      <w:r w:rsidR="007E5285" w:rsidRPr="00F3676D">
        <w:rPr>
          <w:sz w:val="28"/>
          <w:szCs w:val="28"/>
        </w:rPr>
        <w:t xml:space="preserve">Bộ trưởng </w:t>
      </w:r>
      <w:r w:rsidR="00ED3B33" w:rsidRPr="00F3676D">
        <w:rPr>
          <w:sz w:val="28"/>
          <w:szCs w:val="28"/>
          <w:lang w:val="vi-VN"/>
        </w:rPr>
        <w:t>xem xét</w:t>
      </w:r>
      <w:r w:rsidR="00AF4844">
        <w:rPr>
          <w:sz w:val="28"/>
          <w:szCs w:val="28"/>
        </w:rPr>
        <w:t>,</w:t>
      </w:r>
      <w:r w:rsidR="00ED3B33" w:rsidRPr="00F3676D">
        <w:rPr>
          <w:sz w:val="28"/>
          <w:szCs w:val="28"/>
          <w:lang w:val="vi-VN"/>
        </w:rPr>
        <w:t xml:space="preserve"> ban hành.</w:t>
      </w:r>
      <w:r w:rsidR="006D36FA" w:rsidRPr="00F3676D">
        <w:rPr>
          <w:sz w:val="28"/>
          <w:szCs w:val="28"/>
          <w:lang w:val="vi-VN"/>
        </w:rPr>
        <w:t xml:space="preserve"> </w:t>
      </w:r>
    </w:p>
    <w:p w14:paraId="494629F6" w14:textId="77777777" w:rsidR="00C1207A" w:rsidRPr="00F3676D" w:rsidRDefault="003E64A3" w:rsidP="00FD13E5">
      <w:pPr>
        <w:widowControl w:val="0"/>
        <w:spacing w:before="120"/>
        <w:ind w:firstLine="720"/>
        <w:jc w:val="both"/>
        <w:outlineLvl w:val="5"/>
        <w:rPr>
          <w:b/>
          <w:bCs/>
          <w:iCs/>
          <w:sz w:val="28"/>
          <w:szCs w:val="28"/>
          <w:lang w:val="es-MX"/>
        </w:rPr>
      </w:pPr>
      <w:r w:rsidRPr="00F3676D">
        <w:rPr>
          <w:b/>
          <w:bCs/>
          <w:iCs/>
          <w:sz w:val="28"/>
          <w:szCs w:val="28"/>
          <w:lang w:val="es-MX"/>
        </w:rPr>
        <w:t>I</w:t>
      </w:r>
      <w:r w:rsidR="00FB582A" w:rsidRPr="00F3676D">
        <w:rPr>
          <w:b/>
          <w:bCs/>
          <w:iCs/>
          <w:sz w:val="28"/>
          <w:szCs w:val="28"/>
          <w:lang w:val="es-MX"/>
        </w:rPr>
        <w:t>II</w:t>
      </w:r>
      <w:r w:rsidRPr="00F3676D">
        <w:rPr>
          <w:b/>
          <w:bCs/>
          <w:iCs/>
          <w:sz w:val="28"/>
          <w:szCs w:val="28"/>
          <w:lang w:val="es-MX"/>
        </w:rPr>
        <w:t xml:space="preserve">. NỘI DUNG CƠ BẢN CỦA DỰ THẢO </w:t>
      </w:r>
      <w:r w:rsidR="00B63670" w:rsidRPr="00F3676D">
        <w:rPr>
          <w:b/>
          <w:bCs/>
          <w:iCs/>
          <w:sz w:val="28"/>
          <w:szCs w:val="28"/>
          <w:lang w:val="es-MX"/>
        </w:rPr>
        <w:t>THÔNG TƯ</w:t>
      </w:r>
    </w:p>
    <w:p w14:paraId="23C4A4E6" w14:textId="77777777" w:rsidR="000774C1" w:rsidRPr="00F3676D" w:rsidRDefault="000774C1" w:rsidP="00FD13E5">
      <w:pPr>
        <w:widowControl w:val="0"/>
        <w:spacing w:before="120"/>
        <w:ind w:firstLine="720"/>
        <w:jc w:val="both"/>
        <w:outlineLvl w:val="5"/>
        <w:rPr>
          <w:sz w:val="28"/>
          <w:szCs w:val="28"/>
          <w:lang w:val="es-MX" w:eastAsia="ko-KR"/>
        </w:rPr>
      </w:pPr>
      <w:r w:rsidRPr="00F3676D">
        <w:rPr>
          <w:sz w:val="28"/>
          <w:szCs w:val="28"/>
          <w:lang w:val="es-MX" w:eastAsia="ko-KR"/>
        </w:rPr>
        <w:t xml:space="preserve">Dự thảo </w:t>
      </w:r>
      <w:r w:rsidR="007436BD" w:rsidRPr="00F3676D">
        <w:rPr>
          <w:sz w:val="28"/>
          <w:szCs w:val="28"/>
          <w:lang w:val="es-MX" w:eastAsia="ko-KR"/>
        </w:rPr>
        <w:t>Thông tư</w:t>
      </w:r>
      <w:r w:rsidR="00EF5D73" w:rsidRPr="00F3676D">
        <w:rPr>
          <w:sz w:val="28"/>
          <w:szCs w:val="28"/>
          <w:lang w:val="es-MX"/>
        </w:rPr>
        <w:t xml:space="preserve"> </w:t>
      </w:r>
      <w:r w:rsidRPr="00F3676D">
        <w:rPr>
          <w:sz w:val="28"/>
          <w:szCs w:val="28"/>
          <w:lang w:val="es-MX" w:eastAsia="ko-KR"/>
        </w:rPr>
        <w:t>gồm</w:t>
      </w:r>
      <w:r w:rsidR="007436BD" w:rsidRPr="00F3676D">
        <w:rPr>
          <w:sz w:val="28"/>
          <w:szCs w:val="28"/>
          <w:lang w:val="es-MX" w:eastAsia="ko-KR"/>
        </w:rPr>
        <w:t xml:space="preserve"> </w:t>
      </w:r>
      <w:r w:rsidR="005940ED" w:rsidRPr="00F3676D">
        <w:rPr>
          <w:sz w:val="28"/>
          <w:szCs w:val="28"/>
          <w:lang w:val="es-MX" w:eastAsia="ko-KR"/>
        </w:rPr>
        <w:t>6</w:t>
      </w:r>
      <w:r w:rsidRPr="00F3676D">
        <w:rPr>
          <w:sz w:val="28"/>
          <w:szCs w:val="28"/>
          <w:lang w:val="es-MX" w:eastAsia="ko-KR"/>
        </w:rPr>
        <w:t xml:space="preserve"> Điều, bao gồm những nội dung chính như sau:</w:t>
      </w:r>
    </w:p>
    <w:p w14:paraId="49F6DFEC" w14:textId="77777777" w:rsidR="000774C1" w:rsidRPr="00F3676D" w:rsidRDefault="00011CE7" w:rsidP="00FD13E5">
      <w:pPr>
        <w:pStyle w:val="LightGrid-Accent31"/>
        <w:widowControl w:val="0"/>
        <w:spacing w:before="120" w:after="0" w:line="240" w:lineRule="auto"/>
        <w:ind w:left="0" w:firstLine="720"/>
        <w:contextualSpacing w:val="0"/>
        <w:jc w:val="both"/>
        <w:rPr>
          <w:rFonts w:ascii="Times New Roman" w:hAnsi="Times New Roman"/>
          <w:sz w:val="28"/>
          <w:szCs w:val="28"/>
          <w:lang w:val="es-MX"/>
        </w:rPr>
      </w:pPr>
      <w:r w:rsidRPr="00F3676D">
        <w:rPr>
          <w:rFonts w:ascii="Times New Roman" w:hAnsi="Times New Roman"/>
          <w:b/>
          <w:bCs/>
          <w:sz w:val="28"/>
          <w:szCs w:val="28"/>
          <w:lang w:val="es-MX"/>
        </w:rPr>
        <w:t>1.</w:t>
      </w:r>
      <w:r w:rsidRPr="00F3676D">
        <w:rPr>
          <w:rFonts w:ascii="Times New Roman" w:hAnsi="Times New Roman"/>
          <w:sz w:val="28"/>
          <w:szCs w:val="28"/>
          <w:lang w:val="es-MX"/>
        </w:rPr>
        <w:t xml:space="preserve"> Điều 1</w:t>
      </w:r>
      <w:r w:rsidR="004E52C2" w:rsidRPr="00F3676D">
        <w:rPr>
          <w:rFonts w:ascii="Times New Roman" w:hAnsi="Times New Roman"/>
          <w:sz w:val="28"/>
          <w:szCs w:val="28"/>
          <w:lang w:val="es-MX"/>
        </w:rPr>
        <w:t xml:space="preserve"> quy định về</w:t>
      </w:r>
      <w:r w:rsidR="0061050E" w:rsidRPr="00F3676D">
        <w:rPr>
          <w:rFonts w:ascii="Times New Roman" w:hAnsi="Times New Roman"/>
          <w:sz w:val="28"/>
          <w:szCs w:val="28"/>
          <w:lang w:val="es-MX"/>
        </w:rPr>
        <w:t xml:space="preserve"> </w:t>
      </w:r>
      <w:r w:rsidR="004E52C2" w:rsidRPr="00F3676D">
        <w:rPr>
          <w:rFonts w:ascii="Times New Roman" w:hAnsi="Times New Roman"/>
          <w:sz w:val="28"/>
          <w:szCs w:val="28"/>
          <w:lang w:val="es-MX"/>
        </w:rPr>
        <w:t>p</w:t>
      </w:r>
      <w:r w:rsidR="000774C1" w:rsidRPr="00F3676D">
        <w:rPr>
          <w:rFonts w:ascii="Times New Roman" w:hAnsi="Times New Roman"/>
          <w:sz w:val="28"/>
          <w:szCs w:val="28"/>
          <w:lang w:val="es-MX"/>
        </w:rPr>
        <w:t>hạm vi điều chỉnh</w:t>
      </w:r>
      <w:r w:rsidR="009379D3">
        <w:rPr>
          <w:rFonts w:ascii="Times New Roman" w:hAnsi="Times New Roman"/>
          <w:sz w:val="28"/>
          <w:szCs w:val="28"/>
          <w:lang w:val="es-MX"/>
        </w:rPr>
        <w:t>, trong</w:t>
      </w:r>
      <w:r w:rsidR="00491175">
        <w:rPr>
          <w:rFonts w:ascii="Times New Roman" w:hAnsi="Times New Roman"/>
          <w:sz w:val="28"/>
          <w:szCs w:val="28"/>
          <w:lang w:val="es-MX"/>
        </w:rPr>
        <w:t xml:space="preserve"> đó</w:t>
      </w:r>
      <w:r w:rsidR="004E52C2" w:rsidRPr="00F3676D">
        <w:rPr>
          <w:rFonts w:ascii="Times New Roman" w:hAnsi="Times New Roman"/>
          <w:sz w:val="28"/>
          <w:szCs w:val="28"/>
          <w:lang w:val="es-MX"/>
        </w:rPr>
        <w:t xml:space="preserve"> </w:t>
      </w:r>
      <w:r w:rsidR="000774C1" w:rsidRPr="00F3676D">
        <w:rPr>
          <w:rFonts w:ascii="Times New Roman" w:hAnsi="Times New Roman"/>
          <w:sz w:val="28"/>
          <w:szCs w:val="28"/>
          <w:lang w:val="es-MX"/>
        </w:rPr>
        <w:t xml:space="preserve">quy định </w:t>
      </w:r>
      <w:r w:rsidR="00626954" w:rsidRPr="00626954">
        <w:rPr>
          <w:rFonts w:ascii="Times New Roman" w:hAnsi="Times New Roman"/>
          <w:sz w:val="28"/>
          <w:szCs w:val="28"/>
          <w:lang w:val="es-MX"/>
        </w:rPr>
        <w:t>Thông tư hướng dẫn xác định máy móc, thiết bị được sử dụng để sản xuất của dự án đầu tư, có mã hàng hóa (mã số HS) thuộc các Chương 84 và 85 Danh mục hàng hóa xuất khẩu, nhập khẩu Việt Nam, trong một số lĩnh vực có tuổi vượt quá 10 năm không thuộc công nghệ lạc hậu, tiềm ẩn nguy cơ gây ô nhiễm môi trường, thâm dụng tài nguyên theo quy định tại điểm b khoản 10 Điều 27 Nghị định số 31/2021/NĐ-CP ngày 26 tháng 3 năm 2021 của Chính phủ quy định chi tiết và hướng dẫn thi hành một số điều của Luật Đầu tư, làm căn cứ cho việc xem xét, gia hạn thời hạn hoạt động dự án đầu tư theo quy định của pháp luật về đầu tư</w:t>
      </w:r>
      <w:r w:rsidR="003A71AC" w:rsidRPr="00F3676D">
        <w:rPr>
          <w:rFonts w:ascii="Times New Roman" w:hAnsi="Times New Roman"/>
          <w:sz w:val="28"/>
          <w:szCs w:val="28"/>
          <w:lang w:val="es-MX"/>
        </w:rPr>
        <w:t>.</w:t>
      </w:r>
    </w:p>
    <w:p w14:paraId="1EF94ECE" w14:textId="77777777" w:rsidR="001418EA" w:rsidRPr="00F3676D" w:rsidRDefault="001A7A6A" w:rsidP="00FD13E5">
      <w:pPr>
        <w:widowControl w:val="0"/>
        <w:spacing w:before="120"/>
        <w:ind w:firstLine="720"/>
        <w:jc w:val="both"/>
        <w:rPr>
          <w:sz w:val="28"/>
          <w:szCs w:val="28"/>
          <w:lang w:val="es-MX"/>
        </w:rPr>
      </w:pPr>
      <w:r w:rsidRPr="00F3676D">
        <w:rPr>
          <w:b/>
          <w:bCs/>
          <w:sz w:val="28"/>
          <w:szCs w:val="28"/>
          <w:lang w:val="es-MX"/>
        </w:rPr>
        <w:t>2.</w:t>
      </w:r>
      <w:r w:rsidR="0061050E" w:rsidRPr="00F3676D">
        <w:rPr>
          <w:sz w:val="28"/>
          <w:szCs w:val="28"/>
          <w:lang w:val="es-MX"/>
        </w:rPr>
        <w:t xml:space="preserve"> </w:t>
      </w:r>
      <w:r w:rsidR="00B73370" w:rsidRPr="00F3676D">
        <w:rPr>
          <w:sz w:val="28"/>
          <w:szCs w:val="28"/>
          <w:lang w:val="es-MX"/>
        </w:rPr>
        <w:t xml:space="preserve"> Điều 2</w:t>
      </w:r>
      <w:r w:rsidR="004E52C2" w:rsidRPr="00F3676D">
        <w:rPr>
          <w:sz w:val="28"/>
          <w:szCs w:val="28"/>
          <w:lang w:val="es-MX"/>
        </w:rPr>
        <w:t xml:space="preserve"> quy định về đối tượng áp dụng, trong đó </w:t>
      </w:r>
      <w:r w:rsidR="001418EA" w:rsidRPr="00F3676D">
        <w:rPr>
          <w:sz w:val="28"/>
          <w:szCs w:val="28"/>
          <w:lang w:val="es-MX"/>
        </w:rPr>
        <w:t xml:space="preserve">quy định </w:t>
      </w:r>
      <w:r w:rsidR="00A24D85">
        <w:rPr>
          <w:sz w:val="28"/>
          <w:szCs w:val="28"/>
          <w:lang w:val="es-MX"/>
        </w:rPr>
        <w:t>2</w:t>
      </w:r>
      <w:r w:rsidR="001418EA" w:rsidRPr="00F3676D">
        <w:rPr>
          <w:sz w:val="28"/>
          <w:szCs w:val="28"/>
          <w:lang w:val="es-MX"/>
        </w:rPr>
        <w:t xml:space="preserve"> nhóm đối tượng gồm: (1) </w:t>
      </w:r>
      <w:r w:rsidR="001C082B" w:rsidRPr="001C082B">
        <w:rPr>
          <w:sz w:val="28"/>
          <w:szCs w:val="28"/>
          <w:lang w:val="es-MX"/>
        </w:rPr>
        <w:t>Dự án đầu tư có sử dụng công nghệ đề nghị được gia hạn thời hạn hoạt động theo quy định của pháp luật về đầu tư</w:t>
      </w:r>
      <w:r w:rsidR="001C082B">
        <w:rPr>
          <w:sz w:val="28"/>
          <w:szCs w:val="28"/>
          <w:lang w:val="es-MX"/>
        </w:rPr>
        <w:t>; (2)</w:t>
      </w:r>
      <w:r w:rsidR="001C082B" w:rsidRPr="001C082B">
        <w:rPr>
          <w:sz w:val="28"/>
          <w:szCs w:val="28"/>
          <w:lang w:val="es-MX"/>
        </w:rPr>
        <w:t xml:space="preserve"> </w:t>
      </w:r>
      <w:r w:rsidR="00A24D85" w:rsidRPr="00A24D85">
        <w:rPr>
          <w:sz w:val="28"/>
          <w:szCs w:val="28"/>
          <w:lang w:val="es-MX"/>
        </w:rPr>
        <w:t xml:space="preserve">Cơ quan có thẩm quyền xác định dự án đầu tư sử dụng công nghệ lạc hậu, tiềm ẩn nguy cơ gây ô nhiễm môi trường, thâm dụng tài nguyên; nhà đầu tư dự án và cơ quan, tổ </w:t>
      </w:r>
      <w:proofErr w:type="spellStart"/>
      <w:r w:rsidR="00A24D85" w:rsidRPr="00A24D85">
        <w:rPr>
          <w:sz w:val="28"/>
          <w:szCs w:val="28"/>
          <w:lang w:val="es-MX"/>
        </w:rPr>
        <w:t>chức</w:t>
      </w:r>
      <w:proofErr w:type="spellEnd"/>
      <w:r w:rsidR="00A24D85" w:rsidRPr="00A24D85">
        <w:rPr>
          <w:sz w:val="28"/>
          <w:szCs w:val="28"/>
          <w:lang w:val="es-MX"/>
        </w:rPr>
        <w:t>, cá nhân có liên quan</w:t>
      </w:r>
      <w:r w:rsidR="001418EA" w:rsidRPr="00F3676D">
        <w:rPr>
          <w:sz w:val="28"/>
          <w:szCs w:val="28"/>
          <w:lang w:val="es-MX"/>
        </w:rPr>
        <w:t>.</w:t>
      </w:r>
    </w:p>
    <w:p w14:paraId="5D510828" w14:textId="79CC45D1" w:rsidR="0061050E" w:rsidRPr="006C28AD" w:rsidRDefault="00BF7C50" w:rsidP="00FD13E5">
      <w:pPr>
        <w:widowControl w:val="0"/>
        <w:spacing w:before="120"/>
        <w:ind w:firstLine="720"/>
        <w:jc w:val="both"/>
        <w:rPr>
          <w:rFonts w:eastAsia="Calibri"/>
          <w:spacing w:val="-2"/>
          <w:sz w:val="28"/>
          <w:szCs w:val="28"/>
          <w:lang w:val="es-MX"/>
        </w:rPr>
      </w:pPr>
      <w:r w:rsidRPr="006C28AD">
        <w:rPr>
          <w:b/>
          <w:bCs/>
          <w:spacing w:val="-2"/>
          <w:sz w:val="28"/>
          <w:szCs w:val="28"/>
          <w:lang w:val="es-MX"/>
        </w:rPr>
        <w:t>3.</w:t>
      </w:r>
      <w:r w:rsidRPr="006C28AD">
        <w:rPr>
          <w:spacing w:val="-2"/>
          <w:sz w:val="28"/>
          <w:szCs w:val="28"/>
          <w:lang w:val="es-MX"/>
        </w:rPr>
        <w:t xml:space="preserve"> Điều 3 quy định</w:t>
      </w:r>
      <w:r w:rsidR="00B73370" w:rsidRPr="006C28AD">
        <w:rPr>
          <w:spacing w:val="-2"/>
          <w:sz w:val="28"/>
          <w:szCs w:val="28"/>
          <w:lang w:val="es-MX"/>
        </w:rPr>
        <w:t xml:space="preserve"> </w:t>
      </w:r>
      <w:r w:rsidRPr="006C28AD">
        <w:rPr>
          <w:spacing w:val="-2"/>
          <w:sz w:val="28"/>
          <w:szCs w:val="28"/>
          <w:lang w:val="es-MX"/>
        </w:rPr>
        <w:t>g</w:t>
      </w:r>
      <w:r w:rsidR="0061050E" w:rsidRPr="006C28AD">
        <w:rPr>
          <w:spacing w:val="-2"/>
          <w:sz w:val="28"/>
          <w:szCs w:val="28"/>
          <w:lang w:val="es-MX"/>
        </w:rPr>
        <w:t>iải thích từ ngữ</w:t>
      </w:r>
      <w:r w:rsidRPr="006C28AD">
        <w:rPr>
          <w:spacing w:val="-2"/>
          <w:sz w:val="28"/>
          <w:szCs w:val="28"/>
          <w:lang w:val="es-MX"/>
        </w:rPr>
        <w:t>, trong đó</w:t>
      </w:r>
      <w:r w:rsidR="0061050E" w:rsidRPr="006C28AD">
        <w:rPr>
          <w:spacing w:val="-2"/>
          <w:sz w:val="28"/>
          <w:szCs w:val="28"/>
          <w:lang w:val="es-MX"/>
        </w:rPr>
        <w:t xml:space="preserve"> </w:t>
      </w:r>
      <w:r w:rsidR="00E22AE2" w:rsidRPr="006C28AD">
        <w:rPr>
          <w:spacing w:val="-2"/>
          <w:sz w:val="28"/>
          <w:szCs w:val="28"/>
          <w:lang w:val="es-MX"/>
        </w:rPr>
        <w:t>xác</w:t>
      </w:r>
      <w:r w:rsidR="0061050E" w:rsidRPr="006C28AD">
        <w:rPr>
          <w:spacing w:val="-2"/>
          <w:sz w:val="28"/>
          <w:szCs w:val="28"/>
          <w:lang w:val="es-MX"/>
        </w:rPr>
        <w:t xml:space="preserve"> định </w:t>
      </w:r>
      <w:r w:rsidR="00E22AE2" w:rsidRPr="006C28AD">
        <w:rPr>
          <w:spacing w:val="-2"/>
          <w:sz w:val="28"/>
          <w:szCs w:val="28"/>
          <w:lang w:val="es-MX"/>
        </w:rPr>
        <w:t xml:space="preserve">các khái niệm, </w:t>
      </w:r>
      <w:r w:rsidR="0061050E" w:rsidRPr="006C28AD">
        <w:rPr>
          <w:spacing w:val="-2"/>
          <w:sz w:val="28"/>
          <w:szCs w:val="28"/>
          <w:lang w:val="es-MX"/>
        </w:rPr>
        <w:t xml:space="preserve">thuật ngữ </w:t>
      </w:r>
      <w:r w:rsidR="002E45FE" w:rsidRPr="006C28AD">
        <w:rPr>
          <w:spacing w:val="-2"/>
          <w:sz w:val="28"/>
          <w:szCs w:val="28"/>
          <w:lang w:val="es-MX"/>
        </w:rPr>
        <w:t xml:space="preserve">giúp cho việc </w:t>
      </w:r>
      <w:r w:rsidR="0061050E" w:rsidRPr="006C28AD">
        <w:rPr>
          <w:spacing w:val="-2"/>
          <w:sz w:val="28"/>
          <w:szCs w:val="28"/>
          <w:lang w:val="es-MX"/>
        </w:rPr>
        <w:t xml:space="preserve">hiểu thống nhất trong toàn </w:t>
      </w:r>
      <w:r w:rsidR="00E82372" w:rsidRPr="006C28AD">
        <w:rPr>
          <w:spacing w:val="-2"/>
          <w:sz w:val="28"/>
          <w:szCs w:val="28"/>
          <w:lang w:val="es-MX"/>
        </w:rPr>
        <w:t xml:space="preserve">bộ </w:t>
      </w:r>
      <w:r w:rsidR="0061050E" w:rsidRPr="006C28AD">
        <w:rPr>
          <w:spacing w:val="-2"/>
          <w:sz w:val="28"/>
          <w:szCs w:val="28"/>
          <w:lang w:val="es-MX"/>
        </w:rPr>
        <w:t xml:space="preserve">văn bản đối với </w:t>
      </w:r>
      <w:r w:rsidR="002E45FE" w:rsidRPr="006C28AD">
        <w:rPr>
          <w:spacing w:val="-2"/>
          <w:sz w:val="28"/>
          <w:szCs w:val="28"/>
          <w:lang w:val="es-MX"/>
        </w:rPr>
        <w:t xml:space="preserve">các </w:t>
      </w:r>
      <w:r w:rsidR="00B73370" w:rsidRPr="006C28AD">
        <w:rPr>
          <w:spacing w:val="-2"/>
          <w:sz w:val="28"/>
          <w:szCs w:val="28"/>
          <w:lang w:val="es-MX"/>
        </w:rPr>
        <w:t>cụm từ</w:t>
      </w:r>
      <w:r w:rsidR="009C1EED" w:rsidRPr="006C28AD">
        <w:rPr>
          <w:spacing w:val="-2"/>
          <w:sz w:val="28"/>
          <w:szCs w:val="28"/>
          <w:lang w:val="es-MX"/>
        </w:rPr>
        <w:t>: "</w:t>
      </w:r>
      <w:r w:rsidR="006C28AD" w:rsidRPr="006C28AD">
        <w:rPr>
          <w:spacing w:val="-2"/>
          <w:sz w:val="28"/>
          <w:szCs w:val="28"/>
          <w:lang w:val="es-MX"/>
        </w:rPr>
        <w:t>C</w:t>
      </w:r>
      <w:r w:rsidR="009C1EED" w:rsidRPr="006C28AD">
        <w:rPr>
          <w:spacing w:val="-2"/>
          <w:sz w:val="28"/>
          <w:szCs w:val="28"/>
          <w:lang w:val="es-MX"/>
        </w:rPr>
        <w:t>ông nghệ, "</w:t>
      </w:r>
      <w:r w:rsidR="006C28AD" w:rsidRPr="006C28AD">
        <w:rPr>
          <w:spacing w:val="-2"/>
          <w:sz w:val="28"/>
          <w:szCs w:val="28"/>
          <w:lang w:val="es-MX"/>
        </w:rPr>
        <w:t>D</w:t>
      </w:r>
      <w:r w:rsidR="009C1EED" w:rsidRPr="006C28AD">
        <w:rPr>
          <w:spacing w:val="-2"/>
          <w:sz w:val="28"/>
          <w:szCs w:val="28"/>
          <w:lang w:val="es-MX"/>
        </w:rPr>
        <w:t xml:space="preserve">ây chuyền công nghệ", </w:t>
      </w:r>
      <w:r w:rsidR="0061050E" w:rsidRPr="006C28AD">
        <w:rPr>
          <w:spacing w:val="-2"/>
          <w:sz w:val="28"/>
          <w:szCs w:val="28"/>
          <w:lang w:val="es-MX"/>
        </w:rPr>
        <w:t>“</w:t>
      </w:r>
      <w:r w:rsidR="006C28AD" w:rsidRPr="006C28AD">
        <w:rPr>
          <w:spacing w:val="-2"/>
          <w:sz w:val="28"/>
          <w:szCs w:val="28"/>
          <w:lang w:val="es-MX"/>
        </w:rPr>
        <w:t>M</w:t>
      </w:r>
      <w:r w:rsidR="0061050E" w:rsidRPr="006C28AD">
        <w:rPr>
          <w:spacing w:val="-2"/>
          <w:sz w:val="28"/>
          <w:szCs w:val="28"/>
          <w:lang w:val="es-MX"/>
        </w:rPr>
        <w:t xml:space="preserve">áy </w:t>
      </w:r>
      <w:r w:rsidR="0061050E" w:rsidRPr="006C28AD">
        <w:rPr>
          <w:rFonts w:eastAsia="Calibri"/>
          <w:spacing w:val="-2"/>
          <w:sz w:val="28"/>
          <w:szCs w:val="28"/>
          <w:lang w:val="es-MX"/>
        </w:rPr>
        <w:t>móc, thiết bị”; “</w:t>
      </w:r>
      <w:r w:rsidR="00B73370" w:rsidRPr="006C28AD">
        <w:rPr>
          <w:rFonts w:eastAsia="Calibri"/>
          <w:spacing w:val="-2"/>
          <w:sz w:val="28"/>
          <w:szCs w:val="28"/>
          <w:lang w:val="es-MX"/>
        </w:rPr>
        <w:t>Tuổi máy móc, thiết bị</w:t>
      </w:r>
      <w:r w:rsidR="0061050E" w:rsidRPr="006C28AD">
        <w:rPr>
          <w:rFonts w:eastAsia="Calibri"/>
          <w:spacing w:val="-2"/>
          <w:sz w:val="28"/>
          <w:szCs w:val="28"/>
          <w:lang w:val="es-MX"/>
        </w:rPr>
        <w:t>”</w:t>
      </w:r>
      <w:r w:rsidR="00DB279C" w:rsidRPr="006C28AD">
        <w:rPr>
          <w:rFonts w:eastAsia="Calibri"/>
          <w:spacing w:val="-2"/>
          <w:sz w:val="28"/>
          <w:szCs w:val="28"/>
          <w:lang w:val="es-MX"/>
        </w:rPr>
        <w:t>.</w:t>
      </w:r>
    </w:p>
    <w:p w14:paraId="08B2BFC6" w14:textId="695036F0" w:rsidR="00A1222F" w:rsidRDefault="00B05658" w:rsidP="00FD13E5">
      <w:pPr>
        <w:widowControl w:val="0"/>
        <w:spacing w:before="120"/>
        <w:ind w:firstLine="720"/>
        <w:jc w:val="both"/>
        <w:rPr>
          <w:rFonts w:eastAsia="Calibri"/>
          <w:sz w:val="28"/>
          <w:szCs w:val="28"/>
          <w:lang w:val="es-MX"/>
        </w:rPr>
      </w:pPr>
      <w:r w:rsidRPr="00F3676D">
        <w:rPr>
          <w:rFonts w:eastAsia="Calibri"/>
          <w:b/>
          <w:bCs/>
          <w:sz w:val="28"/>
          <w:szCs w:val="28"/>
          <w:lang w:val="es-MX"/>
        </w:rPr>
        <w:t>4</w:t>
      </w:r>
      <w:r w:rsidR="004E52C2" w:rsidRPr="00F3676D">
        <w:rPr>
          <w:rFonts w:eastAsia="Calibri"/>
          <w:b/>
          <w:bCs/>
          <w:sz w:val="28"/>
          <w:szCs w:val="28"/>
          <w:lang w:val="es-MX"/>
        </w:rPr>
        <w:t>.</w:t>
      </w:r>
      <w:r w:rsidR="004E52C2" w:rsidRPr="00F3676D">
        <w:rPr>
          <w:rFonts w:eastAsia="Calibri"/>
          <w:sz w:val="28"/>
          <w:szCs w:val="28"/>
          <w:lang w:val="es-MX"/>
        </w:rPr>
        <w:t xml:space="preserve"> Điều </w:t>
      </w:r>
      <w:r w:rsidRPr="00F3676D">
        <w:rPr>
          <w:rFonts w:eastAsia="Calibri"/>
          <w:sz w:val="28"/>
          <w:szCs w:val="28"/>
          <w:lang w:val="es-MX"/>
        </w:rPr>
        <w:t>4 quy định</w:t>
      </w:r>
      <w:r w:rsidR="00354C32">
        <w:rPr>
          <w:rFonts w:eastAsia="Calibri"/>
          <w:sz w:val="28"/>
          <w:szCs w:val="28"/>
          <w:lang w:val="es-MX"/>
        </w:rPr>
        <w:t xml:space="preserve"> về</w:t>
      </w:r>
      <w:r w:rsidRPr="00F3676D">
        <w:rPr>
          <w:rFonts w:eastAsia="Calibri"/>
          <w:sz w:val="28"/>
          <w:szCs w:val="28"/>
          <w:lang w:val="es-MX"/>
        </w:rPr>
        <w:t xml:space="preserve"> xác định máy móc, thiết bị trong một số lĩnh vực có tuổi vượt quá 10 năm không thuộc công nghệ lạc hậu, tiềm ẩn nguy cơ gây ô nhiễm môi trường, thâm dụng tài nguyên</w:t>
      </w:r>
      <w:r w:rsidR="00850B93" w:rsidRPr="00F3676D">
        <w:rPr>
          <w:rFonts w:eastAsia="Calibri"/>
          <w:sz w:val="28"/>
          <w:szCs w:val="28"/>
          <w:lang w:val="es-MX"/>
        </w:rPr>
        <w:t xml:space="preserve">. Đây là nội dung cốt lõi của dự thảo Thông tư. </w:t>
      </w:r>
      <w:r w:rsidR="00A046E8" w:rsidRPr="00F3676D">
        <w:rPr>
          <w:rFonts w:eastAsia="Calibri"/>
          <w:sz w:val="28"/>
          <w:szCs w:val="28"/>
          <w:lang w:val="es-MX"/>
        </w:rPr>
        <w:t>Theo</w:t>
      </w:r>
      <w:r w:rsidR="00850B93" w:rsidRPr="00F3676D">
        <w:rPr>
          <w:rFonts w:eastAsia="Calibri"/>
          <w:sz w:val="28"/>
          <w:szCs w:val="28"/>
          <w:lang w:val="es-MX"/>
        </w:rPr>
        <w:t xml:space="preserve"> đó</w:t>
      </w:r>
      <w:r w:rsidR="005B1614">
        <w:rPr>
          <w:rFonts w:eastAsia="Calibri"/>
          <w:sz w:val="28"/>
          <w:szCs w:val="28"/>
          <w:lang w:val="es-MX"/>
        </w:rPr>
        <w:t>:</w:t>
      </w:r>
      <w:r w:rsidR="00850B93" w:rsidRPr="00F3676D">
        <w:rPr>
          <w:rFonts w:eastAsia="Calibri"/>
          <w:sz w:val="28"/>
          <w:szCs w:val="28"/>
          <w:lang w:val="es-MX"/>
        </w:rPr>
        <w:t xml:space="preserve"> </w:t>
      </w:r>
    </w:p>
    <w:p w14:paraId="4C73CF38" w14:textId="77777777" w:rsidR="0061050E" w:rsidRPr="00F3676D" w:rsidRDefault="00A1222F" w:rsidP="00FD13E5">
      <w:pPr>
        <w:widowControl w:val="0"/>
        <w:spacing w:before="120"/>
        <w:ind w:firstLine="720"/>
        <w:jc w:val="both"/>
        <w:rPr>
          <w:rFonts w:eastAsia="Calibri"/>
          <w:sz w:val="28"/>
          <w:szCs w:val="28"/>
          <w:lang w:val="es-MX"/>
        </w:rPr>
      </w:pPr>
      <w:r w:rsidRPr="0035219C">
        <w:rPr>
          <w:rFonts w:eastAsia="Calibri"/>
          <w:b/>
          <w:bCs/>
          <w:sz w:val="28"/>
          <w:szCs w:val="28"/>
          <w:lang w:val="es-MX"/>
        </w:rPr>
        <w:t>4.1.</w:t>
      </w:r>
      <w:r>
        <w:rPr>
          <w:rFonts w:eastAsia="Calibri"/>
          <w:sz w:val="28"/>
          <w:szCs w:val="28"/>
          <w:lang w:val="es-MX"/>
        </w:rPr>
        <w:t xml:space="preserve"> Khoản 1 Điều 4 </w:t>
      </w:r>
      <w:r w:rsidR="00A046E8" w:rsidRPr="00F3676D">
        <w:rPr>
          <w:rFonts w:eastAsia="Calibri"/>
          <w:sz w:val="28"/>
          <w:szCs w:val="28"/>
          <w:lang w:val="es-MX"/>
        </w:rPr>
        <w:t>quy định</w:t>
      </w:r>
      <w:r w:rsidR="00850B93" w:rsidRPr="00F3676D">
        <w:rPr>
          <w:rFonts w:eastAsia="Calibri"/>
          <w:sz w:val="28"/>
          <w:szCs w:val="28"/>
          <w:lang w:val="es-MX"/>
        </w:rPr>
        <w:t xml:space="preserve"> 4 </w:t>
      </w:r>
      <w:r>
        <w:rPr>
          <w:rFonts w:eastAsia="Calibri"/>
          <w:sz w:val="28"/>
          <w:szCs w:val="28"/>
          <w:lang w:val="es-MX"/>
        </w:rPr>
        <w:t xml:space="preserve">nội dung để </w:t>
      </w:r>
      <w:r w:rsidRPr="00F3676D">
        <w:rPr>
          <w:rFonts w:eastAsia="Calibri"/>
          <w:sz w:val="28"/>
          <w:szCs w:val="28"/>
          <w:lang w:val="es-MX"/>
        </w:rPr>
        <w:t>xác định máy móc, thiết bị trong một số lĩnh vực có tuổi vượt quá 10 năm không thuộc công nghệ lạc hậu, tiềm ẩn nguy cơ gây ô nhiễm môi trường, thâm dụng tài nguyên</w:t>
      </w:r>
      <w:r w:rsidR="00850B93" w:rsidRPr="00F3676D">
        <w:rPr>
          <w:rFonts w:eastAsia="Calibri"/>
          <w:sz w:val="28"/>
          <w:szCs w:val="28"/>
          <w:lang w:val="es-MX"/>
        </w:rPr>
        <w:t xml:space="preserve"> </w:t>
      </w:r>
      <w:r w:rsidR="0086368D" w:rsidRPr="00F3676D">
        <w:rPr>
          <w:rFonts w:eastAsia="Calibri"/>
          <w:sz w:val="28"/>
          <w:szCs w:val="28"/>
          <w:lang w:val="es-MX"/>
        </w:rPr>
        <w:t>gồm:</w:t>
      </w:r>
    </w:p>
    <w:p w14:paraId="1402DA4F" w14:textId="3DCDC47F" w:rsidR="008A129E" w:rsidRDefault="007774FC" w:rsidP="003545A8">
      <w:pPr>
        <w:widowControl w:val="0"/>
        <w:spacing w:before="120"/>
        <w:ind w:firstLine="720"/>
        <w:jc w:val="both"/>
        <w:rPr>
          <w:iCs/>
          <w:sz w:val="28"/>
          <w:szCs w:val="28"/>
          <w:lang w:val="es-MX"/>
        </w:rPr>
      </w:pPr>
      <w:r w:rsidRPr="00174F6C">
        <w:rPr>
          <w:rFonts w:eastAsia="Calibri"/>
          <w:b/>
          <w:bCs/>
          <w:i/>
          <w:iCs/>
          <w:spacing w:val="-2"/>
          <w:sz w:val="28"/>
          <w:szCs w:val="28"/>
          <w:lang w:val="es-MX"/>
        </w:rPr>
        <w:lastRenderedPageBreak/>
        <w:t>4.1.1.</w:t>
      </w:r>
      <w:r w:rsidR="00850B93" w:rsidRPr="003B7CA5">
        <w:rPr>
          <w:rFonts w:eastAsia="Calibri"/>
          <w:i/>
          <w:iCs/>
          <w:spacing w:val="-2"/>
          <w:sz w:val="28"/>
          <w:szCs w:val="28"/>
          <w:lang w:val="es-MX"/>
        </w:rPr>
        <w:t xml:space="preserve"> </w:t>
      </w:r>
      <w:r w:rsidR="00817629" w:rsidRPr="00A10592">
        <w:rPr>
          <w:rFonts w:eastAsia="Calibri"/>
          <w:spacing w:val="-2"/>
          <w:sz w:val="28"/>
          <w:szCs w:val="28"/>
          <w:lang w:val="es-MX"/>
        </w:rPr>
        <w:t>Điểm a khoản 1 Điều 4</w:t>
      </w:r>
      <w:r w:rsidR="00653280" w:rsidRPr="00A10592">
        <w:rPr>
          <w:rFonts w:eastAsia="Calibri"/>
          <w:spacing w:val="-2"/>
          <w:sz w:val="28"/>
          <w:szCs w:val="28"/>
          <w:lang w:val="es-MX"/>
        </w:rPr>
        <w:t xml:space="preserve"> quy địn</w:t>
      </w:r>
      <w:r w:rsidR="00817629" w:rsidRPr="00A10592">
        <w:rPr>
          <w:rFonts w:eastAsia="Calibri"/>
          <w:spacing w:val="-2"/>
          <w:sz w:val="28"/>
          <w:szCs w:val="28"/>
          <w:lang w:val="es-MX"/>
        </w:rPr>
        <w:t>h</w:t>
      </w:r>
      <w:r w:rsidR="00F463D6" w:rsidRPr="00A10592">
        <w:rPr>
          <w:rFonts w:eastAsia="Calibri"/>
          <w:spacing w:val="-2"/>
          <w:sz w:val="28"/>
          <w:szCs w:val="28"/>
          <w:lang w:val="es-MX"/>
        </w:rPr>
        <w:t>:</w:t>
      </w:r>
      <w:r w:rsidR="00F463D6" w:rsidRPr="003B7CA5">
        <w:rPr>
          <w:rFonts w:eastAsia="Calibri"/>
          <w:spacing w:val="-2"/>
          <w:sz w:val="28"/>
          <w:szCs w:val="28"/>
          <w:lang w:val="es-MX"/>
        </w:rPr>
        <w:t xml:space="preserve"> </w:t>
      </w:r>
      <w:r w:rsidR="00C767EF">
        <w:rPr>
          <w:rFonts w:eastAsia="Calibri"/>
          <w:spacing w:val="-2"/>
          <w:sz w:val="28"/>
          <w:szCs w:val="28"/>
          <w:lang w:val="es-MX"/>
        </w:rPr>
        <w:t>"</w:t>
      </w:r>
      <w:r w:rsidR="003545A8" w:rsidRPr="00525496">
        <w:rPr>
          <w:rFonts w:eastAsia="Calibri"/>
          <w:i/>
          <w:iCs/>
          <w:spacing w:val="-2"/>
          <w:sz w:val="28"/>
          <w:szCs w:val="28"/>
          <w:lang w:val="es-MX"/>
        </w:rPr>
        <w:t>Công nghệ sử dụng máy móc, thiết bị là công nghệ không thuộc Danh mục công nghệ cấm chuyển giao từ nước ngoài vào Việt Nam quy định tại Phụ lục III Nghị định số 76/2018/NĐ-CP ngày 15 tháng 5 năm 2018 của Chính phủ quy định chi tiết và hướng dẫn thi hành một số điều của Luật Chuyển giao công nghệ</w:t>
      </w:r>
      <w:r w:rsidR="00C767EF">
        <w:rPr>
          <w:rFonts w:eastAsia="Calibri"/>
          <w:spacing w:val="-2"/>
          <w:sz w:val="28"/>
          <w:szCs w:val="28"/>
          <w:lang w:val="es-MX"/>
        </w:rPr>
        <w:t>"</w:t>
      </w:r>
      <w:r w:rsidR="000B558E">
        <w:rPr>
          <w:iCs/>
          <w:sz w:val="28"/>
          <w:szCs w:val="28"/>
          <w:lang w:val="es-MX"/>
        </w:rPr>
        <w:t>.</w:t>
      </w:r>
    </w:p>
    <w:p w14:paraId="47F9DED0" w14:textId="7D76A136" w:rsidR="005A3669" w:rsidRPr="00F3676D" w:rsidRDefault="00EA56D0" w:rsidP="00FD13E5">
      <w:pPr>
        <w:widowControl w:val="0"/>
        <w:spacing w:before="120"/>
        <w:ind w:firstLine="720"/>
        <w:jc w:val="both"/>
        <w:rPr>
          <w:iCs/>
          <w:sz w:val="28"/>
          <w:szCs w:val="28"/>
          <w:lang w:val="es-MX"/>
        </w:rPr>
      </w:pPr>
      <w:r>
        <w:rPr>
          <w:iCs/>
          <w:sz w:val="28"/>
          <w:szCs w:val="28"/>
          <w:lang w:val="es-MX"/>
        </w:rPr>
        <w:t>Cơ sở quy định nội dung này là tại k</w:t>
      </w:r>
      <w:r w:rsidR="005A3669" w:rsidRPr="00F3676D">
        <w:rPr>
          <w:iCs/>
          <w:sz w:val="28"/>
          <w:szCs w:val="28"/>
          <w:lang w:val="es-MX"/>
        </w:rPr>
        <w:t xml:space="preserve">hoản 1 </w:t>
      </w:r>
      <w:r w:rsidR="00AB17B7" w:rsidRPr="00F3676D">
        <w:rPr>
          <w:iCs/>
          <w:sz w:val="28"/>
          <w:szCs w:val="28"/>
          <w:lang w:val="es-MX"/>
        </w:rPr>
        <w:t>Điều 11 Luật Chuyển giao công nghệ quy định tiêu chí công nghệ cấm chuyển giao</w:t>
      </w:r>
      <w:r w:rsidR="005A3669" w:rsidRPr="00F3676D">
        <w:rPr>
          <w:iCs/>
          <w:sz w:val="28"/>
          <w:szCs w:val="28"/>
          <w:lang w:val="es-MX"/>
        </w:rPr>
        <w:t xml:space="preserve"> từ nước ngoài vào Việt Nam</w:t>
      </w:r>
      <w:r w:rsidR="00AB17B7" w:rsidRPr="00F3676D">
        <w:rPr>
          <w:iCs/>
          <w:sz w:val="28"/>
          <w:szCs w:val="28"/>
          <w:lang w:val="es-MX"/>
        </w:rPr>
        <w:t xml:space="preserve"> gồm: </w:t>
      </w:r>
      <w:r w:rsidR="00A13268">
        <w:rPr>
          <w:iCs/>
          <w:sz w:val="28"/>
          <w:szCs w:val="28"/>
          <w:lang w:val="es-MX"/>
        </w:rPr>
        <w:t xml:space="preserve">(1) </w:t>
      </w:r>
      <w:r w:rsidR="00045438">
        <w:rPr>
          <w:iCs/>
          <w:sz w:val="28"/>
          <w:szCs w:val="28"/>
          <w:lang w:val="es-MX"/>
        </w:rPr>
        <w:t>C</w:t>
      </w:r>
      <w:r w:rsidR="00045438" w:rsidRPr="00F3676D">
        <w:rPr>
          <w:iCs/>
          <w:sz w:val="28"/>
          <w:szCs w:val="28"/>
          <w:lang w:val="es-MX"/>
        </w:rPr>
        <w:t>ông nghệ</w:t>
      </w:r>
      <w:r w:rsidR="005A3669" w:rsidRPr="00F3676D">
        <w:rPr>
          <w:iCs/>
          <w:sz w:val="28"/>
          <w:szCs w:val="28"/>
          <w:lang w:val="es-MX"/>
        </w:rPr>
        <w:t xml:space="preserve"> </w:t>
      </w:r>
      <w:r w:rsidR="00045438">
        <w:rPr>
          <w:iCs/>
          <w:sz w:val="28"/>
          <w:szCs w:val="28"/>
          <w:lang w:val="es-MX"/>
        </w:rPr>
        <w:t>k</w:t>
      </w:r>
      <w:r w:rsidR="005A3669" w:rsidRPr="00F3676D">
        <w:rPr>
          <w:iCs/>
          <w:sz w:val="28"/>
          <w:szCs w:val="28"/>
          <w:lang w:val="es-MX"/>
        </w:rPr>
        <w:t>hông đáp ứng quy định của pháp luật về an toàn lao động, vệ sinh lao động, bảo đảm sức khỏe con người, bảo vệ tài nguyên, môi trường và đa dạng sinh học;</w:t>
      </w:r>
      <w:r w:rsidR="00A13268">
        <w:rPr>
          <w:iCs/>
          <w:sz w:val="28"/>
          <w:szCs w:val="28"/>
          <w:lang w:val="es-MX"/>
        </w:rPr>
        <w:t xml:space="preserve"> (2) </w:t>
      </w:r>
      <w:r w:rsidR="00045438">
        <w:rPr>
          <w:iCs/>
          <w:sz w:val="28"/>
          <w:szCs w:val="28"/>
          <w:lang w:val="es-MX"/>
        </w:rPr>
        <w:t>C</w:t>
      </w:r>
      <w:r w:rsidR="00045438" w:rsidRPr="00F3676D">
        <w:rPr>
          <w:iCs/>
          <w:sz w:val="28"/>
          <w:szCs w:val="28"/>
          <w:lang w:val="es-MX"/>
        </w:rPr>
        <w:t xml:space="preserve">ông nghệ </w:t>
      </w:r>
      <w:r w:rsidR="00045438">
        <w:rPr>
          <w:iCs/>
          <w:sz w:val="28"/>
          <w:szCs w:val="28"/>
          <w:lang w:val="es-MX"/>
        </w:rPr>
        <w:t>t</w:t>
      </w:r>
      <w:r w:rsidR="005A3669" w:rsidRPr="00F3676D">
        <w:rPr>
          <w:iCs/>
          <w:sz w:val="28"/>
          <w:szCs w:val="28"/>
          <w:lang w:val="es-MX"/>
        </w:rPr>
        <w:t>ạo ra sản phẩm gây hậu quả xấu đến phát triển kinh tế - xã hội; ảnh hưởng x</w:t>
      </w:r>
      <w:r w:rsidR="00C66917">
        <w:rPr>
          <w:iCs/>
          <w:sz w:val="28"/>
          <w:szCs w:val="28"/>
          <w:lang w:val="es-MX"/>
        </w:rPr>
        <w:t>ấu</w:t>
      </w:r>
      <w:r w:rsidR="005A3669" w:rsidRPr="00F3676D">
        <w:rPr>
          <w:iCs/>
          <w:sz w:val="28"/>
          <w:szCs w:val="28"/>
          <w:lang w:val="es-MX"/>
        </w:rPr>
        <w:t xml:space="preserve"> đến quốc phòng, an ninh, trật tự và an toàn xã hội;</w:t>
      </w:r>
      <w:r w:rsidR="00A13268">
        <w:rPr>
          <w:iCs/>
          <w:sz w:val="28"/>
          <w:szCs w:val="28"/>
          <w:lang w:val="es-MX"/>
        </w:rPr>
        <w:t xml:space="preserve"> (3) </w:t>
      </w:r>
      <w:r w:rsidR="005A3669" w:rsidRPr="00F3676D">
        <w:rPr>
          <w:iCs/>
          <w:sz w:val="28"/>
          <w:szCs w:val="28"/>
          <w:lang w:val="es-MX"/>
        </w:rPr>
        <w:t xml:space="preserve">Công nghệ; </w:t>
      </w:r>
      <w:proofErr w:type="spellStart"/>
      <w:r w:rsidR="005A3669" w:rsidRPr="00F3676D">
        <w:rPr>
          <w:iCs/>
          <w:sz w:val="28"/>
          <w:szCs w:val="28"/>
          <w:lang w:val="es-MX"/>
        </w:rPr>
        <w:t>máy</w:t>
      </w:r>
      <w:proofErr w:type="spellEnd"/>
      <w:r w:rsidR="005A3669" w:rsidRPr="00F3676D">
        <w:rPr>
          <w:iCs/>
          <w:sz w:val="28"/>
          <w:szCs w:val="28"/>
          <w:lang w:val="es-MX"/>
        </w:rPr>
        <w:t xml:space="preserve"> </w:t>
      </w:r>
      <w:proofErr w:type="spellStart"/>
      <w:r w:rsidR="005A3669" w:rsidRPr="00F3676D">
        <w:rPr>
          <w:iCs/>
          <w:sz w:val="28"/>
          <w:szCs w:val="28"/>
          <w:lang w:val="es-MX"/>
        </w:rPr>
        <w:t>móc</w:t>
      </w:r>
      <w:proofErr w:type="spellEnd"/>
      <w:r w:rsidR="005A3669" w:rsidRPr="00F3676D">
        <w:rPr>
          <w:iCs/>
          <w:sz w:val="28"/>
          <w:szCs w:val="28"/>
          <w:lang w:val="es-MX"/>
        </w:rPr>
        <w:t xml:space="preserve">, </w:t>
      </w:r>
      <w:proofErr w:type="spellStart"/>
      <w:r w:rsidR="005A3669" w:rsidRPr="00F3676D">
        <w:rPr>
          <w:iCs/>
          <w:sz w:val="28"/>
          <w:szCs w:val="28"/>
          <w:lang w:val="es-MX"/>
        </w:rPr>
        <w:t>thiết</w:t>
      </w:r>
      <w:proofErr w:type="spellEnd"/>
      <w:r w:rsidR="005A3669" w:rsidRPr="00F3676D">
        <w:rPr>
          <w:iCs/>
          <w:sz w:val="28"/>
          <w:szCs w:val="28"/>
          <w:lang w:val="es-MX"/>
        </w:rPr>
        <w:t xml:space="preserve"> bị kèm theo công nghệ không </w:t>
      </w:r>
      <w:proofErr w:type="spellStart"/>
      <w:r w:rsidR="005A3669" w:rsidRPr="00F3676D">
        <w:rPr>
          <w:iCs/>
          <w:sz w:val="28"/>
          <w:szCs w:val="28"/>
          <w:lang w:val="es-MX"/>
        </w:rPr>
        <w:t>còn</w:t>
      </w:r>
      <w:proofErr w:type="spellEnd"/>
      <w:r w:rsidR="005A3669" w:rsidRPr="00F3676D">
        <w:rPr>
          <w:iCs/>
          <w:sz w:val="28"/>
          <w:szCs w:val="28"/>
          <w:lang w:val="es-MX"/>
        </w:rPr>
        <w:t xml:space="preserve"> sử </w:t>
      </w:r>
      <w:proofErr w:type="spellStart"/>
      <w:r w:rsidR="005A3669" w:rsidRPr="00F3676D">
        <w:rPr>
          <w:iCs/>
          <w:sz w:val="28"/>
          <w:szCs w:val="28"/>
          <w:lang w:val="es-MX"/>
        </w:rPr>
        <w:t>dụng</w:t>
      </w:r>
      <w:proofErr w:type="spellEnd"/>
      <w:r w:rsidR="005A3669" w:rsidRPr="00F3676D">
        <w:rPr>
          <w:iCs/>
          <w:sz w:val="28"/>
          <w:szCs w:val="28"/>
          <w:lang w:val="es-MX"/>
        </w:rPr>
        <w:t xml:space="preserve"> phổ biến và chuyển giao ở </w:t>
      </w:r>
      <w:proofErr w:type="spellStart"/>
      <w:r w:rsidR="005A3669" w:rsidRPr="00F3676D">
        <w:rPr>
          <w:iCs/>
          <w:sz w:val="28"/>
          <w:szCs w:val="28"/>
          <w:lang w:val="es-MX"/>
        </w:rPr>
        <w:t>các</w:t>
      </w:r>
      <w:proofErr w:type="spellEnd"/>
      <w:r w:rsidR="005A3669" w:rsidRPr="00F3676D">
        <w:rPr>
          <w:iCs/>
          <w:sz w:val="28"/>
          <w:szCs w:val="28"/>
          <w:lang w:val="es-MX"/>
        </w:rPr>
        <w:t xml:space="preserve"> </w:t>
      </w:r>
      <w:proofErr w:type="spellStart"/>
      <w:r w:rsidR="005A3669" w:rsidRPr="00F3676D">
        <w:rPr>
          <w:iCs/>
          <w:sz w:val="28"/>
          <w:szCs w:val="28"/>
          <w:lang w:val="es-MX"/>
        </w:rPr>
        <w:t>quốc</w:t>
      </w:r>
      <w:proofErr w:type="spellEnd"/>
      <w:r w:rsidR="005A3669" w:rsidRPr="00F3676D">
        <w:rPr>
          <w:iCs/>
          <w:sz w:val="28"/>
          <w:szCs w:val="28"/>
          <w:lang w:val="es-MX"/>
        </w:rPr>
        <w:t xml:space="preserve"> gia đang </w:t>
      </w:r>
      <w:proofErr w:type="spellStart"/>
      <w:r w:rsidR="005A3669" w:rsidRPr="00F3676D">
        <w:rPr>
          <w:iCs/>
          <w:sz w:val="28"/>
          <w:szCs w:val="28"/>
          <w:lang w:val="es-MX"/>
        </w:rPr>
        <w:t>phát</w:t>
      </w:r>
      <w:proofErr w:type="spellEnd"/>
      <w:r w:rsidR="005A3669" w:rsidRPr="00F3676D">
        <w:rPr>
          <w:iCs/>
          <w:sz w:val="28"/>
          <w:szCs w:val="28"/>
          <w:lang w:val="es-MX"/>
        </w:rPr>
        <w:t xml:space="preserve"> </w:t>
      </w:r>
      <w:proofErr w:type="spellStart"/>
      <w:r w:rsidR="005A3669" w:rsidRPr="00F3676D">
        <w:rPr>
          <w:iCs/>
          <w:sz w:val="28"/>
          <w:szCs w:val="28"/>
          <w:lang w:val="es-MX"/>
        </w:rPr>
        <w:t>triển</w:t>
      </w:r>
      <w:proofErr w:type="spellEnd"/>
      <w:r w:rsidR="005A3669" w:rsidRPr="00F3676D">
        <w:rPr>
          <w:iCs/>
          <w:sz w:val="28"/>
          <w:szCs w:val="28"/>
          <w:lang w:val="es-MX"/>
        </w:rPr>
        <w:t xml:space="preserve"> và không đáp ứng tiêu chuẩn, quy chuẩn kỹ thuật quốc gia;</w:t>
      </w:r>
      <w:r w:rsidR="00A13268">
        <w:rPr>
          <w:iCs/>
          <w:sz w:val="28"/>
          <w:szCs w:val="28"/>
          <w:lang w:val="es-MX"/>
        </w:rPr>
        <w:t xml:space="preserve"> (4) </w:t>
      </w:r>
      <w:r w:rsidR="005A3669" w:rsidRPr="00F3676D">
        <w:rPr>
          <w:iCs/>
          <w:sz w:val="28"/>
          <w:szCs w:val="28"/>
          <w:lang w:val="es-MX"/>
        </w:rPr>
        <w:t>Công nghệ sử dụng hóa chất độc hại hoặc phát sinh chất thải không đáp ứng tiêu chuẩn, quy chuẩn kỹ thuật quốc gia về môi trường;</w:t>
      </w:r>
      <w:r w:rsidR="00A13268">
        <w:rPr>
          <w:iCs/>
          <w:sz w:val="28"/>
          <w:szCs w:val="28"/>
          <w:lang w:val="es-MX"/>
        </w:rPr>
        <w:t xml:space="preserve"> (5) </w:t>
      </w:r>
      <w:r w:rsidR="00045438">
        <w:rPr>
          <w:iCs/>
          <w:sz w:val="28"/>
          <w:szCs w:val="28"/>
          <w:lang w:val="es-MX"/>
        </w:rPr>
        <w:t>C</w:t>
      </w:r>
      <w:r w:rsidR="00045438" w:rsidRPr="00F3676D">
        <w:rPr>
          <w:iCs/>
          <w:sz w:val="28"/>
          <w:szCs w:val="28"/>
          <w:lang w:val="es-MX"/>
        </w:rPr>
        <w:t xml:space="preserve">ông nghệ </w:t>
      </w:r>
      <w:r w:rsidR="00045438">
        <w:rPr>
          <w:iCs/>
          <w:sz w:val="28"/>
          <w:szCs w:val="28"/>
          <w:lang w:val="es-MX"/>
        </w:rPr>
        <w:t>s</w:t>
      </w:r>
      <w:r w:rsidR="005A3669" w:rsidRPr="00F3676D">
        <w:rPr>
          <w:iCs/>
          <w:sz w:val="28"/>
          <w:szCs w:val="28"/>
          <w:lang w:val="es-MX"/>
        </w:rPr>
        <w:t>ử dụng chất phóng xạ, tạo ra chất phóng xạ không đáp ứng tiêu chuẩn, quy chuẩn kỹ thuật quốc gia.</w:t>
      </w:r>
    </w:p>
    <w:p w14:paraId="57E5B9C9" w14:textId="3F3AB5FA" w:rsidR="00A40F97" w:rsidRPr="00F3676D" w:rsidRDefault="00AB17B7" w:rsidP="00FD13E5">
      <w:pPr>
        <w:widowControl w:val="0"/>
        <w:spacing w:before="120"/>
        <w:ind w:firstLine="720"/>
        <w:jc w:val="both"/>
        <w:rPr>
          <w:iCs/>
          <w:sz w:val="28"/>
          <w:szCs w:val="28"/>
          <w:lang w:val="es-MX"/>
        </w:rPr>
      </w:pPr>
      <w:r w:rsidRPr="00F3676D">
        <w:rPr>
          <w:iCs/>
          <w:sz w:val="28"/>
          <w:szCs w:val="28"/>
          <w:lang w:val="es-MX"/>
        </w:rPr>
        <w:t xml:space="preserve">Trên cơ sở các tiêu chí của Luật Chuyển giao công nghệ nêu trên, Nghị định số 76/2018/NĐ-CP ngày 15/5/2018 của Chính phủ quy định chi tiết và hướng dẫn thi hành một số điều của Luật chuyển giao công nghệ đã ban hành </w:t>
      </w:r>
      <w:r w:rsidR="00EC6CD1" w:rsidRPr="00F3676D">
        <w:rPr>
          <w:iCs/>
          <w:sz w:val="28"/>
          <w:szCs w:val="28"/>
          <w:lang w:val="es-MX"/>
        </w:rPr>
        <w:t xml:space="preserve">Phụ lục III </w:t>
      </w:r>
      <w:r w:rsidRPr="00F3676D">
        <w:rPr>
          <w:iCs/>
          <w:sz w:val="28"/>
          <w:szCs w:val="28"/>
          <w:lang w:val="es-MX"/>
        </w:rPr>
        <w:t>Danh mục công nghệ cấm chuyển giao.</w:t>
      </w:r>
      <w:r w:rsidR="00DC095C" w:rsidRPr="00F3676D">
        <w:rPr>
          <w:iCs/>
          <w:sz w:val="28"/>
          <w:szCs w:val="28"/>
          <w:lang w:val="es-MX"/>
        </w:rPr>
        <w:t xml:space="preserve"> </w:t>
      </w:r>
      <w:r w:rsidR="00F51AA3" w:rsidRPr="00F3676D">
        <w:rPr>
          <w:iCs/>
          <w:sz w:val="28"/>
          <w:szCs w:val="28"/>
          <w:lang w:val="es-MX"/>
        </w:rPr>
        <w:t xml:space="preserve">Theo đó, </w:t>
      </w:r>
      <w:r w:rsidR="00B35032" w:rsidRPr="00F3676D">
        <w:rPr>
          <w:iCs/>
          <w:sz w:val="28"/>
          <w:szCs w:val="28"/>
          <w:lang w:val="es-MX"/>
        </w:rPr>
        <w:t>liên quan đến hoạt động sản xuất của dự án đầu tư</w:t>
      </w:r>
      <w:r w:rsidR="00B35032">
        <w:rPr>
          <w:iCs/>
          <w:sz w:val="28"/>
          <w:szCs w:val="28"/>
          <w:lang w:val="es-MX"/>
        </w:rPr>
        <w:t xml:space="preserve">, </w:t>
      </w:r>
      <w:r w:rsidR="00F51AA3" w:rsidRPr="00F3676D">
        <w:rPr>
          <w:iCs/>
          <w:sz w:val="28"/>
          <w:szCs w:val="28"/>
          <w:lang w:val="es-MX"/>
        </w:rPr>
        <w:t xml:space="preserve">Danh mục công nghệ cấm chuyển từ nước ngoài vào Việt Nam đã quy định những công nghệ cấm chuyển giao </w:t>
      </w:r>
      <w:r w:rsidR="00586EF5" w:rsidRPr="00F3676D">
        <w:rPr>
          <w:iCs/>
          <w:sz w:val="28"/>
          <w:szCs w:val="28"/>
          <w:lang w:val="es-MX"/>
        </w:rPr>
        <w:t>trong một số</w:t>
      </w:r>
      <w:r w:rsidR="00F51AA3" w:rsidRPr="00F3676D">
        <w:rPr>
          <w:iCs/>
          <w:sz w:val="28"/>
          <w:szCs w:val="28"/>
          <w:lang w:val="es-MX"/>
        </w:rPr>
        <w:t xml:space="preserve"> ngành, lĩnh vực</w:t>
      </w:r>
      <w:r w:rsidR="00B35032">
        <w:rPr>
          <w:iCs/>
          <w:sz w:val="28"/>
          <w:szCs w:val="28"/>
          <w:lang w:val="es-MX"/>
        </w:rPr>
        <w:t xml:space="preserve"> </w:t>
      </w:r>
      <w:r w:rsidR="00F51AA3" w:rsidRPr="00F3676D">
        <w:rPr>
          <w:iCs/>
          <w:sz w:val="28"/>
          <w:szCs w:val="28"/>
          <w:lang w:val="es-MX"/>
        </w:rPr>
        <w:t xml:space="preserve">sau: </w:t>
      </w:r>
      <w:r w:rsidR="00DE76A8">
        <w:rPr>
          <w:iCs/>
          <w:sz w:val="28"/>
          <w:szCs w:val="28"/>
          <w:lang w:val="es-MX"/>
        </w:rPr>
        <w:t xml:space="preserve">điện tử; viễn thông; </w:t>
      </w:r>
      <w:r w:rsidR="00B56BB8">
        <w:rPr>
          <w:iCs/>
          <w:sz w:val="28"/>
          <w:szCs w:val="28"/>
          <w:lang w:val="es-MX"/>
        </w:rPr>
        <w:t>y tế</w:t>
      </w:r>
      <w:r w:rsidR="000F75E2">
        <w:rPr>
          <w:iCs/>
          <w:sz w:val="28"/>
          <w:szCs w:val="28"/>
          <w:lang w:val="es-MX"/>
        </w:rPr>
        <w:t>;</w:t>
      </w:r>
      <w:r w:rsidR="00B56BB8">
        <w:rPr>
          <w:iCs/>
          <w:sz w:val="28"/>
          <w:szCs w:val="28"/>
          <w:lang w:val="es-MX"/>
        </w:rPr>
        <w:t xml:space="preserve"> sinh học</w:t>
      </w:r>
      <w:r w:rsidR="00D441DA">
        <w:rPr>
          <w:iCs/>
          <w:sz w:val="28"/>
          <w:szCs w:val="28"/>
          <w:lang w:val="es-MX"/>
        </w:rPr>
        <w:t>;</w:t>
      </w:r>
      <w:r w:rsidR="00B56BB8">
        <w:rPr>
          <w:iCs/>
          <w:sz w:val="28"/>
          <w:szCs w:val="28"/>
          <w:lang w:val="es-MX"/>
        </w:rPr>
        <w:t xml:space="preserve"> </w:t>
      </w:r>
      <w:r w:rsidR="00F51AA3" w:rsidRPr="00F3676D">
        <w:rPr>
          <w:iCs/>
          <w:sz w:val="28"/>
          <w:szCs w:val="28"/>
          <w:lang w:val="es-MX"/>
        </w:rPr>
        <w:t>khai khoáng; công nghiệp chế biến,</w:t>
      </w:r>
      <w:r w:rsidR="00A50800">
        <w:rPr>
          <w:iCs/>
          <w:sz w:val="28"/>
          <w:szCs w:val="28"/>
          <w:lang w:val="es-MX"/>
        </w:rPr>
        <w:t xml:space="preserve"> </w:t>
      </w:r>
      <w:r w:rsidR="00F51AA3" w:rsidRPr="00F3676D">
        <w:rPr>
          <w:iCs/>
          <w:sz w:val="28"/>
          <w:szCs w:val="28"/>
          <w:lang w:val="es-MX"/>
        </w:rPr>
        <w:t xml:space="preserve">chế tạo; </w:t>
      </w:r>
      <w:r w:rsidR="00E60AFC">
        <w:rPr>
          <w:iCs/>
          <w:sz w:val="28"/>
          <w:szCs w:val="28"/>
          <w:lang w:val="es-MX"/>
        </w:rPr>
        <w:t>nông, lâm nghi</w:t>
      </w:r>
      <w:r w:rsidR="00352D38">
        <w:rPr>
          <w:iCs/>
          <w:sz w:val="28"/>
          <w:szCs w:val="28"/>
          <w:lang w:val="es-MX"/>
        </w:rPr>
        <w:t>ệp, thủy sản</w:t>
      </w:r>
      <w:r w:rsidR="00F51AA3" w:rsidRPr="00F3676D">
        <w:rPr>
          <w:iCs/>
          <w:sz w:val="28"/>
          <w:szCs w:val="28"/>
          <w:lang w:val="es-MX"/>
        </w:rPr>
        <w:t xml:space="preserve">; </w:t>
      </w:r>
      <w:r w:rsidR="003C5922">
        <w:rPr>
          <w:iCs/>
          <w:sz w:val="28"/>
          <w:szCs w:val="28"/>
          <w:lang w:val="es-MX"/>
        </w:rPr>
        <w:t xml:space="preserve">xây dựng; </w:t>
      </w:r>
      <w:r w:rsidR="0091723A">
        <w:rPr>
          <w:iCs/>
          <w:sz w:val="28"/>
          <w:szCs w:val="28"/>
          <w:lang w:val="es-MX"/>
        </w:rPr>
        <w:t>giao thông</w:t>
      </w:r>
      <w:r w:rsidR="00C53E33">
        <w:rPr>
          <w:iCs/>
          <w:sz w:val="28"/>
          <w:szCs w:val="28"/>
          <w:lang w:val="es-MX"/>
        </w:rPr>
        <w:t xml:space="preserve"> đường sắt; xử lý chất thải</w:t>
      </w:r>
      <w:r w:rsidR="00F51AA3" w:rsidRPr="00F3676D">
        <w:rPr>
          <w:iCs/>
          <w:sz w:val="28"/>
          <w:szCs w:val="28"/>
          <w:lang w:val="es-MX"/>
        </w:rPr>
        <w:t xml:space="preserve">. </w:t>
      </w:r>
    </w:p>
    <w:p w14:paraId="23154743" w14:textId="6B4845ED" w:rsidR="00A046E8" w:rsidRPr="00F3676D" w:rsidRDefault="002C4E82" w:rsidP="00FD13E5">
      <w:pPr>
        <w:widowControl w:val="0"/>
        <w:spacing w:before="120"/>
        <w:ind w:firstLine="720"/>
        <w:jc w:val="both"/>
        <w:rPr>
          <w:iCs/>
          <w:sz w:val="28"/>
          <w:szCs w:val="28"/>
          <w:lang w:val="es-MX"/>
        </w:rPr>
      </w:pPr>
      <w:r>
        <w:rPr>
          <w:iCs/>
          <w:sz w:val="28"/>
          <w:szCs w:val="28"/>
          <w:lang w:val="es-MX"/>
        </w:rPr>
        <w:t xml:space="preserve">Việc quy định </w:t>
      </w:r>
      <w:r w:rsidRPr="002C4E82">
        <w:rPr>
          <w:iCs/>
          <w:sz w:val="28"/>
          <w:szCs w:val="28"/>
          <w:lang w:val="es-MX"/>
        </w:rPr>
        <w:t>công nghệ sử dụng máy móc, thiết bị là công nghệ không thuộc Danh mục công nghệ cấm chuyển giao</w:t>
      </w:r>
      <w:r w:rsidR="00E95179">
        <w:rPr>
          <w:iCs/>
          <w:sz w:val="28"/>
          <w:szCs w:val="28"/>
          <w:lang w:val="es-MX"/>
        </w:rPr>
        <w:t xml:space="preserve"> </w:t>
      </w:r>
      <w:r w:rsidR="00E4475A">
        <w:rPr>
          <w:iCs/>
          <w:sz w:val="28"/>
          <w:szCs w:val="28"/>
          <w:lang w:val="es-MX"/>
        </w:rPr>
        <w:t xml:space="preserve">trong </w:t>
      </w:r>
      <w:r w:rsidR="00E95179">
        <w:rPr>
          <w:iCs/>
          <w:sz w:val="28"/>
          <w:szCs w:val="28"/>
          <w:lang w:val="es-MX"/>
        </w:rPr>
        <w:t>Thông tư</w:t>
      </w:r>
      <w:r w:rsidR="001B0771">
        <w:rPr>
          <w:iCs/>
          <w:sz w:val="28"/>
          <w:szCs w:val="28"/>
          <w:lang w:val="es-MX"/>
        </w:rPr>
        <w:t xml:space="preserve"> là cơ sở để </w:t>
      </w:r>
      <w:r w:rsidR="00DD1DDB" w:rsidRPr="00DD1DDB">
        <w:rPr>
          <w:iCs/>
          <w:sz w:val="28"/>
          <w:szCs w:val="28"/>
          <w:lang w:val="es-MX"/>
        </w:rPr>
        <w:t xml:space="preserve">đánh giá về sự lạc hậu, tiềm ẩn nguy cơ gây ô nhiễm môi trường, thâm dụng tài nguyên </w:t>
      </w:r>
      <w:r w:rsidR="00F552ED" w:rsidRPr="00DD1DDB">
        <w:rPr>
          <w:iCs/>
          <w:sz w:val="28"/>
          <w:szCs w:val="28"/>
          <w:lang w:val="es-MX"/>
        </w:rPr>
        <w:t>của công nghệ sử dụng máy móc, thiết bị</w:t>
      </w:r>
      <w:r w:rsidR="00F552ED">
        <w:rPr>
          <w:iCs/>
          <w:sz w:val="28"/>
          <w:szCs w:val="28"/>
          <w:lang w:val="es-MX"/>
        </w:rPr>
        <w:t xml:space="preserve"> </w:t>
      </w:r>
      <w:r w:rsidR="00D91B41">
        <w:rPr>
          <w:iCs/>
          <w:sz w:val="28"/>
          <w:szCs w:val="28"/>
          <w:lang w:val="es-MX"/>
        </w:rPr>
        <w:t>đã được quy định</w:t>
      </w:r>
      <w:r w:rsidR="00F552ED">
        <w:rPr>
          <w:iCs/>
          <w:sz w:val="28"/>
          <w:szCs w:val="28"/>
          <w:lang w:val="es-MX"/>
        </w:rPr>
        <w:t xml:space="preserve"> tại pháp luật về chuyển giao công nghệ. T</w:t>
      </w:r>
      <w:r w:rsidR="00DD1DDB">
        <w:rPr>
          <w:iCs/>
          <w:sz w:val="28"/>
          <w:szCs w:val="28"/>
          <w:lang w:val="es-MX"/>
        </w:rPr>
        <w:t xml:space="preserve">heo đó </w:t>
      </w:r>
      <w:r w:rsidR="001B0771">
        <w:rPr>
          <w:iCs/>
          <w:sz w:val="28"/>
          <w:szCs w:val="28"/>
          <w:lang w:val="es-MX"/>
        </w:rPr>
        <w:t xml:space="preserve">không cho dự án đầu tư được gia hạn </w:t>
      </w:r>
      <w:r w:rsidR="00FA2CAD">
        <w:rPr>
          <w:iCs/>
          <w:sz w:val="28"/>
          <w:szCs w:val="28"/>
          <w:lang w:val="es-MX"/>
        </w:rPr>
        <w:t xml:space="preserve">thời hạn hoạt động </w:t>
      </w:r>
      <w:r w:rsidR="001B0771">
        <w:rPr>
          <w:iCs/>
          <w:sz w:val="28"/>
          <w:szCs w:val="28"/>
          <w:lang w:val="es-MX"/>
        </w:rPr>
        <w:t>nếu sử dụng công nghệ thuộc Danh mục công nghệ cấm chuyển giao</w:t>
      </w:r>
      <w:r w:rsidR="00EE76DA">
        <w:rPr>
          <w:iCs/>
          <w:sz w:val="28"/>
          <w:szCs w:val="28"/>
          <w:lang w:val="es-MX"/>
        </w:rPr>
        <w:t xml:space="preserve"> (</w:t>
      </w:r>
      <w:r w:rsidR="00EE76DA" w:rsidRPr="008E4FB6">
        <w:rPr>
          <w:i/>
          <w:sz w:val="28"/>
          <w:szCs w:val="28"/>
          <w:lang w:val="es-MX"/>
        </w:rPr>
        <w:t>trường hợp này chủ yếu có thể xảy ra đối với trường hợp</w:t>
      </w:r>
      <w:r w:rsidR="008E4FB6" w:rsidRPr="008E4FB6">
        <w:rPr>
          <w:i/>
          <w:sz w:val="28"/>
          <w:szCs w:val="28"/>
          <w:lang w:val="es-MX"/>
        </w:rPr>
        <w:t xml:space="preserve"> dự án sử dụng công nghệ trước khi có quy định về Danh mục công nghệ cấm chuyển giao của pháp luật về chuyển giao công nghệ</w:t>
      </w:r>
      <w:r w:rsidR="008E4FB6">
        <w:rPr>
          <w:iCs/>
          <w:sz w:val="28"/>
          <w:szCs w:val="28"/>
          <w:lang w:val="es-MX"/>
        </w:rPr>
        <w:t>)</w:t>
      </w:r>
      <w:r w:rsidR="005B2434">
        <w:rPr>
          <w:iCs/>
          <w:sz w:val="28"/>
          <w:szCs w:val="28"/>
          <w:lang w:val="es-MX"/>
        </w:rPr>
        <w:t>.</w:t>
      </w:r>
    </w:p>
    <w:p w14:paraId="682A4860" w14:textId="3CA72ADA" w:rsidR="00387B09" w:rsidRDefault="00FF7920" w:rsidP="00FD13E5">
      <w:pPr>
        <w:widowControl w:val="0"/>
        <w:spacing w:before="120"/>
        <w:ind w:firstLine="720"/>
        <w:jc w:val="both"/>
        <w:rPr>
          <w:iCs/>
          <w:sz w:val="28"/>
          <w:szCs w:val="28"/>
          <w:lang w:val="es-MX"/>
        </w:rPr>
      </w:pPr>
      <w:r w:rsidRPr="00174F6C">
        <w:rPr>
          <w:b/>
          <w:bCs/>
          <w:i/>
          <w:sz w:val="28"/>
          <w:szCs w:val="28"/>
          <w:lang w:val="es-MX"/>
        </w:rPr>
        <w:t>4.1.2.</w:t>
      </w:r>
      <w:r w:rsidR="00F463D6" w:rsidRPr="00B61EAB">
        <w:rPr>
          <w:i/>
          <w:sz w:val="28"/>
          <w:szCs w:val="28"/>
          <w:lang w:val="es-MX"/>
        </w:rPr>
        <w:t xml:space="preserve"> </w:t>
      </w:r>
      <w:r w:rsidR="00B47C06">
        <w:rPr>
          <w:iCs/>
          <w:sz w:val="28"/>
          <w:szCs w:val="28"/>
          <w:lang w:val="es-MX"/>
        </w:rPr>
        <w:t>Trường hợp Danh mục công nghệ cấm chuyển giao chưa được</w:t>
      </w:r>
      <w:r w:rsidR="002E2E16">
        <w:rPr>
          <w:iCs/>
          <w:sz w:val="28"/>
          <w:szCs w:val="28"/>
          <w:lang w:val="es-MX"/>
        </w:rPr>
        <w:t xml:space="preserve"> sửa đổi, bổ sung,</w:t>
      </w:r>
      <w:r w:rsidR="00B47C06">
        <w:rPr>
          <w:iCs/>
          <w:sz w:val="28"/>
          <w:szCs w:val="28"/>
          <w:lang w:val="es-MX"/>
        </w:rPr>
        <w:t xml:space="preserve"> cập nhật kịp thời cho phù hợp với tình hình thực tiễn</w:t>
      </w:r>
      <w:r w:rsidR="0049547B">
        <w:rPr>
          <w:iCs/>
          <w:sz w:val="28"/>
          <w:szCs w:val="28"/>
          <w:lang w:val="es-MX"/>
        </w:rPr>
        <w:t xml:space="preserve"> </w:t>
      </w:r>
      <w:r w:rsidR="009921CE">
        <w:rPr>
          <w:iCs/>
          <w:sz w:val="28"/>
          <w:szCs w:val="28"/>
          <w:lang w:val="es-MX"/>
        </w:rPr>
        <w:t>và</w:t>
      </w:r>
      <w:r w:rsidR="00C702B2">
        <w:rPr>
          <w:iCs/>
          <w:sz w:val="28"/>
          <w:szCs w:val="28"/>
          <w:lang w:val="es-MX"/>
        </w:rPr>
        <w:t xml:space="preserve"> phù hợp</w:t>
      </w:r>
      <w:r w:rsidR="009921CE">
        <w:rPr>
          <w:iCs/>
          <w:sz w:val="28"/>
          <w:szCs w:val="28"/>
          <w:lang w:val="es-MX"/>
        </w:rPr>
        <w:t xml:space="preserve"> </w:t>
      </w:r>
      <w:r w:rsidR="00471ED9">
        <w:rPr>
          <w:iCs/>
          <w:sz w:val="28"/>
          <w:szCs w:val="28"/>
          <w:lang w:val="es-MX"/>
        </w:rPr>
        <w:t>đối tượng</w:t>
      </w:r>
      <w:r w:rsidR="009921CE">
        <w:rPr>
          <w:iCs/>
          <w:sz w:val="28"/>
          <w:szCs w:val="28"/>
          <w:lang w:val="es-MX"/>
        </w:rPr>
        <w:t xml:space="preserve"> công nghệ sử dụng </w:t>
      </w:r>
      <w:r w:rsidR="0049547B">
        <w:rPr>
          <w:iCs/>
          <w:sz w:val="28"/>
          <w:szCs w:val="28"/>
          <w:lang w:val="es-MX"/>
        </w:rPr>
        <w:t>tại thời điểm xem xét việc gia hạn thời hạn thực hiện dự án đầu tư</w:t>
      </w:r>
      <w:r w:rsidR="009154E7">
        <w:rPr>
          <w:iCs/>
          <w:sz w:val="28"/>
          <w:szCs w:val="28"/>
          <w:lang w:val="es-MX"/>
        </w:rPr>
        <w:t xml:space="preserve">, </w:t>
      </w:r>
      <w:r w:rsidR="00D02E11">
        <w:rPr>
          <w:iCs/>
          <w:sz w:val="28"/>
          <w:szCs w:val="28"/>
          <w:lang w:val="es-MX"/>
        </w:rPr>
        <w:t xml:space="preserve">trên cơ sở tiêu chí công nghệ cấm chuyển giao quy định tại </w:t>
      </w:r>
      <w:r w:rsidR="00FA36D0" w:rsidRPr="00FA36D0">
        <w:rPr>
          <w:iCs/>
          <w:sz w:val="28"/>
          <w:szCs w:val="28"/>
          <w:lang w:val="es-MX"/>
        </w:rPr>
        <w:t>khoản 1 Điều 11 Luật Chuyển giao công nghệ</w:t>
      </w:r>
      <w:r w:rsidR="00FA36D0">
        <w:rPr>
          <w:iCs/>
          <w:sz w:val="28"/>
          <w:szCs w:val="28"/>
          <w:lang w:val="es-MX"/>
        </w:rPr>
        <w:t>, quy định của Luật An toàn</w:t>
      </w:r>
      <w:r w:rsidR="00FC5EB7">
        <w:rPr>
          <w:iCs/>
          <w:sz w:val="28"/>
          <w:szCs w:val="28"/>
          <w:lang w:val="es-MX"/>
        </w:rPr>
        <w:t xml:space="preserve">, vệ sinh lao động, Luật Bảo vệ môi trường, </w:t>
      </w:r>
      <w:r w:rsidR="000F7FBC">
        <w:rPr>
          <w:iCs/>
          <w:sz w:val="28"/>
          <w:szCs w:val="28"/>
          <w:lang w:val="es-MX"/>
        </w:rPr>
        <w:t xml:space="preserve">các điểm từ điểm b đến </w:t>
      </w:r>
      <w:r w:rsidR="006F7939">
        <w:rPr>
          <w:iCs/>
          <w:sz w:val="28"/>
          <w:szCs w:val="28"/>
          <w:lang w:val="es-MX"/>
        </w:rPr>
        <w:t xml:space="preserve">điểm e khoản 1 Điều 4 quy định các </w:t>
      </w:r>
      <w:r w:rsidR="004F0AAD">
        <w:rPr>
          <w:iCs/>
          <w:sz w:val="28"/>
          <w:szCs w:val="28"/>
          <w:lang w:val="es-MX"/>
        </w:rPr>
        <w:t>nội dung</w:t>
      </w:r>
      <w:r w:rsidR="007774FC">
        <w:rPr>
          <w:iCs/>
          <w:sz w:val="28"/>
          <w:szCs w:val="28"/>
          <w:lang w:val="es-MX"/>
        </w:rPr>
        <w:t xml:space="preserve"> </w:t>
      </w:r>
      <w:r w:rsidR="006F7939">
        <w:rPr>
          <w:iCs/>
          <w:sz w:val="28"/>
          <w:szCs w:val="28"/>
          <w:lang w:val="es-MX"/>
        </w:rPr>
        <w:t>sau</w:t>
      </w:r>
      <w:r w:rsidR="007774FC">
        <w:rPr>
          <w:iCs/>
          <w:sz w:val="28"/>
          <w:szCs w:val="28"/>
          <w:lang w:val="es-MX"/>
        </w:rPr>
        <w:t xml:space="preserve"> để xác định công nghệ không lạc hậu, </w:t>
      </w:r>
      <w:r w:rsidR="007774FC" w:rsidRPr="007774FC">
        <w:rPr>
          <w:iCs/>
          <w:sz w:val="28"/>
          <w:szCs w:val="28"/>
          <w:lang w:val="es-MX"/>
        </w:rPr>
        <w:t>tiềm ẩn nguy cơ gây ô nhiễm môi trường</w:t>
      </w:r>
      <w:r w:rsidR="006F7939">
        <w:rPr>
          <w:iCs/>
          <w:sz w:val="28"/>
          <w:szCs w:val="28"/>
          <w:lang w:val="es-MX"/>
        </w:rPr>
        <w:t>:</w:t>
      </w:r>
    </w:p>
    <w:p w14:paraId="782C1462" w14:textId="2A75B327" w:rsidR="004F0AAD" w:rsidRPr="00525496" w:rsidRDefault="00DD1CF9" w:rsidP="004F0AAD">
      <w:pPr>
        <w:widowControl w:val="0"/>
        <w:spacing w:before="120"/>
        <w:ind w:firstLine="720"/>
        <w:jc w:val="both"/>
        <w:rPr>
          <w:i/>
          <w:sz w:val="28"/>
          <w:szCs w:val="28"/>
          <w:lang w:val="es-MX"/>
        </w:rPr>
      </w:pPr>
      <w:r>
        <w:rPr>
          <w:iCs/>
          <w:sz w:val="28"/>
          <w:szCs w:val="28"/>
          <w:lang w:val="es-MX"/>
        </w:rPr>
        <w:t>"</w:t>
      </w:r>
      <w:r w:rsidRPr="00525496">
        <w:rPr>
          <w:i/>
          <w:sz w:val="28"/>
          <w:szCs w:val="28"/>
          <w:lang w:val="es-MX"/>
        </w:rPr>
        <w:t>b)</w:t>
      </w:r>
      <w:r w:rsidR="004F0AAD" w:rsidRPr="00525496">
        <w:rPr>
          <w:i/>
          <w:sz w:val="28"/>
          <w:szCs w:val="28"/>
          <w:lang w:val="es-MX"/>
        </w:rPr>
        <w:t xml:space="preserve"> Công nghệ sử dụng máy móc, thiết bị là công nghệ đáp ứng quy định </w:t>
      </w:r>
      <w:r w:rsidR="004F0AAD" w:rsidRPr="00525496">
        <w:rPr>
          <w:i/>
          <w:sz w:val="28"/>
          <w:szCs w:val="28"/>
          <w:lang w:val="es-MX"/>
        </w:rPr>
        <w:lastRenderedPageBreak/>
        <w:t>của quy chuẩn kỹ thuật về an toàn, vệ sinh lao động hoặc đạt các tiêu chuẩn kỹ thuật về an toàn, vệ sinh lao động;</w:t>
      </w:r>
    </w:p>
    <w:p w14:paraId="4E16E066" w14:textId="42BEA353" w:rsidR="004F0AAD" w:rsidRPr="00525496" w:rsidRDefault="00DD1CF9" w:rsidP="004F0AAD">
      <w:pPr>
        <w:widowControl w:val="0"/>
        <w:spacing w:before="120"/>
        <w:ind w:firstLine="720"/>
        <w:jc w:val="both"/>
        <w:rPr>
          <w:i/>
          <w:sz w:val="28"/>
          <w:szCs w:val="28"/>
          <w:lang w:val="es-MX"/>
        </w:rPr>
      </w:pPr>
      <w:r w:rsidRPr="00525496">
        <w:rPr>
          <w:i/>
          <w:sz w:val="28"/>
          <w:szCs w:val="28"/>
          <w:lang w:val="es-MX"/>
        </w:rPr>
        <w:t>c)</w:t>
      </w:r>
      <w:r w:rsidR="004F0AAD" w:rsidRPr="00525496">
        <w:rPr>
          <w:i/>
          <w:sz w:val="28"/>
          <w:szCs w:val="28"/>
          <w:lang w:val="es-MX"/>
        </w:rPr>
        <w:t xml:space="preserve"> Công nghệ sử dụng máy móc, thiết bị là công nghệ sản xuất, sử dụng hóa chất </w:t>
      </w:r>
      <w:r w:rsidR="00A9674E">
        <w:rPr>
          <w:i/>
          <w:sz w:val="28"/>
          <w:szCs w:val="28"/>
          <w:lang w:val="es-MX"/>
        </w:rPr>
        <w:t xml:space="preserve">nguy hiểm </w:t>
      </w:r>
      <w:r w:rsidR="004F0AAD" w:rsidRPr="00525496">
        <w:rPr>
          <w:i/>
          <w:sz w:val="28"/>
          <w:szCs w:val="28"/>
          <w:lang w:val="es-MX"/>
        </w:rPr>
        <w:t>đáp ứng quy định của quy chuẩn kỹ thuật quốc gia về an toàn trong sản xuất, kinh doanh, sử dụng, bảo quản và vận chuyển hóa chất nguy hiểm;</w:t>
      </w:r>
    </w:p>
    <w:p w14:paraId="5EAB7900" w14:textId="77777777" w:rsidR="004F0AAD" w:rsidRPr="00525496" w:rsidRDefault="004F0AAD" w:rsidP="004F0AAD">
      <w:pPr>
        <w:widowControl w:val="0"/>
        <w:spacing w:before="120"/>
        <w:ind w:firstLine="720"/>
        <w:jc w:val="both"/>
        <w:rPr>
          <w:i/>
          <w:sz w:val="28"/>
          <w:szCs w:val="28"/>
          <w:lang w:val="es-MX"/>
        </w:rPr>
      </w:pPr>
      <w:r w:rsidRPr="00525496">
        <w:rPr>
          <w:i/>
          <w:sz w:val="28"/>
          <w:szCs w:val="28"/>
          <w:lang w:val="es-MX"/>
        </w:rPr>
        <w:t>d) Công nghệ sử dụng máy móc, thiết bị là công nghệ phát sinh chất thải đáp ứng tiêu chuẩn, quy chuẩn kỹ thuật quốc gia về môi trường;</w:t>
      </w:r>
    </w:p>
    <w:p w14:paraId="734DEDEE" w14:textId="37EF16A8" w:rsidR="004F0AAD" w:rsidRPr="00525496" w:rsidRDefault="004F0AAD" w:rsidP="004F0AAD">
      <w:pPr>
        <w:widowControl w:val="0"/>
        <w:spacing w:before="120"/>
        <w:ind w:firstLine="720"/>
        <w:jc w:val="both"/>
        <w:rPr>
          <w:i/>
          <w:sz w:val="28"/>
          <w:szCs w:val="28"/>
          <w:lang w:val="es-MX"/>
        </w:rPr>
      </w:pPr>
      <w:r w:rsidRPr="00525496">
        <w:rPr>
          <w:i/>
          <w:sz w:val="28"/>
          <w:szCs w:val="28"/>
          <w:lang w:val="es-MX"/>
        </w:rPr>
        <w:t>đ) Công nghệ sử dụng máy móc, thiết bị là công nghệ sử dụng chất phóng xạ, tạo ra chất phóng xạ đáp ứng tiêu chuẩn, quy chuẩn kỹ thuật quốc gia</w:t>
      </w:r>
      <w:r w:rsidR="00C21F36">
        <w:rPr>
          <w:i/>
          <w:sz w:val="28"/>
          <w:szCs w:val="28"/>
          <w:lang w:val="es-MX"/>
        </w:rPr>
        <w:t>;</w:t>
      </w:r>
    </w:p>
    <w:p w14:paraId="71559E85" w14:textId="3DC5267C" w:rsidR="006F7939" w:rsidRPr="00B47C06" w:rsidRDefault="004F0AAD" w:rsidP="004F0AAD">
      <w:pPr>
        <w:widowControl w:val="0"/>
        <w:spacing w:before="120"/>
        <w:ind w:firstLine="720"/>
        <w:jc w:val="both"/>
        <w:rPr>
          <w:iCs/>
          <w:sz w:val="28"/>
          <w:szCs w:val="28"/>
          <w:lang w:val="es-MX"/>
        </w:rPr>
      </w:pPr>
      <w:r w:rsidRPr="00525496">
        <w:rPr>
          <w:i/>
          <w:sz w:val="28"/>
          <w:szCs w:val="28"/>
          <w:lang w:val="es-MX"/>
        </w:rPr>
        <w:t>e) Công nghệ sử dụng máy móc, thiết bị là công nghệ không tạo ra sản phẩm gây hậu quả xấu đến phát triển kinh tế - xã hội; ảnh hưởng xấu đến quốc phòng, an ninh, trật tự và an toàn xã hội</w:t>
      </w:r>
      <w:r w:rsidR="00DD1CF9">
        <w:rPr>
          <w:iCs/>
          <w:sz w:val="28"/>
          <w:szCs w:val="28"/>
          <w:lang w:val="es-MX"/>
        </w:rPr>
        <w:t>;"</w:t>
      </w:r>
    </w:p>
    <w:p w14:paraId="025B96C2" w14:textId="35F0A743" w:rsidR="00850B93" w:rsidRPr="00F3676D" w:rsidRDefault="00815EAA" w:rsidP="00FD13E5">
      <w:pPr>
        <w:widowControl w:val="0"/>
        <w:spacing w:before="120"/>
        <w:ind w:firstLine="720"/>
        <w:jc w:val="both"/>
        <w:rPr>
          <w:rFonts w:eastAsia="Calibri"/>
          <w:iCs/>
          <w:sz w:val="28"/>
          <w:szCs w:val="28"/>
          <w:lang w:val="es-MX"/>
        </w:rPr>
      </w:pPr>
      <w:r w:rsidRPr="00174F6C">
        <w:rPr>
          <w:b/>
          <w:bCs/>
          <w:i/>
          <w:sz w:val="28"/>
          <w:szCs w:val="28"/>
          <w:lang w:val="es-MX"/>
        </w:rPr>
        <w:t>4.1.3.</w:t>
      </w:r>
      <w:r>
        <w:rPr>
          <w:i/>
          <w:sz w:val="28"/>
          <w:szCs w:val="28"/>
          <w:lang w:val="es-MX"/>
        </w:rPr>
        <w:t xml:space="preserve"> </w:t>
      </w:r>
      <w:r w:rsidRPr="00A10592">
        <w:rPr>
          <w:iCs/>
          <w:sz w:val="28"/>
          <w:szCs w:val="28"/>
          <w:lang w:val="es-MX"/>
        </w:rPr>
        <w:t>Điểm g khoản 1 Điều 4 quy định:</w:t>
      </w:r>
      <w:r>
        <w:rPr>
          <w:i/>
          <w:sz w:val="28"/>
          <w:szCs w:val="28"/>
          <w:lang w:val="es-MX"/>
        </w:rPr>
        <w:t xml:space="preserve"> </w:t>
      </w:r>
      <w:r w:rsidR="001A74BF">
        <w:rPr>
          <w:iCs/>
          <w:sz w:val="28"/>
          <w:szCs w:val="28"/>
          <w:lang w:val="es-MX"/>
        </w:rPr>
        <w:t>"</w:t>
      </w:r>
      <w:r w:rsidR="00246FCA" w:rsidRPr="0040338C">
        <w:rPr>
          <w:i/>
          <w:sz w:val="28"/>
          <w:szCs w:val="28"/>
          <w:lang w:val="es-MX"/>
        </w:rPr>
        <w:t>Đ</w:t>
      </w:r>
      <w:r w:rsidR="00CF6709" w:rsidRPr="0040338C">
        <w:rPr>
          <w:i/>
          <w:sz w:val="28"/>
          <w:szCs w:val="28"/>
          <w:lang w:val="es-MX"/>
        </w:rPr>
        <w:t xml:space="preserve">ược sản xuất theo tiêu chuẩn phù hợp với quy định </w:t>
      </w:r>
      <w:r w:rsidR="00DE076E" w:rsidRPr="0040338C">
        <w:rPr>
          <w:i/>
          <w:sz w:val="28"/>
          <w:szCs w:val="28"/>
          <w:lang w:val="es-MX"/>
        </w:rPr>
        <w:t xml:space="preserve">hiện hành </w:t>
      </w:r>
      <w:r w:rsidR="00CF6709" w:rsidRPr="0040338C">
        <w:rPr>
          <w:i/>
          <w:sz w:val="28"/>
          <w:szCs w:val="28"/>
          <w:lang w:val="es-MX"/>
        </w:rPr>
        <w:t xml:space="preserve">của quy chuẩn kỹ thuật quốc gia (QCVN) về an toàn, tiết kiệm năng lượng, bảo vệ môi trường. Trường hợp không có QCVN liên quan về an toàn, tiết kiệm năng lượng, bảo vệ môi trường, máy móc, thiết bị phải được sản xuất phù hợp với chỉ tiêu kỹ thuật </w:t>
      </w:r>
      <w:r w:rsidR="00437A63" w:rsidRPr="0040338C">
        <w:rPr>
          <w:i/>
          <w:sz w:val="28"/>
          <w:szCs w:val="28"/>
          <w:lang w:val="es-MX"/>
        </w:rPr>
        <w:t xml:space="preserve">hiện hành </w:t>
      </w:r>
      <w:r w:rsidR="00CF6709" w:rsidRPr="0040338C">
        <w:rPr>
          <w:i/>
          <w:sz w:val="28"/>
          <w:szCs w:val="28"/>
          <w:lang w:val="es-MX"/>
        </w:rPr>
        <w:t>của tiêu chuẩn quốc gia (TCVN) của Việt Nam hoặc tiêu chuẩn quốc gia của một trong các nước G7, Hàn Quốc về an toàn, tiết kiệm năng lượng, bảo vệ môi trường</w:t>
      </w:r>
      <w:r w:rsidR="001A74BF">
        <w:rPr>
          <w:iCs/>
          <w:sz w:val="28"/>
          <w:szCs w:val="28"/>
          <w:lang w:val="es-MX"/>
        </w:rPr>
        <w:t>"</w:t>
      </w:r>
      <w:r w:rsidR="00850B93" w:rsidRPr="00F3676D">
        <w:rPr>
          <w:rFonts w:eastAsia="Calibri"/>
          <w:iCs/>
          <w:sz w:val="28"/>
          <w:szCs w:val="28"/>
          <w:lang w:val="es-MX"/>
        </w:rPr>
        <w:t>.</w:t>
      </w:r>
    </w:p>
    <w:p w14:paraId="45911061" w14:textId="32CCF216" w:rsidR="00BF0849" w:rsidRDefault="00CF6709" w:rsidP="009D22E8">
      <w:pPr>
        <w:widowControl w:val="0"/>
        <w:spacing w:before="120"/>
        <w:ind w:firstLine="720"/>
        <w:jc w:val="both"/>
        <w:rPr>
          <w:rFonts w:eastAsia="Calibri"/>
          <w:iCs/>
          <w:spacing w:val="2"/>
          <w:sz w:val="28"/>
          <w:szCs w:val="28"/>
          <w:lang w:val="es-MX"/>
        </w:rPr>
      </w:pPr>
      <w:r w:rsidRPr="000F2756">
        <w:rPr>
          <w:rFonts w:eastAsia="Calibri"/>
          <w:iCs/>
          <w:spacing w:val="2"/>
          <w:sz w:val="28"/>
          <w:szCs w:val="28"/>
          <w:lang w:val="es-MX"/>
        </w:rPr>
        <w:t xml:space="preserve">Đây là </w:t>
      </w:r>
      <w:r w:rsidR="008F0BFA" w:rsidRPr="000F2756">
        <w:rPr>
          <w:rFonts w:eastAsia="Calibri"/>
          <w:iCs/>
          <w:spacing w:val="2"/>
          <w:sz w:val="28"/>
          <w:szCs w:val="28"/>
          <w:lang w:val="es-MX"/>
        </w:rPr>
        <w:t>nội dung</w:t>
      </w:r>
      <w:r w:rsidRPr="000F2756">
        <w:rPr>
          <w:rFonts w:eastAsia="Calibri"/>
          <w:iCs/>
          <w:spacing w:val="2"/>
          <w:sz w:val="28"/>
          <w:szCs w:val="28"/>
          <w:lang w:val="es-MX"/>
        </w:rPr>
        <w:t xml:space="preserve"> </w:t>
      </w:r>
      <w:r w:rsidR="00552BCD">
        <w:rPr>
          <w:rFonts w:eastAsia="Calibri"/>
          <w:iCs/>
          <w:spacing w:val="2"/>
          <w:sz w:val="28"/>
          <w:szCs w:val="28"/>
          <w:lang w:val="es-MX"/>
        </w:rPr>
        <w:t xml:space="preserve">đánh giá đến </w:t>
      </w:r>
      <w:r w:rsidR="00A30D9F">
        <w:rPr>
          <w:rFonts w:eastAsia="Calibri"/>
          <w:iCs/>
          <w:spacing w:val="2"/>
          <w:sz w:val="28"/>
          <w:szCs w:val="28"/>
          <w:lang w:val="es-MX"/>
        </w:rPr>
        <w:t>sự lạc hậu hay không lạc hậu của máy móc thiết bị dự</w:t>
      </w:r>
      <w:r w:rsidR="00124286">
        <w:rPr>
          <w:rFonts w:eastAsia="Calibri"/>
          <w:iCs/>
          <w:spacing w:val="2"/>
          <w:sz w:val="28"/>
          <w:szCs w:val="28"/>
          <w:lang w:val="es-MX"/>
        </w:rPr>
        <w:t xml:space="preserve">a </w:t>
      </w:r>
      <w:r w:rsidR="00A30D9F">
        <w:rPr>
          <w:rFonts w:eastAsia="Calibri"/>
          <w:iCs/>
          <w:spacing w:val="2"/>
          <w:sz w:val="28"/>
          <w:szCs w:val="28"/>
          <w:lang w:val="es-MX"/>
        </w:rPr>
        <w:t xml:space="preserve">trên </w:t>
      </w:r>
      <w:r w:rsidRPr="000F2756">
        <w:rPr>
          <w:rFonts w:eastAsia="Calibri"/>
          <w:iCs/>
          <w:spacing w:val="2"/>
          <w:sz w:val="28"/>
          <w:szCs w:val="28"/>
          <w:lang w:val="es-MX"/>
        </w:rPr>
        <w:t xml:space="preserve">xem xét đến yếu tố nguồn gốc, xuất xứ của máy móc, thiết bị. </w:t>
      </w:r>
      <w:r w:rsidR="00F60378">
        <w:rPr>
          <w:rFonts w:eastAsia="Calibri"/>
          <w:iCs/>
          <w:spacing w:val="2"/>
          <w:sz w:val="28"/>
          <w:szCs w:val="28"/>
          <w:lang w:val="es-MX"/>
        </w:rPr>
        <w:t>Nếu máy móc, thiết bị được sản xuất theo tiêu chuẩn</w:t>
      </w:r>
      <w:r w:rsidR="005F3E5F">
        <w:rPr>
          <w:rFonts w:eastAsia="Calibri"/>
          <w:iCs/>
          <w:spacing w:val="2"/>
          <w:sz w:val="28"/>
          <w:szCs w:val="28"/>
          <w:lang w:val="es-MX"/>
        </w:rPr>
        <w:t xml:space="preserve"> không còn </w:t>
      </w:r>
      <w:r w:rsidR="005F3E5F" w:rsidRPr="00F3676D">
        <w:rPr>
          <w:iCs/>
          <w:sz w:val="28"/>
          <w:szCs w:val="28"/>
          <w:lang w:val="es-MX"/>
        </w:rPr>
        <w:t xml:space="preserve">phù hợp với quy định </w:t>
      </w:r>
      <w:r w:rsidR="005F3E5F">
        <w:rPr>
          <w:iCs/>
          <w:sz w:val="28"/>
          <w:szCs w:val="28"/>
          <w:lang w:val="es-MX"/>
        </w:rPr>
        <w:t xml:space="preserve">hiện hành </w:t>
      </w:r>
      <w:r w:rsidR="005F3E5F" w:rsidRPr="00F3676D">
        <w:rPr>
          <w:iCs/>
          <w:sz w:val="28"/>
          <w:szCs w:val="28"/>
          <w:lang w:val="es-MX"/>
        </w:rPr>
        <w:t>của quy chuẩn kỹ thuật quốc gia (QCVN) về an toàn, tiết kiệm năng lượng, bảo vệ môi trường</w:t>
      </w:r>
      <w:r w:rsidR="005F3E5F">
        <w:rPr>
          <w:iCs/>
          <w:sz w:val="28"/>
          <w:szCs w:val="28"/>
          <w:lang w:val="es-MX"/>
        </w:rPr>
        <w:t xml:space="preserve"> hoặc không còn phù hợp</w:t>
      </w:r>
      <w:r w:rsidR="00066A55">
        <w:rPr>
          <w:iCs/>
          <w:sz w:val="28"/>
          <w:szCs w:val="28"/>
          <w:lang w:val="es-MX"/>
        </w:rPr>
        <w:t xml:space="preserve"> </w:t>
      </w:r>
      <w:r w:rsidR="00066A55" w:rsidRPr="00F3676D">
        <w:rPr>
          <w:iCs/>
          <w:sz w:val="28"/>
          <w:szCs w:val="28"/>
          <w:lang w:val="es-MX"/>
        </w:rPr>
        <w:t xml:space="preserve">với chỉ tiêu kỹ thuật </w:t>
      </w:r>
      <w:r w:rsidR="00066A55">
        <w:rPr>
          <w:iCs/>
          <w:sz w:val="28"/>
          <w:szCs w:val="28"/>
          <w:lang w:val="es-MX"/>
        </w:rPr>
        <w:t xml:space="preserve">hiện hành </w:t>
      </w:r>
      <w:r w:rsidR="00066A55" w:rsidRPr="00F3676D">
        <w:rPr>
          <w:iCs/>
          <w:sz w:val="28"/>
          <w:szCs w:val="28"/>
          <w:lang w:val="es-MX"/>
        </w:rPr>
        <w:t>của tiêu chuẩn quốc gia (TCVN) của Việt Nam hoặc tiêu chuẩn quốc gia của một trong các nước G7, Hàn Quốc về an toàn, tiết kiệm năng lượng, bảo vệ môi trường</w:t>
      </w:r>
      <w:r w:rsidR="00066A55">
        <w:rPr>
          <w:iCs/>
          <w:sz w:val="28"/>
          <w:szCs w:val="28"/>
          <w:lang w:val="es-MX"/>
        </w:rPr>
        <w:t xml:space="preserve"> thì dự án không được gia hạn</w:t>
      </w:r>
      <w:r w:rsidR="00845E69">
        <w:rPr>
          <w:iCs/>
          <w:sz w:val="28"/>
          <w:szCs w:val="28"/>
          <w:lang w:val="es-MX"/>
        </w:rPr>
        <w:t xml:space="preserve"> (ví dụ</w:t>
      </w:r>
      <w:r w:rsidR="003D422E">
        <w:rPr>
          <w:iCs/>
          <w:sz w:val="28"/>
          <w:szCs w:val="28"/>
          <w:lang w:val="es-MX"/>
        </w:rPr>
        <w:t xml:space="preserve">: </w:t>
      </w:r>
      <w:r w:rsidR="00736281" w:rsidRPr="00736281">
        <w:rPr>
          <w:iCs/>
          <w:sz w:val="28"/>
          <w:szCs w:val="28"/>
          <w:lang w:val="es-MX"/>
        </w:rPr>
        <w:t>lò đốt chất thải công nghiệp</w:t>
      </w:r>
      <w:r w:rsidR="00736281">
        <w:rPr>
          <w:iCs/>
          <w:sz w:val="28"/>
          <w:szCs w:val="28"/>
          <w:lang w:val="es-MX"/>
        </w:rPr>
        <w:t xml:space="preserve"> được sản xuất</w:t>
      </w:r>
      <w:r w:rsidR="001F57B7">
        <w:rPr>
          <w:iCs/>
          <w:sz w:val="28"/>
          <w:szCs w:val="28"/>
          <w:lang w:val="es-MX"/>
        </w:rPr>
        <w:t xml:space="preserve"> đáp ứng </w:t>
      </w:r>
      <w:r w:rsidR="001F57B7" w:rsidRPr="001F57B7">
        <w:rPr>
          <w:iCs/>
          <w:sz w:val="28"/>
          <w:szCs w:val="28"/>
          <w:lang w:val="es-MX"/>
        </w:rPr>
        <w:t>QCVN 30:2010/BTNMT - Quy chuẩn kỹ thuật quốc gia về khí thải lò đốt chất thải công nghiệp</w:t>
      </w:r>
      <w:r w:rsidR="00945684">
        <w:rPr>
          <w:iCs/>
          <w:sz w:val="28"/>
          <w:szCs w:val="28"/>
          <w:lang w:val="es-MX"/>
        </w:rPr>
        <w:t xml:space="preserve">, nhưng tại thời điểm </w:t>
      </w:r>
      <w:r w:rsidR="00766F83">
        <w:rPr>
          <w:iCs/>
          <w:sz w:val="28"/>
          <w:szCs w:val="28"/>
          <w:lang w:val="es-MX"/>
        </w:rPr>
        <w:t>xem xét gia hạn</w:t>
      </w:r>
      <w:r w:rsidR="00935C24">
        <w:rPr>
          <w:iCs/>
          <w:sz w:val="28"/>
          <w:szCs w:val="28"/>
          <w:lang w:val="es-MX"/>
        </w:rPr>
        <w:t xml:space="preserve"> thời hạn hoạt động dự án đầu tư, </w:t>
      </w:r>
      <w:r w:rsidR="00C7665D" w:rsidRPr="001F57B7">
        <w:rPr>
          <w:iCs/>
          <w:sz w:val="28"/>
          <w:szCs w:val="28"/>
          <w:lang w:val="es-MX"/>
        </w:rPr>
        <w:t>QCVN 30:2010/BTNMT - Quy chuẩn kỹ thuật quốc gia về khí thải lò đốt chất thải công nghiệp</w:t>
      </w:r>
      <w:r w:rsidR="00C7665D">
        <w:rPr>
          <w:iCs/>
          <w:sz w:val="28"/>
          <w:szCs w:val="28"/>
          <w:lang w:val="es-MX"/>
        </w:rPr>
        <w:t xml:space="preserve"> đã được thay thế bởi</w:t>
      </w:r>
      <w:r w:rsidR="006D0BA5">
        <w:rPr>
          <w:iCs/>
          <w:sz w:val="28"/>
          <w:szCs w:val="28"/>
          <w:lang w:val="es-MX"/>
        </w:rPr>
        <w:t xml:space="preserve"> </w:t>
      </w:r>
      <w:r w:rsidR="006F2B9F" w:rsidRPr="006F2B9F">
        <w:rPr>
          <w:iCs/>
          <w:sz w:val="28"/>
          <w:szCs w:val="28"/>
          <w:lang w:val="es-MX"/>
        </w:rPr>
        <w:t>QCVN 30:2012/BTNMT</w:t>
      </w:r>
      <w:r w:rsidR="006F2B9F">
        <w:rPr>
          <w:iCs/>
          <w:sz w:val="28"/>
          <w:szCs w:val="28"/>
          <w:lang w:val="es-MX"/>
        </w:rPr>
        <w:t xml:space="preserve"> </w:t>
      </w:r>
      <w:r w:rsidR="00FF539B">
        <w:rPr>
          <w:iCs/>
          <w:sz w:val="28"/>
          <w:szCs w:val="28"/>
          <w:lang w:val="es-MX"/>
        </w:rPr>
        <w:t>về lò đốt chất thải công nghiệp</w:t>
      </w:r>
      <w:r w:rsidR="00F33302">
        <w:rPr>
          <w:iCs/>
          <w:sz w:val="28"/>
          <w:szCs w:val="28"/>
          <w:lang w:val="es-MX"/>
        </w:rPr>
        <w:t xml:space="preserve">. Theo đó, thông số của </w:t>
      </w:r>
      <w:r w:rsidR="00F33302" w:rsidRPr="00736281">
        <w:rPr>
          <w:iCs/>
          <w:sz w:val="28"/>
          <w:szCs w:val="28"/>
          <w:lang w:val="es-MX"/>
        </w:rPr>
        <w:t>lò đốt chất thải công nghiệp</w:t>
      </w:r>
      <w:r w:rsidR="00F33302">
        <w:rPr>
          <w:iCs/>
          <w:sz w:val="28"/>
          <w:szCs w:val="28"/>
          <w:lang w:val="es-MX"/>
        </w:rPr>
        <w:t xml:space="preserve"> </w:t>
      </w:r>
      <w:r w:rsidR="008B7265">
        <w:rPr>
          <w:iCs/>
          <w:sz w:val="28"/>
          <w:szCs w:val="28"/>
          <w:lang w:val="es-MX"/>
        </w:rPr>
        <w:t xml:space="preserve">được sản xuất phù hợp với </w:t>
      </w:r>
      <w:r w:rsidR="008B7265" w:rsidRPr="001F57B7">
        <w:rPr>
          <w:iCs/>
          <w:sz w:val="28"/>
          <w:szCs w:val="28"/>
          <w:lang w:val="es-MX"/>
        </w:rPr>
        <w:t xml:space="preserve">QCVN 30:2010/BTNMT </w:t>
      </w:r>
      <w:r w:rsidR="00F33302">
        <w:rPr>
          <w:iCs/>
          <w:sz w:val="28"/>
          <w:szCs w:val="28"/>
          <w:lang w:val="es-MX"/>
        </w:rPr>
        <w:t xml:space="preserve">không còn đáp ứng quy định </w:t>
      </w:r>
      <w:r w:rsidR="008B7265">
        <w:rPr>
          <w:iCs/>
          <w:sz w:val="28"/>
          <w:szCs w:val="28"/>
          <w:lang w:val="es-MX"/>
        </w:rPr>
        <w:t xml:space="preserve">hiện hành là </w:t>
      </w:r>
      <w:r w:rsidR="00F33302" w:rsidRPr="00F33302">
        <w:rPr>
          <w:iCs/>
          <w:sz w:val="28"/>
          <w:szCs w:val="28"/>
          <w:lang w:val="es-MX"/>
        </w:rPr>
        <w:t>QCVN 30:2012/BTNMT</w:t>
      </w:r>
      <w:r w:rsidR="008B7265">
        <w:rPr>
          <w:iCs/>
          <w:sz w:val="28"/>
          <w:szCs w:val="28"/>
          <w:lang w:val="es-MX"/>
        </w:rPr>
        <w:t>)</w:t>
      </w:r>
      <w:r w:rsidR="00FF539B">
        <w:rPr>
          <w:iCs/>
          <w:sz w:val="28"/>
          <w:szCs w:val="28"/>
          <w:lang w:val="es-MX"/>
        </w:rPr>
        <w:t>. Bên cạnh đó, quy định này cũng là yếu tố nhằm</w:t>
      </w:r>
      <w:r w:rsidR="009D22E8">
        <w:rPr>
          <w:iCs/>
          <w:sz w:val="28"/>
          <w:szCs w:val="28"/>
          <w:lang w:val="es-MX"/>
        </w:rPr>
        <w:t xml:space="preserve"> </w:t>
      </w:r>
      <w:r w:rsidRPr="000F2756">
        <w:rPr>
          <w:rFonts w:eastAsia="Calibri"/>
          <w:iCs/>
          <w:spacing w:val="2"/>
          <w:sz w:val="28"/>
          <w:szCs w:val="28"/>
          <w:lang w:val="es-MX"/>
        </w:rPr>
        <w:t xml:space="preserve">chỉ xem xét để cho phép tiếp tục sử dụng những máy móc, thiết bị </w:t>
      </w:r>
      <w:r w:rsidR="006F5B08" w:rsidRPr="006F5B08">
        <w:rPr>
          <w:rFonts w:eastAsia="Calibri"/>
          <w:iCs/>
          <w:spacing w:val="2"/>
          <w:sz w:val="28"/>
          <w:szCs w:val="28"/>
          <w:lang w:val="es-MX"/>
        </w:rPr>
        <w:t xml:space="preserve">được sản xuất ở Việt Nam hoặc được </w:t>
      </w:r>
      <w:r w:rsidR="00C1674F">
        <w:rPr>
          <w:rFonts w:eastAsia="Calibri"/>
          <w:iCs/>
          <w:spacing w:val="2"/>
          <w:sz w:val="28"/>
          <w:szCs w:val="28"/>
          <w:lang w:val="es-MX"/>
        </w:rPr>
        <w:t>sản xuất</w:t>
      </w:r>
      <w:r w:rsidR="006F5B08" w:rsidRPr="006F5B08">
        <w:rPr>
          <w:rFonts w:eastAsia="Calibri"/>
          <w:iCs/>
          <w:spacing w:val="2"/>
          <w:sz w:val="28"/>
          <w:szCs w:val="28"/>
          <w:lang w:val="es-MX"/>
        </w:rPr>
        <w:t xml:space="preserve"> ở những nước có trình độ tiên tiến, cao hơn Việt Nam (G7, Hàn Quốc).</w:t>
      </w:r>
    </w:p>
    <w:p w14:paraId="500A0B42" w14:textId="2188A0BB" w:rsidR="0096023E" w:rsidRDefault="002E0BBE" w:rsidP="00FD13E5">
      <w:pPr>
        <w:widowControl w:val="0"/>
        <w:spacing w:before="120"/>
        <w:ind w:firstLine="720"/>
        <w:jc w:val="both"/>
        <w:rPr>
          <w:rFonts w:eastAsia="Calibri"/>
          <w:iCs/>
          <w:sz w:val="28"/>
          <w:szCs w:val="28"/>
          <w:lang w:val="es-MX"/>
        </w:rPr>
      </w:pPr>
      <w:r w:rsidRPr="00D318E5">
        <w:rPr>
          <w:rFonts w:eastAsia="Calibri"/>
          <w:b/>
          <w:bCs/>
          <w:i/>
          <w:sz w:val="28"/>
          <w:szCs w:val="28"/>
          <w:lang w:val="es-MX"/>
        </w:rPr>
        <w:t>4.1.4.</w:t>
      </w:r>
      <w:r w:rsidR="0096023E" w:rsidRPr="00B61EAB">
        <w:rPr>
          <w:rFonts w:eastAsia="Calibri"/>
          <w:i/>
          <w:sz w:val="28"/>
          <w:szCs w:val="28"/>
          <w:lang w:val="es-MX"/>
        </w:rPr>
        <w:t xml:space="preserve"> </w:t>
      </w:r>
      <w:r w:rsidR="00D318E5" w:rsidRPr="00D318E5">
        <w:rPr>
          <w:rFonts w:eastAsia="Calibri"/>
          <w:iCs/>
          <w:sz w:val="28"/>
          <w:szCs w:val="28"/>
          <w:lang w:val="es-MX"/>
        </w:rPr>
        <w:t>Điểm h khoản 1 Điều 4 quy định</w:t>
      </w:r>
      <w:r w:rsidR="0096023E" w:rsidRPr="00D318E5">
        <w:rPr>
          <w:rFonts w:eastAsia="Calibri"/>
          <w:iCs/>
          <w:sz w:val="28"/>
          <w:szCs w:val="28"/>
          <w:lang w:val="es-MX"/>
        </w:rPr>
        <w:t>:</w:t>
      </w:r>
      <w:r w:rsidR="0096023E">
        <w:rPr>
          <w:rFonts w:eastAsia="Calibri"/>
          <w:iCs/>
          <w:sz w:val="28"/>
          <w:szCs w:val="28"/>
          <w:lang w:val="es-MX"/>
        </w:rPr>
        <w:t xml:space="preserve"> </w:t>
      </w:r>
      <w:r w:rsidR="00D318E5" w:rsidRPr="00D318E5">
        <w:rPr>
          <w:rFonts w:eastAsia="Calibri"/>
          <w:i/>
          <w:sz w:val="28"/>
          <w:szCs w:val="28"/>
          <w:lang w:val="es-MX"/>
        </w:rPr>
        <w:t>"M</w:t>
      </w:r>
      <w:r w:rsidR="0096023E" w:rsidRPr="00D318E5">
        <w:rPr>
          <w:rFonts w:eastAsia="Calibri"/>
          <w:i/>
          <w:sz w:val="28"/>
          <w:szCs w:val="28"/>
          <w:lang w:val="es-MX"/>
        </w:rPr>
        <w:t>ức tiêu hao nguyên, vật liệu, năng lượng của máy móc, thiết bị không vượt quá 15% so với thiết kế</w:t>
      </w:r>
      <w:r w:rsidR="00D318E5" w:rsidRPr="00D318E5">
        <w:rPr>
          <w:rFonts w:eastAsia="Calibri"/>
          <w:i/>
          <w:sz w:val="28"/>
          <w:szCs w:val="28"/>
          <w:lang w:val="es-MX"/>
        </w:rPr>
        <w:t>"</w:t>
      </w:r>
      <w:r w:rsidR="0096023E" w:rsidRPr="00D318E5">
        <w:rPr>
          <w:rFonts w:eastAsia="Calibri"/>
          <w:i/>
          <w:sz w:val="28"/>
          <w:szCs w:val="28"/>
          <w:lang w:val="es-MX"/>
        </w:rPr>
        <w:t>.</w:t>
      </w:r>
    </w:p>
    <w:p w14:paraId="2C15A8EA" w14:textId="0433A91C" w:rsidR="008A5D6E" w:rsidRDefault="00840747" w:rsidP="00FD13E5">
      <w:pPr>
        <w:widowControl w:val="0"/>
        <w:spacing w:before="120"/>
        <w:ind w:firstLine="720"/>
        <w:jc w:val="both"/>
        <w:rPr>
          <w:rFonts w:eastAsia="Calibri"/>
          <w:iCs/>
          <w:sz w:val="28"/>
          <w:szCs w:val="28"/>
          <w:lang w:val="es-MX"/>
        </w:rPr>
      </w:pPr>
      <w:r>
        <w:rPr>
          <w:rFonts w:eastAsia="Calibri"/>
          <w:iCs/>
          <w:sz w:val="28"/>
          <w:szCs w:val="28"/>
          <w:lang w:val="es-MX"/>
        </w:rPr>
        <w:t xml:space="preserve">Đây là nội dung </w:t>
      </w:r>
      <w:r w:rsidRPr="00F3676D">
        <w:rPr>
          <w:rFonts w:eastAsia="Calibri"/>
          <w:iCs/>
          <w:sz w:val="28"/>
          <w:szCs w:val="28"/>
          <w:lang w:val="es-MX"/>
        </w:rPr>
        <w:t xml:space="preserve">nhằm </w:t>
      </w:r>
      <w:r w:rsidR="008A5D6E">
        <w:rPr>
          <w:rFonts w:eastAsia="Calibri"/>
          <w:iCs/>
          <w:sz w:val="28"/>
          <w:szCs w:val="28"/>
          <w:lang w:val="es-MX"/>
        </w:rPr>
        <w:t xml:space="preserve">không cho </w:t>
      </w:r>
      <w:r w:rsidR="00E60B2C">
        <w:rPr>
          <w:rFonts w:eastAsia="Calibri"/>
          <w:iCs/>
          <w:sz w:val="28"/>
          <w:szCs w:val="28"/>
          <w:lang w:val="es-MX"/>
        </w:rPr>
        <w:t xml:space="preserve">dự án </w:t>
      </w:r>
      <w:r w:rsidR="008A5D6E">
        <w:rPr>
          <w:rFonts w:eastAsia="Calibri"/>
          <w:iCs/>
          <w:sz w:val="28"/>
          <w:szCs w:val="28"/>
          <w:lang w:val="es-MX"/>
        </w:rPr>
        <w:t>sử dụng các máy móc, thiết bị</w:t>
      </w:r>
      <w:r w:rsidR="00841C40">
        <w:rPr>
          <w:rFonts w:eastAsia="Calibri"/>
          <w:iCs/>
          <w:sz w:val="28"/>
          <w:szCs w:val="28"/>
          <w:lang w:val="es-MX"/>
        </w:rPr>
        <w:t xml:space="preserve"> "thâm dụng tài nguyên"</w:t>
      </w:r>
      <w:r w:rsidR="00C62B80">
        <w:rPr>
          <w:rFonts w:eastAsia="Calibri"/>
          <w:iCs/>
          <w:sz w:val="28"/>
          <w:szCs w:val="28"/>
          <w:lang w:val="es-MX"/>
        </w:rPr>
        <w:t xml:space="preserve"> khi xem xét, gia hạn thời hạn hoạt động đối với dự án.</w:t>
      </w:r>
    </w:p>
    <w:p w14:paraId="4819FFA2" w14:textId="06A7B3F9" w:rsidR="00850B93" w:rsidRPr="00F3676D" w:rsidRDefault="002564B8" w:rsidP="00FD13E5">
      <w:pPr>
        <w:widowControl w:val="0"/>
        <w:spacing w:before="120"/>
        <w:ind w:firstLine="720"/>
        <w:jc w:val="both"/>
        <w:rPr>
          <w:iCs/>
          <w:sz w:val="28"/>
          <w:szCs w:val="28"/>
          <w:lang w:val="es-MX"/>
        </w:rPr>
      </w:pPr>
      <w:r>
        <w:rPr>
          <w:rFonts w:eastAsia="Calibri"/>
          <w:i/>
          <w:sz w:val="28"/>
          <w:szCs w:val="28"/>
          <w:lang w:val="es-MX"/>
        </w:rPr>
        <w:lastRenderedPageBreak/>
        <w:t xml:space="preserve">4.1.5. </w:t>
      </w:r>
      <w:r w:rsidRPr="00E247B3">
        <w:rPr>
          <w:rFonts w:eastAsia="Calibri"/>
          <w:iCs/>
          <w:sz w:val="28"/>
          <w:szCs w:val="28"/>
          <w:lang w:val="es-MX"/>
        </w:rPr>
        <w:t>Điểm i khoản 1 Điều 4 quy định</w:t>
      </w:r>
      <w:r w:rsidR="007D3F58" w:rsidRPr="00B61EAB">
        <w:rPr>
          <w:rFonts w:eastAsia="Calibri"/>
          <w:i/>
          <w:sz w:val="28"/>
          <w:szCs w:val="28"/>
          <w:lang w:val="es-MX"/>
        </w:rPr>
        <w:t>:</w:t>
      </w:r>
      <w:r w:rsidR="007D3F58" w:rsidRPr="00F3676D">
        <w:rPr>
          <w:rFonts w:eastAsia="Calibri"/>
          <w:iCs/>
          <w:sz w:val="28"/>
          <w:szCs w:val="28"/>
          <w:lang w:val="es-MX"/>
        </w:rPr>
        <w:t xml:space="preserve"> </w:t>
      </w:r>
      <w:r>
        <w:rPr>
          <w:rFonts w:eastAsia="Calibri"/>
          <w:iCs/>
          <w:sz w:val="28"/>
          <w:szCs w:val="28"/>
          <w:lang w:val="es-MX"/>
        </w:rPr>
        <w:t>"</w:t>
      </w:r>
      <w:r w:rsidR="00CA664C" w:rsidRPr="005F039E">
        <w:rPr>
          <w:rFonts w:eastAsia="Calibri"/>
          <w:i/>
          <w:sz w:val="28"/>
          <w:szCs w:val="28"/>
          <w:lang w:val="es-MX"/>
        </w:rPr>
        <w:t>Được duy tu, bảo trì, bảo dưỡng định kỳ theo quy định của nhà sản xuất</w:t>
      </w:r>
      <w:r>
        <w:rPr>
          <w:rFonts w:eastAsia="Calibri"/>
          <w:iCs/>
          <w:sz w:val="28"/>
          <w:szCs w:val="28"/>
          <w:lang w:val="es-MX"/>
        </w:rPr>
        <w:t>"</w:t>
      </w:r>
      <w:r w:rsidR="00850B93" w:rsidRPr="00F3676D">
        <w:rPr>
          <w:iCs/>
          <w:sz w:val="28"/>
          <w:szCs w:val="28"/>
          <w:lang w:val="es-MX"/>
        </w:rPr>
        <w:t>.</w:t>
      </w:r>
    </w:p>
    <w:p w14:paraId="2870CF88" w14:textId="2906AA59" w:rsidR="007D3F58" w:rsidRPr="00596F80" w:rsidRDefault="006D1252" w:rsidP="00FD13E5">
      <w:pPr>
        <w:widowControl w:val="0"/>
        <w:spacing w:before="120"/>
        <w:ind w:firstLine="720"/>
        <w:jc w:val="both"/>
        <w:rPr>
          <w:iCs/>
          <w:spacing w:val="-2"/>
          <w:sz w:val="28"/>
          <w:szCs w:val="28"/>
          <w:lang w:val="es-MX"/>
        </w:rPr>
      </w:pPr>
      <w:r w:rsidRPr="00596F80">
        <w:rPr>
          <w:iCs/>
          <w:spacing w:val="-2"/>
          <w:sz w:val="28"/>
          <w:szCs w:val="28"/>
          <w:lang w:val="es-MX"/>
        </w:rPr>
        <w:t>Chất lượng, tuổi thọ</w:t>
      </w:r>
      <w:r w:rsidR="007D3F58" w:rsidRPr="00596F80">
        <w:rPr>
          <w:iCs/>
          <w:spacing w:val="-2"/>
          <w:sz w:val="28"/>
          <w:szCs w:val="28"/>
          <w:lang w:val="es-MX"/>
        </w:rPr>
        <w:t xml:space="preserve"> của máy móc, thiết bị phụ thuộc rất nhiều vào việc được </w:t>
      </w:r>
      <w:r w:rsidR="00FA0169" w:rsidRPr="00596F80">
        <w:rPr>
          <w:iCs/>
          <w:spacing w:val="-2"/>
          <w:sz w:val="28"/>
          <w:szCs w:val="28"/>
          <w:lang w:val="es-MX"/>
        </w:rPr>
        <w:t xml:space="preserve">duy tu, </w:t>
      </w:r>
      <w:r w:rsidR="007D3F58" w:rsidRPr="00596F80">
        <w:rPr>
          <w:iCs/>
          <w:spacing w:val="-2"/>
          <w:sz w:val="28"/>
          <w:szCs w:val="28"/>
          <w:lang w:val="es-MX"/>
        </w:rPr>
        <w:t xml:space="preserve">bảo trì, bảo dưỡng định kỳ, được sửa chữa, thay thế các bộ phận, linh kiện hỏng hóc, hao mòn trong quá trình hoạt động của dự án đầu tư theo quy định của nhà sản xuất máy móc, thiết bị đó. </w:t>
      </w:r>
      <w:r w:rsidR="0023639A" w:rsidRPr="00596F80">
        <w:rPr>
          <w:iCs/>
          <w:spacing w:val="-2"/>
          <w:sz w:val="28"/>
          <w:szCs w:val="28"/>
          <w:lang w:val="es-MX"/>
        </w:rPr>
        <w:t>Mặt khác khoản 5 Điều 16 Luật An toàn, vệ sinh lao động cũng quy định người sử dụng lao động phải có trách nhiệm: "</w:t>
      </w:r>
      <w:r w:rsidR="005D5433" w:rsidRPr="00596F80">
        <w:rPr>
          <w:iCs/>
          <w:spacing w:val="-2"/>
          <w:sz w:val="28"/>
          <w:szCs w:val="28"/>
          <w:lang w:val="es-MX"/>
        </w:rPr>
        <w:t>Định kỳ kiểm tra, bảo dưỡng máy, thiết bị, vật tư, chất, nhà xưởng, kho tàng".</w:t>
      </w:r>
      <w:r w:rsidR="004116FD" w:rsidRPr="00596F80">
        <w:rPr>
          <w:iCs/>
          <w:spacing w:val="-2"/>
          <w:sz w:val="28"/>
          <w:szCs w:val="28"/>
          <w:lang w:val="es-MX"/>
        </w:rPr>
        <w:t xml:space="preserve"> Do vậy, nội dung quy định tại điểm i khoản 1 Điều 4</w:t>
      </w:r>
      <w:r w:rsidR="00EC4567">
        <w:rPr>
          <w:iCs/>
          <w:spacing w:val="-2"/>
          <w:sz w:val="28"/>
          <w:szCs w:val="28"/>
          <w:lang w:val="es-MX"/>
        </w:rPr>
        <w:t xml:space="preserve"> dự thảo Thông tư</w:t>
      </w:r>
      <w:r w:rsidR="004116FD" w:rsidRPr="00596F80">
        <w:rPr>
          <w:iCs/>
          <w:spacing w:val="-2"/>
          <w:sz w:val="28"/>
          <w:szCs w:val="28"/>
          <w:lang w:val="es-MX"/>
        </w:rPr>
        <w:t xml:space="preserve"> nhằm đánh giá định tính </w:t>
      </w:r>
      <w:r w:rsidR="004A293E">
        <w:rPr>
          <w:iCs/>
          <w:spacing w:val="-2"/>
          <w:sz w:val="28"/>
          <w:szCs w:val="28"/>
          <w:lang w:val="es-MX"/>
        </w:rPr>
        <w:t>khả năng tiếp tục hoạt động</w:t>
      </w:r>
      <w:r w:rsidR="001456A8" w:rsidRPr="00596F80">
        <w:rPr>
          <w:iCs/>
          <w:spacing w:val="-2"/>
          <w:sz w:val="28"/>
          <w:szCs w:val="28"/>
          <w:lang w:val="es-MX"/>
        </w:rPr>
        <w:t xml:space="preserve"> </w:t>
      </w:r>
      <w:r w:rsidR="004116FD" w:rsidRPr="00596F80">
        <w:rPr>
          <w:iCs/>
          <w:spacing w:val="-2"/>
          <w:sz w:val="28"/>
          <w:szCs w:val="28"/>
          <w:lang w:val="es-MX"/>
        </w:rPr>
        <w:t>của máy móc, thiết bị nếu dự án đầu tư được tiếp tục gia hạn</w:t>
      </w:r>
      <w:r w:rsidR="0085254B" w:rsidRPr="00596F80">
        <w:rPr>
          <w:iCs/>
          <w:spacing w:val="-2"/>
          <w:sz w:val="28"/>
          <w:szCs w:val="28"/>
          <w:lang w:val="es-MX"/>
        </w:rPr>
        <w:t>,</w:t>
      </w:r>
      <w:r w:rsidR="004116FD" w:rsidRPr="00596F80">
        <w:rPr>
          <w:iCs/>
          <w:spacing w:val="-2"/>
          <w:sz w:val="28"/>
          <w:szCs w:val="28"/>
          <w:lang w:val="es-MX"/>
        </w:rPr>
        <w:t xml:space="preserve"> cũng như đánh giá việc tuân thủ</w:t>
      </w:r>
      <w:r w:rsidR="00290229" w:rsidRPr="00596F80">
        <w:rPr>
          <w:iCs/>
          <w:spacing w:val="-2"/>
          <w:sz w:val="28"/>
          <w:szCs w:val="28"/>
          <w:lang w:val="es-MX"/>
        </w:rPr>
        <w:t xml:space="preserve"> quy định pháp luật về an toàn, vệ sinh lao động, nhất là đối với những máy móc, thiết bị</w:t>
      </w:r>
      <w:r w:rsidR="00AF50CC" w:rsidRPr="00596F80">
        <w:rPr>
          <w:iCs/>
          <w:spacing w:val="-2"/>
          <w:sz w:val="28"/>
          <w:szCs w:val="28"/>
          <w:lang w:val="es-MX"/>
        </w:rPr>
        <w:t xml:space="preserve"> có </w:t>
      </w:r>
      <w:r w:rsidR="00C826A2" w:rsidRPr="00596F80">
        <w:rPr>
          <w:iCs/>
          <w:spacing w:val="-2"/>
          <w:sz w:val="28"/>
          <w:szCs w:val="28"/>
          <w:lang w:val="es-MX"/>
        </w:rPr>
        <w:t xml:space="preserve">thời gian hoạt động nhiều năm, có </w:t>
      </w:r>
      <w:r w:rsidR="00AF50CC" w:rsidRPr="00596F80">
        <w:rPr>
          <w:iCs/>
          <w:spacing w:val="-2"/>
          <w:sz w:val="28"/>
          <w:szCs w:val="28"/>
          <w:lang w:val="es-MX"/>
        </w:rPr>
        <w:t>yêu cầu nghiêm ngặt về an toàn, vệ sinh lao động.</w:t>
      </w:r>
    </w:p>
    <w:p w14:paraId="0AD65A8B" w14:textId="77777777" w:rsidR="0035219C" w:rsidRPr="0035219C" w:rsidRDefault="0035219C" w:rsidP="00FD13E5">
      <w:pPr>
        <w:pStyle w:val="LightGrid-Accent31"/>
        <w:widowControl w:val="0"/>
        <w:spacing w:before="120" w:after="0" w:line="240" w:lineRule="auto"/>
        <w:ind w:left="0" w:firstLine="720"/>
        <w:contextualSpacing w:val="0"/>
        <w:jc w:val="both"/>
        <w:rPr>
          <w:rFonts w:ascii="Times New Roman" w:hAnsi="Times New Roman"/>
          <w:iCs/>
          <w:sz w:val="28"/>
          <w:szCs w:val="28"/>
          <w:lang w:val="es-MX"/>
        </w:rPr>
      </w:pPr>
      <w:r w:rsidRPr="0035219C">
        <w:rPr>
          <w:rFonts w:ascii="Times New Roman" w:hAnsi="Times New Roman"/>
          <w:b/>
          <w:bCs/>
          <w:iCs/>
          <w:sz w:val="28"/>
          <w:szCs w:val="28"/>
          <w:lang w:val="es-MX"/>
        </w:rPr>
        <w:t>4.</w:t>
      </w:r>
      <w:r w:rsidR="007B722C">
        <w:rPr>
          <w:rFonts w:ascii="Times New Roman" w:hAnsi="Times New Roman"/>
          <w:b/>
          <w:bCs/>
          <w:iCs/>
          <w:sz w:val="28"/>
          <w:szCs w:val="28"/>
          <w:lang w:val="es-MX"/>
        </w:rPr>
        <w:t>2</w:t>
      </w:r>
      <w:r w:rsidRPr="0035219C">
        <w:rPr>
          <w:rFonts w:ascii="Times New Roman" w:hAnsi="Times New Roman"/>
          <w:b/>
          <w:bCs/>
          <w:iCs/>
          <w:sz w:val="28"/>
          <w:szCs w:val="28"/>
          <w:lang w:val="es-MX"/>
        </w:rPr>
        <w:t>.</w:t>
      </w:r>
      <w:r w:rsidRPr="0035219C">
        <w:rPr>
          <w:rFonts w:ascii="Times New Roman" w:hAnsi="Times New Roman"/>
          <w:iCs/>
          <w:sz w:val="28"/>
          <w:szCs w:val="28"/>
          <w:lang w:val="es-MX"/>
        </w:rPr>
        <w:t xml:space="preserve"> Khoản </w:t>
      </w:r>
      <w:r>
        <w:rPr>
          <w:rFonts w:ascii="Times New Roman" w:hAnsi="Times New Roman"/>
          <w:iCs/>
          <w:sz w:val="28"/>
          <w:szCs w:val="28"/>
          <w:lang w:val="es-MX"/>
        </w:rPr>
        <w:t>2</w:t>
      </w:r>
      <w:r w:rsidRPr="0035219C">
        <w:rPr>
          <w:rFonts w:ascii="Times New Roman" w:hAnsi="Times New Roman"/>
          <w:iCs/>
          <w:sz w:val="28"/>
          <w:szCs w:val="28"/>
          <w:lang w:val="es-MX"/>
        </w:rPr>
        <w:t xml:space="preserve"> Điều 4 quy định </w:t>
      </w:r>
      <w:r>
        <w:rPr>
          <w:rFonts w:ascii="Times New Roman" w:hAnsi="Times New Roman"/>
          <w:iCs/>
          <w:sz w:val="28"/>
          <w:szCs w:val="28"/>
          <w:lang w:val="es-MX"/>
        </w:rPr>
        <w:t>v</w:t>
      </w:r>
      <w:r w:rsidRPr="0035219C">
        <w:rPr>
          <w:rFonts w:ascii="Times New Roman" w:hAnsi="Times New Roman"/>
          <w:iCs/>
          <w:sz w:val="28"/>
          <w:szCs w:val="28"/>
          <w:lang w:val="es-MX"/>
        </w:rPr>
        <w:t>iệc xác định máy móc, thiết bị trong một số lĩnh vực có tuổi vượt quá 10 năm không thuộc công nghệ lạc hậu, tiềm ẩn nguy cơ gây ô nhiễm môi trường, thâm dụng tài nguyên được thực hiện khi nhà đầu tư dự án đề nghị cơ quan có thẩm quyền theo quy định tại điểm a, điểm b khoản 11 Điều 27 Nghị định số 31/2021/NĐ-CP</w:t>
      </w:r>
      <w:r w:rsidR="00FB41B9">
        <w:rPr>
          <w:rFonts w:ascii="Times New Roman" w:hAnsi="Times New Roman"/>
          <w:iCs/>
          <w:sz w:val="28"/>
          <w:szCs w:val="28"/>
          <w:lang w:val="es-MX"/>
        </w:rPr>
        <w:t xml:space="preserve"> (là Bộ Khoa học và Công nghệ, cơ quan chuyên môn về khoa học và công nghệ thuộc ủy ban nhân dân cấp tỉnh)</w:t>
      </w:r>
      <w:r w:rsidRPr="0035219C">
        <w:rPr>
          <w:rFonts w:ascii="Times New Roman" w:hAnsi="Times New Roman"/>
          <w:iCs/>
          <w:sz w:val="28"/>
          <w:szCs w:val="28"/>
          <w:lang w:val="es-MX"/>
        </w:rPr>
        <w:t xml:space="preserve"> xác định công nghệ sử dụng trong dự án đầu tư theo Quyết định của Thủ tướng Chính phủ quy định hồ sơ, trình tự, thủ tục xác định dự án đầu tư sử dụng công nghệ lạc hậu, tiềm ẩn nguy cơ gây ô nhiễm môi trường, thâm dụng tài nguyên</w:t>
      </w:r>
      <w:r w:rsidR="00FB41B9">
        <w:rPr>
          <w:rFonts w:ascii="Times New Roman" w:hAnsi="Times New Roman"/>
          <w:iCs/>
          <w:sz w:val="28"/>
          <w:szCs w:val="28"/>
          <w:lang w:val="es-MX"/>
        </w:rPr>
        <w:t xml:space="preserve"> (đang được Bộ Khoa học và Công nghệ hoàn thiện trình Thủ tướng Chính phủ).</w:t>
      </w:r>
    </w:p>
    <w:p w14:paraId="5C5C3A92" w14:textId="61F93905" w:rsidR="00850B93" w:rsidRPr="00F3676D" w:rsidRDefault="00337A2F" w:rsidP="00FD13E5">
      <w:pPr>
        <w:pStyle w:val="LightGrid-Accent31"/>
        <w:widowControl w:val="0"/>
        <w:spacing w:before="120" w:after="0" w:line="240" w:lineRule="auto"/>
        <w:ind w:left="0" w:firstLine="720"/>
        <w:contextualSpacing w:val="0"/>
        <w:jc w:val="both"/>
        <w:rPr>
          <w:rFonts w:ascii="Times New Roman" w:hAnsi="Times New Roman"/>
          <w:iCs/>
          <w:sz w:val="28"/>
          <w:szCs w:val="28"/>
          <w:lang w:val="es-MX"/>
        </w:rPr>
      </w:pPr>
      <w:r>
        <w:rPr>
          <w:rFonts w:ascii="Times New Roman" w:hAnsi="Times New Roman"/>
          <w:b/>
          <w:bCs/>
          <w:iCs/>
          <w:sz w:val="28"/>
          <w:szCs w:val="28"/>
          <w:lang w:val="es-MX"/>
        </w:rPr>
        <w:t>5</w:t>
      </w:r>
      <w:r w:rsidR="00CF1D82" w:rsidRPr="00F3676D">
        <w:rPr>
          <w:rFonts w:ascii="Times New Roman" w:hAnsi="Times New Roman"/>
          <w:b/>
          <w:bCs/>
          <w:iCs/>
          <w:sz w:val="28"/>
          <w:szCs w:val="28"/>
          <w:lang w:val="es-MX"/>
        </w:rPr>
        <w:t>.</w:t>
      </w:r>
      <w:r w:rsidR="00CF1D82" w:rsidRPr="00F3676D">
        <w:rPr>
          <w:rFonts w:ascii="Times New Roman" w:hAnsi="Times New Roman"/>
          <w:iCs/>
          <w:sz w:val="28"/>
          <w:szCs w:val="28"/>
          <w:lang w:val="es-MX"/>
        </w:rPr>
        <w:t xml:space="preserve"> Điều </w:t>
      </w:r>
      <w:r w:rsidR="00AE2B4C">
        <w:rPr>
          <w:rFonts w:ascii="Times New Roman" w:hAnsi="Times New Roman"/>
          <w:iCs/>
          <w:sz w:val="28"/>
          <w:szCs w:val="28"/>
          <w:lang w:val="es-MX"/>
        </w:rPr>
        <w:t>5</w:t>
      </w:r>
      <w:r w:rsidR="00CF1D82" w:rsidRPr="00F3676D">
        <w:rPr>
          <w:rFonts w:ascii="Times New Roman" w:hAnsi="Times New Roman"/>
          <w:iCs/>
          <w:sz w:val="28"/>
          <w:szCs w:val="28"/>
          <w:lang w:val="es-MX"/>
        </w:rPr>
        <w:t xml:space="preserve"> và Điều </w:t>
      </w:r>
      <w:r w:rsidR="00AE2B4C">
        <w:rPr>
          <w:rFonts w:ascii="Times New Roman" w:hAnsi="Times New Roman"/>
          <w:iCs/>
          <w:sz w:val="28"/>
          <w:szCs w:val="28"/>
          <w:lang w:val="es-MX"/>
        </w:rPr>
        <w:t>6</w:t>
      </w:r>
      <w:r w:rsidR="00CF1D82" w:rsidRPr="00F3676D">
        <w:rPr>
          <w:rFonts w:ascii="Times New Roman" w:hAnsi="Times New Roman"/>
          <w:iCs/>
          <w:sz w:val="28"/>
          <w:szCs w:val="28"/>
          <w:lang w:val="es-MX"/>
        </w:rPr>
        <w:t xml:space="preserve"> quy định về Tổ chức thực hiện và Hiệu lực thi hành.</w:t>
      </w:r>
      <w:r w:rsidR="00E84ADF" w:rsidRPr="00F3676D">
        <w:rPr>
          <w:rFonts w:ascii="Times New Roman" w:hAnsi="Times New Roman"/>
          <w:iCs/>
          <w:sz w:val="28"/>
          <w:szCs w:val="28"/>
          <w:lang w:val="es-MX"/>
        </w:rPr>
        <w:t xml:space="preserve"> Trong đó, giao Vụ Đánh giá, Thẩm định và Giám định công nghệ tổ chức triển khai thực hiện</w:t>
      </w:r>
      <w:r w:rsidR="007920AC" w:rsidRPr="00F3676D">
        <w:rPr>
          <w:rFonts w:ascii="Times New Roman" w:hAnsi="Times New Roman"/>
          <w:iCs/>
          <w:sz w:val="28"/>
          <w:szCs w:val="28"/>
          <w:lang w:val="es-MX"/>
        </w:rPr>
        <w:t>.</w:t>
      </w:r>
      <w:r w:rsidR="00E84ADF" w:rsidRPr="00F3676D">
        <w:rPr>
          <w:rFonts w:ascii="Times New Roman" w:hAnsi="Times New Roman"/>
          <w:iCs/>
          <w:sz w:val="28"/>
          <w:szCs w:val="28"/>
          <w:lang w:val="es-MX"/>
        </w:rPr>
        <w:t xml:space="preserve"> Thông tư</w:t>
      </w:r>
      <w:r w:rsidR="007920AC" w:rsidRPr="00F3676D">
        <w:rPr>
          <w:rFonts w:ascii="Times New Roman" w:hAnsi="Times New Roman"/>
          <w:iCs/>
          <w:sz w:val="28"/>
          <w:szCs w:val="28"/>
          <w:lang w:val="es-MX"/>
        </w:rPr>
        <w:t xml:space="preserve"> sẽ có hiệu lực sau 45 ngày kể từ ngày ký theo quy định </w:t>
      </w:r>
      <w:r w:rsidR="009C1431" w:rsidRPr="00F3676D">
        <w:rPr>
          <w:rFonts w:ascii="Times New Roman" w:hAnsi="Times New Roman"/>
          <w:iCs/>
          <w:sz w:val="28"/>
          <w:szCs w:val="28"/>
          <w:lang w:val="es-MX"/>
        </w:rPr>
        <w:t>tại khoản 1 Điều 151 Luật Ban hành văn bản quy phạm pháp luật được sửa đổi, bổ sung tại khoản 48 Điều 1 Luật số 63/2020/QH14.</w:t>
      </w:r>
    </w:p>
    <w:p w14:paraId="593FD618" w14:textId="77777777" w:rsidR="0075578C" w:rsidRPr="009F53E4" w:rsidRDefault="008540A9" w:rsidP="00FD13E5">
      <w:pPr>
        <w:pStyle w:val="Dieu"/>
        <w:widowControl w:val="0"/>
        <w:numPr>
          <w:ilvl w:val="1"/>
          <w:numId w:val="0"/>
        </w:numPr>
        <w:tabs>
          <w:tab w:val="clear" w:pos="2415"/>
        </w:tabs>
        <w:spacing w:before="120" w:after="0"/>
        <w:ind w:firstLine="720"/>
        <w:rPr>
          <w:b w:val="0"/>
          <w:spacing w:val="-2"/>
          <w:lang w:val="pl-PL" w:eastAsia="ko-KR"/>
        </w:rPr>
      </w:pPr>
      <w:r w:rsidRPr="009F53E4">
        <w:rPr>
          <w:b w:val="0"/>
          <w:spacing w:val="-2"/>
          <w:lang w:val="pl-PL" w:eastAsia="ko-KR"/>
        </w:rPr>
        <w:t xml:space="preserve">Trên đây là những nội dung chủ yếu của </w:t>
      </w:r>
      <w:r w:rsidR="00253C6B" w:rsidRPr="009F53E4">
        <w:rPr>
          <w:b w:val="0"/>
          <w:spacing w:val="-2"/>
          <w:lang w:val="pl-PL" w:eastAsia="ko-KR"/>
        </w:rPr>
        <w:t>d</w:t>
      </w:r>
      <w:r w:rsidRPr="009F53E4">
        <w:rPr>
          <w:b w:val="0"/>
          <w:spacing w:val="-2"/>
          <w:lang w:val="pl-PL" w:eastAsia="ko-KR"/>
        </w:rPr>
        <w:t xml:space="preserve">ự thảo </w:t>
      </w:r>
      <w:r w:rsidR="00484E96" w:rsidRPr="009F53E4">
        <w:rPr>
          <w:b w:val="0"/>
          <w:spacing w:val="-2"/>
        </w:rPr>
        <w:t xml:space="preserve">Thông tư </w:t>
      </w:r>
      <w:r w:rsidR="005A39A4" w:rsidRPr="009F53E4">
        <w:rPr>
          <w:b w:val="0"/>
          <w:spacing w:val="-2"/>
        </w:rPr>
        <w:t>h</w:t>
      </w:r>
      <w:r w:rsidR="00484E96" w:rsidRPr="009F53E4">
        <w:rPr>
          <w:b w:val="0"/>
          <w:spacing w:val="-2"/>
        </w:rPr>
        <w:t>ướng dẫn xác định máy móc, thiết bị trong một số lĩnh vực có tuổi vượt quá 10 năm không thuộc công nghệ lạc hậu, tiềm ẩn nguy cơ gây ô nhiễm môi trường, thâm dụng tài nguyên</w:t>
      </w:r>
      <w:r w:rsidR="00690FC3" w:rsidRPr="009F53E4">
        <w:rPr>
          <w:rFonts w:eastAsia="Times New Roman"/>
          <w:b w:val="0"/>
          <w:spacing w:val="-2"/>
          <w:lang w:val="en-US"/>
        </w:rPr>
        <w:t>.</w:t>
      </w:r>
      <w:r w:rsidRPr="009F53E4">
        <w:rPr>
          <w:b w:val="0"/>
          <w:spacing w:val="-2"/>
          <w:lang w:val="pl-PL" w:eastAsia="ko-KR"/>
        </w:rPr>
        <w:t xml:space="preserve"> </w:t>
      </w:r>
    </w:p>
    <w:p w14:paraId="01053582" w14:textId="77777777" w:rsidR="008540A9" w:rsidRPr="00F3676D" w:rsidRDefault="0075578C" w:rsidP="00FD13E5">
      <w:pPr>
        <w:pStyle w:val="Dieu"/>
        <w:widowControl w:val="0"/>
        <w:numPr>
          <w:ilvl w:val="1"/>
          <w:numId w:val="0"/>
        </w:numPr>
        <w:tabs>
          <w:tab w:val="clear" w:pos="2415"/>
        </w:tabs>
        <w:spacing w:before="120" w:after="0"/>
        <w:ind w:firstLine="720"/>
        <w:rPr>
          <w:b w:val="0"/>
          <w:lang w:val="pl-PL" w:eastAsia="ko-KR"/>
        </w:rPr>
      </w:pPr>
      <w:r w:rsidRPr="00F3676D">
        <w:rPr>
          <w:b w:val="0"/>
          <w:lang w:val="pl-PL" w:eastAsia="ko-KR"/>
        </w:rPr>
        <w:t>Vụ Đánh giá, Thẩm định và Giám định công nghệ</w:t>
      </w:r>
      <w:r w:rsidR="008540A9" w:rsidRPr="00F3676D">
        <w:rPr>
          <w:b w:val="0"/>
          <w:lang w:val="pl-PL" w:eastAsia="ko-KR"/>
        </w:rPr>
        <w:t xml:space="preserve"> kính trình </w:t>
      </w:r>
      <w:r w:rsidRPr="00F3676D">
        <w:rPr>
          <w:b w:val="0"/>
          <w:lang w:val="pl-PL" w:eastAsia="ko-KR"/>
        </w:rPr>
        <w:t>Bộ trưởng</w:t>
      </w:r>
      <w:r w:rsidR="008540A9" w:rsidRPr="00F3676D">
        <w:rPr>
          <w:b w:val="0"/>
          <w:lang w:val="pl-PL" w:eastAsia="ko-KR"/>
        </w:rPr>
        <w:t xml:space="preserve"> xem xét, quyết định./.</w:t>
      </w:r>
    </w:p>
    <w:p w14:paraId="3FE26716" w14:textId="77777777" w:rsidR="00F10985" w:rsidRPr="00F3676D" w:rsidRDefault="00F10985" w:rsidP="006579E0">
      <w:pPr>
        <w:pStyle w:val="Dieu"/>
        <w:widowControl w:val="0"/>
        <w:numPr>
          <w:ilvl w:val="1"/>
          <w:numId w:val="0"/>
        </w:numPr>
        <w:tabs>
          <w:tab w:val="clear" w:pos="2415"/>
        </w:tabs>
        <w:spacing w:before="120" w:after="0"/>
        <w:ind w:firstLine="720"/>
        <w:rPr>
          <w:b w:val="0"/>
          <w:lang w:val="pl-PL"/>
        </w:rPr>
      </w:pPr>
    </w:p>
    <w:tbl>
      <w:tblPr>
        <w:tblW w:w="9264" w:type="dxa"/>
        <w:tblLayout w:type="fixed"/>
        <w:tblLook w:val="0000" w:firstRow="0" w:lastRow="0" w:firstColumn="0" w:lastColumn="0" w:noHBand="0" w:noVBand="0"/>
      </w:tblPr>
      <w:tblGrid>
        <w:gridCol w:w="4786"/>
        <w:gridCol w:w="4478"/>
      </w:tblGrid>
      <w:tr w:rsidR="008540A9" w:rsidRPr="00F3676D" w14:paraId="3CFC64BC" w14:textId="77777777" w:rsidTr="001D59A3">
        <w:tc>
          <w:tcPr>
            <w:tcW w:w="4786" w:type="dxa"/>
          </w:tcPr>
          <w:p w14:paraId="6B998CEF" w14:textId="77777777" w:rsidR="008540A9" w:rsidRPr="00F3676D" w:rsidRDefault="008540A9" w:rsidP="006579E0">
            <w:pPr>
              <w:widowControl w:val="0"/>
              <w:jc w:val="both"/>
              <w:rPr>
                <w:b/>
                <w:bCs/>
                <w:i/>
                <w:iCs/>
                <w:lang w:val="pl-PL"/>
              </w:rPr>
            </w:pPr>
            <w:r w:rsidRPr="00F3676D">
              <w:rPr>
                <w:b/>
                <w:bCs/>
                <w:i/>
                <w:iCs/>
                <w:lang w:val="pl-PL"/>
              </w:rPr>
              <w:t>Nơi nhận:</w:t>
            </w:r>
          </w:p>
          <w:p w14:paraId="7CC09F3D" w14:textId="77777777" w:rsidR="008540A9" w:rsidRPr="00F3676D" w:rsidRDefault="008540A9" w:rsidP="006579E0">
            <w:pPr>
              <w:widowControl w:val="0"/>
              <w:jc w:val="both"/>
              <w:rPr>
                <w:sz w:val="22"/>
                <w:szCs w:val="22"/>
                <w:lang w:val="pl-PL"/>
              </w:rPr>
            </w:pPr>
            <w:r w:rsidRPr="00F3676D">
              <w:rPr>
                <w:sz w:val="22"/>
                <w:szCs w:val="22"/>
                <w:lang w:val="pl-PL"/>
              </w:rPr>
              <w:t>- Như trên;</w:t>
            </w:r>
          </w:p>
          <w:p w14:paraId="04A9CF17" w14:textId="77777777" w:rsidR="008540A9" w:rsidRPr="00F3676D" w:rsidRDefault="008540A9" w:rsidP="006579E0">
            <w:pPr>
              <w:widowControl w:val="0"/>
              <w:jc w:val="both"/>
              <w:rPr>
                <w:sz w:val="28"/>
                <w:szCs w:val="28"/>
                <w:lang w:val="es-ES"/>
              </w:rPr>
            </w:pPr>
            <w:r w:rsidRPr="00F3676D">
              <w:rPr>
                <w:sz w:val="22"/>
                <w:szCs w:val="22"/>
                <w:lang w:val="es-ES"/>
              </w:rPr>
              <w:t xml:space="preserve">- Lưu: </w:t>
            </w:r>
            <w:r w:rsidR="0031173A">
              <w:rPr>
                <w:sz w:val="22"/>
                <w:szCs w:val="22"/>
                <w:lang w:val="es-ES"/>
              </w:rPr>
              <w:t xml:space="preserve">Vụ </w:t>
            </w:r>
            <w:r w:rsidR="003C16C6" w:rsidRPr="00F3676D">
              <w:rPr>
                <w:sz w:val="22"/>
                <w:szCs w:val="22"/>
                <w:lang w:val="es-ES"/>
              </w:rPr>
              <w:t xml:space="preserve"> ĐTG</w:t>
            </w:r>
            <w:r w:rsidR="008B776E">
              <w:rPr>
                <w:sz w:val="22"/>
                <w:szCs w:val="22"/>
                <w:lang w:val="es-ES"/>
              </w:rPr>
              <w:t xml:space="preserve"> </w:t>
            </w:r>
            <w:r w:rsidR="008B776E" w:rsidRPr="008B776E">
              <w:rPr>
                <w:sz w:val="16"/>
                <w:szCs w:val="16"/>
                <w:lang w:val="es-ES"/>
              </w:rPr>
              <w:t>(ĐQH)</w:t>
            </w:r>
            <w:r w:rsidRPr="00F3676D">
              <w:rPr>
                <w:sz w:val="22"/>
                <w:szCs w:val="22"/>
                <w:lang w:val="es-ES"/>
              </w:rPr>
              <w:t>.</w:t>
            </w:r>
          </w:p>
        </w:tc>
        <w:tc>
          <w:tcPr>
            <w:tcW w:w="4478" w:type="dxa"/>
          </w:tcPr>
          <w:p w14:paraId="017A5670" w14:textId="77777777" w:rsidR="00F07013" w:rsidRPr="00F3676D" w:rsidRDefault="006D308A" w:rsidP="00683B04">
            <w:pPr>
              <w:jc w:val="center"/>
              <w:rPr>
                <w:b/>
                <w:sz w:val="28"/>
                <w:szCs w:val="28"/>
                <w:lang w:val="es-ES"/>
              </w:rPr>
            </w:pPr>
            <w:r w:rsidRPr="00F3676D">
              <w:rPr>
                <w:b/>
                <w:sz w:val="28"/>
                <w:szCs w:val="28"/>
                <w:lang w:val="es-ES"/>
              </w:rPr>
              <w:t>VỤ TRƯỞNG</w:t>
            </w:r>
          </w:p>
          <w:p w14:paraId="4D52B930" w14:textId="77777777" w:rsidR="008540A9" w:rsidRPr="00F3676D" w:rsidRDefault="008540A9" w:rsidP="006579E0">
            <w:pPr>
              <w:widowControl w:val="0"/>
              <w:jc w:val="center"/>
              <w:rPr>
                <w:b/>
                <w:sz w:val="28"/>
                <w:szCs w:val="28"/>
                <w:lang w:val="es-ES"/>
              </w:rPr>
            </w:pPr>
          </w:p>
          <w:p w14:paraId="7997509C" w14:textId="77777777" w:rsidR="008540A9" w:rsidRPr="00F3676D" w:rsidRDefault="008540A9" w:rsidP="006579E0">
            <w:pPr>
              <w:widowControl w:val="0"/>
              <w:jc w:val="center"/>
              <w:rPr>
                <w:b/>
                <w:sz w:val="28"/>
                <w:szCs w:val="28"/>
                <w:lang w:val="es-ES"/>
              </w:rPr>
            </w:pPr>
          </w:p>
        </w:tc>
      </w:tr>
    </w:tbl>
    <w:p w14:paraId="39B16813" w14:textId="77777777" w:rsidR="00E16F67" w:rsidRPr="00F3676D" w:rsidRDefault="00E16F67" w:rsidP="00F24175">
      <w:pPr>
        <w:widowControl w:val="0"/>
        <w:spacing w:before="120"/>
        <w:jc w:val="center"/>
        <w:rPr>
          <w:b/>
          <w:sz w:val="28"/>
          <w:szCs w:val="28"/>
          <w:lang w:val="es-ES"/>
        </w:rPr>
      </w:pPr>
    </w:p>
    <w:sectPr w:rsidR="00E16F67" w:rsidRPr="00F3676D" w:rsidSect="001D59A3">
      <w:headerReference w:type="even" r:id="rId8"/>
      <w:headerReference w:type="default" r:id="rId9"/>
      <w:footerReference w:type="even"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5256" w14:textId="77777777" w:rsidR="00D03BD6" w:rsidRDefault="00D03BD6">
      <w:r>
        <w:separator/>
      </w:r>
    </w:p>
  </w:endnote>
  <w:endnote w:type="continuationSeparator" w:id="0">
    <w:p w14:paraId="01727456" w14:textId="77777777" w:rsidR="00D03BD6" w:rsidRDefault="00D0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B941" w14:textId="77777777" w:rsidR="001166AB" w:rsidRDefault="001166AB" w:rsidP="00935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00E554" w14:textId="77777777" w:rsidR="001166AB" w:rsidRDefault="001166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2981" w14:textId="77777777" w:rsidR="00D03BD6" w:rsidRDefault="00D03BD6">
      <w:r>
        <w:separator/>
      </w:r>
    </w:p>
  </w:footnote>
  <w:footnote w:type="continuationSeparator" w:id="0">
    <w:p w14:paraId="6F71E3C7" w14:textId="77777777" w:rsidR="00D03BD6" w:rsidRDefault="00D0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5A34" w14:textId="77777777" w:rsidR="001166AB" w:rsidRDefault="001166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B33D1B" w14:textId="77777777" w:rsidR="001166AB" w:rsidRDefault="00116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7A3E" w14:textId="77777777" w:rsidR="00154515" w:rsidRPr="00154515" w:rsidRDefault="00154515">
    <w:pPr>
      <w:pStyle w:val="Header"/>
      <w:jc w:val="center"/>
      <w:rPr>
        <w:rFonts w:ascii="Times New Roman" w:hAnsi="Times New Roman"/>
        <w:sz w:val="26"/>
        <w:szCs w:val="22"/>
      </w:rPr>
    </w:pPr>
    <w:r w:rsidRPr="00154515">
      <w:rPr>
        <w:rFonts w:ascii="Times New Roman" w:hAnsi="Times New Roman"/>
        <w:sz w:val="26"/>
        <w:szCs w:val="22"/>
      </w:rPr>
      <w:fldChar w:fldCharType="begin"/>
    </w:r>
    <w:r w:rsidRPr="00154515">
      <w:rPr>
        <w:rFonts w:ascii="Times New Roman" w:hAnsi="Times New Roman"/>
        <w:sz w:val="26"/>
        <w:szCs w:val="22"/>
      </w:rPr>
      <w:instrText xml:space="preserve"> PAGE   \* MERGEFORMAT </w:instrText>
    </w:r>
    <w:r w:rsidRPr="00154515">
      <w:rPr>
        <w:rFonts w:ascii="Times New Roman" w:hAnsi="Times New Roman"/>
        <w:sz w:val="26"/>
        <w:szCs w:val="22"/>
      </w:rPr>
      <w:fldChar w:fldCharType="separate"/>
    </w:r>
    <w:r w:rsidRPr="00154515">
      <w:rPr>
        <w:rFonts w:ascii="Times New Roman" w:hAnsi="Times New Roman"/>
        <w:noProof/>
        <w:sz w:val="26"/>
        <w:szCs w:val="22"/>
      </w:rPr>
      <w:t>2</w:t>
    </w:r>
    <w:r w:rsidRPr="00154515">
      <w:rPr>
        <w:rFonts w:ascii="Times New Roman" w:hAnsi="Times New Roman"/>
        <w:noProof/>
        <w:sz w:val="26"/>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3E3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F0848"/>
    <w:multiLevelType w:val="hybridMultilevel"/>
    <w:tmpl w:val="64CE9816"/>
    <w:lvl w:ilvl="0" w:tplc="F93CF5E2">
      <w:start w:val="2"/>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 w15:restartNumberingAfterBreak="0">
    <w:nsid w:val="12A859BA"/>
    <w:multiLevelType w:val="hybridMultilevel"/>
    <w:tmpl w:val="F258CAE6"/>
    <w:lvl w:ilvl="0" w:tplc="D644AF9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617265"/>
    <w:multiLevelType w:val="hybridMultilevel"/>
    <w:tmpl w:val="9F58A370"/>
    <w:lvl w:ilvl="0" w:tplc="320678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41226"/>
    <w:multiLevelType w:val="hybridMultilevel"/>
    <w:tmpl w:val="DF48926E"/>
    <w:lvl w:ilvl="0" w:tplc="1D58015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DE1FE5"/>
    <w:multiLevelType w:val="singleLevel"/>
    <w:tmpl w:val="957A05FC"/>
    <w:lvl w:ilvl="0">
      <w:numFmt w:val="bullet"/>
      <w:lvlText w:val="-"/>
      <w:lvlJc w:val="left"/>
      <w:pPr>
        <w:tabs>
          <w:tab w:val="num" w:pos="360"/>
        </w:tabs>
        <w:ind w:left="360" w:hanging="360"/>
      </w:pPr>
      <w:rPr>
        <w:rFonts w:hint="default"/>
      </w:rPr>
    </w:lvl>
  </w:abstractNum>
  <w:abstractNum w:abstractNumId="6" w15:restartNumberingAfterBreak="0">
    <w:nsid w:val="1B6413BD"/>
    <w:multiLevelType w:val="hybridMultilevel"/>
    <w:tmpl w:val="86668102"/>
    <w:lvl w:ilvl="0" w:tplc="71F42BCC">
      <w:start w:val="1"/>
      <w:numFmt w:val="upperRoman"/>
      <w:lvlText w:val="%1."/>
      <w:lvlJc w:val="left"/>
      <w:pPr>
        <w:tabs>
          <w:tab w:val="num" w:pos="1400"/>
        </w:tabs>
        <w:ind w:left="1400" w:hanging="72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7" w15:restartNumberingAfterBreak="0">
    <w:nsid w:val="1D2847C6"/>
    <w:multiLevelType w:val="hybridMultilevel"/>
    <w:tmpl w:val="9A36ABEA"/>
    <w:lvl w:ilvl="0" w:tplc="296C8A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69A2B52"/>
    <w:multiLevelType w:val="hybridMultilevel"/>
    <w:tmpl w:val="E794B2C8"/>
    <w:lvl w:ilvl="0" w:tplc="513AAC10">
      <w:start w:val="1"/>
      <w:numFmt w:val="decimal"/>
      <w:lvlText w:val="%1."/>
      <w:lvlJc w:val="left"/>
      <w:pPr>
        <w:tabs>
          <w:tab w:val="num" w:pos="547"/>
        </w:tabs>
        <w:ind w:left="0" w:firstLine="547"/>
      </w:pPr>
      <w:rPr>
        <w:rFonts w:hint="default"/>
      </w:rPr>
    </w:lvl>
    <w:lvl w:ilvl="1" w:tplc="24D670C6">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7778"/>
    <w:multiLevelType w:val="hybridMultilevel"/>
    <w:tmpl w:val="63E492DE"/>
    <w:lvl w:ilvl="0" w:tplc="69B6DFC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0D1475"/>
    <w:multiLevelType w:val="hybridMultilevel"/>
    <w:tmpl w:val="CED8F412"/>
    <w:lvl w:ilvl="0" w:tplc="538A45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035CF1"/>
    <w:multiLevelType w:val="hybridMultilevel"/>
    <w:tmpl w:val="EC228B68"/>
    <w:lvl w:ilvl="0" w:tplc="CC0EA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46231A"/>
    <w:multiLevelType w:val="multilevel"/>
    <w:tmpl w:val="B8067670"/>
    <w:lvl w:ilvl="0">
      <w:start w:val="1"/>
      <w:numFmt w:val="none"/>
      <w:lvlText w:val=""/>
      <w:lvlJc w:val="left"/>
      <w:pPr>
        <w:tabs>
          <w:tab w:val="num" w:pos="1080"/>
        </w:tabs>
        <w:ind w:left="1080" w:hanging="360"/>
      </w:pPr>
      <w:rPr>
        <w:rFonts w:hint="default"/>
      </w:rPr>
    </w:lvl>
    <w:lvl w:ilvl="1">
      <w:start w:val="1"/>
      <w:numFmt w:val="decimal"/>
      <w:lvlRestart w:val="0"/>
      <w:suff w:val="nothing"/>
      <w:lvlText w:val="§iÒu %2. "/>
      <w:lvlJc w:val="left"/>
      <w:pPr>
        <w:ind w:left="1671" w:hanging="951"/>
      </w:pPr>
      <w:rPr>
        <w:rFonts w:ascii="Times New Roman" w:hAnsi="Times New Roman" w:cs="Times New Roman" w:hint="default"/>
        <w:b/>
        <w:i w:val="0"/>
        <w:color w:val="auto"/>
        <w:sz w:val="26"/>
        <w:szCs w:val="26"/>
        <w:lang w:val="nl-NL"/>
      </w:rPr>
    </w:lvl>
    <w:lvl w:ilvl="2">
      <w:start w:val="1"/>
      <w:numFmt w:val="decimal"/>
      <w:suff w:val="space"/>
      <w:lvlText w:val="%3."/>
      <w:lvlJc w:val="left"/>
      <w:pPr>
        <w:ind w:left="748" w:firstLine="0"/>
      </w:pPr>
      <w:rPr>
        <w:rFonts w:hint="default"/>
        <w:b w:val="0"/>
        <w:i w:val="0"/>
        <w:sz w:val="28"/>
        <w:szCs w:val="28"/>
        <w:lang w:val="pt-BR"/>
      </w:rPr>
    </w:lvl>
    <w:lvl w:ilvl="3">
      <w:start w:val="1"/>
      <w:numFmt w:val="decimal"/>
      <w:suff w:val="space"/>
      <w:lvlText w:val="%4."/>
      <w:lvlJc w:val="left"/>
      <w:pPr>
        <w:ind w:left="0" w:firstLine="0"/>
      </w:pPr>
      <w:rPr>
        <w:rFonts w:ascii="Times New Roman" w:eastAsia="VNI-Times" w:hAnsi="Times New Roman" w:cs="Times New Roman" w:hint="default"/>
        <w:lang w:val="pt-BR"/>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3" w15:restartNumberingAfterBreak="0">
    <w:nsid w:val="38706366"/>
    <w:multiLevelType w:val="hybridMultilevel"/>
    <w:tmpl w:val="ED86B54A"/>
    <w:lvl w:ilvl="0" w:tplc="710A23F6">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3A2B392F"/>
    <w:multiLevelType w:val="hybridMultilevel"/>
    <w:tmpl w:val="5B564AD4"/>
    <w:lvl w:ilvl="0" w:tplc="F2288F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E3F88"/>
    <w:multiLevelType w:val="hybridMultilevel"/>
    <w:tmpl w:val="15E66386"/>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ADD7672"/>
    <w:multiLevelType w:val="hybridMultilevel"/>
    <w:tmpl w:val="FFE23250"/>
    <w:lvl w:ilvl="0" w:tplc="138AF0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848FF"/>
    <w:multiLevelType w:val="hybridMultilevel"/>
    <w:tmpl w:val="EB08493A"/>
    <w:lvl w:ilvl="0" w:tplc="C90C58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0E4319D"/>
    <w:multiLevelType w:val="hybridMultilevel"/>
    <w:tmpl w:val="BF04B0C0"/>
    <w:lvl w:ilvl="0" w:tplc="E8B0467E">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9" w15:restartNumberingAfterBreak="0">
    <w:nsid w:val="42C53315"/>
    <w:multiLevelType w:val="multilevel"/>
    <w:tmpl w:val="2956562C"/>
    <w:lvl w:ilvl="0">
      <w:start w:val="1"/>
      <w:numFmt w:val="none"/>
      <w:lvlText w:val=""/>
      <w:lvlJc w:val="left"/>
      <w:pPr>
        <w:tabs>
          <w:tab w:val="num" w:pos="1080"/>
        </w:tabs>
        <w:ind w:left="1080" w:hanging="360"/>
      </w:pPr>
      <w:rPr>
        <w:rFonts w:hint="default"/>
      </w:rPr>
    </w:lvl>
    <w:lvl w:ilvl="1">
      <w:start w:val="1"/>
      <w:numFmt w:val="decimal"/>
      <w:lvlRestart w:val="0"/>
      <w:suff w:val="nothing"/>
      <w:lvlText w:val="§iÒu %2. "/>
      <w:lvlJc w:val="left"/>
      <w:pPr>
        <w:ind w:left="1496" w:firstLine="0"/>
      </w:pPr>
      <w:rPr>
        <w:rFonts w:ascii=".VnTime" w:hAnsi=".VnTime" w:hint="default"/>
        <w:b/>
        <w:i w:val="0"/>
      </w:rPr>
    </w:lvl>
    <w:lvl w:ilvl="2">
      <w:start w:val="1"/>
      <w:numFmt w:val="decimal"/>
      <w:suff w:val="space"/>
      <w:lvlText w:val="%3."/>
      <w:lvlJc w:val="left"/>
      <w:pPr>
        <w:ind w:left="748" w:firstLine="0"/>
      </w:pPr>
      <w:rPr>
        <w:rFonts w:hint="default"/>
        <w:b w:val="0"/>
        <w:i w:val="0"/>
        <w:sz w:val="28"/>
        <w:szCs w:val="28"/>
        <w:lang w:val="pt-BR"/>
      </w:rPr>
    </w:lvl>
    <w:lvl w:ilvl="3">
      <w:start w:val="1"/>
      <w:numFmt w:val="lowerLetter"/>
      <w:suff w:val="space"/>
      <w:lvlText w:val="%4)"/>
      <w:lvlJc w:val="left"/>
      <w:pPr>
        <w:ind w:left="0" w:firstLine="0"/>
      </w:pPr>
      <w:rPr>
        <w:rFonts w:ascii="Times New Roman" w:eastAsia="Times New Roman" w:hAnsi="Times New Roman" w:cs="Times New Roman"/>
        <w:lang w:val="pt-BR"/>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0" w15:restartNumberingAfterBreak="0">
    <w:nsid w:val="4522717C"/>
    <w:multiLevelType w:val="hybridMultilevel"/>
    <w:tmpl w:val="FEC0A51E"/>
    <w:lvl w:ilvl="0" w:tplc="71F42BCC">
      <w:start w:val="1"/>
      <w:numFmt w:val="upperRoman"/>
      <w:lvlText w:val="%1."/>
      <w:lvlJc w:val="left"/>
      <w:pPr>
        <w:tabs>
          <w:tab w:val="num" w:pos="2080"/>
        </w:tabs>
        <w:ind w:left="2080" w:hanging="72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21" w15:restartNumberingAfterBreak="0">
    <w:nsid w:val="459F34E6"/>
    <w:multiLevelType w:val="hybridMultilevel"/>
    <w:tmpl w:val="9BE4E948"/>
    <w:lvl w:ilvl="0" w:tplc="AAA85BE4">
      <w:start w:val="1"/>
      <w:numFmt w:val="upperRoman"/>
      <w:lvlText w:val="%1."/>
      <w:lvlJc w:val="left"/>
      <w:pPr>
        <w:tabs>
          <w:tab w:val="num" w:pos="1610"/>
        </w:tabs>
        <w:ind w:left="1610" w:hanging="93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2" w15:restartNumberingAfterBreak="0">
    <w:nsid w:val="45B56A8B"/>
    <w:multiLevelType w:val="hybridMultilevel"/>
    <w:tmpl w:val="585E7EC2"/>
    <w:lvl w:ilvl="0" w:tplc="51BE3E24">
      <w:start w:val="1"/>
      <w:numFmt w:val="lowerLetter"/>
      <w:lvlText w:val="%1)"/>
      <w:lvlJc w:val="left"/>
      <w:pPr>
        <w:tabs>
          <w:tab w:val="num" w:pos="1545"/>
        </w:tabs>
        <w:ind w:left="1545" w:hanging="81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3" w15:restartNumberingAfterBreak="0">
    <w:nsid w:val="4A0B4CD2"/>
    <w:multiLevelType w:val="hybridMultilevel"/>
    <w:tmpl w:val="B7A85178"/>
    <w:lvl w:ilvl="0" w:tplc="4D005C3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E00FCD"/>
    <w:multiLevelType w:val="hybridMultilevel"/>
    <w:tmpl w:val="BCEC59BC"/>
    <w:lvl w:ilvl="0" w:tplc="DB808004">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4C2B79"/>
    <w:multiLevelType w:val="hybridMultilevel"/>
    <w:tmpl w:val="94947388"/>
    <w:lvl w:ilvl="0" w:tplc="9DE6FB84">
      <w:start w:val="2"/>
      <w:numFmt w:val="bullet"/>
      <w:lvlText w:val="-"/>
      <w:lvlJc w:val="left"/>
      <w:pPr>
        <w:tabs>
          <w:tab w:val="num" w:pos="1080"/>
        </w:tabs>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D24FA2"/>
    <w:multiLevelType w:val="hybridMultilevel"/>
    <w:tmpl w:val="A5146D40"/>
    <w:lvl w:ilvl="0" w:tplc="4C2C9D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F42DC8"/>
    <w:multiLevelType w:val="hybridMultilevel"/>
    <w:tmpl w:val="0C5A2CCE"/>
    <w:lvl w:ilvl="0" w:tplc="CFC0B75E">
      <w:start w:val="2"/>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8" w15:restartNumberingAfterBreak="0">
    <w:nsid w:val="6F097B8A"/>
    <w:multiLevelType w:val="hybridMultilevel"/>
    <w:tmpl w:val="894237C0"/>
    <w:lvl w:ilvl="0" w:tplc="45CE48D6">
      <w:start w:val="1"/>
      <w:numFmt w:val="lowerLetter"/>
      <w:lvlText w:val="%1)"/>
      <w:lvlJc w:val="left"/>
      <w:pPr>
        <w:tabs>
          <w:tab w:val="num" w:pos="1035"/>
        </w:tabs>
        <w:ind w:left="1035" w:hanging="360"/>
      </w:pPr>
      <w:rPr>
        <w:rFonts w:hint="default"/>
      </w:rPr>
    </w:lvl>
    <w:lvl w:ilvl="1" w:tplc="8F122F32"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9" w15:restartNumberingAfterBreak="0">
    <w:nsid w:val="709A0DA8"/>
    <w:multiLevelType w:val="hybridMultilevel"/>
    <w:tmpl w:val="F41A4096"/>
    <w:lvl w:ilvl="0" w:tplc="45CE48D6">
      <w:start w:val="4"/>
      <w:numFmt w:val="bullet"/>
      <w:lvlText w:val="-"/>
      <w:lvlJc w:val="left"/>
      <w:pPr>
        <w:tabs>
          <w:tab w:val="num" w:pos="1080"/>
        </w:tabs>
        <w:ind w:left="1080" w:hanging="360"/>
      </w:pPr>
      <w:rPr>
        <w:rFonts w:ascii="Times New Roman" w:eastAsia="Times New Roman" w:hAnsi="Times New Roman" w:cs="Times New Roman" w:hint="default"/>
        <w:color w:val="333333"/>
      </w:rPr>
    </w:lvl>
    <w:lvl w:ilvl="1" w:tplc="8F122F32"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A83517F"/>
    <w:multiLevelType w:val="hybridMultilevel"/>
    <w:tmpl w:val="DEE6D790"/>
    <w:lvl w:ilvl="0" w:tplc="8082A46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2957174">
    <w:abstractNumId w:val="5"/>
  </w:num>
  <w:num w:numId="2" w16cid:durableId="444664898">
    <w:abstractNumId w:val="15"/>
  </w:num>
  <w:num w:numId="3" w16cid:durableId="1640721123">
    <w:abstractNumId w:val="29"/>
  </w:num>
  <w:num w:numId="4" w16cid:durableId="1563099532">
    <w:abstractNumId w:val="19"/>
  </w:num>
  <w:num w:numId="5" w16cid:durableId="320547831">
    <w:abstractNumId w:val="13"/>
  </w:num>
  <w:num w:numId="6" w16cid:durableId="1828009452">
    <w:abstractNumId w:val="8"/>
  </w:num>
  <w:num w:numId="7" w16cid:durableId="1394935821">
    <w:abstractNumId w:val="28"/>
  </w:num>
  <w:num w:numId="8" w16cid:durableId="2018799371">
    <w:abstractNumId w:val="27"/>
  </w:num>
  <w:num w:numId="9" w16cid:durableId="1060788527">
    <w:abstractNumId w:val="18"/>
  </w:num>
  <w:num w:numId="10" w16cid:durableId="605776604">
    <w:abstractNumId w:val="1"/>
  </w:num>
  <w:num w:numId="11" w16cid:durableId="1420952557">
    <w:abstractNumId w:val="22"/>
  </w:num>
  <w:num w:numId="12" w16cid:durableId="1099787646">
    <w:abstractNumId w:val="24"/>
  </w:num>
  <w:num w:numId="13" w16cid:durableId="1426536758">
    <w:abstractNumId w:val="16"/>
  </w:num>
  <w:num w:numId="14" w16cid:durableId="39866818">
    <w:abstractNumId w:val="12"/>
  </w:num>
  <w:num w:numId="15" w16cid:durableId="1375346662">
    <w:abstractNumId w:val="21"/>
  </w:num>
  <w:num w:numId="16" w16cid:durableId="2136484409">
    <w:abstractNumId w:val="6"/>
  </w:num>
  <w:num w:numId="17" w16cid:durableId="168763188">
    <w:abstractNumId w:val="20"/>
  </w:num>
  <w:num w:numId="18" w16cid:durableId="1386107034">
    <w:abstractNumId w:val="10"/>
  </w:num>
  <w:num w:numId="19" w16cid:durableId="1650550754">
    <w:abstractNumId w:val="7"/>
  </w:num>
  <w:num w:numId="20" w16cid:durableId="289552366">
    <w:abstractNumId w:val="26"/>
  </w:num>
  <w:num w:numId="21" w16cid:durableId="1892764484">
    <w:abstractNumId w:val="4"/>
  </w:num>
  <w:num w:numId="22" w16cid:durableId="741679802">
    <w:abstractNumId w:val="25"/>
  </w:num>
  <w:num w:numId="23" w16cid:durableId="1741558923">
    <w:abstractNumId w:val="2"/>
  </w:num>
  <w:num w:numId="24" w16cid:durableId="1093741541">
    <w:abstractNumId w:val="30"/>
  </w:num>
  <w:num w:numId="25" w16cid:durableId="477917408">
    <w:abstractNumId w:val="9"/>
  </w:num>
  <w:num w:numId="26" w16cid:durableId="2119912624">
    <w:abstractNumId w:val="11"/>
  </w:num>
  <w:num w:numId="27" w16cid:durableId="934247347">
    <w:abstractNumId w:val="23"/>
  </w:num>
  <w:num w:numId="28" w16cid:durableId="1484665979">
    <w:abstractNumId w:val="3"/>
  </w:num>
  <w:num w:numId="29" w16cid:durableId="86388900">
    <w:abstractNumId w:val="14"/>
  </w:num>
  <w:num w:numId="30" w16cid:durableId="852841128">
    <w:abstractNumId w:val="0"/>
  </w:num>
  <w:num w:numId="31" w16cid:durableId="11721863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98"/>
    <w:rsid w:val="0000097A"/>
    <w:rsid w:val="00001270"/>
    <w:rsid w:val="00001FAB"/>
    <w:rsid w:val="00002253"/>
    <w:rsid w:val="0000317E"/>
    <w:rsid w:val="0000329C"/>
    <w:rsid w:val="00004586"/>
    <w:rsid w:val="00005757"/>
    <w:rsid w:val="00005E5E"/>
    <w:rsid w:val="0001029F"/>
    <w:rsid w:val="000107AF"/>
    <w:rsid w:val="00011CE7"/>
    <w:rsid w:val="000136CF"/>
    <w:rsid w:val="00013FBD"/>
    <w:rsid w:val="00014BCD"/>
    <w:rsid w:val="00014C65"/>
    <w:rsid w:val="00014CD2"/>
    <w:rsid w:val="00015871"/>
    <w:rsid w:val="000163B4"/>
    <w:rsid w:val="00016567"/>
    <w:rsid w:val="00020ACC"/>
    <w:rsid w:val="00020ADE"/>
    <w:rsid w:val="000214F5"/>
    <w:rsid w:val="00021C10"/>
    <w:rsid w:val="000230AC"/>
    <w:rsid w:val="0002324A"/>
    <w:rsid w:val="000247D7"/>
    <w:rsid w:val="00026B4A"/>
    <w:rsid w:val="00026E11"/>
    <w:rsid w:val="00030FCC"/>
    <w:rsid w:val="0003119B"/>
    <w:rsid w:val="0003271C"/>
    <w:rsid w:val="00032FA6"/>
    <w:rsid w:val="0003325B"/>
    <w:rsid w:val="00033F69"/>
    <w:rsid w:val="000344FC"/>
    <w:rsid w:val="00034841"/>
    <w:rsid w:val="00034D64"/>
    <w:rsid w:val="00034E56"/>
    <w:rsid w:val="00035D09"/>
    <w:rsid w:val="00037087"/>
    <w:rsid w:val="0003789E"/>
    <w:rsid w:val="000400E5"/>
    <w:rsid w:val="00041008"/>
    <w:rsid w:val="00045438"/>
    <w:rsid w:val="000467C7"/>
    <w:rsid w:val="000472A0"/>
    <w:rsid w:val="0004732C"/>
    <w:rsid w:val="00047DCA"/>
    <w:rsid w:val="00050EA0"/>
    <w:rsid w:val="00050FFF"/>
    <w:rsid w:val="00052B25"/>
    <w:rsid w:val="00053175"/>
    <w:rsid w:val="000548A9"/>
    <w:rsid w:val="00054A2A"/>
    <w:rsid w:val="00055E50"/>
    <w:rsid w:val="00056845"/>
    <w:rsid w:val="00056B7A"/>
    <w:rsid w:val="0005793C"/>
    <w:rsid w:val="000600EE"/>
    <w:rsid w:val="000603DD"/>
    <w:rsid w:val="0006135B"/>
    <w:rsid w:val="00061CD8"/>
    <w:rsid w:val="00063E59"/>
    <w:rsid w:val="00064124"/>
    <w:rsid w:val="000667ED"/>
    <w:rsid w:val="00066A55"/>
    <w:rsid w:val="00066E6D"/>
    <w:rsid w:val="00070665"/>
    <w:rsid w:val="00070B76"/>
    <w:rsid w:val="00071954"/>
    <w:rsid w:val="00071ED8"/>
    <w:rsid w:val="0007275B"/>
    <w:rsid w:val="00074269"/>
    <w:rsid w:val="0007534A"/>
    <w:rsid w:val="0007571E"/>
    <w:rsid w:val="000774C1"/>
    <w:rsid w:val="000812AC"/>
    <w:rsid w:val="0008212D"/>
    <w:rsid w:val="0008247D"/>
    <w:rsid w:val="00082984"/>
    <w:rsid w:val="00082E18"/>
    <w:rsid w:val="000838A2"/>
    <w:rsid w:val="00085EE8"/>
    <w:rsid w:val="000875D7"/>
    <w:rsid w:val="0008798D"/>
    <w:rsid w:val="00087CD3"/>
    <w:rsid w:val="00087E8F"/>
    <w:rsid w:val="00091F63"/>
    <w:rsid w:val="00091FC8"/>
    <w:rsid w:val="00091FED"/>
    <w:rsid w:val="00093029"/>
    <w:rsid w:val="00094B2C"/>
    <w:rsid w:val="000956A9"/>
    <w:rsid w:val="00095F91"/>
    <w:rsid w:val="00097AF1"/>
    <w:rsid w:val="000A014B"/>
    <w:rsid w:val="000A0995"/>
    <w:rsid w:val="000A0FCD"/>
    <w:rsid w:val="000A1798"/>
    <w:rsid w:val="000A210B"/>
    <w:rsid w:val="000A22D4"/>
    <w:rsid w:val="000A24FB"/>
    <w:rsid w:val="000A4095"/>
    <w:rsid w:val="000A6EA6"/>
    <w:rsid w:val="000A70B9"/>
    <w:rsid w:val="000A76A5"/>
    <w:rsid w:val="000A7A5A"/>
    <w:rsid w:val="000B0F3B"/>
    <w:rsid w:val="000B0F85"/>
    <w:rsid w:val="000B1B74"/>
    <w:rsid w:val="000B27F4"/>
    <w:rsid w:val="000B2C25"/>
    <w:rsid w:val="000B314D"/>
    <w:rsid w:val="000B3665"/>
    <w:rsid w:val="000B4668"/>
    <w:rsid w:val="000B52AA"/>
    <w:rsid w:val="000B558E"/>
    <w:rsid w:val="000B5F5C"/>
    <w:rsid w:val="000B5FA9"/>
    <w:rsid w:val="000B6B8B"/>
    <w:rsid w:val="000B7421"/>
    <w:rsid w:val="000C108D"/>
    <w:rsid w:val="000C5F1F"/>
    <w:rsid w:val="000C73EE"/>
    <w:rsid w:val="000C77EE"/>
    <w:rsid w:val="000C7AA2"/>
    <w:rsid w:val="000C7D53"/>
    <w:rsid w:val="000D070F"/>
    <w:rsid w:val="000D0B94"/>
    <w:rsid w:val="000D2465"/>
    <w:rsid w:val="000D426F"/>
    <w:rsid w:val="000D4CC6"/>
    <w:rsid w:val="000D5694"/>
    <w:rsid w:val="000D7059"/>
    <w:rsid w:val="000D79B5"/>
    <w:rsid w:val="000D79D0"/>
    <w:rsid w:val="000D7BC7"/>
    <w:rsid w:val="000E1D3E"/>
    <w:rsid w:val="000E2039"/>
    <w:rsid w:val="000E313C"/>
    <w:rsid w:val="000E3402"/>
    <w:rsid w:val="000E39AA"/>
    <w:rsid w:val="000E5A06"/>
    <w:rsid w:val="000E5BB6"/>
    <w:rsid w:val="000E6757"/>
    <w:rsid w:val="000E799F"/>
    <w:rsid w:val="000E7D21"/>
    <w:rsid w:val="000F0A77"/>
    <w:rsid w:val="000F0C37"/>
    <w:rsid w:val="000F12EC"/>
    <w:rsid w:val="000F2756"/>
    <w:rsid w:val="000F406B"/>
    <w:rsid w:val="000F4906"/>
    <w:rsid w:val="000F4B6C"/>
    <w:rsid w:val="000F53DF"/>
    <w:rsid w:val="000F5D0A"/>
    <w:rsid w:val="000F6EB1"/>
    <w:rsid w:val="000F704D"/>
    <w:rsid w:val="000F75E2"/>
    <w:rsid w:val="000F7CA0"/>
    <w:rsid w:val="000F7E93"/>
    <w:rsid w:val="000F7FBC"/>
    <w:rsid w:val="001007F1"/>
    <w:rsid w:val="00100A4D"/>
    <w:rsid w:val="00100D46"/>
    <w:rsid w:val="00101D63"/>
    <w:rsid w:val="00101DE7"/>
    <w:rsid w:val="0010312C"/>
    <w:rsid w:val="001042BE"/>
    <w:rsid w:val="0010546C"/>
    <w:rsid w:val="00106A39"/>
    <w:rsid w:val="001112E4"/>
    <w:rsid w:val="00111947"/>
    <w:rsid w:val="00111989"/>
    <w:rsid w:val="00112794"/>
    <w:rsid w:val="00112BF1"/>
    <w:rsid w:val="00112C41"/>
    <w:rsid w:val="001130DE"/>
    <w:rsid w:val="001141F3"/>
    <w:rsid w:val="0011514C"/>
    <w:rsid w:val="001156A3"/>
    <w:rsid w:val="001166AB"/>
    <w:rsid w:val="0012119E"/>
    <w:rsid w:val="00123A89"/>
    <w:rsid w:val="00124286"/>
    <w:rsid w:val="0012596F"/>
    <w:rsid w:val="00130372"/>
    <w:rsid w:val="001325E7"/>
    <w:rsid w:val="00136732"/>
    <w:rsid w:val="00136803"/>
    <w:rsid w:val="00136B27"/>
    <w:rsid w:val="00136EA3"/>
    <w:rsid w:val="0013785E"/>
    <w:rsid w:val="00140176"/>
    <w:rsid w:val="00141891"/>
    <w:rsid w:val="001418EA"/>
    <w:rsid w:val="00141E08"/>
    <w:rsid w:val="00141E83"/>
    <w:rsid w:val="001427E6"/>
    <w:rsid w:val="00142ED1"/>
    <w:rsid w:val="001433DA"/>
    <w:rsid w:val="0014358C"/>
    <w:rsid w:val="00143793"/>
    <w:rsid w:val="00145151"/>
    <w:rsid w:val="001456A8"/>
    <w:rsid w:val="00150076"/>
    <w:rsid w:val="00150AF9"/>
    <w:rsid w:val="00150DFB"/>
    <w:rsid w:val="001515B7"/>
    <w:rsid w:val="00151659"/>
    <w:rsid w:val="00151768"/>
    <w:rsid w:val="00153716"/>
    <w:rsid w:val="00153E21"/>
    <w:rsid w:val="001541D2"/>
    <w:rsid w:val="0015421B"/>
    <w:rsid w:val="00154515"/>
    <w:rsid w:val="001554FE"/>
    <w:rsid w:val="0015697F"/>
    <w:rsid w:val="00156EF9"/>
    <w:rsid w:val="00160024"/>
    <w:rsid w:val="001632F3"/>
    <w:rsid w:val="001636AA"/>
    <w:rsid w:val="00166545"/>
    <w:rsid w:val="00166CBF"/>
    <w:rsid w:val="001679A6"/>
    <w:rsid w:val="00170515"/>
    <w:rsid w:val="00170558"/>
    <w:rsid w:val="001707E9"/>
    <w:rsid w:val="00170956"/>
    <w:rsid w:val="001715AF"/>
    <w:rsid w:val="0017258C"/>
    <w:rsid w:val="001745CC"/>
    <w:rsid w:val="00174F6C"/>
    <w:rsid w:val="00175353"/>
    <w:rsid w:val="001759E5"/>
    <w:rsid w:val="001768B3"/>
    <w:rsid w:val="00177D82"/>
    <w:rsid w:val="00181D11"/>
    <w:rsid w:val="001834BE"/>
    <w:rsid w:val="001838AB"/>
    <w:rsid w:val="00183B8F"/>
    <w:rsid w:val="00184DDF"/>
    <w:rsid w:val="00184F2F"/>
    <w:rsid w:val="00185323"/>
    <w:rsid w:val="00185BC1"/>
    <w:rsid w:val="0018627B"/>
    <w:rsid w:val="001863C7"/>
    <w:rsid w:val="001865D4"/>
    <w:rsid w:val="001871FD"/>
    <w:rsid w:val="00187B2C"/>
    <w:rsid w:val="0019008C"/>
    <w:rsid w:val="00190116"/>
    <w:rsid w:val="00190796"/>
    <w:rsid w:val="001911A0"/>
    <w:rsid w:val="001929BB"/>
    <w:rsid w:val="0019574D"/>
    <w:rsid w:val="00197200"/>
    <w:rsid w:val="001A09C0"/>
    <w:rsid w:val="001A3342"/>
    <w:rsid w:val="001A38CB"/>
    <w:rsid w:val="001A4819"/>
    <w:rsid w:val="001A54C5"/>
    <w:rsid w:val="001A6246"/>
    <w:rsid w:val="001A6FEB"/>
    <w:rsid w:val="001A74BF"/>
    <w:rsid w:val="001A7A6A"/>
    <w:rsid w:val="001A7F6B"/>
    <w:rsid w:val="001B0771"/>
    <w:rsid w:val="001B1626"/>
    <w:rsid w:val="001B2A0D"/>
    <w:rsid w:val="001B3B3C"/>
    <w:rsid w:val="001B4456"/>
    <w:rsid w:val="001B5581"/>
    <w:rsid w:val="001B5960"/>
    <w:rsid w:val="001B5CBE"/>
    <w:rsid w:val="001B7080"/>
    <w:rsid w:val="001B716D"/>
    <w:rsid w:val="001C07C1"/>
    <w:rsid w:val="001C082B"/>
    <w:rsid w:val="001C0B8B"/>
    <w:rsid w:val="001C0BB1"/>
    <w:rsid w:val="001C1211"/>
    <w:rsid w:val="001C1250"/>
    <w:rsid w:val="001C1324"/>
    <w:rsid w:val="001C1C96"/>
    <w:rsid w:val="001C39E5"/>
    <w:rsid w:val="001C41DA"/>
    <w:rsid w:val="001C7027"/>
    <w:rsid w:val="001C722D"/>
    <w:rsid w:val="001C7653"/>
    <w:rsid w:val="001D029C"/>
    <w:rsid w:val="001D136E"/>
    <w:rsid w:val="001D20AD"/>
    <w:rsid w:val="001D20FF"/>
    <w:rsid w:val="001D2669"/>
    <w:rsid w:val="001D26C1"/>
    <w:rsid w:val="001D3AB6"/>
    <w:rsid w:val="001D3D04"/>
    <w:rsid w:val="001D3DD1"/>
    <w:rsid w:val="001D3E0C"/>
    <w:rsid w:val="001D5058"/>
    <w:rsid w:val="001D5654"/>
    <w:rsid w:val="001D59A3"/>
    <w:rsid w:val="001D6177"/>
    <w:rsid w:val="001D61C0"/>
    <w:rsid w:val="001E07DB"/>
    <w:rsid w:val="001E1171"/>
    <w:rsid w:val="001E32CB"/>
    <w:rsid w:val="001E51B5"/>
    <w:rsid w:val="001E5BFB"/>
    <w:rsid w:val="001E68E0"/>
    <w:rsid w:val="001E747D"/>
    <w:rsid w:val="001E7C53"/>
    <w:rsid w:val="001E7D75"/>
    <w:rsid w:val="001F10F6"/>
    <w:rsid w:val="001F16CB"/>
    <w:rsid w:val="001F2030"/>
    <w:rsid w:val="001F2D49"/>
    <w:rsid w:val="001F38C7"/>
    <w:rsid w:val="001F3E38"/>
    <w:rsid w:val="001F3E6C"/>
    <w:rsid w:val="001F3FCE"/>
    <w:rsid w:val="001F4032"/>
    <w:rsid w:val="001F4791"/>
    <w:rsid w:val="001F57B7"/>
    <w:rsid w:val="001F6AAF"/>
    <w:rsid w:val="001F75D4"/>
    <w:rsid w:val="001F79A8"/>
    <w:rsid w:val="001F7E3F"/>
    <w:rsid w:val="002032B6"/>
    <w:rsid w:val="002051A3"/>
    <w:rsid w:val="00206A45"/>
    <w:rsid w:val="00206F9C"/>
    <w:rsid w:val="0021031E"/>
    <w:rsid w:val="00212B11"/>
    <w:rsid w:val="00212F8D"/>
    <w:rsid w:val="0021325A"/>
    <w:rsid w:val="00214780"/>
    <w:rsid w:val="0021689C"/>
    <w:rsid w:val="0021725F"/>
    <w:rsid w:val="00221930"/>
    <w:rsid w:val="00221AD2"/>
    <w:rsid w:val="002236B1"/>
    <w:rsid w:val="0022427A"/>
    <w:rsid w:val="0022545D"/>
    <w:rsid w:val="00226CD1"/>
    <w:rsid w:val="00231770"/>
    <w:rsid w:val="00232544"/>
    <w:rsid w:val="002328B9"/>
    <w:rsid w:val="002355C2"/>
    <w:rsid w:val="0023639A"/>
    <w:rsid w:val="00236A33"/>
    <w:rsid w:val="00236A6E"/>
    <w:rsid w:val="002370CE"/>
    <w:rsid w:val="002379D4"/>
    <w:rsid w:val="0024010F"/>
    <w:rsid w:val="00240B21"/>
    <w:rsid w:val="00241008"/>
    <w:rsid w:val="002415A2"/>
    <w:rsid w:val="00242F52"/>
    <w:rsid w:val="00246FCA"/>
    <w:rsid w:val="002475B2"/>
    <w:rsid w:val="00250A8F"/>
    <w:rsid w:val="00252438"/>
    <w:rsid w:val="00252665"/>
    <w:rsid w:val="00253C6B"/>
    <w:rsid w:val="00254307"/>
    <w:rsid w:val="002564B8"/>
    <w:rsid w:val="00256533"/>
    <w:rsid w:val="00256A89"/>
    <w:rsid w:val="00256EC0"/>
    <w:rsid w:val="0026017C"/>
    <w:rsid w:val="0026036E"/>
    <w:rsid w:val="002610EE"/>
    <w:rsid w:val="002624EB"/>
    <w:rsid w:val="00262CEE"/>
    <w:rsid w:val="00263101"/>
    <w:rsid w:val="00263190"/>
    <w:rsid w:val="00266AD0"/>
    <w:rsid w:val="00266F0A"/>
    <w:rsid w:val="002674BB"/>
    <w:rsid w:val="00270A40"/>
    <w:rsid w:val="00271A64"/>
    <w:rsid w:val="00271EF2"/>
    <w:rsid w:val="00274624"/>
    <w:rsid w:val="002749FE"/>
    <w:rsid w:val="00274C92"/>
    <w:rsid w:val="00277500"/>
    <w:rsid w:val="0028063C"/>
    <w:rsid w:val="00281667"/>
    <w:rsid w:val="00281F2F"/>
    <w:rsid w:val="0028255B"/>
    <w:rsid w:val="00282C1A"/>
    <w:rsid w:val="00283D75"/>
    <w:rsid w:val="00284AF6"/>
    <w:rsid w:val="00285CC3"/>
    <w:rsid w:val="0028616A"/>
    <w:rsid w:val="00286C85"/>
    <w:rsid w:val="00287C8D"/>
    <w:rsid w:val="00287FBD"/>
    <w:rsid w:val="00290229"/>
    <w:rsid w:val="00290CD0"/>
    <w:rsid w:val="00291990"/>
    <w:rsid w:val="00291EAA"/>
    <w:rsid w:val="00291FD3"/>
    <w:rsid w:val="00292CC8"/>
    <w:rsid w:val="00292E0D"/>
    <w:rsid w:val="00293868"/>
    <w:rsid w:val="002961BB"/>
    <w:rsid w:val="002A0321"/>
    <w:rsid w:val="002A065F"/>
    <w:rsid w:val="002A0D87"/>
    <w:rsid w:val="002A2B1B"/>
    <w:rsid w:val="002A410C"/>
    <w:rsid w:val="002A559F"/>
    <w:rsid w:val="002A630C"/>
    <w:rsid w:val="002A639D"/>
    <w:rsid w:val="002A74BC"/>
    <w:rsid w:val="002B0214"/>
    <w:rsid w:val="002B0F8C"/>
    <w:rsid w:val="002B106E"/>
    <w:rsid w:val="002B2962"/>
    <w:rsid w:val="002B2FEA"/>
    <w:rsid w:val="002B45C3"/>
    <w:rsid w:val="002B56C3"/>
    <w:rsid w:val="002B6007"/>
    <w:rsid w:val="002C2E84"/>
    <w:rsid w:val="002C2F4A"/>
    <w:rsid w:val="002C4E82"/>
    <w:rsid w:val="002C5DAE"/>
    <w:rsid w:val="002C619E"/>
    <w:rsid w:val="002C6E93"/>
    <w:rsid w:val="002C7106"/>
    <w:rsid w:val="002C71FD"/>
    <w:rsid w:val="002C7229"/>
    <w:rsid w:val="002C77AF"/>
    <w:rsid w:val="002D0068"/>
    <w:rsid w:val="002D1419"/>
    <w:rsid w:val="002D1FA7"/>
    <w:rsid w:val="002D2DD7"/>
    <w:rsid w:val="002D3FF9"/>
    <w:rsid w:val="002D54CB"/>
    <w:rsid w:val="002D5966"/>
    <w:rsid w:val="002D7C10"/>
    <w:rsid w:val="002E0096"/>
    <w:rsid w:val="002E0833"/>
    <w:rsid w:val="002E0BBE"/>
    <w:rsid w:val="002E10FE"/>
    <w:rsid w:val="002E1AE9"/>
    <w:rsid w:val="002E1D61"/>
    <w:rsid w:val="002E1FF7"/>
    <w:rsid w:val="002E2E16"/>
    <w:rsid w:val="002E33C5"/>
    <w:rsid w:val="002E3561"/>
    <w:rsid w:val="002E389A"/>
    <w:rsid w:val="002E45FE"/>
    <w:rsid w:val="002E4859"/>
    <w:rsid w:val="002E4DDE"/>
    <w:rsid w:val="002E510C"/>
    <w:rsid w:val="002E5576"/>
    <w:rsid w:val="002E6A22"/>
    <w:rsid w:val="002E741E"/>
    <w:rsid w:val="002F0E52"/>
    <w:rsid w:val="002F0EBE"/>
    <w:rsid w:val="002F0F50"/>
    <w:rsid w:val="002F1096"/>
    <w:rsid w:val="002F14C0"/>
    <w:rsid w:val="002F225D"/>
    <w:rsid w:val="002F3F20"/>
    <w:rsid w:val="002F50F1"/>
    <w:rsid w:val="002F5748"/>
    <w:rsid w:val="002F5E6C"/>
    <w:rsid w:val="002F760B"/>
    <w:rsid w:val="002F7952"/>
    <w:rsid w:val="002F7D21"/>
    <w:rsid w:val="003002EB"/>
    <w:rsid w:val="00300606"/>
    <w:rsid w:val="00301DF2"/>
    <w:rsid w:val="003071A1"/>
    <w:rsid w:val="00307537"/>
    <w:rsid w:val="00307A7E"/>
    <w:rsid w:val="00311621"/>
    <w:rsid w:val="0031173A"/>
    <w:rsid w:val="003118CF"/>
    <w:rsid w:val="00311C9F"/>
    <w:rsid w:val="00312884"/>
    <w:rsid w:val="00313F41"/>
    <w:rsid w:val="0031771D"/>
    <w:rsid w:val="0031776B"/>
    <w:rsid w:val="00317CFC"/>
    <w:rsid w:val="0032069B"/>
    <w:rsid w:val="00320931"/>
    <w:rsid w:val="00321557"/>
    <w:rsid w:val="003216F9"/>
    <w:rsid w:val="00321C20"/>
    <w:rsid w:val="00321DA1"/>
    <w:rsid w:val="003223CC"/>
    <w:rsid w:val="00322634"/>
    <w:rsid w:val="00322AB0"/>
    <w:rsid w:val="0032300D"/>
    <w:rsid w:val="00323361"/>
    <w:rsid w:val="00324759"/>
    <w:rsid w:val="003249AA"/>
    <w:rsid w:val="00325841"/>
    <w:rsid w:val="003262D1"/>
    <w:rsid w:val="00326B19"/>
    <w:rsid w:val="003301F5"/>
    <w:rsid w:val="003318CA"/>
    <w:rsid w:val="003345BD"/>
    <w:rsid w:val="00334E68"/>
    <w:rsid w:val="00335BC8"/>
    <w:rsid w:val="00335FC7"/>
    <w:rsid w:val="003369FD"/>
    <w:rsid w:val="00336BCC"/>
    <w:rsid w:val="003379A1"/>
    <w:rsid w:val="00337A2F"/>
    <w:rsid w:val="00340201"/>
    <w:rsid w:val="00341503"/>
    <w:rsid w:val="00343D49"/>
    <w:rsid w:val="0034413F"/>
    <w:rsid w:val="0034602D"/>
    <w:rsid w:val="0034616A"/>
    <w:rsid w:val="003514ED"/>
    <w:rsid w:val="0035219C"/>
    <w:rsid w:val="00352660"/>
    <w:rsid w:val="00352D38"/>
    <w:rsid w:val="00352E02"/>
    <w:rsid w:val="00352FB5"/>
    <w:rsid w:val="003545A8"/>
    <w:rsid w:val="00354770"/>
    <w:rsid w:val="00354C32"/>
    <w:rsid w:val="00354DD7"/>
    <w:rsid w:val="003600F0"/>
    <w:rsid w:val="0036213D"/>
    <w:rsid w:val="003622CF"/>
    <w:rsid w:val="003630A1"/>
    <w:rsid w:val="003638F2"/>
    <w:rsid w:val="00363EC7"/>
    <w:rsid w:val="00364548"/>
    <w:rsid w:val="00364719"/>
    <w:rsid w:val="00364A82"/>
    <w:rsid w:val="00365437"/>
    <w:rsid w:val="0036678F"/>
    <w:rsid w:val="003676D1"/>
    <w:rsid w:val="003678CF"/>
    <w:rsid w:val="00367D09"/>
    <w:rsid w:val="003705E6"/>
    <w:rsid w:val="003727DF"/>
    <w:rsid w:val="00373BB1"/>
    <w:rsid w:val="00373D6A"/>
    <w:rsid w:val="00375CE4"/>
    <w:rsid w:val="003769C3"/>
    <w:rsid w:val="00376F8A"/>
    <w:rsid w:val="00377319"/>
    <w:rsid w:val="00377D24"/>
    <w:rsid w:val="0038045B"/>
    <w:rsid w:val="003824FB"/>
    <w:rsid w:val="00382C74"/>
    <w:rsid w:val="003831E1"/>
    <w:rsid w:val="00383684"/>
    <w:rsid w:val="00384DBB"/>
    <w:rsid w:val="003855A1"/>
    <w:rsid w:val="003858A2"/>
    <w:rsid w:val="00385A08"/>
    <w:rsid w:val="00385C0B"/>
    <w:rsid w:val="00387861"/>
    <w:rsid w:val="00387B09"/>
    <w:rsid w:val="00387EA7"/>
    <w:rsid w:val="003907B0"/>
    <w:rsid w:val="00392AB6"/>
    <w:rsid w:val="00392B05"/>
    <w:rsid w:val="00392D82"/>
    <w:rsid w:val="0039331A"/>
    <w:rsid w:val="003946CA"/>
    <w:rsid w:val="00394F51"/>
    <w:rsid w:val="00395533"/>
    <w:rsid w:val="003959E9"/>
    <w:rsid w:val="00396252"/>
    <w:rsid w:val="003965CA"/>
    <w:rsid w:val="003968A9"/>
    <w:rsid w:val="00397737"/>
    <w:rsid w:val="003A0185"/>
    <w:rsid w:val="003A2B0F"/>
    <w:rsid w:val="003A2EF0"/>
    <w:rsid w:val="003A41B8"/>
    <w:rsid w:val="003A445D"/>
    <w:rsid w:val="003A4648"/>
    <w:rsid w:val="003A71AC"/>
    <w:rsid w:val="003B015D"/>
    <w:rsid w:val="003B0F0C"/>
    <w:rsid w:val="003B1384"/>
    <w:rsid w:val="003B13E1"/>
    <w:rsid w:val="003B1524"/>
    <w:rsid w:val="003B19FC"/>
    <w:rsid w:val="003B1F71"/>
    <w:rsid w:val="003B31F4"/>
    <w:rsid w:val="003B36B5"/>
    <w:rsid w:val="003B383E"/>
    <w:rsid w:val="003B4B14"/>
    <w:rsid w:val="003B4C3C"/>
    <w:rsid w:val="003B5714"/>
    <w:rsid w:val="003B611C"/>
    <w:rsid w:val="003B68FC"/>
    <w:rsid w:val="003B6EB0"/>
    <w:rsid w:val="003B7A66"/>
    <w:rsid w:val="003B7CA5"/>
    <w:rsid w:val="003C0903"/>
    <w:rsid w:val="003C0C27"/>
    <w:rsid w:val="003C1630"/>
    <w:rsid w:val="003C16C6"/>
    <w:rsid w:val="003C17BB"/>
    <w:rsid w:val="003C2585"/>
    <w:rsid w:val="003C2676"/>
    <w:rsid w:val="003C2BC0"/>
    <w:rsid w:val="003C45C4"/>
    <w:rsid w:val="003C4957"/>
    <w:rsid w:val="003C4B4C"/>
    <w:rsid w:val="003C5922"/>
    <w:rsid w:val="003C5CBD"/>
    <w:rsid w:val="003C75C5"/>
    <w:rsid w:val="003D0182"/>
    <w:rsid w:val="003D0BAA"/>
    <w:rsid w:val="003D28B1"/>
    <w:rsid w:val="003D36FD"/>
    <w:rsid w:val="003D422E"/>
    <w:rsid w:val="003D48D1"/>
    <w:rsid w:val="003D63B4"/>
    <w:rsid w:val="003D768D"/>
    <w:rsid w:val="003E07F9"/>
    <w:rsid w:val="003E18CF"/>
    <w:rsid w:val="003E1EA0"/>
    <w:rsid w:val="003E3059"/>
    <w:rsid w:val="003E30C0"/>
    <w:rsid w:val="003E3251"/>
    <w:rsid w:val="003E468B"/>
    <w:rsid w:val="003E6262"/>
    <w:rsid w:val="003E64A3"/>
    <w:rsid w:val="003E7212"/>
    <w:rsid w:val="003E78B3"/>
    <w:rsid w:val="003E7A8F"/>
    <w:rsid w:val="003E7E13"/>
    <w:rsid w:val="003F0623"/>
    <w:rsid w:val="003F2A5B"/>
    <w:rsid w:val="003F4972"/>
    <w:rsid w:val="003F4DCD"/>
    <w:rsid w:val="003F6319"/>
    <w:rsid w:val="003F6CAE"/>
    <w:rsid w:val="003F7F35"/>
    <w:rsid w:val="00400DB6"/>
    <w:rsid w:val="004010A0"/>
    <w:rsid w:val="00401B0F"/>
    <w:rsid w:val="0040338C"/>
    <w:rsid w:val="0040660E"/>
    <w:rsid w:val="00406D81"/>
    <w:rsid w:val="004079F5"/>
    <w:rsid w:val="00410094"/>
    <w:rsid w:val="00410E77"/>
    <w:rsid w:val="00411412"/>
    <w:rsid w:val="004116FD"/>
    <w:rsid w:val="00413501"/>
    <w:rsid w:val="00413C46"/>
    <w:rsid w:val="00414EB5"/>
    <w:rsid w:val="00414F0D"/>
    <w:rsid w:val="00415413"/>
    <w:rsid w:val="00416139"/>
    <w:rsid w:val="00420082"/>
    <w:rsid w:val="00420227"/>
    <w:rsid w:val="0042244D"/>
    <w:rsid w:val="0042378F"/>
    <w:rsid w:val="00423CBA"/>
    <w:rsid w:val="00424A5A"/>
    <w:rsid w:val="00424AC2"/>
    <w:rsid w:val="00425139"/>
    <w:rsid w:val="004265EA"/>
    <w:rsid w:val="0042667E"/>
    <w:rsid w:val="00426CB8"/>
    <w:rsid w:val="004277D9"/>
    <w:rsid w:val="00430FC9"/>
    <w:rsid w:val="00431845"/>
    <w:rsid w:val="00431F23"/>
    <w:rsid w:val="0043209F"/>
    <w:rsid w:val="004323C3"/>
    <w:rsid w:val="00432EA9"/>
    <w:rsid w:val="00434B5F"/>
    <w:rsid w:val="00435B81"/>
    <w:rsid w:val="00437177"/>
    <w:rsid w:val="00437A63"/>
    <w:rsid w:val="0044053B"/>
    <w:rsid w:val="00440D2D"/>
    <w:rsid w:val="00441172"/>
    <w:rsid w:val="00441B2A"/>
    <w:rsid w:val="00442B66"/>
    <w:rsid w:val="0044490C"/>
    <w:rsid w:val="00446C3E"/>
    <w:rsid w:val="00450058"/>
    <w:rsid w:val="00450B7A"/>
    <w:rsid w:val="004521CF"/>
    <w:rsid w:val="0045245B"/>
    <w:rsid w:val="00453BB3"/>
    <w:rsid w:val="00455C9A"/>
    <w:rsid w:val="004560D5"/>
    <w:rsid w:val="00456603"/>
    <w:rsid w:val="004567D9"/>
    <w:rsid w:val="00456F45"/>
    <w:rsid w:val="0046005F"/>
    <w:rsid w:val="00462BFA"/>
    <w:rsid w:val="00462FBF"/>
    <w:rsid w:val="004635C2"/>
    <w:rsid w:val="00463730"/>
    <w:rsid w:val="00463955"/>
    <w:rsid w:val="004663C0"/>
    <w:rsid w:val="004664B2"/>
    <w:rsid w:val="00466B53"/>
    <w:rsid w:val="00466F84"/>
    <w:rsid w:val="00467885"/>
    <w:rsid w:val="00471ED9"/>
    <w:rsid w:val="004749C5"/>
    <w:rsid w:val="0047508D"/>
    <w:rsid w:val="00475A08"/>
    <w:rsid w:val="00484E96"/>
    <w:rsid w:val="004867DD"/>
    <w:rsid w:val="00487099"/>
    <w:rsid w:val="00487C8D"/>
    <w:rsid w:val="00487D75"/>
    <w:rsid w:val="004906B9"/>
    <w:rsid w:val="004908A0"/>
    <w:rsid w:val="00491175"/>
    <w:rsid w:val="00491BEF"/>
    <w:rsid w:val="0049301F"/>
    <w:rsid w:val="004930C6"/>
    <w:rsid w:val="00493768"/>
    <w:rsid w:val="00493954"/>
    <w:rsid w:val="00493AB8"/>
    <w:rsid w:val="0049433A"/>
    <w:rsid w:val="00494464"/>
    <w:rsid w:val="00495222"/>
    <w:rsid w:val="0049547B"/>
    <w:rsid w:val="00495A5B"/>
    <w:rsid w:val="00495ADB"/>
    <w:rsid w:val="00496281"/>
    <w:rsid w:val="004967F3"/>
    <w:rsid w:val="00496AC3"/>
    <w:rsid w:val="00496EDB"/>
    <w:rsid w:val="00497940"/>
    <w:rsid w:val="0049798D"/>
    <w:rsid w:val="004A236C"/>
    <w:rsid w:val="004A293E"/>
    <w:rsid w:val="004A32F2"/>
    <w:rsid w:val="004A3522"/>
    <w:rsid w:val="004A5567"/>
    <w:rsid w:val="004A67DD"/>
    <w:rsid w:val="004A69A1"/>
    <w:rsid w:val="004A7BE9"/>
    <w:rsid w:val="004B01AF"/>
    <w:rsid w:val="004B0FF2"/>
    <w:rsid w:val="004B10E9"/>
    <w:rsid w:val="004B2ED6"/>
    <w:rsid w:val="004B3307"/>
    <w:rsid w:val="004B4B38"/>
    <w:rsid w:val="004B5018"/>
    <w:rsid w:val="004B5CDB"/>
    <w:rsid w:val="004B6526"/>
    <w:rsid w:val="004C0500"/>
    <w:rsid w:val="004C1176"/>
    <w:rsid w:val="004C1822"/>
    <w:rsid w:val="004C3C19"/>
    <w:rsid w:val="004C3C53"/>
    <w:rsid w:val="004C3F26"/>
    <w:rsid w:val="004C3F85"/>
    <w:rsid w:val="004C487A"/>
    <w:rsid w:val="004C5503"/>
    <w:rsid w:val="004C744C"/>
    <w:rsid w:val="004C7630"/>
    <w:rsid w:val="004C7EC1"/>
    <w:rsid w:val="004D1553"/>
    <w:rsid w:val="004D1CF0"/>
    <w:rsid w:val="004D5A59"/>
    <w:rsid w:val="004D703C"/>
    <w:rsid w:val="004D782A"/>
    <w:rsid w:val="004E1A3A"/>
    <w:rsid w:val="004E205B"/>
    <w:rsid w:val="004E245B"/>
    <w:rsid w:val="004E409B"/>
    <w:rsid w:val="004E443E"/>
    <w:rsid w:val="004E4D3E"/>
    <w:rsid w:val="004E52C2"/>
    <w:rsid w:val="004E595E"/>
    <w:rsid w:val="004F0AAD"/>
    <w:rsid w:val="004F1D5F"/>
    <w:rsid w:val="004F25D0"/>
    <w:rsid w:val="004F41EC"/>
    <w:rsid w:val="004F4968"/>
    <w:rsid w:val="004F4F84"/>
    <w:rsid w:val="004F56C2"/>
    <w:rsid w:val="004F5708"/>
    <w:rsid w:val="004F5741"/>
    <w:rsid w:val="004F59CB"/>
    <w:rsid w:val="004F59F4"/>
    <w:rsid w:val="004F5F09"/>
    <w:rsid w:val="004F617E"/>
    <w:rsid w:val="004F6342"/>
    <w:rsid w:val="004F64CA"/>
    <w:rsid w:val="004F656E"/>
    <w:rsid w:val="004F6BD9"/>
    <w:rsid w:val="004F73E8"/>
    <w:rsid w:val="005001E9"/>
    <w:rsid w:val="00500B29"/>
    <w:rsid w:val="005016B4"/>
    <w:rsid w:val="00502D40"/>
    <w:rsid w:val="00503D15"/>
    <w:rsid w:val="00504070"/>
    <w:rsid w:val="00504161"/>
    <w:rsid w:val="005066C9"/>
    <w:rsid w:val="00507E9F"/>
    <w:rsid w:val="00510515"/>
    <w:rsid w:val="00510EC8"/>
    <w:rsid w:val="0051208C"/>
    <w:rsid w:val="0051618F"/>
    <w:rsid w:val="00521DB1"/>
    <w:rsid w:val="005233F5"/>
    <w:rsid w:val="0052491F"/>
    <w:rsid w:val="00524C92"/>
    <w:rsid w:val="005252B4"/>
    <w:rsid w:val="005253DB"/>
    <w:rsid w:val="00525496"/>
    <w:rsid w:val="00526972"/>
    <w:rsid w:val="005300FB"/>
    <w:rsid w:val="005304B1"/>
    <w:rsid w:val="00530BDA"/>
    <w:rsid w:val="0053159B"/>
    <w:rsid w:val="00532C42"/>
    <w:rsid w:val="00533410"/>
    <w:rsid w:val="005350F6"/>
    <w:rsid w:val="00535FFD"/>
    <w:rsid w:val="00537020"/>
    <w:rsid w:val="00537492"/>
    <w:rsid w:val="00537E5A"/>
    <w:rsid w:val="00540005"/>
    <w:rsid w:val="00541043"/>
    <w:rsid w:val="0054366E"/>
    <w:rsid w:val="0054368F"/>
    <w:rsid w:val="00543A01"/>
    <w:rsid w:val="00544B01"/>
    <w:rsid w:val="0054532C"/>
    <w:rsid w:val="0054573F"/>
    <w:rsid w:val="005457D9"/>
    <w:rsid w:val="0054607E"/>
    <w:rsid w:val="005460D3"/>
    <w:rsid w:val="00550858"/>
    <w:rsid w:val="00551E88"/>
    <w:rsid w:val="0055229E"/>
    <w:rsid w:val="0055244F"/>
    <w:rsid w:val="0055247C"/>
    <w:rsid w:val="00552903"/>
    <w:rsid w:val="00552BCD"/>
    <w:rsid w:val="005537DA"/>
    <w:rsid w:val="005543AC"/>
    <w:rsid w:val="005547C6"/>
    <w:rsid w:val="005549FF"/>
    <w:rsid w:val="005556D2"/>
    <w:rsid w:val="0055731E"/>
    <w:rsid w:val="00560437"/>
    <w:rsid w:val="005610A3"/>
    <w:rsid w:val="0056221E"/>
    <w:rsid w:val="00562786"/>
    <w:rsid w:val="00562ACB"/>
    <w:rsid w:val="00563074"/>
    <w:rsid w:val="005639E1"/>
    <w:rsid w:val="005646DF"/>
    <w:rsid w:val="00565035"/>
    <w:rsid w:val="00565EF8"/>
    <w:rsid w:val="00565F4A"/>
    <w:rsid w:val="005667A4"/>
    <w:rsid w:val="00566B0C"/>
    <w:rsid w:val="005674C9"/>
    <w:rsid w:val="00567609"/>
    <w:rsid w:val="00570602"/>
    <w:rsid w:val="0057086C"/>
    <w:rsid w:val="00570EDE"/>
    <w:rsid w:val="00573D3E"/>
    <w:rsid w:val="00574B68"/>
    <w:rsid w:val="00574CFE"/>
    <w:rsid w:val="00575B3F"/>
    <w:rsid w:val="00575E19"/>
    <w:rsid w:val="00576F8D"/>
    <w:rsid w:val="00577EE4"/>
    <w:rsid w:val="0058026B"/>
    <w:rsid w:val="00582B92"/>
    <w:rsid w:val="005842F5"/>
    <w:rsid w:val="0058457D"/>
    <w:rsid w:val="00585125"/>
    <w:rsid w:val="00585961"/>
    <w:rsid w:val="00585CE4"/>
    <w:rsid w:val="0058610A"/>
    <w:rsid w:val="00586AB6"/>
    <w:rsid w:val="00586EF5"/>
    <w:rsid w:val="00586FA8"/>
    <w:rsid w:val="0059081B"/>
    <w:rsid w:val="005909B8"/>
    <w:rsid w:val="00592CC4"/>
    <w:rsid w:val="005940ED"/>
    <w:rsid w:val="00594223"/>
    <w:rsid w:val="00594FB0"/>
    <w:rsid w:val="005951C2"/>
    <w:rsid w:val="00596023"/>
    <w:rsid w:val="00596161"/>
    <w:rsid w:val="00596DF9"/>
    <w:rsid w:val="00596F80"/>
    <w:rsid w:val="00597D4F"/>
    <w:rsid w:val="005A0AAB"/>
    <w:rsid w:val="005A1BD9"/>
    <w:rsid w:val="005A1C23"/>
    <w:rsid w:val="005A280B"/>
    <w:rsid w:val="005A3669"/>
    <w:rsid w:val="005A39A4"/>
    <w:rsid w:val="005A3E2B"/>
    <w:rsid w:val="005A45D3"/>
    <w:rsid w:val="005A5363"/>
    <w:rsid w:val="005A6455"/>
    <w:rsid w:val="005A6658"/>
    <w:rsid w:val="005A6CF7"/>
    <w:rsid w:val="005A6E7B"/>
    <w:rsid w:val="005A724A"/>
    <w:rsid w:val="005B117A"/>
    <w:rsid w:val="005B1614"/>
    <w:rsid w:val="005B1913"/>
    <w:rsid w:val="005B1B4F"/>
    <w:rsid w:val="005B1CD6"/>
    <w:rsid w:val="005B1D96"/>
    <w:rsid w:val="005B2434"/>
    <w:rsid w:val="005B2ACC"/>
    <w:rsid w:val="005B3D71"/>
    <w:rsid w:val="005B3FB3"/>
    <w:rsid w:val="005B5996"/>
    <w:rsid w:val="005B5A5B"/>
    <w:rsid w:val="005B627B"/>
    <w:rsid w:val="005B6597"/>
    <w:rsid w:val="005B7ADC"/>
    <w:rsid w:val="005C01B0"/>
    <w:rsid w:val="005C059B"/>
    <w:rsid w:val="005C14C2"/>
    <w:rsid w:val="005C1D57"/>
    <w:rsid w:val="005C1FC0"/>
    <w:rsid w:val="005C2109"/>
    <w:rsid w:val="005C2C52"/>
    <w:rsid w:val="005C3069"/>
    <w:rsid w:val="005C311F"/>
    <w:rsid w:val="005C3E21"/>
    <w:rsid w:val="005C3E2A"/>
    <w:rsid w:val="005C5041"/>
    <w:rsid w:val="005C5098"/>
    <w:rsid w:val="005C50FA"/>
    <w:rsid w:val="005C52A1"/>
    <w:rsid w:val="005C58C3"/>
    <w:rsid w:val="005C5A6A"/>
    <w:rsid w:val="005C5D68"/>
    <w:rsid w:val="005C6DC9"/>
    <w:rsid w:val="005C747F"/>
    <w:rsid w:val="005C7838"/>
    <w:rsid w:val="005C7BA8"/>
    <w:rsid w:val="005D06F9"/>
    <w:rsid w:val="005D092C"/>
    <w:rsid w:val="005D0CCA"/>
    <w:rsid w:val="005D1726"/>
    <w:rsid w:val="005D1870"/>
    <w:rsid w:val="005D18F8"/>
    <w:rsid w:val="005D238A"/>
    <w:rsid w:val="005D5288"/>
    <w:rsid w:val="005D5433"/>
    <w:rsid w:val="005D547B"/>
    <w:rsid w:val="005D558F"/>
    <w:rsid w:val="005D6C8E"/>
    <w:rsid w:val="005D6FB2"/>
    <w:rsid w:val="005D7E97"/>
    <w:rsid w:val="005E1E9F"/>
    <w:rsid w:val="005E2327"/>
    <w:rsid w:val="005E2A87"/>
    <w:rsid w:val="005E4ACD"/>
    <w:rsid w:val="005E4C59"/>
    <w:rsid w:val="005E5CA0"/>
    <w:rsid w:val="005E688E"/>
    <w:rsid w:val="005E6B92"/>
    <w:rsid w:val="005E6F08"/>
    <w:rsid w:val="005E737D"/>
    <w:rsid w:val="005E7F42"/>
    <w:rsid w:val="005F039E"/>
    <w:rsid w:val="005F05F3"/>
    <w:rsid w:val="005F0C49"/>
    <w:rsid w:val="005F0EE4"/>
    <w:rsid w:val="005F17A7"/>
    <w:rsid w:val="005F19AC"/>
    <w:rsid w:val="005F1CC5"/>
    <w:rsid w:val="005F1EA4"/>
    <w:rsid w:val="005F1F70"/>
    <w:rsid w:val="005F2184"/>
    <w:rsid w:val="005F2300"/>
    <w:rsid w:val="005F3101"/>
    <w:rsid w:val="005F3E5F"/>
    <w:rsid w:val="005F4315"/>
    <w:rsid w:val="005F67B3"/>
    <w:rsid w:val="005F689A"/>
    <w:rsid w:val="005F6FDD"/>
    <w:rsid w:val="00600E0B"/>
    <w:rsid w:val="0060193F"/>
    <w:rsid w:val="00602764"/>
    <w:rsid w:val="00603006"/>
    <w:rsid w:val="0060301E"/>
    <w:rsid w:val="00603E39"/>
    <w:rsid w:val="00604AF8"/>
    <w:rsid w:val="0060608E"/>
    <w:rsid w:val="0060682A"/>
    <w:rsid w:val="00607159"/>
    <w:rsid w:val="006102CB"/>
    <w:rsid w:val="0061050E"/>
    <w:rsid w:val="006124BE"/>
    <w:rsid w:val="00613E77"/>
    <w:rsid w:val="0061700C"/>
    <w:rsid w:val="006173EF"/>
    <w:rsid w:val="00617A47"/>
    <w:rsid w:val="00620FB9"/>
    <w:rsid w:val="00621C0F"/>
    <w:rsid w:val="0062343D"/>
    <w:rsid w:val="006247FB"/>
    <w:rsid w:val="00624C40"/>
    <w:rsid w:val="006251A9"/>
    <w:rsid w:val="006258F5"/>
    <w:rsid w:val="00626954"/>
    <w:rsid w:val="00626ACB"/>
    <w:rsid w:val="00626B13"/>
    <w:rsid w:val="00626E6D"/>
    <w:rsid w:val="00627498"/>
    <w:rsid w:val="0062750C"/>
    <w:rsid w:val="00630C38"/>
    <w:rsid w:val="0063448D"/>
    <w:rsid w:val="00635592"/>
    <w:rsid w:val="00635A6A"/>
    <w:rsid w:val="00636D77"/>
    <w:rsid w:val="00636E72"/>
    <w:rsid w:val="006372AF"/>
    <w:rsid w:val="006372CB"/>
    <w:rsid w:val="006407EF"/>
    <w:rsid w:val="00640F1F"/>
    <w:rsid w:val="0064177C"/>
    <w:rsid w:val="00644216"/>
    <w:rsid w:val="006454E4"/>
    <w:rsid w:val="00646A9D"/>
    <w:rsid w:val="00646F80"/>
    <w:rsid w:val="0064742F"/>
    <w:rsid w:val="0064788E"/>
    <w:rsid w:val="00647E49"/>
    <w:rsid w:val="0065220C"/>
    <w:rsid w:val="00652FC9"/>
    <w:rsid w:val="006531A0"/>
    <w:rsid w:val="00653280"/>
    <w:rsid w:val="006536E5"/>
    <w:rsid w:val="00653C61"/>
    <w:rsid w:val="00653CA1"/>
    <w:rsid w:val="00654686"/>
    <w:rsid w:val="00655414"/>
    <w:rsid w:val="00655F0F"/>
    <w:rsid w:val="00656618"/>
    <w:rsid w:val="006579E0"/>
    <w:rsid w:val="0066043B"/>
    <w:rsid w:val="0066090C"/>
    <w:rsid w:val="00660F4F"/>
    <w:rsid w:val="00661971"/>
    <w:rsid w:val="00663861"/>
    <w:rsid w:val="00663BB9"/>
    <w:rsid w:val="006643BD"/>
    <w:rsid w:val="006645CE"/>
    <w:rsid w:val="00664B26"/>
    <w:rsid w:val="00664B74"/>
    <w:rsid w:val="00666613"/>
    <w:rsid w:val="00667332"/>
    <w:rsid w:val="00667418"/>
    <w:rsid w:val="006674F9"/>
    <w:rsid w:val="00667891"/>
    <w:rsid w:val="00670BE3"/>
    <w:rsid w:val="00672C74"/>
    <w:rsid w:val="00673566"/>
    <w:rsid w:val="00673D6C"/>
    <w:rsid w:val="00675616"/>
    <w:rsid w:val="00676928"/>
    <w:rsid w:val="006831C2"/>
    <w:rsid w:val="00683B04"/>
    <w:rsid w:val="00684379"/>
    <w:rsid w:val="00684C96"/>
    <w:rsid w:val="006865AB"/>
    <w:rsid w:val="0068761A"/>
    <w:rsid w:val="00687DFB"/>
    <w:rsid w:val="006905D9"/>
    <w:rsid w:val="00690FC3"/>
    <w:rsid w:val="00692813"/>
    <w:rsid w:val="0069292A"/>
    <w:rsid w:val="00693456"/>
    <w:rsid w:val="00693B98"/>
    <w:rsid w:val="00693C6E"/>
    <w:rsid w:val="00694659"/>
    <w:rsid w:val="00694DE1"/>
    <w:rsid w:val="00696503"/>
    <w:rsid w:val="00696BFE"/>
    <w:rsid w:val="00697CDC"/>
    <w:rsid w:val="006A0789"/>
    <w:rsid w:val="006A14C0"/>
    <w:rsid w:val="006A166D"/>
    <w:rsid w:val="006A1A7B"/>
    <w:rsid w:val="006A1F4F"/>
    <w:rsid w:val="006A22F0"/>
    <w:rsid w:val="006A2E59"/>
    <w:rsid w:val="006A3948"/>
    <w:rsid w:val="006A3E52"/>
    <w:rsid w:val="006A4FCE"/>
    <w:rsid w:val="006A5B91"/>
    <w:rsid w:val="006A68BD"/>
    <w:rsid w:val="006A699C"/>
    <w:rsid w:val="006B0005"/>
    <w:rsid w:val="006B0D77"/>
    <w:rsid w:val="006B3673"/>
    <w:rsid w:val="006B3E3E"/>
    <w:rsid w:val="006B4091"/>
    <w:rsid w:val="006B4B1F"/>
    <w:rsid w:val="006B55D4"/>
    <w:rsid w:val="006B5A50"/>
    <w:rsid w:val="006B6294"/>
    <w:rsid w:val="006B7277"/>
    <w:rsid w:val="006B76AD"/>
    <w:rsid w:val="006B78B3"/>
    <w:rsid w:val="006C0A09"/>
    <w:rsid w:val="006C0AA1"/>
    <w:rsid w:val="006C1490"/>
    <w:rsid w:val="006C21CF"/>
    <w:rsid w:val="006C28AD"/>
    <w:rsid w:val="006C2D46"/>
    <w:rsid w:val="006C3F9F"/>
    <w:rsid w:val="006C4933"/>
    <w:rsid w:val="006C4A38"/>
    <w:rsid w:val="006C5ED7"/>
    <w:rsid w:val="006C68F0"/>
    <w:rsid w:val="006C6E06"/>
    <w:rsid w:val="006C6F38"/>
    <w:rsid w:val="006C7218"/>
    <w:rsid w:val="006D0BA5"/>
    <w:rsid w:val="006D1252"/>
    <w:rsid w:val="006D2FC1"/>
    <w:rsid w:val="006D308A"/>
    <w:rsid w:val="006D36FA"/>
    <w:rsid w:val="006D401C"/>
    <w:rsid w:val="006E03BC"/>
    <w:rsid w:val="006E1A37"/>
    <w:rsid w:val="006E1CAF"/>
    <w:rsid w:val="006E28E9"/>
    <w:rsid w:val="006E35F6"/>
    <w:rsid w:val="006E41AC"/>
    <w:rsid w:val="006E5713"/>
    <w:rsid w:val="006E6E60"/>
    <w:rsid w:val="006E731F"/>
    <w:rsid w:val="006E7BA2"/>
    <w:rsid w:val="006E7F53"/>
    <w:rsid w:val="006F046F"/>
    <w:rsid w:val="006F2B9F"/>
    <w:rsid w:val="006F350D"/>
    <w:rsid w:val="006F3684"/>
    <w:rsid w:val="006F57EF"/>
    <w:rsid w:val="006F5B08"/>
    <w:rsid w:val="006F63F8"/>
    <w:rsid w:val="006F64FC"/>
    <w:rsid w:val="006F7939"/>
    <w:rsid w:val="00700C79"/>
    <w:rsid w:val="00700E45"/>
    <w:rsid w:val="0070140A"/>
    <w:rsid w:val="0070155C"/>
    <w:rsid w:val="007024E7"/>
    <w:rsid w:val="007063E9"/>
    <w:rsid w:val="0071184E"/>
    <w:rsid w:val="00712702"/>
    <w:rsid w:val="007131C9"/>
    <w:rsid w:val="00713267"/>
    <w:rsid w:val="00713727"/>
    <w:rsid w:val="007141D6"/>
    <w:rsid w:val="00714749"/>
    <w:rsid w:val="00714D8C"/>
    <w:rsid w:val="00715046"/>
    <w:rsid w:val="00715051"/>
    <w:rsid w:val="007157FF"/>
    <w:rsid w:val="00715993"/>
    <w:rsid w:val="00716A55"/>
    <w:rsid w:val="007171F4"/>
    <w:rsid w:val="00720596"/>
    <w:rsid w:val="007212A4"/>
    <w:rsid w:val="00721DD3"/>
    <w:rsid w:val="007221DE"/>
    <w:rsid w:val="00722262"/>
    <w:rsid w:val="0072407B"/>
    <w:rsid w:val="00724625"/>
    <w:rsid w:val="0072529D"/>
    <w:rsid w:val="00725C7C"/>
    <w:rsid w:val="00725CE9"/>
    <w:rsid w:val="00726935"/>
    <w:rsid w:val="007273A1"/>
    <w:rsid w:val="0073011A"/>
    <w:rsid w:val="007324DD"/>
    <w:rsid w:val="0073468F"/>
    <w:rsid w:val="00734B5F"/>
    <w:rsid w:val="00736281"/>
    <w:rsid w:val="0073633C"/>
    <w:rsid w:val="007375A6"/>
    <w:rsid w:val="0074119B"/>
    <w:rsid w:val="00741C14"/>
    <w:rsid w:val="00741FAE"/>
    <w:rsid w:val="007423D3"/>
    <w:rsid w:val="007424CF"/>
    <w:rsid w:val="00743400"/>
    <w:rsid w:val="007434EB"/>
    <w:rsid w:val="00743567"/>
    <w:rsid w:val="007436BD"/>
    <w:rsid w:val="00743EF6"/>
    <w:rsid w:val="00744519"/>
    <w:rsid w:val="00744C25"/>
    <w:rsid w:val="00745F35"/>
    <w:rsid w:val="00746490"/>
    <w:rsid w:val="00747B89"/>
    <w:rsid w:val="0075084E"/>
    <w:rsid w:val="0075211E"/>
    <w:rsid w:val="007526B2"/>
    <w:rsid w:val="00752AA3"/>
    <w:rsid w:val="00753D33"/>
    <w:rsid w:val="0075578C"/>
    <w:rsid w:val="00757014"/>
    <w:rsid w:val="007617BD"/>
    <w:rsid w:val="00761850"/>
    <w:rsid w:val="0076268A"/>
    <w:rsid w:val="00763208"/>
    <w:rsid w:val="00763EE5"/>
    <w:rsid w:val="00764743"/>
    <w:rsid w:val="007665B0"/>
    <w:rsid w:val="00766629"/>
    <w:rsid w:val="00766F83"/>
    <w:rsid w:val="007702FB"/>
    <w:rsid w:val="007707B3"/>
    <w:rsid w:val="00770992"/>
    <w:rsid w:val="00771ACD"/>
    <w:rsid w:val="007729C6"/>
    <w:rsid w:val="007744DC"/>
    <w:rsid w:val="00775B1A"/>
    <w:rsid w:val="00776EDF"/>
    <w:rsid w:val="007774FC"/>
    <w:rsid w:val="00777688"/>
    <w:rsid w:val="00777823"/>
    <w:rsid w:val="00777880"/>
    <w:rsid w:val="007802F1"/>
    <w:rsid w:val="0078035B"/>
    <w:rsid w:val="00780F44"/>
    <w:rsid w:val="00781308"/>
    <w:rsid w:val="007816E2"/>
    <w:rsid w:val="00784505"/>
    <w:rsid w:val="00784D8B"/>
    <w:rsid w:val="00785BB0"/>
    <w:rsid w:val="0078799F"/>
    <w:rsid w:val="007903F6"/>
    <w:rsid w:val="00791249"/>
    <w:rsid w:val="007915B0"/>
    <w:rsid w:val="007920AC"/>
    <w:rsid w:val="007929AE"/>
    <w:rsid w:val="0079430E"/>
    <w:rsid w:val="00794D10"/>
    <w:rsid w:val="00794E5C"/>
    <w:rsid w:val="00795D21"/>
    <w:rsid w:val="007968BD"/>
    <w:rsid w:val="00796FDB"/>
    <w:rsid w:val="007A0B61"/>
    <w:rsid w:val="007A125E"/>
    <w:rsid w:val="007A1459"/>
    <w:rsid w:val="007A21E7"/>
    <w:rsid w:val="007A2813"/>
    <w:rsid w:val="007A3EBF"/>
    <w:rsid w:val="007A3F55"/>
    <w:rsid w:val="007A43E1"/>
    <w:rsid w:val="007A4A09"/>
    <w:rsid w:val="007A5DEF"/>
    <w:rsid w:val="007A69B8"/>
    <w:rsid w:val="007A6D7A"/>
    <w:rsid w:val="007B02FE"/>
    <w:rsid w:val="007B090A"/>
    <w:rsid w:val="007B095E"/>
    <w:rsid w:val="007B097A"/>
    <w:rsid w:val="007B0E2B"/>
    <w:rsid w:val="007B1A5A"/>
    <w:rsid w:val="007B2D85"/>
    <w:rsid w:val="007B4FC7"/>
    <w:rsid w:val="007B5AB9"/>
    <w:rsid w:val="007B6AE5"/>
    <w:rsid w:val="007B6FBF"/>
    <w:rsid w:val="007B722C"/>
    <w:rsid w:val="007B738F"/>
    <w:rsid w:val="007C011C"/>
    <w:rsid w:val="007C08B7"/>
    <w:rsid w:val="007C0D5D"/>
    <w:rsid w:val="007C215F"/>
    <w:rsid w:val="007C2F8D"/>
    <w:rsid w:val="007C43F6"/>
    <w:rsid w:val="007C4D73"/>
    <w:rsid w:val="007C50B6"/>
    <w:rsid w:val="007C50B9"/>
    <w:rsid w:val="007C64E9"/>
    <w:rsid w:val="007C7968"/>
    <w:rsid w:val="007C7C44"/>
    <w:rsid w:val="007C7F92"/>
    <w:rsid w:val="007D0999"/>
    <w:rsid w:val="007D19BC"/>
    <w:rsid w:val="007D378A"/>
    <w:rsid w:val="007D3AB5"/>
    <w:rsid w:val="007D3F58"/>
    <w:rsid w:val="007D443A"/>
    <w:rsid w:val="007D4FA6"/>
    <w:rsid w:val="007E0F55"/>
    <w:rsid w:val="007E160A"/>
    <w:rsid w:val="007E1638"/>
    <w:rsid w:val="007E35DF"/>
    <w:rsid w:val="007E40FF"/>
    <w:rsid w:val="007E5285"/>
    <w:rsid w:val="007E751F"/>
    <w:rsid w:val="007E7C4D"/>
    <w:rsid w:val="007F0C13"/>
    <w:rsid w:val="007F0EAE"/>
    <w:rsid w:val="007F1C20"/>
    <w:rsid w:val="007F2536"/>
    <w:rsid w:val="007F3805"/>
    <w:rsid w:val="007F44A9"/>
    <w:rsid w:val="007F5BE3"/>
    <w:rsid w:val="007F5CFD"/>
    <w:rsid w:val="007F5E11"/>
    <w:rsid w:val="007F5EAD"/>
    <w:rsid w:val="007F60E4"/>
    <w:rsid w:val="007F6F57"/>
    <w:rsid w:val="008008EC"/>
    <w:rsid w:val="00800BD9"/>
    <w:rsid w:val="00802771"/>
    <w:rsid w:val="00802B03"/>
    <w:rsid w:val="00803EE6"/>
    <w:rsid w:val="008058AC"/>
    <w:rsid w:val="00805F90"/>
    <w:rsid w:val="0080697D"/>
    <w:rsid w:val="00810626"/>
    <w:rsid w:val="00811811"/>
    <w:rsid w:val="00812D94"/>
    <w:rsid w:val="0081480C"/>
    <w:rsid w:val="00814B6D"/>
    <w:rsid w:val="008152B0"/>
    <w:rsid w:val="00815EAA"/>
    <w:rsid w:val="008174D4"/>
    <w:rsid w:val="00817629"/>
    <w:rsid w:val="0082027D"/>
    <w:rsid w:val="00820BCE"/>
    <w:rsid w:val="008212D8"/>
    <w:rsid w:val="00821838"/>
    <w:rsid w:val="00821A07"/>
    <w:rsid w:val="00823746"/>
    <w:rsid w:val="00823C35"/>
    <w:rsid w:val="00825553"/>
    <w:rsid w:val="00825C0B"/>
    <w:rsid w:val="00825CB1"/>
    <w:rsid w:val="0082659A"/>
    <w:rsid w:val="0082763B"/>
    <w:rsid w:val="00831550"/>
    <w:rsid w:val="00831886"/>
    <w:rsid w:val="0083397D"/>
    <w:rsid w:val="0083450F"/>
    <w:rsid w:val="00840747"/>
    <w:rsid w:val="00841C40"/>
    <w:rsid w:val="00842937"/>
    <w:rsid w:val="00843BC3"/>
    <w:rsid w:val="00843C22"/>
    <w:rsid w:val="008452AC"/>
    <w:rsid w:val="00845B96"/>
    <w:rsid w:val="00845E69"/>
    <w:rsid w:val="008460D1"/>
    <w:rsid w:val="00850B93"/>
    <w:rsid w:val="00850F1E"/>
    <w:rsid w:val="00851263"/>
    <w:rsid w:val="0085254B"/>
    <w:rsid w:val="0085263B"/>
    <w:rsid w:val="00853C8E"/>
    <w:rsid w:val="00854028"/>
    <w:rsid w:val="008540A9"/>
    <w:rsid w:val="00855D2C"/>
    <w:rsid w:val="00855E10"/>
    <w:rsid w:val="008561EC"/>
    <w:rsid w:val="0085767F"/>
    <w:rsid w:val="00861071"/>
    <w:rsid w:val="00861510"/>
    <w:rsid w:val="00861821"/>
    <w:rsid w:val="00861B12"/>
    <w:rsid w:val="00862955"/>
    <w:rsid w:val="00862A84"/>
    <w:rsid w:val="0086312A"/>
    <w:rsid w:val="008632DA"/>
    <w:rsid w:val="008634E9"/>
    <w:rsid w:val="0086368D"/>
    <w:rsid w:val="008638A4"/>
    <w:rsid w:val="00864160"/>
    <w:rsid w:val="0086471A"/>
    <w:rsid w:val="00865282"/>
    <w:rsid w:val="008663F1"/>
    <w:rsid w:val="0086770C"/>
    <w:rsid w:val="00872FD8"/>
    <w:rsid w:val="00874E9E"/>
    <w:rsid w:val="00876410"/>
    <w:rsid w:val="008764EC"/>
    <w:rsid w:val="00877CB5"/>
    <w:rsid w:val="008804C2"/>
    <w:rsid w:val="0088196A"/>
    <w:rsid w:val="00882EA0"/>
    <w:rsid w:val="00883E39"/>
    <w:rsid w:val="00884210"/>
    <w:rsid w:val="0088690E"/>
    <w:rsid w:val="00886C53"/>
    <w:rsid w:val="00887E73"/>
    <w:rsid w:val="00892B6C"/>
    <w:rsid w:val="00893030"/>
    <w:rsid w:val="008936EE"/>
    <w:rsid w:val="00894D28"/>
    <w:rsid w:val="008959DA"/>
    <w:rsid w:val="00895CBE"/>
    <w:rsid w:val="00896A76"/>
    <w:rsid w:val="00896A86"/>
    <w:rsid w:val="00897061"/>
    <w:rsid w:val="008A00E7"/>
    <w:rsid w:val="008A129E"/>
    <w:rsid w:val="008A21C8"/>
    <w:rsid w:val="008A2EEC"/>
    <w:rsid w:val="008A3E67"/>
    <w:rsid w:val="008A427E"/>
    <w:rsid w:val="008A5D6E"/>
    <w:rsid w:val="008A7D43"/>
    <w:rsid w:val="008A7E44"/>
    <w:rsid w:val="008B088F"/>
    <w:rsid w:val="008B0F92"/>
    <w:rsid w:val="008B2F84"/>
    <w:rsid w:val="008B31B7"/>
    <w:rsid w:val="008B557C"/>
    <w:rsid w:val="008B55E7"/>
    <w:rsid w:val="008B7265"/>
    <w:rsid w:val="008B776E"/>
    <w:rsid w:val="008B7DB9"/>
    <w:rsid w:val="008C0676"/>
    <w:rsid w:val="008C17C3"/>
    <w:rsid w:val="008C2319"/>
    <w:rsid w:val="008C2389"/>
    <w:rsid w:val="008C2952"/>
    <w:rsid w:val="008C2AE7"/>
    <w:rsid w:val="008C615E"/>
    <w:rsid w:val="008C6EEA"/>
    <w:rsid w:val="008C7BE1"/>
    <w:rsid w:val="008D176E"/>
    <w:rsid w:val="008D1D1A"/>
    <w:rsid w:val="008D213C"/>
    <w:rsid w:val="008D2934"/>
    <w:rsid w:val="008D329F"/>
    <w:rsid w:val="008D3486"/>
    <w:rsid w:val="008D734F"/>
    <w:rsid w:val="008E1C1F"/>
    <w:rsid w:val="008E240E"/>
    <w:rsid w:val="008E348B"/>
    <w:rsid w:val="008E4FB6"/>
    <w:rsid w:val="008E502D"/>
    <w:rsid w:val="008E5E0A"/>
    <w:rsid w:val="008E61E6"/>
    <w:rsid w:val="008E64E4"/>
    <w:rsid w:val="008E7CC4"/>
    <w:rsid w:val="008F038B"/>
    <w:rsid w:val="008F0971"/>
    <w:rsid w:val="008F0BFA"/>
    <w:rsid w:val="008F1CFD"/>
    <w:rsid w:val="008F20CB"/>
    <w:rsid w:val="008F24AB"/>
    <w:rsid w:val="008F29E8"/>
    <w:rsid w:val="008F542B"/>
    <w:rsid w:val="008F5925"/>
    <w:rsid w:val="008F5A60"/>
    <w:rsid w:val="008F702B"/>
    <w:rsid w:val="0090044F"/>
    <w:rsid w:val="009018CA"/>
    <w:rsid w:val="00901950"/>
    <w:rsid w:val="00901A1B"/>
    <w:rsid w:val="00902FB3"/>
    <w:rsid w:val="00903831"/>
    <w:rsid w:val="00906728"/>
    <w:rsid w:val="00906A78"/>
    <w:rsid w:val="00907891"/>
    <w:rsid w:val="009114E4"/>
    <w:rsid w:val="00911781"/>
    <w:rsid w:val="00913DE0"/>
    <w:rsid w:val="009143AB"/>
    <w:rsid w:val="009145DC"/>
    <w:rsid w:val="009154E7"/>
    <w:rsid w:val="0091589F"/>
    <w:rsid w:val="00915E3D"/>
    <w:rsid w:val="00917147"/>
    <w:rsid w:val="0091723A"/>
    <w:rsid w:val="0092267E"/>
    <w:rsid w:val="009229B0"/>
    <w:rsid w:val="00922AB6"/>
    <w:rsid w:val="00922F07"/>
    <w:rsid w:val="0092314C"/>
    <w:rsid w:val="009231AD"/>
    <w:rsid w:val="009231C0"/>
    <w:rsid w:val="00925162"/>
    <w:rsid w:val="00926A98"/>
    <w:rsid w:val="0093291D"/>
    <w:rsid w:val="00934116"/>
    <w:rsid w:val="00934624"/>
    <w:rsid w:val="00934965"/>
    <w:rsid w:val="009356B9"/>
    <w:rsid w:val="00935BBC"/>
    <w:rsid w:val="00935C24"/>
    <w:rsid w:val="00936BEC"/>
    <w:rsid w:val="009379D3"/>
    <w:rsid w:val="009407E3"/>
    <w:rsid w:val="00941032"/>
    <w:rsid w:val="0094324C"/>
    <w:rsid w:val="00943307"/>
    <w:rsid w:val="009434BC"/>
    <w:rsid w:val="00945684"/>
    <w:rsid w:val="009457E7"/>
    <w:rsid w:val="0094601F"/>
    <w:rsid w:val="00946A95"/>
    <w:rsid w:val="0095142F"/>
    <w:rsid w:val="0095145C"/>
    <w:rsid w:val="009514ED"/>
    <w:rsid w:val="0095334F"/>
    <w:rsid w:val="009543BE"/>
    <w:rsid w:val="00954B29"/>
    <w:rsid w:val="0095510D"/>
    <w:rsid w:val="00955D6D"/>
    <w:rsid w:val="00956364"/>
    <w:rsid w:val="00956B5E"/>
    <w:rsid w:val="00956E3A"/>
    <w:rsid w:val="00957CA0"/>
    <w:rsid w:val="0096023E"/>
    <w:rsid w:val="00960411"/>
    <w:rsid w:val="00961424"/>
    <w:rsid w:val="00962A06"/>
    <w:rsid w:val="00963ED3"/>
    <w:rsid w:val="00964C2A"/>
    <w:rsid w:val="00964D7F"/>
    <w:rsid w:val="00965506"/>
    <w:rsid w:val="0096667D"/>
    <w:rsid w:val="00966787"/>
    <w:rsid w:val="00967C26"/>
    <w:rsid w:val="0097173C"/>
    <w:rsid w:val="00973163"/>
    <w:rsid w:val="00976915"/>
    <w:rsid w:val="009778B8"/>
    <w:rsid w:val="00980A4A"/>
    <w:rsid w:val="00981E42"/>
    <w:rsid w:val="00982A76"/>
    <w:rsid w:val="00983C15"/>
    <w:rsid w:val="00983F70"/>
    <w:rsid w:val="009900C1"/>
    <w:rsid w:val="00991FF9"/>
    <w:rsid w:val="009921CE"/>
    <w:rsid w:val="00993144"/>
    <w:rsid w:val="00993620"/>
    <w:rsid w:val="009939B0"/>
    <w:rsid w:val="00993FF9"/>
    <w:rsid w:val="00994522"/>
    <w:rsid w:val="00994662"/>
    <w:rsid w:val="0099476E"/>
    <w:rsid w:val="00995BB5"/>
    <w:rsid w:val="00996FEA"/>
    <w:rsid w:val="009A0773"/>
    <w:rsid w:val="009A07AD"/>
    <w:rsid w:val="009A0F09"/>
    <w:rsid w:val="009A1AC3"/>
    <w:rsid w:val="009A26CA"/>
    <w:rsid w:val="009A3B4A"/>
    <w:rsid w:val="009A56D5"/>
    <w:rsid w:val="009A5922"/>
    <w:rsid w:val="009A59E0"/>
    <w:rsid w:val="009A5B63"/>
    <w:rsid w:val="009A5B9A"/>
    <w:rsid w:val="009A686A"/>
    <w:rsid w:val="009A72A1"/>
    <w:rsid w:val="009B0A75"/>
    <w:rsid w:val="009B15D3"/>
    <w:rsid w:val="009B3684"/>
    <w:rsid w:val="009B39E7"/>
    <w:rsid w:val="009B4418"/>
    <w:rsid w:val="009B4BB9"/>
    <w:rsid w:val="009B5289"/>
    <w:rsid w:val="009B5C33"/>
    <w:rsid w:val="009C024A"/>
    <w:rsid w:val="009C0709"/>
    <w:rsid w:val="009C1431"/>
    <w:rsid w:val="009C1EED"/>
    <w:rsid w:val="009C3267"/>
    <w:rsid w:val="009C41D7"/>
    <w:rsid w:val="009C41FB"/>
    <w:rsid w:val="009C4CC6"/>
    <w:rsid w:val="009C543A"/>
    <w:rsid w:val="009C588A"/>
    <w:rsid w:val="009C64C5"/>
    <w:rsid w:val="009D0C6D"/>
    <w:rsid w:val="009D0F81"/>
    <w:rsid w:val="009D22E8"/>
    <w:rsid w:val="009D2736"/>
    <w:rsid w:val="009D2EBF"/>
    <w:rsid w:val="009D406A"/>
    <w:rsid w:val="009D6905"/>
    <w:rsid w:val="009D72A5"/>
    <w:rsid w:val="009D7F41"/>
    <w:rsid w:val="009E09A9"/>
    <w:rsid w:val="009E13E2"/>
    <w:rsid w:val="009E1C08"/>
    <w:rsid w:val="009E222D"/>
    <w:rsid w:val="009E25B7"/>
    <w:rsid w:val="009E3045"/>
    <w:rsid w:val="009E3259"/>
    <w:rsid w:val="009E3684"/>
    <w:rsid w:val="009E3CC7"/>
    <w:rsid w:val="009E4006"/>
    <w:rsid w:val="009E49BF"/>
    <w:rsid w:val="009E5C23"/>
    <w:rsid w:val="009E5C5B"/>
    <w:rsid w:val="009F014B"/>
    <w:rsid w:val="009F0398"/>
    <w:rsid w:val="009F1B06"/>
    <w:rsid w:val="009F20EB"/>
    <w:rsid w:val="009F2F65"/>
    <w:rsid w:val="009F33AF"/>
    <w:rsid w:val="009F3D52"/>
    <w:rsid w:val="009F3D65"/>
    <w:rsid w:val="009F4E0E"/>
    <w:rsid w:val="009F4ECE"/>
    <w:rsid w:val="009F53E4"/>
    <w:rsid w:val="009F66FF"/>
    <w:rsid w:val="009F7F68"/>
    <w:rsid w:val="00A00451"/>
    <w:rsid w:val="00A024C8"/>
    <w:rsid w:val="00A046E8"/>
    <w:rsid w:val="00A0530D"/>
    <w:rsid w:val="00A05597"/>
    <w:rsid w:val="00A057B6"/>
    <w:rsid w:val="00A058E6"/>
    <w:rsid w:val="00A07091"/>
    <w:rsid w:val="00A101D4"/>
    <w:rsid w:val="00A10592"/>
    <w:rsid w:val="00A10FBA"/>
    <w:rsid w:val="00A1222F"/>
    <w:rsid w:val="00A12E62"/>
    <w:rsid w:val="00A13268"/>
    <w:rsid w:val="00A13297"/>
    <w:rsid w:val="00A13929"/>
    <w:rsid w:val="00A14666"/>
    <w:rsid w:val="00A14C29"/>
    <w:rsid w:val="00A15872"/>
    <w:rsid w:val="00A15D83"/>
    <w:rsid w:val="00A17423"/>
    <w:rsid w:val="00A20296"/>
    <w:rsid w:val="00A20B70"/>
    <w:rsid w:val="00A21D94"/>
    <w:rsid w:val="00A227B7"/>
    <w:rsid w:val="00A22C12"/>
    <w:rsid w:val="00A2363F"/>
    <w:rsid w:val="00A23B6D"/>
    <w:rsid w:val="00A2454C"/>
    <w:rsid w:val="00A24D85"/>
    <w:rsid w:val="00A25D6C"/>
    <w:rsid w:val="00A267F8"/>
    <w:rsid w:val="00A26AE1"/>
    <w:rsid w:val="00A3093C"/>
    <w:rsid w:val="00A30D9F"/>
    <w:rsid w:val="00A32CFE"/>
    <w:rsid w:val="00A337A4"/>
    <w:rsid w:val="00A34087"/>
    <w:rsid w:val="00A359A7"/>
    <w:rsid w:val="00A35D9F"/>
    <w:rsid w:val="00A35FB3"/>
    <w:rsid w:val="00A362BF"/>
    <w:rsid w:val="00A3797D"/>
    <w:rsid w:val="00A40608"/>
    <w:rsid w:val="00A40701"/>
    <w:rsid w:val="00A40F97"/>
    <w:rsid w:val="00A424AA"/>
    <w:rsid w:val="00A42535"/>
    <w:rsid w:val="00A43661"/>
    <w:rsid w:val="00A43A7B"/>
    <w:rsid w:val="00A444F2"/>
    <w:rsid w:val="00A44D38"/>
    <w:rsid w:val="00A453A8"/>
    <w:rsid w:val="00A46AD0"/>
    <w:rsid w:val="00A46C41"/>
    <w:rsid w:val="00A46F90"/>
    <w:rsid w:val="00A47A20"/>
    <w:rsid w:val="00A47C5B"/>
    <w:rsid w:val="00A50800"/>
    <w:rsid w:val="00A524CC"/>
    <w:rsid w:val="00A52643"/>
    <w:rsid w:val="00A550F5"/>
    <w:rsid w:val="00A55D7B"/>
    <w:rsid w:val="00A57085"/>
    <w:rsid w:val="00A576D2"/>
    <w:rsid w:val="00A57F4C"/>
    <w:rsid w:val="00A60D5B"/>
    <w:rsid w:val="00A62107"/>
    <w:rsid w:val="00A62EFA"/>
    <w:rsid w:val="00A63374"/>
    <w:rsid w:val="00A7057F"/>
    <w:rsid w:val="00A70C51"/>
    <w:rsid w:val="00A7269C"/>
    <w:rsid w:val="00A72D4C"/>
    <w:rsid w:val="00A73D62"/>
    <w:rsid w:val="00A758EB"/>
    <w:rsid w:val="00A82224"/>
    <w:rsid w:val="00A8231B"/>
    <w:rsid w:val="00A829CF"/>
    <w:rsid w:val="00A84ED1"/>
    <w:rsid w:val="00A8504C"/>
    <w:rsid w:val="00A853EE"/>
    <w:rsid w:val="00A855F1"/>
    <w:rsid w:val="00A90B19"/>
    <w:rsid w:val="00A9193A"/>
    <w:rsid w:val="00A919BE"/>
    <w:rsid w:val="00A92393"/>
    <w:rsid w:val="00A924EE"/>
    <w:rsid w:val="00A924F6"/>
    <w:rsid w:val="00A928EB"/>
    <w:rsid w:val="00A92AFD"/>
    <w:rsid w:val="00A92D02"/>
    <w:rsid w:val="00A94154"/>
    <w:rsid w:val="00A94F23"/>
    <w:rsid w:val="00A9674E"/>
    <w:rsid w:val="00A96D79"/>
    <w:rsid w:val="00A96F4A"/>
    <w:rsid w:val="00A97202"/>
    <w:rsid w:val="00A9777A"/>
    <w:rsid w:val="00A979B4"/>
    <w:rsid w:val="00A97EB6"/>
    <w:rsid w:val="00AA20B6"/>
    <w:rsid w:val="00AA3E4E"/>
    <w:rsid w:val="00AA4059"/>
    <w:rsid w:val="00AA4078"/>
    <w:rsid w:val="00AA4550"/>
    <w:rsid w:val="00AA79C5"/>
    <w:rsid w:val="00AA7A8D"/>
    <w:rsid w:val="00AB021A"/>
    <w:rsid w:val="00AB038F"/>
    <w:rsid w:val="00AB17B7"/>
    <w:rsid w:val="00AB3D61"/>
    <w:rsid w:val="00AB5135"/>
    <w:rsid w:val="00AB5299"/>
    <w:rsid w:val="00AB5C00"/>
    <w:rsid w:val="00AB60AF"/>
    <w:rsid w:val="00AB6118"/>
    <w:rsid w:val="00AB673B"/>
    <w:rsid w:val="00AC004E"/>
    <w:rsid w:val="00AC1E88"/>
    <w:rsid w:val="00AC274B"/>
    <w:rsid w:val="00AC2C4B"/>
    <w:rsid w:val="00AC40C8"/>
    <w:rsid w:val="00AC47D3"/>
    <w:rsid w:val="00AC4AC1"/>
    <w:rsid w:val="00AC4EE4"/>
    <w:rsid w:val="00AC6210"/>
    <w:rsid w:val="00AC6545"/>
    <w:rsid w:val="00AC7303"/>
    <w:rsid w:val="00AD0242"/>
    <w:rsid w:val="00AD0735"/>
    <w:rsid w:val="00AD11FB"/>
    <w:rsid w:val="00AD20E4"/>
    <w:rsid w:val="00AD3584"/>
    <w:rsid w:val="00AD5225"/>
    <w:rsid w:val="00AD5790"/>
    <w:rsid w:val="00AD6ABF"/>
    <w:rsid w:val="00AE2489"/>
    <w:rsid w:val="00AE2B43"/>
    <w:rsid w:val="00AE2B4C"/>
    <w:rsid w:val="00AE413D"/>
    <w:rsid w:val="00AE45A4"/>
    <w:rsid w:val="00AE5470"/>
    <w:rsid w:val="00AE59F3"/>
    <w:rsid w:val="00AE5A28"/>
    <w:rsid w:val="00AE6AF0"/>
    <w:rsid w:val="00AF1174"/>
    <w:rsid w:val="00AF2F39"/>
    <w:rsid w:val="00AF319F"/>
    <w:rsid w:val="00AF36EF"/>
    <w:rsid w:val="00AF449C"/>
    <w:rsid w:val="00AF4844"/>
    <w:rsid w:val="00AF4B56"/>
    <w:rsid w:val="00AF50CC"/>
    <w:rsid w:val="00AF6A28"/>
    <w:rsid w:val="00AF6FD8"/>
    <w:rsid w:val="00B000AF"/>
    <w:rsid w:val="00B00F73"/>
    <w:rsid w:val="00B025E8"/>
    <w:rsid w:val="00B028E5"/>
    <w:rsid w:val="00B03A1E"/>
    <w:rsid w:val="00B0433E"/>
    <w:rsid w:val="00B05658"/>
    <w:rsid w:val="00B067F5"/>
    <w:rsid w:val="00B06D28"/>
    <w:rsid w:val="00B071AB"/>
    <w:rsid w:val="00B10158"/>
    <w:rsid w:val="00B102DC"/>
    <w:rsid w:val="00B103A0"/>
    <w:rsid w:val="00B1050A"/>
    <w:rsid w:val="00B10556"/>
    <w:rsid w:val="00B1145C"/>
    <w:rsid w:val="00B11CA4"/>
    <w:rsid w:val="00B12BB0"/>
    <w:rsid w:val="00B13310"/>
    <w:rsid w:val="00B1346C"/>
    <w:rsid w:val="00B16062"/>
    <w:rsid w:val="00B16657"/>
    <w:rsid w:val="00B17143"/>
    <w:rsid w:val="00B21D13"/>
    <w:rsid w:val="00B22839"/>
    <w:rsid w:val="00B22875"/>
    <w:rsid w:val="00B229C7"/>
    <w:rsid w:val="00B22C9D"/>
    <w:rsid w:val="00B22E39"/>
    <w:rsid w:val="00B23560"/>
    <w:rsid w:val="00B23CD7"/>
    <w:rsid w:val="00B262D7"/>
    <w:rsid w:val="00B26528"/>
    <w:rsid w:val="00B30F41"/>
    <w:rsid w:val="00B31691"/>
    <w:rsid w:val="00B321BB"/>
    <w:rsid w:val="00B3298D"/>
    <w:rsid w:val="00B33184"/>
    <w:rsid w:val="00B35032"/>
    <w:rsid w:val="00B404B6"/>
    <w:rsid w:val="00B416C1"/>
    <w:rsid w:val="00B43CD5"/>
    <w:rsid w:val="00B44410"/>
    <w:rsid w:val="00B44A44"/>
    <w:rsid w:val="00B44B7C"/>
    <w:rsid w:val="00B44E41"/>
    <w:rsid w:val="00B45103"/>
    <w:rsid w:val="00B455B1"/>
    <w:rsid w:val="00B45D0C"/>
    <w:rsid w:val="00B465DA"/>
    <w:rsid w:val="00B474DE"/>
    <w:rsid w:val="00B47C06"/>
    <w:rsid w:val="00B47CBA"/>
    <w:rsid w:val="00B47CC0"/>
    <w:rsid w:val="00B518EF"/>
    <w:rsid w:val="00B51986"/>
    <w:rsid w:val="00B546F1"/>
    <w:rsid w:val="00B54775"/>
    <w:rsid w:val="00B54A18"/>
    <w:rsid w:val="00B5517B"/>
    <w:rsid w:val="00B5546A"/>
    <w:rsid w:val="00B56283"/>
    <w:rsid w:val="00B56BB8"/>
    <w:rsid w:val="00B61EAB"/>
    <w:rsid w:val="00B634A5"/>
    <w:rsid w:val="00B63670"/>
    <w:rsid w:val="00B64B99"/>
    <w:rsid w:val="00B650E8"/>
    <w:rsid w:val="00B70778"/>
    <w:rsid w:val="00B70AED"/>
    <w:rsid w:val="00B72313"/>
    <w:rsid w:val="00B72E0A"/>
    <w:rsid w:val="00B73370"/>
    <w:rsid w:val="00B748B5"/>
    <w:rsid w:val="00B75178"/>
    <w:rsid w:val="00B75F69"/>
    <w:rsid w:val="00B76BB7"/>
    <w:rsid w:val="00B77DA0"/>
    <w:rsid w:val="00B80E7A"/>
    <w:rsid w:val="00B80EEF"/>
    <w:rsid w:val="00B81089"/>
    <w:rsid w:val="00B826BD"/>
    <w:rsid w:val="00B82919"/>
    <w:rsid w:val="00B82B83"/>
    <w:rsid w:val="00B837FA"/>
    <w:rsid w:val="00B84A6C"/>
    <w:rsid w:val="00B8520F"/>
    <w:rsid w:val="00B85722"/>
    <w:rsid w:val="00B8768C"/>
    <w:rsid w:val="00B877BF"/>
    <w:rsid w:val="00B90619"/>
    <w:rsid w:val="00B9424F"/>
    <w:rsid w:val="00B942F1"/>
    <w:rsid w:val="00B94A08"/>
    <w:rsid w:val="00B965BF"/>
    <w:rsid w:val="00B97CC8"/>
    <w:rsid w:val="00BA026D"/>
    <w:rsid w:val="00BA03AA"/>
    <w:rsid w:val="00BA0EB1"/>
    <w:rsid w:val="00BA214C"/>
    <w:rsid w:val="00BA3281"/>
    <w:rsid w:val="00BA4F08"/>
    <w:rsid w:val="00BA5A9E"/>
    <w:rsid w:val="00BA5B90"/>
    <w:rsid w:val="00BA6D14"/>
    <w:rsid w:val="00BA7710"/>
    <w:rsid w:val="00BA7A74"/>
    <w:rsid w:val="00BB06D8"/>
    <w:rsid w:val="00BB3274"/>
    <w:rsid w:val="00BC1098"/>
    <w:rsid w:val="00BC1F7D"/>
    <w:rsid w:val="00BC217D"/>
    <w:rsid w:val="00BC3D8C"/>
    <w:rsid w:val="00BC50CD"/>
    <w:rsid w:val="00BC59B3"/>
    <w:rsid w:val="00BC5A9C"/>
    <w:rsid w:val="00BC6F59"/>
    <w:rsid w:val="00BC7F24"/>
    <w:rsid w:val="00BD04DF"/>
    <w:rsid w:val="00BD1D81"/>
    <w:rsid w:val="00BD260D"/>
    <w:rsid w:val="00BD290C"/>
    <w:rsid w:val="00BD30D6"/>
    <w:rsid w:val="00BD4E3E"/>
    <w:rsid w:val="00BD5725"/>
    <w:rsid w:val="00BD5E5C"/>
    <w:rsid w:val="00BD613A"/>
    <w:rsid w:val="00BD61C1"/>
    <w:rsid w:val="00BD7748"/>
    <w:rsid w:val="00BE0D11"/>
    <w:rsid w:val="00BE1457"/>
    <w:rsid w:val="00BE14DA"/>
    <w:rsid w:val="00BE164A"/>
    <w:rsid w:val="00BE2359"/>
    <w:rsid w:val="00BE2DF8"/>
    <w:rsid w:val="00BE3BF4"/>
    <w:rsid w:val="00BE57E3"/>
    <w:rsid w:val="00BE6A80"/>
    <w:rsid w:val="00BE6B05"/>
    <w:rsid w:val="00BE7A90"/>
    <w:rsid w:val="00BE7CE6"/>
    <w:rsid w:val="00BF0849"/>
    <w:rsid w:val="00BF0ED5"/>
    <w:rsid w:val="00BF1D04"/>
    <w:rsid w:val="00BF3940"/>
    <w:rsid w:val="00BF3F4B"/>
    <w:rsid w:val="00BF5694"/>
    <w:rsid w:val="00BF5F7B"/>
    <w:rsid w:val="00BF7A5F"/>
    <w:rsid w:val="00BF7C50"/>
    <w:rsid w:val="00BF7E89"/>
    <w:rsid w:val="00C009E7"/>
    <w:rsid w:val="00C02393"/>
    <w:rsid w:val="00C02CFA"/>
    <w:rsid w:val="00C0312F"/>
    <w:rsid w:val="00C03710"/>
    <w:rsid w:val="00C03E46"/>
    <w:rsid w:val="00C04495"/>
    <w:rsid w:val="00C049C4"/>
    <w:rsid w:val="00C04F7C"/>
    <w:rsid w:val="00C05349"/>
    <w:rsid w:val="00C05BDE"/>
    <w:rsid w:val="00C06AA7"/>
    <w:rsid w:val="00C101B1"/>
    <w:rsid w:val="00C11DDC"/>
    <w:rsid w:val="00C11F03"/>
    <w:rsid w:val="00C1207A"/>
    <w:rsid w:val="00C12D89"/>
    <w:rsid w:val="00C13786"/>
    <w:rsid w:val="00C13803"/>
    <w:rsid w:val="00C13CDA"/>
    <w:rsid w:val="00C14B09"/>
    <w:rsid w:val="00C14DB9"/>
    <w:rsid w:val="00C15924"/>
    <w:rsid w:val="00C1674F"/>
    <w:rsid w:val="00C172B7"/>
    <w:rsid w:val="00C178BC"/>
    <w:rsid w:val="00C206D5"/>
    <w:rsid w:val="00C2099A"/>
    <w:rsid w:val="00C20EDC"/>
    <w:rsid w:val="00C21F36"/>
    <w:rsid w:val="00C2271B"/>
    <w:rsid w:val="00C22CFF"/>
    <w:rsid w:val="00C22F49"/>
    <w:rsid w:val="00C24235"/>
    <w:rsid w:val="00C25278"/>
    <w:rsid w:val="00C25CE4"/>
    <w:rsid w:val="00C267A0"/>
    <w:rsid w:val="00C26AC2"/>
    <w:rsid w:val="00C26FD8"/>
    <w:rsid w:val="00C2704F"/>
    <w:rsid w:val="00C274AA"/>
    <w:rsid w:val="00C27D39"/>
    <w:rsid w:val="00C30B16"/>
    <w:rsid w:val="00C31860"/>
    <w:rsid w:val="00C32F85"/>
    <w:rsid w:val="00C330D2"/>
    <w:rsid w:val="00C34F38"/>
    <w:rsid w:val="00C35D6C"/>
    <w:rsid w:val="00C3756F"/>
    <w:rsid w:val="00C37EAB"/>
    <w:rsid w:val="00C37F6C"/>
    <w:rsid w:val="00C40035"/>
    <w:rsid w:val="00C41412"/>
    <w:rsid w:val="00C41889"/>
    <w:rsid w:val="00C41E5F"/>
    <w:rsid w:val="00C426C5"/>
    <w:rsid w:val="00C43E80"/>
    <w:rsid w:val="00C4558E"/>
    <w:rsid w:val="00C45B65"/>
    <w:rsid w:val="00C46163"/>
    <w:rsid w:val="00C461EA"/>
    <w:rsid w:val="00C4625E"/>
    <w:rsid w:val="00C47048"/>
    <w:rsid w:val="00C508AA"/>
    <w:rsid w:val="00C51522"/>
    <w:rsid w:val="00C5156C"/>
    <w:rsid w:val="00C516E2"/>
    <w:rsid w:val="00C5226F"/>
    <w:rsid w:val="00C5344C"/>
    <w:rsid w:val="00C53E33"/>
    <w:rsid w:val="00C54166"/>
    <w:rsid w:val="00C54C9B"/>
    <w:rsid w:val="00C5535A"/>
    <w:rsid w:val="00C56221"/>
    <w:rsid w:val="00C566DC"/>
    <w:rsid w:val="00C573F9"/>
    <w:rsid w:val="00C57AC2"/>
    <w:rsid w:val="00C607AB"/>
    <w:rsid w:val="00C61387"/>
    <w:rsid w:val="00C61D1C"/>
    <w:rsid w:val="00C62119"/>
    <w:rsid w:val="00C629C1"/>
    <w:rsid w:val="00C62B80"/>
    <w:rsid w:val="00C62CB2"/>
    <w:rsid w:val="00C62EFC"/>
    <w:rsid w:val="00C638AF"/>
    <w:rsid w:val="00C63E88"/>
    <w:rsid w:val="00C640B3"/>
    <w:rsid w:val="00C66917"/>
    <w:rsid w:val="00C677DE"/>
    <w:rsid w:val="00C67A7C"/>
    <w:rsid w:val="00C67A8C"/>
    <w:rsid w:val="00C702B2"/>
    <w:rsid w:val="00C70327"/>
    <w:rsid w:val="00C70807"/>
    <w:rsid w:val="00C70F2B"/>
    <w:rsid w:val="00C7120F"/>
    <w:rsid w:val="00C72756"/>
    <w:rsid w:val="00C7665D"/>
    <w:rsid w:val="00C767EF"/>
    <w:rsid w:val="00C772E3"/>
    <w:rsid w:val="00C7732A"/>
    <w:rsid w:val="00C77630"/>
    <w:rsid w:val="00C77E21"/>
    <w:rsid w:val="00C809B9"/>
    <w:rsid w:val="00C82048"/>
    <w:rsid w:val="00C826A2"/>
    <w:rsid w:val="00C831E9"/>
    <w:rsid w:val="00C8323F"/>
    <w:rsid w:val="00C833CF"/>
    <w:rsid w:val="00C841AD"/>
    <w:rsid w:val="00C8470C"/>
    <w:rsid w:val="00C84925"/>
    <w:rsid w:val="00C84B90"/>
    <w:rsid w:val="00C84CFA"/>
    <w:rsid w:val="00C87609"/>
    <w:rsid w:val="00C90CA6"/>
    <w:rsid w:val="00C90E37"/>
    <w:rsid w:val="00C92D8E"/>
    <w:rsid w:val="00C93B90"/>
    <w:rsid w:val="00C949A3"/>
    <w:rsid w:val="00C94B1E"/>
    <w:rsid w:val="00C94C6B"/>
    <w:rsid w:val="00C95157"/>
    <w:rsid w:val="00C95B7C"/>
    <w:rsid w:val="00C963E3"/>
    <w:rsid w:val="00CA032F"/>
    <w:rsid w:val="00CA1242"/>
    <w:rsid w:val="00CA16C1"/>
    <w:rsid w:val="00CA2578"/>
    <w:rsid w:val="00CA3A7E"/>
    <w:rsid w:val="00CA4139"/>
    <w:rsid w:val="00CA4F27"/>
    <w:rsid w:val="00CA664C"/>
    <w:rsid w:val="00CB00B1"/>
    <w:rsid w:val="00CB0F57"/>
    <w:rsid w:val="00CB17D7"/>
    <w:rsid w:val="00CB1F2D"/>
    <w:rsid w:val="00CB33D4"/>
    <w:rsid w:val="00CB3721"/>
    <w:rsid w:val="00CB5D78"/>
    <w:rsid w:val="00CB6EED"/>
    <w:rsid w:val="00CC193A"/>
    <w:rsid w:val="00CC32CB"/>
    <w:rsid w:val="00CC3829"/>
    <w:rsid w:val="00CC3F1C"/>
    <w:rsid w:val="00CC66C9"/>
    <w:rsid w:val="00CC7F09"/>
    <w:rsid w:val="00CD041A"/>
    <w:rsid w:val="00CD0DA3"/>
    <w:rsid w:val="00CD2B95"/>
    <w:rsid w:val="00CD2E83"/>
    <w:rsid w:val="00CD5479"/>
    <w:rsid w:val="00CD5B6F"/>
    <w:rsid w:val="00CD6C04"/>
    <w:rsid w:val="00CE13CF"/>
    <w:rsid w:val="00CE257C"/>
    <w:rsid w:val="00CE2E19"/>
    <w:rsid w:val="00CE3071"/>
    <w:rsid w:val="00CE329E"/>
    <w:rsid w:val="00CE389A"/>
    <w:rsid w:val="00CE4155"/>
    <w:rsid w:val="00CE4EF9"/>
    <w:rsid w:val="00CE5F8B"/>
    <w:rsid w:val="00CE6BA5"/>
    <w:rsid w:val="00CF13D6"/>
    <w:rsid w:val="00CF1859"/>
    <w:rsid w:val="00CF1871"/>
    <w:rsid w:val="00CF1D82"/>
    <w:rsid w:val="00CF2113"/>
    <w:rsid w:val="00CF2A3C"/>
    <w:rsid w:val="00CF545B"/>
    <w:rsid w:val="00CF5E22"/>
    <w:rsid w:val="00CF6709"/>
    <w:rsid w:val="00CF74BF"/>
    <w:rsid w:val="00CF78FC"/>
    <w:rsid w:val="00CF7C87"/>
    <w:rsid w:val="00D00261"/>
    <w:rsid w:val="00D01661"/>
    <w:rsid w:val="00D01DB0"/>
    <w:rsid w:val="00D01DF3"/>
    <w:rsid w:val="00D02E11"/>
    <w:rsid w:val="00D03BD6"/>
    <w:rsid w:val="00D04561"/>
    <w:rsid w:val="00D05D3D"/>
    <w:rsid w:val="00D0668B"/>
    <w:rsid w:val="00D07FD3"/>
    <w:rsid w:val="00D10A64"/>
    <w:rsid w:val="00D112E9"/>
    <w:rsid w:val="00D12BD9"/>
    <w:rsid w:val="00D12D72"/>
    <w:rsid w:val="00D14544"/>
    <w:rsid w:val="00D14CB1"/>
    <w:rsid w:val="00D14D43"/>
    <w:rsid w:val="00D152A2"/>
    <w:rsid w:val="00D16246"/>
    <w:rsid w:val="00D1646D"/>
    <w:rsid w:val="00D1774D"/>
    <w:rsid w:val="00D17F76"/>
    <w:rsid w:val="00D22036"/>
    <w:rsid w:val="00D2248B"/>
    <w:rsid w:val="00D23846"/>
    <w:rsid w:val="00D23AD9"/>
    <w:rsid w:val="00D25517"/>
    <w:rsid w:val="00D25818"/>
    <w:rsid w:val="00D2625F"/>
    <w:rsid w:val="00D26BC0"/>
    <w:rsid w:val="00D27C59"/>
    <w:rsid w:val="00D310B8"/>
    <w:rsid w:val="00D3185C"/>
    <w:rsid w:val="00D318E5"/>
    <w:rsid w:val="00D31CD1"/>
    <w:rsid w:val="00D331BD"/>
    <w:rsid w:val="00D33CD9"/>
    <w:rsid w:val="00D34597"/>
    <w:rsid w:val="00D3539C"/>
    <w:rsid w:val="00D36244"/>
    <w:rsid w:val="00D441DA"/>
    <w:rsid w:val="00D458CD"/>
    <w:rsid w:val="00D45AD4"/>
    <w:rsid w:val="00D46FF8"/>
    <w:rsid w:val="00D477F9"/>
    <w:rsid w:val="00D500E3"/>
    <w:rsid w:val="00D50C64"/>
    <w:rsid w:val="00D51028"/>
    <w:rsid w:val="00D512AC"/>
    <w:rsid w:val="00D51EDF"/>
    <w:rsid w:val="00D52DD1"/>
    <w:rsid w:val="00D54FF1"/>
    <w:rsid w:val="00D55659"/>
    <w:rsid w:val="00D559E5"/>
    <w:rsid w:val="00D604BC"/>
    <w:rsid w:val="00D60582"/>
    <w:rsid w:val="00D62C11"/>
    <w:rsid w:val="00D632AF"/>
    <w:rsid w:val="00D647B1"/>
    <w:rsid w:val="00D6557A"/>
    <w:rsid w:val="00D65864"/>
    <w:rsid w:val="00D7038C"/>
    <w:rsid w:val="00D70EF2"/>
    <w:rsid w:val="00D71B21"/>
    <w:rsid w:val="00D71FF4"/>
    <w:rsid w:val="00D735D4"/>
    <w:rsid w:val="00D7388A"/>
    <w:rsid w:val="00D73A98"/>
    <w:rsid w:val="00D740C6"/>
    <w:rsid w:val="00D75FE3"/>
    <w:rsid w:val="00D762B0"/>
    <w:rsid w:val="00D763F9"/>
    <w:rsid w:val="00D76CB6"/>
    <w:rsid w:val="00D76F66"/>
    <w:rsid w:val="00D7763D"/>
    <w:rsid w:val="00D77CDA"/>
    <w:rsid w:val="00D8077F"/>
    <w:rsid w:val="00D811B9"/>
    <w:rsid w:val="00D81C63"/>
    <w:rsid w:val="00D82307"/>
    <w:rsid w:val="00D82B46"/>
    <w:rsid w:val="00D834C9"/>
    <w:rsid w:val="00D8353C"/>
    <w:rsid w:val="00D83917"/>
    <w:rsid w:val="00D85929"/>
    <w:rsid w:val="00D8790C"/>
    <w:rsid w:val="00D9188A"/>
    <w:rsid w:val="00D91B41"/>
    <w:rsid w:val="00D9223C"/>
    <w:rsid w:val="00D92372"/>
    <w:rsid w:val="00D924F4"/>
    <w:rsid w:val="00D92DF9"/>
    <w:rsid w:val="00D92F86"/>
    <w:rsid w:val="00D932B3"/>
    <w:rsid w:val="00D9381B"/>
    <w:rsid w:val="00D95429"/>
    <w:rsid w:val="00D9576D"/>
    <w:rsid w:val="00D957E0"/>
    <w:rsid w:val="00D96166"/>
    <w:rsid w:val="00D975E6"/>
    <w:rsid w:val="00DA0012"/>
    <w:rsid w:val="00DA0307"/>
    <w:rsid w:val="00DA052C"/>
    <w:rsid w:val="00DA0DC1"/>
    <w:rsid w:val="00DA0E51"/>
    <w:rsid w:val="00DA10F0"/>
    <w:rsid w:val="00DA10F8"/>
    <w:rsid w:val="00DA17DF"/>
    <w:rsid w:val="00DA1FAF"/>
    <w:rsid w:val="00DA4105"/>
    <w:rsid w:val="00DA4CD0"/>
    <w:rsid w:val="00DA51EF"/>
    <w:rsid w:val="00DA688D"/>
    <w:rsid w:val="00DA6AC3"/>
    <w:rsid w:val="00DA6E8C"/>
    <w:rsid w:val="00DA6F93"/>
    <w:rsid w:val="00DA70A7"/>
    <w:rsid w:val="00DA7ED5"/>
    <w:rsid w:val="00DB0EF8"/>
    <w:rsid w:val="00DB1139"/>
    <w:rsid w:val="00DB1445"/>
    <w:rsid w:val="00DB1781"/>
    <w:rsid w:val="00DB279C"/>
    <w:rsid w:val="00DB39A4"/>
    <w:rsid w:val="00DB3D96"/>
    <w:rsid w:val="00DB3DA0"/>
    <w:rsid w:val="00DB41A1"/>
    <w:rsid w:val="00DB4335"/>
    <w:rsid w:val="00DB4CF4"/>
    <w:rsid w:val="00DB63A1"/>
    <w:rsid w:val="00DB68C9"/>
    <w:rsid w:val="00DB6E14"/>
    <w:rsid w:val="00DC05AA"/>
    <w:rsid w:val="00DC095C"/>
    <w:rsid w:val="00DC0D66"/>
    <w:rsid w:val="00DC3C5A"/>
    <w:rsid w:val="00DC43FB"/>
    <w:rsid w:val="00DC67D4"/>
    <w:rsid w:val="00DC73AC"/>
    <w:rsid w:val="00DC7B1F"/>
    <w:rsid w:val="00DD04C7"/>
    <w:rsid w:val="00DD0C98"/>
    <w:rsid w:val="00DD1A03"/>
    <w:rsid w:val="00DD1CF9"/>
    <w:rsid w:val="00DD1DDB"/>
    <w:rsid w:val="00DD2C13"/>
    <w:rsid w:val="00DD4E66"/>
    <w:rsid w:val="00DD6027"/>
    <w:rsid w:val="00DD7962"/>
    <w:rsid w:val="00DE076E"/>
    <w:rsid w:val="00DE208A"/>
    <w:rsid w:val="00DE3C0B"/>
    <w:rsid w:val="00DE3DC7"/>
    <w:rsid w:val="00DE76A8"/>
    <w:rsid w:val="00DF2E13"/>
    <w:rsid w:val="00DF38F6"/>
    <w:rsid w:val="00DF3D7A"/>
    <w:rsid w:val="00DF3EF2"/>
    <w:rsid w:val="00DF65B4"/>
    <w:rsid w:val="00DF6EF3"/>
    <w:rsid w:val="00DF7439"/>
    <w:rsid w:val="00DF7513"/>
    <w:rsid w:val="00DF7DEA"/>
    <w:rsid w:val="00E0054E"/>
    <w:rsid w:val="00E011F3"/>
    <w:rsid w:val="00E013B9"/>
    <w:rsid w:val="00E01D2D"/>
    <w:rsid w:val="00E02B23"/>
    <w:rsid w:val="00E04376"/>
    <w:rsid w:val="00E04C04"/>
    <w:rsid w:val="00E0508D"/>
    <w:rsid w:val="00E066C9"/>
    <w:rsid w:val="00E0707A"/>
    <w:rsid w:val="00E079B4"/>
    <w:rsid w:val="00E10E53"/>
    <w:rsid w:val="00E11381"/>
    <w:rsid w:val="00E11B32"/>
    <w:rsid w:val="00E127BD"/>
    <w:rsid w:val="00E133C4"/>
    <w:rsid w:val="00E13BEC"/>
    <w:rsid w:val="00E14598"/>
    <w:rsid w:val="00E14AD9"/>
    <w:rsid w:val="00E15783"/>
    <w:rsid w:val="00E15E7F"/>
    <w:rsid w:val="00E16A2A"/>
    <w:rsid w:val="00E16F67"/>
    <w:rsid w:val="00E200ED"/>
    <w:rsid w:val="00E203D2"/>
    <w:rsid w:val="00E224DA"/>
    <w:rsid w:val="00E22AE2"/>
    <w:rsid w:val="00E23B67"/>
    <w:rsid w:val="00E23F82"/>
    <w:rsid w:val="00E247B3"/>
    <w:rsid w:val="00E30AC1"/>
    <w:rsid w:val="00E3145B"/>
    <w:rsid w:val="00E31D15"/>
    <w:rsid w:val="00E32082"/>
    <w:rsid w:val="00E323AD"/>
    <w:rsid w:val="00E336EE"/>
    <w:rsid w:val="00E341FF"/>
    <w:rsid w:val="00E34563"/>
    <w:rsid w:val="00E358FB"/>
    <w:rsid w:val="00E36201"/>
    <w:rsid w:val="00E36B20"/>
    <w:rsid w:val="00E36DC4"/>
    <w:rsid w:val="00E37025"/>
    <w:rsid w:val="00E37950"/>
    <w:rsid w:val="00E406CE"/>
    <w:rsid w:val="00E40839"/>
    <w:rsid w:val="00E41A55"/>
    <w:rsid w:val="00E41D81"/>
    <w:rsid w:val="00E42706"/>
    <w:rsid w:val="00E4368C"/>
    <w:rsid w:val="00E438E2"/>
    <w:rsid w:val="00E4475A"/>
    <w:rsid w:val="00E44A45"/>
    <w:rsid w:val="00E46075"/>
    <w:rsid w:val="00E464D8"/>
    <w:rsid w:val="00E4726C"/>
    <w:rsid w:val="00E503D0"/>
    <w:rsid w:val="00E52490"/>
    <w:rsid w:val="00E5522B"/>
    <w:rsid w:val="00E55241"/>
    <w:rsid w:val="00E5757A"/>
    <w:rsid w:val="00E579A4"/>
    <w:rsid w:val="00E57D3F"/>
    <w:rsid w:val="00E608F0"/>
    <w:rsid w:val="00E60A83"/>
    <w:rsid w:val="00E60AFC"/>
    <w:rsid w:val="00E60B2C"/>
    <w:rsid w:val="00E60B45"/>
    <w:rsid w:val="00E60C51"/>
    <w:rsid w:val="00E61A37"/>
    <w:rsid w:val="00E61D5B"/>
    <w:rsid w:val="00E63082"/>
    <w:rsid w:val="00E63988"/>
    <w:rsid w:val="00E63B8A"/>
    <w:rsid w:val="00E64EC6"/>
    <w:rsid w:val="00E64F1A"/>
    <w:rsid w:val="00E650D3"/>
    <w:rsid w:val="00E73275"/>
    <w:rsid w:val="00E73316"/>
    <w:rsid w:val="00E7424E"/>
    <w:rsid w:val="00E74A88"/>
    <w:rsid w:val="00E7501F"/>
    <w:rsid w:val="00E752B4"/>
    <w:rsid w:val="00E753A5"/>
    <w:rsid w:val="00E76000"/>
    <w:rsid w:val="00E76296"/>
    <w:rsid w:val="00E76BF0"/>
    <w:rsid w:val="00E76F3C"/>
    <w:rsid w:val="00E80800"/>
    <w:rsid w:val="00E809BF"/>
    <w:rsid w:val="00E81ABA"/>
    <w:rsid w:val="00E81DCE"/>
    <w:rsid w:val="00E82372"/>
    <w:rsid w:val="00E82679"/>
    <w:rsid w:val="00E83C35"/>
    <w:rsid w:val="00E84ADF"/>
    <w:rsid w:val="00E85F5A"/>
    <w:rsid w:val="00E8602F"/>
    <w:rsid w:val="00E8675F"/>
    <w:rsid w:val="00E86CC3"/>
    <w:rsid w:val="00E87C0E"/>
    <w:rsid w:val="00E87D30"/>
    <w:rsid w:val="00E9001B"/>
    <w:rsid w:val="00E913D5"/>
    <w:rsid w:val="00E91AF0"/>
    <w:rsid w:val="00E933A6"/>
    <w:rsid w:val="00E93C8B"/>
    <w:rsid w:val="00E94781"/>
    <w:rsid w:val="00E95179"/>
    <w:rsid w:val="00E955B0"/>
    <w:rsid w:val="00E955FE"/>
    <w:rsid w:val="00E965C3"/>
    <w:rsid w:val="00E9704A"/>
    <w:rsid w:val="00E977C3"/>
    <w:rsid w:val="00E979DE"/>
    <w:rsid w:val="00E97B40"/>
    <w:rsid w:val="00EA0285"/>
    <w:rsid w:val="00EA147E"/>
    <w:rsid w:val="00EA2815"/>
    <w:rsid w:val="00EA3D2F"/>
    <w:rsid w:val="00EA40CD"/>
    <w:rsid w:val="00EA56D0"/>
    <w:rsid w:val="00EA5C14"/>
    <w:rsid w:val="00EA5D3A"/>
    <w:rsid w:val="00EA67C7"/>
    <w:rsid w:val="00EA682F"/>
    <w:rsid w:val="00EA692D"/>
    <w:rsid w:val="00EA6AD4"/>
    <w:rsid w:val="00EA7D71"/>
    <w:rsid w:val="00EB0AD7"/>
    <w:rsid w:val="00EB11CC"/>
    <w:rsid w:val="00EB125A"/>
    <w:rsid w:val="00EB26BB"/>
    <w:rsid w:val="00EB2E65"/>
    <w:rsid w:val="00EB5F7E"/>
    <w:rsid w:val="00EB6E09"/>
    <w:rsid w:val="00EB73E5"/>
    <w:rsid w:val="00EC0512"/>
    <w:rsid w:val="00EC22D4"/>
    <w:rsid w:val="00EC3722"/>
    <w:rsid w:val="00EC4567"/>
    <w:rsid w:val="00EC458B"/>
    <w:rsid w:val="00EC49CF"/>
    <w:rsid w:val="00EC5588"/>
    <w:rsid w:val="00EC599B"/>
    <w:rsid w:val="00EC65B5"/>
    <w:rsid w:val="00EC6C58"/>
    <w:rsid w:val="00EC6CD1"/>
    <w:rsid w:val="00ED03A4"/>
    <w:rsid w:val="00ED0857"/>
    <w:rsid w:val="00ED3B33"/>
    <w:rsid w:val="00ED4A5D"/>
    <w:rsid w:val="00ED4EEE"/>
    <w:rsid w:val="00ED4FEC"/>
    <w:rsid w:val="00ED5A22"/>
    <w:rsid w:val="00ED6004"/>
    <w:rsid w:val="00ED6299"/>
    <w:rsid w:val="00ED7298"/>
    <w:rsid w:val="00ED7A3D"/>
    <w:rsid w:val="00ED7A89"/>
    <w:rsid w:val="00EE280B"/>
    <w:rsid w:val="00EE3329"/>
    <w:rsid w:val="00EE3933"/>
    <w:rsid w:val="00EE3D0F"/>
    <w:rsid w:val="00EE5671"/>
    <w:rsid w:val="00EE5A21"/>
    <w:rsid w:val="00EE670C"/>
    <w:rsid w:val="00EE6E44"/>
    <w:rsid w:val="00EE76DA"/>
    <w:rsid w:val="00EE7921"/>
    <w:rsid w:val="00EE7C7A"/>
    <w:rsid w:val="00EF01E1"/>
    <w:rsid w:val="00EF0A39"/>
    <w:rsid w:val="00EF1C8D"/>
    <w:rsid w:val="00EF219A"/>
    <w:rsid w:val="00EF2D36"/>
    <w:rsid w:val="00EF3C5C"/>
    <w:rsid w:val="00EF48C6"/>
    <w:rsid w:val="00EF5171"/>
    <w:rsid w:val="00EF5D73"/>
    <w:rsid w:val="00EF743F"/>
    <w:rsid w:val="00F03302"/>
    <w:rsid w:val="00F03351"/>
    <w:rsid w:val="00F04C49"/>
    <w:rsid w:val="00F07013"/>
    <w:rsid w:val="00F10021"/>
    <w:rsid w:val="00F10985"/>
    <w:rsid w:val="00F126C5"/>
    <w:rsid w:val="00F1300C"/>
    <w:rsid w:val="00F130F3"/>
    <w:rsid w:val="00F1404C"/>
    <w:rsid w:val="00F16113"/>
    <w:rsid w:val="00F164BA"/>
    <w:rsid w:val="00F16F79"/>
    <w:rsid w:val="00F22092"/>
    <w:rsid w:val="00F2255B"/>
    <w:rsid w:val="00F23BF6"/>
    <w:rsid w:val="00F24175"/>
    <w:rsid w:val="00F253B0"/>
    <w:rsid w:val="00F26C42"/>
    <w:rsid w:val="00F272D0"/>
    <w:rsid w:val="00F30692"/>
    <w:rsid w:val="00F3186E"/>
    <w:rsid w:val="00F31CE3"/>
    <w:rsid w:val="00F3254E"/>
    <w:rsid w:val="00F3261C"/>
    <w:rsid w:val="00F32C7D"/>
    <w:rsid w:val="00F32E54"/>
    <w:rsid w:val="00F330D3"/>
    <w:rsid w:val="00F33302"/>
    <w:rsid w:val="00F34F72"/>
    <w:rsid w:val="00F35963"/>
    <w:rsid w:val="00F365C6"/>
    <w:rsid w:val="00F3676D"/>
    <w:rsid w:val="00F37073"/>
    <w:rsid w:val="00F375C6"/>
    <w:rsid w:val="00F37643"/>
    <w:rsid w:val="00F37FC7"/>
    <w:rsid w:val="00F40831"/>
    <w:rsid w:val="00F4275E"/>
    <w:rsid w:val="00F42FE2"/>
    <w:rsid w:val="00F43DC5"/>
    <w:rsid w:val="00F443CC"/>
    <w:rsid w:val="00F44FD1"/>
    <w:rsid w:val="00F457E0"/>
    <w:rsid w:val="00F45FA4"/>
    <w:rsid w:val="00F463D6"/>
    <w:rsid w:val="00F47A4A"/>
    <w:rsid w:val="00F47AAD"/>
    <w:rsid w:val="00F51AA3"/>
    <w:rsid w:val="00F51F52"/>
    <w:rsid w:val="00F522F4"/>
    <w:rsid w:val="00F52B47"/>
    <w:rsid w:val="00F530F6"/>
    <w:rsid w:val="00F5311C"/>
    <w:rsid w:val="00F53766"/>
    <w:rsid w:val="00F5519B"/>
    <w:rsid w:val="00F5522E"/>
    <w:rsid w:val="00F552ED"/>
    <w:rsid w:val="00F55ED4"/>
    <w:rsid w:val="00F565EA"/>
    <w:rsid w:val="00F56C86"/>
    <w:rsid w:val="00F57213"/>
    <w:rsid w:val="00F60378"/>
    <w:rsid w:val="00F6079A"/>
    <w:rsid w:val="00F63474"/>
    <w:rsid w:val="00F6517E"/>
    <w:rsid w:val="00F65717"/>
    <w:rsid w:val="00F657AC"/>
    <w:rsid w:val="00F65D21"/>
    <w:rsid w:val="00F65D76"/>
    <w:rsid w:val="00F66388"/>
    <w:rsid w:val="00F66541"/>
    <w:rsid w:val="00F66ADF"/>
    <w:rsid w:val="00F708AC"/>
    <w:rsid w:val="00F70C14"/>
    <w:rsid w:val="00F72421"/>
    <w:rsid w:val="00F72AD6"/>
    <w:rsid w:val="00F73513"/>
    <w:rsid w:val="00F73BC0"/>
    <w:rsid w:val="00F74DF0"/>
    <w:rsid w:val="00F750BC"/>
    <w:rsid w:val="00F75E1E"/>
    <w:rsid w:val="00F8068F"/>
    <w:rsid w:val="00F8080B"/>
    <w:rsid w:val="00F814B6"/>
    <w:rsid w:val="00F84935"/>
    <w:rsid w:val="00F869D2"/>
    <w:rsid w:val="00F86F47"/>
    <w:rsid w:val="00F87D37"/>
    <w:rsid w:val="00F87E3C"/>
    <w:rsid w:val="00F907A5"/>
    <w:rsid w:val="00F92489"/>
    <w:rsid w:val="00F930E7"/>
    <w:rsid w:val="00F935BA"/>
    <w:rsid w:val="00F94153"/>
    <w:rsid w:val="00F944B2"/>
    <w:rsid w:val="00F96596"/>
    <w:rsid w:val="00F97551"/>
    <w:rsid w:val="00F975B5"/>
    <w:rsid w:val="00FA0169"/>
    <w:rsid w:val="00FA16F4"/>
    <w:rsid w:val="00FA2BD6"/>
    <w:rsid w:val="00FA2CAD"/>
    <w:rsid w:val="00FA36D0"/>
    <w:rsid w:val="00FA3BAD"/>
    <w:rsid w:val="00FA5E52"/>
    <w:rsid w:val="00FA6251"/>
    <w:rsid w:val="00FB03D3"/>
    <w:rsid w:val="00FB0AB5"/>
    <w:rsid w:val="00FB2FDD"/>
    <w:rsid w:val="00FB3CD1"/>
    <w:rsid w:val="00FB41B9"/>
    <w:rsid w:val="00FB41FF"/>
    <w:rsid w:val="00FB582A"/>
    <w:rsid w:val="00FC117C"/>
    <w:rsid w:val="00FC21E5"/>
    <w:rsid w:val="00FC23E3"/>
    <w:rsid w:val="00FC378F"/>
    <w:rsid w:val="00FC3BD1"/>
    <w:rsid w:val="00FC41E2"/>
    <w:rsid w:val="00FC44E1"/>
    <w:rsid w:val="00FC518A"/>
    <w:rsid w:val="00FC5EB7"/>
    <w:rsid w:val="00FC70A3"/>
    <w:rsid w:val="00FD0EA4"/>
    <w:rsid w:val="00FD13D2"/>
    <w:rsid w:val="00FD13E5"/>
    <w:rsid w:val="00FD2126"/>
    <w:rsid w:val="00FD237B"/>
    <w:rsid w:val="00FD3DA8"/>
    <w:rsid w:val="00FD40D9"/>
    <w:rsid w:val="00FD51E6"/>
    <w:rsid w:val="00FD6039"/>
    <w:rsid w:val="00FD6B32"/>
    <w:rsid w:val="00FE050A"/>
    <w:rsid w:val="00FE0597"/>
    <w:rsid w:val="00FE0C8D"/>
    <w:rsid w:val="00FE2D1F"/>
    <w:rsid w:val="00FE439B"/>
    <w:rsid w:val="00FE46A6"/>
    <w:rsid w:val="00FE6FD5"/>
    <w:rsid w:val="00FF025C"/>
    <w:rsid w:val="00FF2FE4"/>
    <w:rsid w:val="00FF35C1"/>
    <w:rsid w:val="00FF3DC8"/>
    <w:rsid w:val="00FF539B"/>
    <w:rsid w:val="00FF55AD"/>
    <w:rsid w:val="00FF5D5B"/>
    <w:rsid w:val="00FF635B"/>
    <w:rsid w:val="00FF7232"/>
    <w:rsid w:val="00FF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533E8"/>
  <w14:defaultImageDpi w14:val="300"/>
  <w15:chartTrackingRefBased/>
  <w15:docId w15:val="{C513731A-FBA5-4FB2-9C72-7C7D242C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VnTimeH" w:hAnsi=".VnTimeH"/>
      <w:b/>
      <w:bCs/>
      <w:sz w:val="22"/>
    </w:rPr>
  </w:style>
  <w:style w:type="paragraph" w:styleId="Heading6">
    <w:name w:val="heading 6"/>
    <w:basedOn w:val="Normal"/>
    <w:next w:val="Normal"/>
    <w:qFormat/>
    <w:pPr>
      <w:keepNext/>
      <w:jc w:val="both"/>
      <w:outlineLvl w:val="5"/>
    </w:pPr>
    <w:rPr>
      <w:rFonts w:ascii=".VnTimeH" w:hAnsi=".VnTimeH"/>
      <w:b/>
      <w:bCs/>
    </w:rPr>
  </w:style>
  <w:style w:type="paragraph" w:styleId="Heading8">
    <w:name w:val="heading 8"/>
    <w:basedOn w:val="Normal"/>
    <w:next w:val="Normal"/>
    <w:qFormat/>
    <w:pPr>
      <w:keepNext/>
      <w:widowControl w:val="0"/>
      <w:spacing w:before="120" w:after="120" w:line="360" w:lineRule="exact"/>
      <w:ind w:firstLine="720"/>
      <w:jc w:val="both"/>
      <w:outlineLvl w:val="7"/>
    </w:pPr>
    <w:rPr>
      <w:rFonts w:ascii=".VnTime" w:hAnsi=".VnTime"/>
      <w:b/>
      <w:bCs/>
      <w:i/>
      <w:i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VnTime" w:hAnsi=".VnTime"/>
      <w:sz w:val="28"/>
      <w:szCs w:val="28"/>
    </w:rPr>
  </w:style>
  <w:style w:type="paragraph" w:styleId="Header">
    <w:name w:val="header"/>
    <w:basedOn w:val="Normal"/>
    <w:link w:val="HeaderChar"/>
    <w:uiPriority w:val="99"/>
    <w:pPr>
      <w:tabs>
        <w:tab w:val="center" w:pos="4320"/>
        <w:tab w:val="right" w:pos="8640"/>
      </w:tabs>
    </w:pPr>
    <w:rPr>
      <w:rFonts w:ascii=".VnTime" w:hAnsi=".VnTime"/>
      <w:sz w:val="28"/>
    </w:rPr>
  </w:style>
  <w:style w:type="paragraph" w:styleId="FootnoteText">
    <w:name w:val="footnote text"/>
    <w:basedOn w:val="Normal"/>
    <w:semiHidden/>
    <w:rPr>
      <w:sz w:val="20"/>
      <w:szCs w:val="20"/>
    </w:rPr>
  </w:style>
  <w:style w:type="paragraph" w:styleId="BodyText3">
    <w:name w:val="Body Text 3"/>
    <w:basedOn w:val="Normal"/>
    <w:pPr>
      <w:spacing w:before="120" w:line="340" w:lineRule="exact"/>
      <w:jc w:val="both"/>
    </w:pPr>
    <w:rPr>
      <w:sz w:val="26"/>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before="120" w:after="100" w:afterAutospacing="1"/>
      <w:ind w:firstLine="720"/>
      <w:jc w:val="both"/>
    </w:pPr>
    <w:rPr>
      <w:sz w:val="26"/>
    </w:rPr>
  </w:style>
  <w:style w:type="paragraph" w:customStyle="1" w:styleId="DieuChar">
    <w:name w:val="Dieu Char"/>
    <w:basedOn w:val="Heading2"/>
    <w:autoRedefine/>
    <w:pPr>
      <w:keepNext w:val="0"/>
      <w:tabs>
        <w:tab w:val="left" w:pos="600"/>
      </w:tabs>
      <w:spacing w:before="60" w:after="0"/>
      <w:ind w:firstLine="720"/>
      <w:jc w:val="both"/>
    </w:pPr>
    <w:rPr>
      <w:rFonts w:ascii="Times New Roman" w:eastAsia="VNI-Times" w:hAnsi="Times New Roman" w:cs="Times New Roman"/>
      <w:b w:val="0"/>
      <w:i w:val="0"/>
      <w:spacing w:val="-2"/>
      <w:lang w:val="pt-BR"/>
    </w:rPr>
  </w:style>
  <w:style w:type="character" w:customStyle="1" w:styleId="DieuCharChar">
    <w:name w:val="Dieu Char Char"/>
    <w:rPr>
      <w:rFonts w:eastAsia="VNI-Times"/>
      <w:bCs/>
      <w:iCs/>
      <w:spacing w:val="-2"/>
      <w:sz w:val="28"/>
      <w:szCs w:val="28"/>
      <w:lang w:val="pt-BR" w:eastAsia="en-US" w:bidi="ar-SA"/>
    </w:rPr>
  </w:style>
  <w:style w:type="paragraph" w:customStyle="1" w:styleId="diem">
    <w:name w:val="diem"/>
    <w:basedOn w:val="Normal"/>
    <w:autoRedefine/>
    <w:rsid w:val="006B7277"/>
    <w:pPr>
      <w:widowControl w:val="0"/>
      <w:spacing w:before="120" w:after="40"/>
      <w:ind w:firstLine="720"/>
      <w:jc w:val="both"/>
    </w:pPr>
    <w:rPr>
      <w:sz w:val="28"/>
      <w:szCs w:val="28"/>
      <w:lang w:val="pt-BR"/>
    </w:rPr>
  </w:style>
  <w:style w:type="paragraph" w:customStyle="1" w:styleId="chuong">
    <w:name w:val="chuong"/>
    <w:basedOn w:val="Heading1"/>
    <w:autoRedefine/>
    <w:pPr>
      <w:widowControl w:val="0"/>
      <w:spacing w:before="0" w:after="0"/>
      <w:ind w:left="2160" w:hanging="1560"/>
      <w:jc w:val="both"/>
      <w:outlineLvl w:val="9"/>
    </w:pPr>
    <w:rPr>
      <w:rFonts w:ascii="Times New Roman" w:hAnsi="Times New Roman" w:cs="Times New Roman"/>
      <w:b w:val="0"/>
      <w:sz w:val="24"/>
      <w:szCs w:val="24"/>
      <w:lang w:val="pt-BR"/>
    </w:rPr>
  </w:style>
  <w:style w:type="character" w:customStyle="1" w:styleId="chuongChar">
    <w:name w:val="chuong Char"/>
    <w:rPr>
      <w:bCs/>
      <w:kern w:val="32"/>
      <w:sz w:val="24"/>
      <w:szCs w:val="24"/>
      <w:lang w:val="pt-BR" w:eastAsia="en-US" w:bidi="ar-SA"/>
    </w:rPr>
  </w:style>
  <w:style w:type="paragraph" w:customStyle="1" w:styleId="StylechuongLatinItalicChar">
    <w:name w:val="Style chuong + (Latin) Italic Char"/>
    <w:basedOn w:val="chuong"/>
    <w:autoRedefine/>
    <w:rPr>
      <w:i/>
    </w:rPr>
  </w:style>
  <w:style w:type="character" w:customStyle="1" w:styleId="StylechuongLatinItalicCharChar">
    <w:name w:val="Style chuong + (Latin) Italic Char Char"/>
    <w:rPr>
      <w:bCs/>
      <w:i/>
      <w:kern w:val="32"/>
      <w:sz w:val="24"/>
      <w:szCs w:val="24"/>
      <w:lang w:val="pt-BR" w:eastAsia="en-US" w:bidi="ar-SA"/>
    </w:rPr>
  </w:style>
  <w:style w:type="character" w:styleId="Hyperlink">
    <w:name w:val="Hyperlink"/>
    <w:rPr>
      <w:color w:val="0000FF"/>
      <w:u w:val="single"/>
    </w:rPr>
  </w:style>
  <w:style w:type="paragraph" w:styleId="BodyText">
    <w:name w:val="Body Text"/>
    <w:basedOn w:val="Normal"/>
    <w:pPr>
      <w:spacing w:after="120"/>
    </w:pPr>
    <w:rPr>
      <w:sz w:val="28"/>
      <w:szCs w:val="28"/>
    </w:rPr>
  </w:style>
  <w:style w:type="paragraph" w:customStyle="1" w:styleId="khoan">
    <w:name w:val="khoan"/>
    <w:basedOn w:val="Normal"/>
    <w:pPr>
      <w:widowControl w:val="0"/>
      <w:tabs>
        <w:tab w:val="left" w:pos="2415"/>
      </w:tabs>
      <w:spacing w:before="120" w:after="120"/>
      <w:jc w:val="both"/>
    </w:pPr>
    <w:rPr>
      <w:rFonts w:ascii=".VnTime" w:hAnsi=".VnTime"/>
      <w:sz w:val="28"/>
      <w:szCs w:val="28"/>
      <w:lang w:val="pt-BR"/>
    </w:rPr>
  </w:style>
  <w:style w:type="character" w:customStyle="1" w:styleId="khoanChar">
    <w:name w:val="khoan Char"/>
    <w:rPr>
      <w:rFonts w:ascii=".VnTime" w:hAnsi=".VnTime"/>
      <w:sz w:val="28"/>
      <w:szCs w:val="28"/>
      <w:lang w:val="pt-BR" w:eastAsia="en-US" w:bidi="ar-SA"/>
    </w:rPr>
  </w:style>
  <w:style w:type="paragraph" w:customStyle="1" w:styleId="Dieu">
    <w:name w:val="Dieu"/>
    <w:basedOn w:val="Heading2"/>
    <w:pPr>
      <w:keepNext w:val="0"/>
      <w:tabs>
        <w:tab w:val="left" w:pos="2415"/>
      </w:tabs>
      <w:spacing w:after="240"/>
      <w:ind w:firstLine="540"/>
      <w:jc w:val="both"/>
    </w:pPr>
    <w:rPr>
      <w:rFonts w:ascii="Times New Roman" w:eastAsia="VNI-Times" w:hAnsi="Times New Roman" w:cs="Times New Roman"/>
      <w:i w:val="0"/>
      <w:lang w:val="pt-BR"/>
    </w:rPr>
  </w:style>
  <w:style w:type="paragraph" w:customStyle="1" w:styleId="StylechuongLatinItalic">
    <w:name w:val="Style chuong + (Latin) Italic"/>
    <w:basedOn w:val="chuong"/>
    <w:autoRedefine/>
    <w:pPr>
      <w:tabs>
        <w:tab w:val="left" w:pos="0"/>
      </w:tabs>
      <w:ind w:firstLine="0"/>
      <w:jc w:val="left"/>
    </w:pPr>
    <w:rPr>
      <w:i/>
      <w:sz w:val="28"/>
      <w:szCs w:val="28"/>
      <w:lang w:val="nl-NL"/>
    </w:rPr>
  </w:style>
  <w:style w:type="paragraph" w:styleId="TOC2">
    <w:name w:val="toc 2"/>
    <w:basedOn w:val="Normal"/>
    <w:next w:val="Normal"/>
    <w:autoRedefine/>
    <w:semiHidden/>
    <w:pPr>
      <w:tabs>
        <w:tab w:val="right" w:leader="dot" w:pos="9062"/>
      </w:tabs>
      <w:ind w:left="240"/>
      <w:jc w:val="center"/>
    </w:pPr>
    <w:rPr>
      <w:sz w:val="28"/>
      <w:lang w:val="pt-BR"/>
    </w:rPr>
  </w:style>
  <w:style w:type="paragraph" w:styleId="NormalWeb">
    <w:name w:val="Normal (Web)"/>
    <w:basedOn w:val="Normal"/>
    <w:pPr>
      <w:spacing w:before="100" w:beforeAutospacing="1" w:after="100" w:afterAutospacing="1"/>
    </w:pPr>
  </w:style>
  <w:style w:type="paragraph" w:styleId="BodyTextIndent">
    <w:name w:val="Body Text Indent"/>
    <w:basedOn w:val="Normal"/>
    <w:pPr>
      <w:keepNext/>
      <w:widowControl w:val="0"/>
      <w:spacing w:before="120"/>
      <w:ind w:firstLine="680"/>
      <w:jc w:val="both"/>
    </w:pPr>
    <w:rPr>
      <w:bCs/>
      <w:color w:val="0000FF"/>
      <w:sz w:val="28"/>
      <w:szCs w:val="28"/>
      <w:lang w:val="es-ES"/>
    </w:rPr>
  </w:style>
  <w:style w:type="paragraph" w:styleId="BodyTextIndent2">
    <w:name w:val="Body Text Indent 2"/>
    <w:basedOn w:val="Normal"/>
    <w:pPr>
      <w:keepNext/>
      <w:widowControl w:val="0"/>
      <w:spacing w:before="120"/>
      <w:ind w:firstLine="720"/>
      <w:jc w:val="both"/>
    </w:pPr>
    <w:rPr>
      <w:iCs/>
      <w:color w:val="0000FF"/>
      <w:sz w:val="28"/>
      <w:szCs w:val="28"/>
      <w:lang w:val="es-MX"/>
    </w:rPr>
  </w:style>
  <w:style w:type="character" w:styleId="FollowedHyperlink">
    <w:name w:val="FollowedHyperlink"/>
    <w:rPr>
      <w:color w:val="800080"/>
      <w:u w:val="single"/>
    </w:rPr>
  </w:style>
  <w:style w:type="paragraph" w:customStyle="1" w:styleId="abc">
    <w:name w:val="abc"/>
    <w:basedOn w:val="Normal"/>
    <w:rsid w:val="00A07091"/>
    <w:pPr>
      <w:overflowPunct w:val="0"/>
      <w:autoSpaceDE w:val="0"/>
      <w:autoSpaceDN w:val="0"/>
      <w:adjustRightInd w:val="0"/>
      <w:textAlignment w:val="baseline"/>
    </w:pPr>
    <w:rPr>
      <w:rFonts w:ascii=".VnTime" w:hAnsi=".VnTime"/>
      <w:szCs w:val="20"/>
    </w:rPr>
  </w:style>
  <w:style w:type="paragraph" w:customStyle="1" w:styleId="BIEUTUONG">
    <w:name w:val="BIEU TUONG"/>
    <w:basedOn w:val="Normal"/>
    <w:rsid w:val="00426CB8"/>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Giua">
    <w:name w:val="Giua"/>
    <w:basedOn w:val="Normal"/>
    <w:rsid w:val="00426CB8"/>
    <w:pPr>
      <w:spacing w:after="120"/>
      <w:jc w:val="center"/>
    </w:pPr>
    <w:rPr>
      <w:rFonts w:ascii=".VnTime" w:hAnsi=".VnTime"/>
      <w:color w:val="0000FF"/>
      <w:szCs w:val="20"/>
    </w:rPr>
  </w:style>
  <w:style w:type="paragraph" w:customStyle="1" w:styleId="n-dieund">
    <w:name w:val="n-dieund"/>
    <w:basedOn w:val="Normal"/>
    <w:uiPriority w:val="99"/>
    <w:rsid w:val="0049301F"/>
    <w:pPr>
      <w:spacing w:after="120"/>
      <w:ind w:firstLine="709"/>
      <w:jc w:val="both"/>
    </w:pPr>
    <w:rPr>
      <w:sz w:val="28"/>
      <w:szCs w:val="28"/>
    </w:rPr>
  </w:style>
  <w:style w:type="paragraph" w:customStyle="1" w:styleId="n-dieu">
    <w:name w:val="n-dieu"/>
    <w:basedOn w:val="Normal"/>
    <w:uiPriority w:val="99"/>
    <w:rsid w:val="0049301F"/>
    <w:pPr>
      <w:spacing w:before="120" w:after="180"/>
      <w:ind w:left="1701" w:hanging="992"/>
      <w:jc w:val="both"/>
    </w:pPr>
    <w:rPr>
      <w:b/>
      <w:bCs/>
      <w:i/>
      <w:iCs/>
      <w:sz w:val="28"/>
      <w:szCs w:val="28"/>
    </w:rPr>
  </w:style>
  <w:style w:type="paragraph" w:customStyle="1" w:styleId="textCharChar">
    <w:name w:val="text Char Char"/>
    <w:basedOn w:val="Normal"/>
    <w:link w:val="textCharCharChar"/>
    <w:autoRedefine/>
    <w:rsid w:val="00CE3071"/>
    <w:pPr>
      <w:tabs>
        <w:tab w:val="left" w:pos="561"/>
        <w:tab w:val="left" w:pos="2415"/>
      </w:tabs>
      <w:ind w:firstLine="561"/>
      <w:jc w:val="both"/>
    </w:pPr>
    <w:rPr>
      <w:sz w:val="28"/>
      <w:lang w:val="pt-BR"/>
    </w:rPr>
  </w:style>
  <w:style w:type="character" w:customStyle="1" w:styleId="textCharCharChar">
    <w:name w:val="text Char Char Char"/>
    <w:link w:val="textCharChar"/>
    <w:rsid w:val="00CE3071"/>
    <w:rPr>
      <w:sz w:val="28"/>
      <w:szCs w:val="24"/>
      <w:lang w:val="pt-BR" w:eastAsia="en-US" w:bidi="ar-SA"/>
    </w:rPr>
  </w:style>
  <w:style w:type="paragraph" w:styleId="DocumentMap">
    <w:name w:val="Document Map"/>
    <w:basedOn w:val="Normal"/>
    <w:semiHidden/>
    <w:rsid w:val="00236A33"/>
    <w:pPr>
      <w:shd w:val="clear" w:color="auto" w:fill="000080"/>
    </w:pPr>
    <w:rPr>
      <w:rFonts w:ascii="Tahoma" w:hAnsi="Tahoma" w:cs="Tahoma"/>
    </w:rPr>
  </w:style>
  <w:style w:type="paragraph" w:customStyle="1" w:styleId="Char">
    <w:name w:val="Char"/>
    <w:basedOn w:val="Normal"/>
    <w:rsid w:val="00B404B6"/>
    <w:pPr>
      <w:pageBreakBefore/>
      <w:spacing w:before="100" w:beforeAutospacing="1" w:after="100" w:afterAutospacing="1"/>
      <w:jc w:val="both"/>
    </w:pPr>
    <w:rPr>
      <w:rFonts w:ascii="Tahoma" w:hAnsi="Tahoma"/>
      <w:sz w:val="20"/>
      <w:szCs w:val="20"/>
    </w:rPr>
  </w:style>
  <w:style w:type="paragraph" w:customStyle="1" w:styleId="TTCN">
    <w:name w:val="TTCN"/>
    <w:basedOn w:val="Normal"/>
    <w:rsid w:val="00A20296"/>
    <w:pPr>
      <w:suppressAutoHyphens/>
      <w:spacing w:before="120" w:after="120" w:line="340" w:lineRule="exact"/>
      <w:ind w:firstLine="360"/>
      <w:jc w:val="both"/>
    </w:pPr>
    <w:rPr>
      <w:sz w:val="28"/>
      <w:szCs w:val="28"/>
      <w:lang w:eastAsia="ar-SA"/>
    </w:rPr>
  </w:style>
  <w:style w:type="paragraph" w:customStyle="1" w:styleId="CharCharCharChar1">
    <w:name w:val="Char Char Char Char1"/>
    <w:basedOn w:val="Normal"/>
    <w:semiHidden/>
    <w:rsid w:val="00313F41"/>
    <w:pPr>
      <w:spacing w:after="160" w:line="240" w:lineRule="exact"/>
    </w:pPr>
    <w:rPr>
      <w:rFonts w:ascii="Arial" w:hAnsi="Arial"/>
      <w:sz w:val="22"/>
      <w:szCs w:val="22"/>
    </w:rPr>
  </w:style>
  <w:style w:type="paragraph" w:customStyle="1" w:styleId="CharCharCharCharCharCharCharCharCharCharCharCharChar">
    <w:name w:val="Char Char Char Char Char Char Char Char Char Char Char Char Char"/>
    <w:basedOn w:val="Normal"/>
    <w:rsid w:val="00B321BB"/>
    <w:pPr>
      <w:spacing w:after="160" w:line="240" w:lineRule="exact"/>
    </w:pPr>
    <w:rPr>
      <w:rFonts w:ascii="Verdana" w:hAnsi="Verdana" w:cs="Verdana"/>
      <w:sz w:val="20"/>
      <w:szCs w:val="20"/>
    </w:rPr>
  </w:style>
  <w:style w:type="paragraph" w:customStyle="1" w:styleId="CharCharCharChar">
    <w:name w:val="Char Char Char Char"/>
    <w:basedOn w:val="Normal"/>
    <w:next w:val="Normal"/>
    <w:autoRedefine/>
    <w:semiHidden/>
    <w:rsid w:val="00E933A6"/>
    <w:pPr>
      <w:spacing w:before="120" w:after="120" w:line="312" w:lineRule="auto"/>
    </w:pPr>
    <w:rPr>
      <w:sz w:val="28"/>
      <w:szCs w:val="22"/>
      <w:lang w:val="vi-VN"/>
    </w:rPr>
  </w:style>
  <w:style w:type="paragraph" w:styleId="Title">
    <w:name w:val="Title"/>
    <w:basedOn w:val="Normal"/>
    <w:link w:val="TitleChar"/>
    <w:qFormat/>
    <w:rsid w:val="00E933A6"/>
    <w:pPr>
      <w:ind w:right="-360"/>
      <w:jc w:val="center"/>
    </w:pPr>
    <w:rPr>
      <w:rFonts w:ascii=".VnTimeH" w:hAnsi=".VnTimeH"/>
      <w:b/>
      <w:sz w:val="22"/>
      <w:lang w:val="x-none" w:eastAsia="x-none"/>
    </w:rPr>
  </w:style>
  <w:style w:type="character" w:customStyle="1" w:styleId="TitleChar">
    <w:name w:val="Title Char"/>
    <w:link w:val="Title"/>
    <w:rsid w:val="00E933A6"/>
    <w:rPr>
      <w:rFonts w:ascii=".VnTimeH" w:hAnsi=".VnTimeH"/>
      <w:b/>
      <w:sz w:val="22"/>
      <w:szCs w:val="24"/>
      <w:lang w:val="x-none" w:eastAsia="x-none" w:bidi="ar-SA"/>
    </w:rPr>
  </w:style>
  <w:style w:type="paragraph" w:customStyle="1" w:styleId="LightGrid-Accent31">
    <w:name w:val="Light Grid - Accent 31"/>
    <w:basedOn w:val="Normal"/>
    <w:uiPriority w:val="34"/>
    <w:qFormat/>
    <w:rsid w:val="000774C1"/>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154515"/>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82250">
      <w:bodyDiv w:val="1"/>
      <w:marLeft w:val="0"/>
      <w:marRight w:val="0"/>
      <w:marTop w:val="0"/>
      <w:marBottom w:val="0"/>
      <w:divBdr>
        <w:top w:val="none" w:sz="0" w:space="0" w:color="auto"/>
        <w:left w:val="none" w:sz="0" w:space="0" w:color="auto"/>
        <w:bottom w:val="none" w:sz="0" w:space="0" w:color="auto"/>
        <w:right w:val="none" w:sz="0" w:space="0" w:color="auto"/>
      </w:divBdr>
    </w:div>
    <w:div w:id="204671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B35B-0884-4C40-A1E9-BF8D8342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User</dc:creator>
  <cp:keywords/>
  <cp:lastModifiedBy>BVHUNGAM</cp:lastModifiedBy>
  <cp:revision>200</cp:revision>
  <cp:lastPrinted>2023-05-29T04:38:00Z</cp:lastPrinted>
  <dcterms:created xsi:type="dcterms:W3CDTF">2023-05-25T08:26:00Z</dcterms:created>
  <dcterms:modified xsi:type="dcterms:W3CDTF">2023-05-31T03:56:00Z</dcterms:modified>
</cp:coreProperties>
</file>