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B79" w14:textId="77777777" w:rsidR="00116901" w:rsidRPr="0017246B" w:rsidRDefault="00116901" w:rsidP="00116901">
      <w:pPr>
        <w:spacing w:line="276" w:lineRule="auto"/>
        <w:ind w:left="426"/>
        <w:jc w:val="center"/>
        <w:rPr>
          <w:rFonts w:ascii="Arial" w:hAnsi="Arial" w:cs="Arial"/>
          <w:b/>
          <w:sz w:val="28"/>
          <w:szCs w:val="28"/>
          <w:lang w:val="nl-NL"/>
        </w:rPr>
      </w:pPr>
    </w:p>
    <w:p w14:paraId="26FC481B" w14:textId="77777777" w:rsidR="00116901" w:rsidRPr="0017246B" w:rsidRDefault="00116901" w:rsidP="00116901">
      <w:pPr>
        <w:spacing w:line="276" w:lineRule="auto"/>
        <w:ind w:left="426"/>
        <w:jc w:val="center"/>
        <w:rPr>
          <w:rFonts w:ascii="Arial" w:hAnsi="Arial" w:cs="Arial"/>
          <w:b/>
          <w:sz w:val="28"/>
          <w:szCs w:val="28"/>
          <w:lang w:val="nl-NL"/>
        </w:rPr>
      </w:pPr>
    </w:p>
    <w:p w14:paraId="376701A9" w14:textId="77777777" w:rsidR="00116901" w:rsidRPr="0017246B" w:rsidRDefault="00116901" w:rsidP="00116901">
      <w:pPr>
        <w:spacing w:line="276" w:lineRule="auto"/>
        <w:ind w:left="426"/>
        <w:jc w:val="center"/>
        <w:rPr>
          <w:rFonts w:ascii="Arial" w:hAnsi="Arial" w:cs="Arial"/>
          <w:b/>
          <w:sz w:val="28"/>
          <w:szCs w:val="28"/>
          <w:lang w:val="nl-NL"/>
        </w:rPr>
      </w:pPr>
    </w:p>
    <w:p w14:paraId="05B77FAC" w14:textId="77777777" w:rsidR="00116901" w:rsidRPr="0017246B" w:rsidRDefault="00116901" w:rsidP="00116901">
      <w:pPr>
        <w:spacing w:line="276" w:lineRule="auto"/>
        <w:ind w:left="426"/>
        <w:jc w:val="center"/>
        <w:rPr>
          <w:rFonts w:ascii="Arial" w:hAnsi="Arial" w:cs="Arial"/>
          <w:b/>
          <w:sz w:val="28"/>
          <w:szCs w:val="28"/>
          <w:lang w:val="nl-NL"/>
        </w:rPr>
      </w:pPr>
    </w:p>
    <w:p w14:paraId="6BA9A3B4" w14:textId="77777777" w:rsidR="00116901" w:rsidRPr="0017246B" w:rsidRDefault="00116901" w:rsidP="00116901">
      <w:pPr>
        <w:spacing w:line="276" w:lineRule="auto"/>
        <w:ind w:left="426"/>
        <w:jc w:val="center"/>
        <w:rPr>
          <w:rFonts w:ascii="Arial" w:hAnsi="Arial" w:cs="Arial"/>
          <w:b/>
          <w:sz w:val="28"/>
          <w:szCs w:val="28"/>
          <w:lang w:val="nl-NL"/>
        </w:rPr>
      </w:pPr>
    </w:p>
    <w:p w14:paraId="65FA0F66" w14:textId="77777777" w:rsidR="00116901" w:rsidRPr="0017246B" w:rsidRDefault="00116901" w:rsidP="00116901">
      <w:pPr>
        <w:spacing w:line="276" w:lineRule="auto"/>
        <w:ind w:left="426"/>
        <w:jc w:val="center"/>
        <w:rPr>
          <w:rFonts w:ascii="Arial" w:hAnsi="Arial" w:cs="Arial"/>
          <w:b/>
          <w:sz w:val="28"/>
          <w:szCs w:val="28"/>
          <w:lang w:val="nl-NL"/>
        </w:rPr>
      </w:pPr>
    </w:p>
    <w:p w14:paraId="452DA22F" w14:textId="77777777" w:rsidR="00116901" w:rsidRPr="0017246B" w:rsidRDefault="00116901" w:rsidP="00116901">
      <w:pPr>
        <w:spacing w:line="276" w:lineRule="auto"/>
        <w:ind w:left="426"/>
        <w:jc w:val="center"/>
        <w:rPr>
          <w:rFonts w:ascii="Arial" w:hAnsi="Arial" w:cs="Arial"/>
          <w:b/>
          <w:sz w:val="28"/>
          <w:szCs w:val="28"/>
          <w:lang w:val="nl-NL"/>
        </w:rPr>
      </w:pPr>
    </w:p>
    <w:p w14:paraId="02B3AEA8" w14:textId="77777777" w:rsidR="00116901" w:rsidRPr="0017246B" w:rsidRDefault="00116901" w:rsidP="00116901">
      <w:pPr>
        <w:spacing w:line="276" w:lineRule="auto"/>
        <w:ind w:left="426"/>
        <w:jc w:val="center"/>
        <w:rPr>
          <w:rFonts w:ascii="Arial" w:hAnsi="Arial" w:cs="Arial"/>
          <w:b/>
          <w:sz w:val="28"/>
          <w:szCs w:val="28"/>
          <w:lang w:val="nl-NL"/>
        </w:rPr>
      </w:pPr>
    </w:p>
    <w:p w14:paraId="424024BE" w14:textId="77777777" w:rsidR="00116901" w:rsidRPr="0017246B" w:rsidRDefault="00116901" w:rsidP="00116901">
      <w:pPr>
        <w:spacing w:line="276" w:lineRule="auto"/>
        <w:ind w:left="426"/>
        <w:jc w:val="center"/>
        <w:rPr>
          <w:rFonts w:ascii="Arial" w:hAnsi="Arial" w:cs="Arial"/>
          <w:b/>
          <w:sz w:val="28"/>
          <w:szCs w:val="28"/>
          <w:lang w:val="nl-NL"/>
        </w:rPr>
      </w:pPr>
    </w:p>
    <w:p w14:paraId="31CE7254" w14:textId="77777777" w:rsidR="00116901" w:rsidRPr="0017246B" w:rsidRDefault="00116901" w:rsidP="00116901">
      <w:pPr>
        <w:spacing w:line="276" w:lineRule="auto"/>
        <w:ind w:left="426"/>
        <w:jc w:val="center"/>
        <w:rPr>
          <w:rFonts w:ascii="Arial" w:hAnsi="Arial" w:cs="Arial"/>
          <w:b/>
          <w:sz w:val="28"/>
          <w:szCs w:val="28"/>
          <w:lang w:val="nl-NL"/>
        </w:rPr>
      </w:pPr>
    </w:p>
    <w:p w14:paraId="5804E12C" w14:textId="77777777" w:rsidR="00116901" w:rsidRPr="0017246B" w:rsidRDefault="00116901" w:rsidP="00116901">
      <w:pPr>
        <w:spacing w:line="276" w:lineRule="auto"/>
        <w:ind w:left="426"/>
        <w:jc w:val="center"/>
        <w:rPr>
          <w:rFonts w:ascii="Arial" w:hAnsi="Arial" w:cs="Arial"/>
          <w:b/>
          <w:sz w:val="28"/>
          <w:szCs w:val="28"/>
          <w:lang w:val="nl-NL"/>
        </w:rPr>
      </w:pPr>
    </w:p>
    <w:p w14:paraId="4E3F3AF6" w14:textId="77777777" w:rsidR="00116901" w:rsidRPr="0017246B" w:rsidRDefault="00116901" w:rsidP="00105119">
      <w:pPr>
        <w:pStyle w:val="tiu1"/>
      </w:pPr>
      <w:r w:rsidRPr="0017246B">
        <w:t xml:space="preserve">HƯỚNG DẪN </w:t>
      </w:r>
      <w:r w:rsidR="002537AE" w:rsidRPr="0017246B">
        <w:t>CHỨNG NHẬN</w:t>
      </w:r>
      <w:r w:rsidR="0082101C" w:rsidRPr="0017246B">
        <w:t xml:space="preserve"> THIẾT BỊ ĐIỆN VÀ ĐIỆN TỬ PHÙ HỢP QUY CHUẨN KỸ THUẬT QUỐC GIA</w:t>
      </w:r>
    </w:p>
    <w:p w14:paraId="6AC5D15F" w14:textId="77777777" w:rsidR="00116901" w:rsidRPr="0017246B" w:rsidRDefault="00116901" w:rsidP="00105119">
      <w:pPr>
        <w:pStyle w:val="tiu1"/>
      </w:pPr>
      <w:r w:rsidRPr="0017246B">
        <w:t xml:space="preserve">QCVN </w:t>
      </w:r>
      <w:r w:rsidR="00EF1FDB" w:rsidRPr="0017246B">
        <w:t>XX</w:t>
      </w:r>
      <w:r w:rsidRPr="0017246B">
        <w:t>:20</w:t>
      </w:r>
      <w:r w:rsidR="00736DF1" w:rsidRPr="0017246B">
        <w:t>20</w:t>
      </w:r>
      <w:r w:rsidRPr="0017246B">
        <w:t xml:space="preserve">/BKHCN Quy chuẩn kỹ thuật quốc gia </w:t>
      </w:r>
      <w:r w:rsidR="009D299A" w:rsidRPr="0017246B">
        <w:t xml:space="preserve">về an toàn và tương thích điện từ </w:t>
      </w:r>
      <w:r w:rsidRPr="0017246B">
        <w:t>đối với thiết bị điện và điện tử</w:t>
      </w:r>
    </w:p>
    <w:p w14:paraId="41FE19D4" w14:textId="77777777" w:rsidR="00116901" w:rsidRPr="0017246B" w:rsidRDefault="00116901" w:rsidP="00105119">
      <w:pPr>
        <w:pStyle w:val="tiu1"/>
        <w:rPr>
          <w:b w:val="0"/>
          <w:sz w:val="26"/>
          <w:szCs w:val="26"/>
        </w:rPr>
      </w:pPr>
      <w:r w:rsidRPr="0017246B">
        <w:rPr>
          <w:b w:val="0"/>
          <w:sz w:val="26"/>
          <w:szCs w:val="26"/>
        </w:rPr>
        <w:t>(Ban hành kèm theo Quyết định số .../QĐ-TĐC ngày</w:t>
      </w:r>
      <w:r w:rsidR="007F4577" w:rsidRPr="0017246B">
        <w:rPr>
          <w:b w:val="0"/>
          <w:sz w:val="26"/>
          <w:szCs w:val="26"/>
        </w:rPr>
        <w:t xml:space="preserve"> ... tháng … năm 2020</w:t>
      </w:r>
      <w:r w:rsidRPr="0017246B">
        <w:rPr>
          <w:b w:val="0"/>
          <w:sz w:val="26"/>
          <w:szCs w:val="26"/>
        </w:rPr>
        <w:t xml:space="preserve"> của Tổng cục trưởng Tổng cục Tiêu chuẩn Đo lường Chất lượng)</w:t>
      </w:r>
    </w:p>
    <w:p w14:paraId="4C31BEA5" w14:textId="77777777" w:rsidR="00FC548B" w:rsidRPr="0017246B" w:rsidRDefault="00FC548B" w:rsidP="00105119">
      <w:pPr>
        <w:pStyle w:val="tiu1"/>
        <w:rPr>
          <w:i/>
          <w:iCs/>
          <w:sz w:val="26"/>
          <w:szCs w:val="26"/>
        </w:rPr>
      </w:pPr>
    </w:p>
    <w:p w14:paraId="59A40314" w14:textId="77777777" w:rsidR="0018684A" w:rsidRPr="0017246B" w:rsidRDefault="00996141" w:rsidP="00105119">
      <w:pPr>
        <w:pStyle w:val="tiu1"/>
      </w:pPr>
      <w:r w:rsidRPr="0017246B">
        <w:br w:type="page"/>
      </w:r>
      <w:bookmarkStart w:id="0" w:name="_GoBack"/>
      <w:bookmarkEnd w:id="0"/>
    </w:p>
    <w:sdt>
      <w:sdtPr>
        <w:rPr>
          <w:rFonts w:ascii="Times New Roman" w:eastAsia="Times New Roman" w:hAnsi="Times New Roman" w:cs="Times New Roman"/>
          <w:b w:val="0"/>
          <w:bCs w:val="0"/>
          <w:color w:val="auto"/>
          <w:sz w:val="20"/>
          <w:szCs w:val="20"/>
          <w:lang w:eastAsia="en-US"/>
        </w:rPr>
        <w:id w:val="-1646430714"/>
        <w:docPartObj>
          <w:docPartGallery w:val="Table of Contents"/>
          <w:docPartUnique/>
        </w:docPartObj>
      </w:sdtPr>
      <w:sdtEndPr>
        <w:rPr>
          <w:rFonts w:ascii="Arial" w:hAnsi="Arial" w:cs="Arial"/>
          <w:noProof/>
        </w:rPr>
      </w:sdtEndPr>
      <w:sdtContent>
        <w:p w14:paraId="0416F414" w14:textId="77777777" w:rsidR="006317D2" w:rsidRPr="0017246B" w:rsidRDefault="00016B84" w:rsidP="00E73465">
          <w:pPr>
            <w:pStyle w:val="TOCHeading"/>
            <w:rPr>
              <w:color w:val="auto"/>
            </w:rPr>
          </w:pPr>
          <w:proofErr w:type="spellStart"/>
          <w:r w:rsidRPr="0017246B">
            <w:rPr>
              <w:color w:val="auto"/>
            </w:rPr>
            <w:t>Mục</w:t>
          </w:r>
          <w:proofErr w:type="spellEnd"/>
          <w:r w:rsidRPr="0017246B">
            <w:rPr>
              <w:color w:val="auto"/>
            </w:rPr>
            <w:t xml:space="preserve"> </w:t>
          </w:r>
          <w:proofErr w:type="spellStart"/>
          <w:r w:rsidRPr="0017246B">
            <w:rPr>
              <w:color w:val="auto"/>
            </w:rPr>
            <w:t>lục</w:t>
          </w:r>
          <w:proofErr w:type="spellEnd"/>
        </w:p>
        <w:p w14:paraId="7F9E669F" w14:textId="77777777" w:rsidR="00FE4A0F" w:rsidRPr="0017246B" w:rsidRDefault="006317D2">
          <w:pPr>
            <w:pStyle w:val="TOC1"/>
            <w:rPr>
              <w:rFonts w:ascii="Arial" w:eastAsiaTheme="minorEastAsia" w:hAnsi="Arial" w:cs="Arial"/>
              <w:noProof/>
              <w:sz w:val="24"/>
              <w:szCs w:val="24"/>
              <w:lang w:val="vi-VN" w:eastAsia="vi-VN"/>
            </w:rPr>
          </w:pPr>
          <w:r w:rsidRPr="0017246B">
            <w:rPr>
              <w:rFonts w:ascii="Arial" w:hAnsi="Arial" w:cs="Arial"/>
            </w:rPr>
            <w:fldChar w:fldCharType="begin"/>
          </w:r>
          <w:r w:rsidRPr="0017246B">
            <w:rPr>
              <w:rFonts w:ascii="Arial" w:hAnsi="Arial" w:cs="Arial"/>
            </w:rPr>
            <w:instrText xml:space="preserve"> TOC \o "1-3" \h \z \u </w:instrText>
          </w:r>
          <w:r w:rsidRPr="0017246B">
            <w:rPr>
              <w:rFonts w:ascii="Arial" w:hAnsi="Arial" w:cs="Arial"/>
            </w:rPr>
            <w:fldChar w:fldCharType="separate"/>
          </w:r>
          <w:hyperlink w:anchor="_Toc4861097" w:history="1">
            <w:r w:rsidR="00FE4A0F" w:rsidRPr="0017246B">
              <w:rPr>
                <w:rStyle w:val="Hyperlink"/>
                <w:rFonts w:ascii="Arial" w:hAnsi="Arial" w:cs="Arial"/>
                <w:noProof/>
                <w:color w:val="auto"/>
                <w:sz w:val="24"/>
                <w:szCs w:val="24"/>
              </w:rPr>
              <w:t>1.</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Phạm vi áp dụng</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_Toc4861097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3</w:t>
            </w:r>
            <w:r w:rsidR="00FE4A0F" w:rsidRPr="0017246B">
              <w:rPr>
                <w:rFonts w:ascii="Arial" w:hAnsi="Arial" w:cs="Arial"/>
                <w:noProof/>
                <w:webHidden/>
                <w:sz w:val="24"/>
                <w:szCs w:val="24"/>
              </w:rPr>
              <w:fldChar w:fldCharType="end"/>
            </w:r>
          </w:hyperlink>
        </w:p>
        <w:p w14:paraId="7AD3ED46" w14:textId="77777777" w:rsidR="00FE4A0F" w:rsidRPr="0017246B" w:rsidRDefault="00B56284">
          <w:pPr>
            <w:pStyle w:val="TOC1"/>
            <w:rPr>
              <w:rFonts w:ascii="Arial" w:eastAsiaTheme="minorEastAsia" w:hAnsi="Arial" w:cs="Arial"/>
              <w:noProof/>
              <w:sz w:val="24"/>
              <w:szCs w:val="24"/>
              <w:lang w:val="vi-VN" w:eastAsia="vi-VN"/>
            </w:rPr>
          </w:pPr>
          <w:hyperlink w:anchor="_Toc4861098" w:history="1">
            <w:r w:rsidR="00FE4A0F" w:rsidRPr="0017246B">
              <w:rPr>
                <w:rStyle w:val="Hyperlink"/>
                <w:rFonts w:ascii="Arial" w:hAnsi="Arial" w:cs="Arial"/>
                <w:noProof/>
                <w:color w:val="auto"/>
                <w:sz w:val="24"/>
                <w:szCs w:val="24"/>
              </w:rPr>
              <w:t>2.</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Căn cứ thực hiện</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_Toc4861098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3</w:t>
            </w:r>
            <w:r w:rsidR="00FE4A0F" w:rsidRPr="0017246B">
              <w:rPr>
                <w:rFonts w:ascii="Arial" w:hAnsi="Arial" w:cs="Arial"/>
                <w:noProof/>
                <w:webHidden/>
                <w:sz w:val="24"/>
                <w:szCs w:val="24"/>
              </w:rPr>
              <w:fldChar w:fldCharType="end"/>
            </w:r>
          </w:hyperlink>
        </w:p>
        <w:p w14:paraId="2F429F06" w14:textId="77777777" w:rsidR="00FE4A0F" w:rsidRPr="0017246B" w:rsidRDefault="00B56284">
          <w:pPr>
            <w:pStyle w:val="TOC1"/>
            <w:rPr>
              <w:rFonts w:ascii="Arial" w:eastAsiaTheme="minorEastAsia" w:hAnsi="Arial" w:cs="Arial"/>
              <w:noProof/>
              <w:sz w:val="24"/>
              <w:szCs w:val="24"/>
              <w:lang w:val="vi-VN" w:eastAsia="vi-VN"/>
            </w:rPr>
          </w:pPr>
          <w:hyperlink w:anchor="_Toc4861099" w:history="1">
            <w:r w:rsidR="00FE4A0F" w:rsidRPr="0017246B">
              <w:rPr>
                <w:rStyle w:val="Hyperlink"/>
                <w:rFonts w:ascii="Arial" w:hAnsi="Arial" w:cs="Arial"/>
                <w:noProof/>
                <w:color w:val="auto"/>
                <w:sz w:val="24"/>
                <w:szCs w:val="24"/>
              </w:rPr>
              <w:t>3.</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Thuật ngữ và định nghĩa</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_Toc4861099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29DB881E" w14:textId="77777777" w:rsidR="00FE4A0F" w:rsidRPr="0017246B" w:rsidRDefault="00B56284">
          <w:pPr>
            <w:pStyle w:val="TOC2"/>
            <w:rPr>
              <w:rFonts w:ascii="Arial" w:eastAsiaTheme="minorEastAsia" w:hAnsi="Arial" w:cs="Arial"/>
              <w:noProof/>
              <w:sz w:val="24"/>
              <w:szCs w:val="24"/>
              <w:lang w:val="vi-VN" w:eastAsia="vi-VN"/>
            </w:rPr>
          </w:pPr>
          <w:hyperlink w:anchor="_Toc4861100" w:history="1">
            <w:r w:rsidR="00FE4A0F" w:rsidRPr="0017246B">
              <w:rPr>
                <w:rStyle w:val="Hyperlink"/>
                <w:rFonts w:ascii="Arial" w:hAnsi="Arial" w:cs="Arial"/>
                <w:noProof/>
                <w:color w:val="auto"/>
                <w:sz w:val="24"/>
                <w:szCs w:val="24"/>
              </w:rPr>
              <w:t>3.1.</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Các thuật ngữ đã được định nghĩa trong quy chuẩn kỹ thuật.</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_Toc4861100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66019FB1" w14:textId="77777777" w:rsidR="00FE4A0F" w:rsidRPr="0017246B" w:rsidRDefault="00B56284">
          <w:pPr>
            <w:pStyle w:val="TOC2"/>
            <w:rPr>
              <w:rFonts w:ascii="Arial" w:eastAsiaTheme="minorEastAsia" w:hAnsi="Arial" w:cs="Arial"/>
              <w:noProof/>
              <w:sz w:val="24"/>
              <w:szCs w:val="24"/>
              <w:lang w:val="vi-VN" w:eastAsia="vi-VN"/>
            </w:rPr>
          </w:pPr>
          <w:hyperlink w:anchor="_Toc4861101" w:history="1">
            <w:r w:rsidR="00FE4A0F" w:rsidRPr="0017246B">
              <w:rPr>
                <w:rStyle w:val="Hyperlink"/>
                <w:rFonts w:ascii="Arial" w:hAnsi="Arial" w:cs="Arial"/>
                <w:noProof/>
                <w:color w:val="auto"/>
                <w:sz w:val="24"/>
                <w:szCs w:val="24"/>
              </w:rPr>
              <w:t>3.2.</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Kiểu (model/type).</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_Toc4861101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67583D5D" w14:textId="77777777" w:rsidR="00FE4A0F" w:rsidRPr="0017246B" w:rsidRDefault="00B56284">
          <w:pPr>
            <w:pStyle w:val="TOC2"/>
            <w:rPr>
              <w:rFonts w:ascii="Arial" w:eastAsiaTheme="minorEastAsia" w:hAnsi="Arial" w:cs="Arial"/>
              <w:noProof/>
              <w:sz w:val="24"/>
              <w:szCs w:val="24"/>
              <w:lang w:val="vi-VN" w:eastAsia="vi-VN"/>
            </w:rPr>
          </w:pPr>
          <w:hyperlink w:anchor="_Toc4861102" w:history="1">
            <w:r w:rsidR="00FE4A0F" w:rsidRPr="0017246B">
              <w:rPr>
                <w:rStyle w:val="Hyperlink"/>
                <w:rFonts w:ascii="Arial" w:hAnsi="Arial" w:cs="Arial"/>
                <w:noProof/>
                <w:color w:val="auto"/>
                <w:sz w:val="24"/>
                <w:szCs w:val="24"/>
              </w:rPr>
              <w:t>3.3.</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Lô sản phẩm.</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_Toc4861102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3F37007C" w14:textId="77777777" w:rsidR="00FE4A0F" w:rsidRPr="0017246B" w:rsidRDefault="00B56284">
          <w:pPr>
            <w:pStyle w:val="TOC2"/>
            <w:rPr>
              <w:rFonts w:ascii="Arial" w:eastAsiaTheme="minorEastAsia" w:hAnsi="Arial" w:cs="Arial"/>
              <w:noProof/>
              <w:sz w:val="24"/>
              <w:szCs w:val="24"/>
              <w:lang w:val="vi-VN" w:eastAsia="vi-VN"/>
            </w:rPr>
          </w:pPr>
          <w:hyperlink w:anchor="_Toc4861103" w:history="1">
            <w:r w:rsidR="00FE4A0F" w:rsidRPr="0017246B">
              <w:rPr>
                <w:rStyle w:val="Hyperlink"/>
                <w:rFonts w:ascii="Arial" w:hAnsi="Arial" w:cs="Arial"/>
                <w:noProof/>
                <w:color w:val="auto"/>
                <w:sz w:val="24"/>
                <w:szCs w:val="24"/>
              </w:rPr>
              <w:t>3.4.</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Lô hàng.</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_Toc4861103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3C1A7DDF" w14:textId="77777777" w:rsidR="00FE4A0F" w:rsidRPr="0017246B" w:rsidRDefault="00B56284">
          <w:pPr>
            <w:pStyle w:val="TOC2"/>
            <w:rPr>
              <w:rFonts w:ascii="Arial" w:eastAsiaTheme="minorEastAsia" w:hAnsi="Arial" w:cs="Arial"/>
              <w:noProof/>
              <w:sz w:val="24"/>
              <w:szCs w:val="24"/>
              <w:lang w:val="vi-VN" w:eastAsia="vi-VN"/>
            </w:rPr>
          </w:pPr>
          <w:hyperlink w:anchor="_Toc4861104" w:history="1">
            <w:r w:rsidR="00FE4A0F" w:rsidRPr="0017246B">
              <w:rPr>
                <w:rStyle w:val="Hyperlink"/>
                <w:rFonts w:ascii="Arial" w:hAnsi="Arial" w:cs="Arial"/>
                <w:noProof/>
                <w:color w:val="auto"/>
                <w:sz w:val="24"/>
                <w:szCs w:val="24"/>
              </w:rPr>
              <w:t>3.5.</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Họ sản phẩm.</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_Toc4861104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5F5BB245" w14:textId="77777777" w:rsidR="00FE4A0F" w:rsidRPr="0017246B" w:rsidRDefault="00B56284">
          <w:pPr>
            <w:pStyle w:val="TOC2"/>
            <w:rPr>
              <w:rFonts w:ascii="Arial" w:eastAsiaTheme="minorEastAsia" w:hAnsi="Arial" w:cs="Arial"/>
              <w:noProof/>
              <w:sz w:val="24"/>
              <w:szCs w:val="24"/>
              <w:lang w:val="vi-VN" w:eastAsia="vi-VN"/>
            </w:rPr>
          </w:pPr>
          <w:hyperlink w:anchor="_Toc4861105" w:history="1">
            <w:r w:rsidR="00FE4A0F" w:rsidRPr="0017246B">
              <w:rPr>
                <w:rStyle w:val="Hyperlink"/>
                <w:rFonts w:ascii="Arial" w:hAnsi="Arial" w:cs="Arial"/>
                <w:noProof/>
                <w:color w:val="auto"/>
                <w:sz w:val="24"/>
                <w:szCs w:val="24"/>
              </w:rPr>
              <w:t>3.6.</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Mẫu đại diện</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_Toc4861105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5BD2EE3C" w14:textId="77777777" w:rsidR="00FE4A0F" w:rsidRPr="0017246B" w:rsidRDefault="00B56284">
          <w:pPr>
            <w:pStyle w:val="TOC2"/>
            <w:rPr>
              <w:rFonts w:ascii="Arial" w:eastAsiaTheme="minorEastAsia" w:hAnsi="Arial" w:cs="Arial"/>
              <w:noProof/>
              <w:sz w:val="24"/>
              <w:szCs w:val="24"/>
              <w:lang w:val="vi-VN" w:eastAsia="vi-VN"/>
            </w:rPr>
          </w:pPr>
          <w:hyperlink w:anchor="_Toc4861106" w:history="1">
            <w:r w:rsidR="00FE4A0F" w:rsidRPr="0017246B">
              <w:rPr>
                <w:rStyle w:val="Hyperlink"/>
                <w:rFonts w:ascii="Arial" w:hAnsi="Arial" w:cs="Arial"/>
                <w:noProof/>
                <w:color w:val="auto"/>
                <w:sz w:val="24"/>
                <w:szCs w:val="24"/>
              </w:rPr>
              <w:t>3.7.</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Mẫu điển hình.</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_Toc4861106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460A6696" w14:textId="77777777" w:rsidR="00FE4A0F" w:rsidRPr="0017246B" w:rsidRDefault="00B56284">
          <w:pPr>
            <w:pStyle w:val="TOC2"/>
            <w:rPr>
              <w:rFonts w:ascii="Arial" w:eastAsiaTheme="minorEastAsia" w:hAnsi="Arial" w:cs="Arial"/>
              <w:noProof/>
              <w:sz w:val="24"/>
              <w:szCs w:val="24"/>
              <w:lang w:val="vi-VN" w:eastAsia="vi-VN"/>
            </w:rPr>
          </w:pPr>
          <w:hyperlink w:anchor="_Toc4861107" w:history="1">
            <w:r w:rsidR="00FE4A0F" w:rsidRPr="0017246B">
              <w:rPr>
                <w:rStyle w:val="Hyperlink"/>
                <w:rFonts w:ascii="Arial" w:hAnsi="Arial" w:cs="Arial"/>
                <w:noProof/>
                <w:color w:val="auto"/>
                <w:sz w:val="24"/>
                <w:szCs w:val="24"/>
              </w:rPr>
              <w:t>3.8.</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Thử nghiệm mẫu.</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_Toc4861107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180E6CD3" w14:textId="77777777" w:rsidR="00FE4A0F" w:rsidRPr="0017246B" w:rsidRDefault="00B56284">
          <w:pPr>
            <w:pStyle w:val="TOC2"/>
            <w:rPr>
              <w:rFonts w:ascii="Arial" w:eastAsiaTheme="minorEastAsia" w:hAnsi="Arial" w:cs="Arial"/>
              <w:noProof/>
              <w:sz w:val="24"/>
              <w:szCs w:val="24"/>
              <w:lang w:val="vi-VN" w:eastAsia="vi-VN"/>
            </w:rPr>
          </w:pPr>
          <w:hyperlink w:anchor="_Toc4861108" w:history="1">
            <w:r w:rsidR="00FE4A0F" w:rsidRPr="0017246B">
              <w:rPr>
                <w:rStyle w:val="Hyperlink"/>
                <w:rFonts w:ascii="Arial" w:hAnsi="Arial" w:cs="Arial"/>
                <w:noProof/>
                <w:color w:val="auto"/>
                <w:sz w:val="24"/>
                <w:szCs w:val="24"/>
              </w:rPr>
              <w:t>3.9.</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Thử nghiệm điển hình</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_Toc4861108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7C719671" w14:textId="77777777" w:rsidR="00FE4A0F" w:rsidRPr="0017246B" w:rsidRDefault="00B56284">
          <w:pPr>
            <w:pStyle w:val="TOC1"/>
            <w:rPr>
              <w:rFonts w:ascii="Arial" w:eastAsiaTheme="minorEastAsia" w:hAnsi="Arial" w:cs="Arial"/>
              <w:noProof/>
              <w:sz w:val="24"/>
              <w:szCs w:val="24"/>
              <w:lang w:val="vi-VN" w:eastAsia="vi-VN"/>
            </w:rPr>
          </w:pPr>
          <w:hyperlink w:anchor="_Toc4861109" w:history="1">
            <w:r w:rsidR="00FE4A0F" w:rsidRPr="0017246B">
              <w:rPr>
                <w:rStyle w:val="Hyperlink"/>
                <w:rFonts w:ascii="Arial" w:hAnsi="Arial" w:cs="Arial"/>
                <w:noProof/>
                <w:color w:val="auto"/>
                <w:sz w:val="24"/>
                <w:szCs w:val="24"/>
              </w:rPr>
              <w:t>4.</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Xác định phạm vi áp dụng của quy chuẩn kỹ thuật</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_Toc4861109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2CA56B4E" w14:textId="77777777" w:rsidR="00FE4A0F" w:rsidRPr="0017246B" w:rsidRDefault="00B56284">
          <w:pPr>
            <w:pStyle w:val="TOC1"/>
            <w:rPr>
              <w:rFonts w:ascii="Arial" w:eastAsiaTheme="minorEastAsia" w:hAnsi="Arial" w:cs="Arial"/>
              <w:noProof/>
              <w:sz w:val="24"/>
              <w:szCs w:val="24"/>
              <w:lang w:val="vi-VN" w:eastAsia="vi-VN"/>
            </w:rPr>
          </w:pPr>
          <w:hyperlink w:anchor="_Toc4861110" w:history="1">
            <w:r w:rsidR="00FE4A0F" w:rsidRPr="0017246B">
              <w:rPr>
                <w:rStyle w:val="Hyperlink"/>
                <w:rFonts w:ascii="Arial" w:hAnsi="Arial" w:cs="Arial"/>
                <w:noProof/>
                <w:color w:val="auto"/>
                <w:sz w:val="24"/>
                <w:szCs w:val="24"/>
              </w:rPr>
              <w:t>5.</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Xác định đối tượng áp dụng của quy chuẩn kỹ thuật</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_Toc4861110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4</w:t>
            </w:r>
            <w:r w:rsidR="00FE4A0F" w:rsidRPr="0017246B">
              <w:rPr>
                <w:rFonts w:ascii="Arial" w:hAnsi="Arial" w:cs="Arial"/>
                <w:noProof/>
                <w:webHidden/>
                <w:sz w:val="24"/>
                <w:szCs w:val="24"/>
              </w:rPr>
              <w:fldChar w:fldCharType="end"/>
            </w:r>
          </w:hyperlink>
        </w:p>
        <w:p w14:paraId="61126BB9" w14:textId="77777777" w:rsidR="00FE4A0F" w:rsidRPr="0017246B" w:rsidRDefault="00B56284">
          <w:pPr>
            <w:pStyle w:val="TOC1"/>
            <w:rPr>
              <w:rFonts w:ascii="Arial" w:eastAsiaTheme="minorEastAsia" w:hAnsi="Arial" w:cs="Arial"/>
              <w:noProof/>
              <w:sz w:val="24"/>
              <w:szCs w:val="24"/>
              <w:lang w:val="vi-VN" w:eastAsia="vi-VN"/>
            </w:rPr>
          </w:pPr>
          <w:hyperlink w:anchor="_Toc4861111" w:history="1">
            <w:r w:rsidR="00FE4A0F" w:rsidRPr="0017246B">
              <w:rPr>
                <w:rStyle w:val="Hyperlink"/>
                <w:rFonts w:ascii="Arial" w:hAnsi="Arial" w:cs="Arial"/>
                <w:noProof/>
                <w:color w:val="auto"/>
                <w:sz w:val="24"/>
                <w:szCs w:val="24"/>
              </w:rPr>
              <w:t>6.</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Yêu cầu về ghi nhãn</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_Toc4861111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5</w:t>
            </w:r>
            <w:r w:rsidR="00FE4A0F" w:rsidRPr="0017246B">
              <w:rPr>
                <w:rFonts w:ascii="Arial" w:hAnsi="Arial" w:cs="Arial"/>
                <w:noProof/>
                <w:webHidden/>
                <w:sz w:val="24"/>
                <w:szCs w:val="24"/>
              </w:rPr>
              <w:fldChar w:fldCharType="end"/>
            </w:r>
          </w:hyperlink>
        </w:p>
        <w:p w14:paraId="1ABB70A0" w14:textId="77777777" w:rsidR="00FE4A0F" w:rsidRPr="0017246B" w:rsidRDefault="00B56284">
          <w:pPr>
            <w:pStyle w:val="TOC1"/>
            <w:rPr>
              <w:rFonts w:ascii="Arial" w:eastAsiaTheme="minorEastAsia" w:hAnsi="Arial" w:cs="Arial"/>
              <w:noProof/>
              <w:sz w:val="24"/>
              <w:szCs w:val="24"/>
              <w:lang w:val="vi-VN" w:eastAsia="vi-VN"/>
            </w:rPr>
          </w:pPr>
          <w:hyperlink w:anchor="_Toc4861112" w:history="1">
            <w:r w:rsidR="00FE4A0F" w:rsidRPr="0017246B">
              <w:rPr>
                <w:rStyle w:val="Hyperlink"/>
                <w:rFonts w:ascii="Arial" w:hAnsi="Arial" w:cs="Arial"/>
                <w:noProof/>
                <w:color w:val="auto"/>
                <w:sz w:val="24"/>
                <w:szCs w:val="24"/>
              </w:rPr>
              <w:t>7.</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Yêu cầu về an toàn</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_Toc4861112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5</w:t>
            </w:r>
            <w:r w:rsidR="00FE4A0F" w:rsidRPr="0017246B">
              <w:rPr>
                <w:rFonts w:ascii="Arial" w:hAnsi="Arial" w:cs="Arial"/>
                <w:noProof/>
                <w:webHidden/>
                <w:sz w:val="24"/>
                <w:szCs w:val="24"/>
              </w:rPr>
              <w:fldChar w:fldCharType="end"/>
            </w:r>
          </w:hyperlink>
        </w:p>
        <w:p w14:paraId="23DC6A7E" w14:textId="77777777" w:rsidR="00FE4A0F" w:rsidRPr="0017246B" w:rsidRDefault="00B56284">
          <w:pPr>
            <w:pStyle w:val="TOC1"/>
            <w:rPr>
              <w:rFonts w:ascii="Arial" w:eastAsiaTheme="minorEastAsia" w:hAnsi="Arial" w:cs="Arial"/>
              <w:noProof/>
              <w:sz w:val="24"/>
              <w:szCs w:val="24"/>
              <w:lang w:val="vi-VN" w:eastAsia="vi-VN"/>
            </w:rPr>
          </w:pPr>
          <w:hyperlink w:anchor="_Toc4861113" w:history="1">
            <w:r w:rsidR="00FE4A0F" w:rsidRPr="0017246B">
              <w:rPr>
                <w:rStyle w:val="Hyperlink"/>
                <w:rFonts w:ascii="Arial" w:hAnsi="Arial" w:cs="Arial"/>
                <w:noProof/>
                <w:color w:val="auto"/>
                <w:sz w:val="24"/>
                <w:szCs w:val="24"/>
              </w:rPr>
              <w:t>8.</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Chứng nhận hợp quy</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_Toc4861113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5</w:t>
            </w:r>
            <w:r w:rsidR="00FE4A0F" w:rsidRPr="0017246B">
              <w:rPr>
                <w:rFonts w:ascii="Arial" w:hAnsi="Arial" w:cs="Arial"/>
                <w:noProof/>
                <w:webHidden/>
                <w:sz w:val="24"/>
                <w:szCs w:val="24"/>
              </w:rPr>
              <w:fldChar w:fldCharType="end"/>
            </w:r>
          </w:hyperlink>
        </w:p>
        <w:p w14:paraId="59EE185F" w14:textId="77777777" w:rsidR="00FE4A0F" w:rsidRPr="0017246B" w:rsidRDefault="00B56284">
          <w:pPr>
            <w:pStyle w:val="TOC2"/>
            <w:rPr>
              <w:rFonts w:ascii="Arial" w:eastAsiaTheme="minorEastAsia" w:hAnsi="Arial" w:cs="Arial"/>
              <w:noProof/>
              <w:sz w:val="24"/>
              <w:szCs w:val="24"/>
              <w:lang w:val="vi-VN" w:eastAsia="vi-VN"/>
            </w:rPr>
          </w:pPr>
          <w:hyperlink w:anchor="_Toc4861114" w:history="1">
            <w:r w:rsidR="00FE4A0F" w:rsidRPr="0017246B">
              <w:rPr>
                <w:rStyle w:val="Hyperlink"/>
                <w:rFonts w:ascii="Arial" w:hAnsi="Arial" w:cs="Arial"/>
                <w:noProof/>
                <w:color w:val="auto"/>
                <w:sz w:val="24"/>
                <w:szCs w:val="24"/>
              </w:rPr>
              <w:t>8.1.</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Quy trình chứng nhận hợp quy</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_Toc4861114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5</w:t>
            </w:r>
            <w:r w:rsidR="00FE4A0F" w:rsidRPr="0017246B">
              <w:rPr>
                <w:rFonts w:ascii="Arial" w:hAnsi="Arial" w:cs="Arial"/>
                <w:noProof/>
                <w:webHidden/>
                <w:sz w:val="24"/>
                <w:szCs w:val="24"/>
              </w:rPr>
              <w:fldChar w:fldCharType="end"/>
            </w:r>
          </w:hyperlink>
        </w:p>
        <w:p w14:paraId="1E29E1FC" w14:textId="77777777" w:rsidR="00FE4A0F" w:rsidRPr="0017246B" w:rsidRDefault="00B56284">
          <w:pPr>
            <w:pStyle w:val="TOC2"/>
            <w:rPr>
              <w:rFonts w:ascii="Arial" w:eastAsiaTheme="minorEastAsia" w:hAnsi="Arial" w:cs="Arial"/>
              <w:noProof/>
              <w:sz w:val="24"/>
              <w:szCs w:val="24"/>
              <w:lang w:val="vi-VN" w:eastAsia="vi-VN"/>
            </w:rPr>
          </w:pPr>
          <w:hyperlink w:anchor="_Toc4861115" w:history="1">
            <w:r w:rsidR="00FE4A0F" w:rsidRPr="0017246B">
              <w:rPr>
                <w:rStyle w:val="Hyperlink"/>
                <w:rFonts w:ascii="Arial" w:hAnsi="Arial" w:cs="Arial"/>
                <w:noProof/>
                <w:color w:val="auto"/>
                <w:sz w:val="24"/>
                <w:szCs w:val="24"/>
              </w:rPr>
              <w:t>8.2.</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Thừa nhận kết quả thử nghiệm điển hình</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_Toc4861115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5</w:t>
            </w:r>
            <w:r w:rsidR="00FE4A0F" w:rsidRPr="0017246B">
              <w:rPr>
                <w:rFonts w:ascii="Arial" w:hAnsi="Arial" w:cs="Arial"/>
                <w:noProof/>
                <w:webHidden/>
                <w:sz w:val="24"/>
                <w:szCs w:val="24"/>
              </w:rPr>
              <w:fldChar w:fldCharType="end"/>
            </w:r>
          </w:hyperlink>
        </w:p>
        <w:p w14:paraId="47CF427C" w14:textId="77777777" w:rsidR="00FE4A0F" w:rsidRPr="0017246B" w:rsidRDefault="00B56284">
          <w:pPr>
            <w:pStyle w:val="TOC2"/>
            <w:rPr>
              <w:rFonts w:ascii="Arial" w:eastAsiaTheme="minorEastAsia" w:hAnsi="Arial" w:cs="Arial"/>
              <w:noProof/>
              <w:sz w:val="24"/>
              <w:szCs w:val="24"/>
              <w:lang w:val="vi-VN" w:eastAsia="vi-VN"/>
            </w:rPr>
          </w:pPr>
          <w:hyperlink w:anchor="_Toc4861116" w:history="1">
            <w:r w:rsidR="00FE4A0F" w:rsidRPr="0017246B">
              <w:rPr>
                <w:rStyle w:val="Hyperlink"/>
                <w:rFonts w:ascii="Arial" w:hAnsi="Arial" w:cs="Arial"/>
                <w:noProof/>
                <w:color w:val="auto"/>
                <w:sz w:val="24"/>
                <w:szCs w:val="24"/>
              </w:rPr>
              <w:t>8.3.</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Hồ sơ chứng nhận hợp quy</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_Toc4861116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6</w:t>
            </w:r>
            <w:r w:rsidR="00FE4A0F" w:rsidRPr="0017246B">
              <w:rPr>
                <w:rFonts w:ascii="Arial" w:hAnsi="Arial" w:cs="Arial"/>
                <w:noProof/>
                <w:webHidden/>
                <w:sz w:val="24"/>
                <w:szCs w:val="24"/>
              </w:rPr>
              <w:fldChar w:fldCharType="end"/>
            </w:r>
          </w:hyperlink>
        </w:p>
        <w:p w14:paraId="753662E4" w14:textId="77777777" w:rsidR="00FE4A0F" w:rsidRPr="0017246B" w:rsidRDefault="00B56284" w:rsidP="00116901">
          <w:pPr>
            <w:pStyle w:val="TOC3"/>
            <w:tabs>
              <w:tab w:val="left" w:pos="1100"/>
              <w:tab w:val="right" w:leader="dot" w:pos="9072"/>
            </w:tabs>
            <w:rPr>
              <w:rFonts w:ascii="Arial" w:eastAsiaTheme="minorEastAsia" w:hAnsi="Arial" w:cs="Arial"/>
              <w:noProof/>
              <w:sz w:val="24"/>
              <w:szCs w:val="24"/>
              <w:lang w:val="vi-VN" w:eastAsia="vi-VN"/>
            </w:rPr>
          </w:pPr>
          <w:hyperlink w:anchor="_Toc4861117" w:history="1">
            <w:r w:rsidR="00FE4A0F" w:rsidRPr="0017246B">
              <w:rPr>
                <w:rStyle w:val="Hyperlink"/>
                <w:rFonts w:ascii="Arial" w:hAnsi="Arial" w:cs="Arial"/>
                <w:noProof/>
                <w:color w:val="auto"/>
                <w:sz w:val="24"/>
                <w:szCs w:val="24"/>
              </w:rPr>
              <w:t>8.3.1.</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Hồ sơ chứng nhận theo phương thức 1</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_Toc4861117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6</w:t>
            </w:r>
            <w:r w:rsidR="00FE4A0F" w:rsidRPr="0017246B">
              <w:rPr>
                <w:rFonts w:ascii="Arial" w:hAnsi="Arial" w:cs="Arial"/>
                <w:noProof/>
                <w:webHidden/>
                <w:sz w:val="24"/>
                <w:szCs w:val="24"/>
              </w:rPr>
              <w:fldChar w:fldCharType="end"/>
            </w:r>
          </w:hyperlink>
        </w:p>
        <w:p w14:paraId="427CA87C" w14:textId="77777777" w:rsidR="00FE4A0F" w:rsidRPr="0017246B" w:rsidRDefault="00B56284" w:rsidP="00116901">
          <w:pPr>
            <w:pStyle w:val="TOC3"/>
            <w:tabs>
              <w:tab w:val="left" w:pos="1100"/>
              <w:tab w:val="right" w:leader="dot" w:pos="9072"/>
            </w:tabs>
            <w:rPr>
              <w:rFonts w:ascii="Arial" w:eastAsiaTheme="minorEastAsia" w:hAnsi="Arial" w:cs="Arial"/>
              <w:noProof/>
              <w:sz w:val="24"/>
              <w:szCs w:val="24"/>
              <w:lang w:val="vi-VN" w:eastAsia="vi-VN"/>
            </w:rPr>
          </w:pPr>
          <w:hyperlink w:anchor="_Toc4861118" w:history="1">
            <w:r w:rsidR="00FE4A0F" w:rsidRPr="0017246B">
              <w:rPr>
                <w:rStyle w:val="Hyperlink"/>
                <w:rFonts w:ascii="Arial" w:hAnsi="Arial" w:cs="Arial"/>
                <w:noProof/>
                <w:color w:val="auto"/>
                <w:sz w:val="24"/>
                <w:szCs w:val="24"/>
              </w:rPr>
              <w:t>8.3.2.</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Hồ sơ chứng nhận theo phương thức 7</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_Toc4861118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7</w:t>
            </w:r>
            <w:r w:rsidR="00FE4A0F" w:rsidRPr="0017246B">
              <w:rPr>
                <w:rFonts w:ascii="Arial" w:hAnsi="Arial" w:cs="Arial"/>
                <w:noProof/>
                <w:webHidden/>
                <w:sz w:val="24"/>
                <w:szCs w:val="24"/>
              </w:rPr>
              <w:fldChar w:fldCharType="end"/>
            </w:r>
          </w:hyperlink>
        </w:p>
        <w:p w14:paraId="43586700" w14:textId="77777777" w:rsidR="00FE4A0F" w:rsidRPr="0017246B" w:rsidRDefault="00B56284" w:rsidP="00116901">
          <w:pPr>
            <w:pStyle w:val="TOC3"/>
            <w:tabs>
              <w:tab w:val="left" w:pos="1100"/>
              <w:tab w:val="right" w:leader="dot" w:pos="9072"/>
            </w:tabs>
            <w:rPr>
              <w:rFonts w:ascii="Arial" w:eastAsiaTheme="minorEastAsia" w:hAnsi="Arial" w:cs="Arial"/>
              <w:noProof/>
              <w:sz w:val="24"/>
              <w:szCs w:val="24"/>
              <w:lang w:val="vi-VN" w:eastAsia="vi-VN"/>
            </w:rPr>
          </w:pPr>
          <w:hyperlink w:anchor="_Toc4861119" w:history="1">
            <w:r w:rsidR="00FE4A0F" w:rsidRPr="0017246B">
              <w:rPr>
                <w:rStyle w:val="Hyperlink"/>
                <w:rFonts w:ascii="Arial" w:hAnsi="Arial" w:cs="Arial"/>
                <w:noProof/>
                <w:color w:val="auto"/>
                <w:sz w:val="24"/>
                <w:szCs w:val="24"/>
              </w:rPr>
              <w:t>8.3.3.</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Hồ sơ chứng nhận theo phương thức 5</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_Toc4861119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8</w:t>
            </w:r>
            <w:r w:rsidR="00FE4A0F" w:rsidRPr="0017246B">
              <w:rPr>
                <w:rFonts w:ascii="Arial" w:hAnsi="Arial" w:cs="Arial"/>
                <w:noProof/>
                <w:webHidden/>
                <w:sz w:val="24"/>
                <w:szCs w:val="24"/>
              </w:rPr>
              <w:fldChar w:fldCharType="end"/>
            </w:r>
          </w:hyperlink>
        </w:p>
        <w:p w14:paraId="31744F8E" w14:textId="77777777" w:rsidR="00FE4A0F" w:rsidRPr="0017246B" w:rsidRDefault="00B56284" w:rsidP="00116901">
          <w:pPr>
            <w:pStyle w:val="TOC3"/>
            <w:tabs>
              <w:tab w:val="left" w:pos="1100"/>
              <w:tab w:val="right" w:leader="dot" w:pos="9072"/>
            </w:tabs>
            <w:rPr>
              <w:rFonts w:ascii="Arial" w:eastAsiaTheme="minorEastAsia" w:hAnsi="Arial" w:cs="Arial"/>
              <w:noProof/>
              <w:sz w:val="24"/>
              <w:szCs w:val="24"/>
              <w:lang w:val="vi-VN" w:eastAsia="vi-VN"/>
            </w:rPr>
          </w:pPr>
          <w:hyperlink w:anchor="_Toc4861120" w:history="1">
            <w:r w:rsidR="00FE4A0F" w:rsidRPr="0017246B">
              <w:rPr>
                <w:rStyle w:val="Hyperlink"/>
                <w:rFonts w:ascii="Arial" w:hAnsi="Arial" w:cs="Arial"/>
                <w:noProof/>
                <w:color w:val="auto"/>
                <w:sz w:val="24"/>
                <w:szCs w:val="24"/>
              </w:rPr>
              <w:t>8.3.4.</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Lấy mẫu và thử nghiệm</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_Toc4861120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8</w:t>
            </w:r>
            <w:r w:rsidR="00FE4A0F" w:rsidRPr="0017246B">
              <w:rPr>
                <w:rFonts w:ascii="Arial" w:hAnsi="Arial" w:cs="Arial"/>
                <w:noProof/>
                <w:webHidden/>
                <w:sz w:val="24"/>
                <w:szCs w:val="24"/>
              </w:rPr>
              <w:fldChar w:fldCharType="end"/>
            </w:r>
          </w:hyperlink>
        </w:p>
        <w:p w14:paraId="561CCB48" w14:textId="77777777" w:rsidR="00FE4A0F" w:rsidRPr="0017246B" w:rsidRDefault="00B56284">
          <w:pPr>
            <w:pStyle w:val="TOC1"/>
            <w:rPr>
              <w:rFonts w:ascii="Arial" w:eastAsiaTheme="minorEastAsia" w:hAnsi="Arial" w:cs="Arial"/>
              <w:noProof/>
              <w:sz w:val="22"/>
              <w:szCs w:val="22"/>
              <w:lang w:val="vi-VN" w:eastAsia="vi-VN"/>
            </w:rPr>
          </w:pPr>
          <w:hyperlink w:anchor="_Toc4861121" w:history="1">
            <w:r w:rsidR="00FE4A0F" w:rsidRPr="0017246B">
              <w:rPr>
                <w:rStyle w:val="Hyperlink"/>
                <w:rFonts w:ascii="Arial" w:hAnsi="Arial" w:cs="Arial"/>
                <w:noProof/>
                <w:color w:val="auto"/>
                <w:sz w:val="24"/>
                <w:szCs w:val="24"/>
              </w:rPr>
              <w:t>9.</w:t>
            </w:r>
            <w:r w:rsidR="00FE4A0F" w:rsidRPr="0017246B">
              <w:rPr>
                <w:rFonts w:ascii="Arial" w:eastAsiaTheme="minorEastAsia" w:hAnsi="Arial" w:cs="Arial"/>
                <w:noProof/>
                <w:sz w:val="24"/>
                <w:szCs w:val="24"/>
                <w:lang w:val="vi-VN" w:eastAsia="vi-VN"/>
              </w:rPr>
              <w:tab/>
            </w:r>
            <w:r w:rsidR="00FE4A0F" w:rsidRPr="0017246B">
              <w:rPr>
                <w:rStyle w:val="Hyperlink"/>
                <w:rFonts w:ascii="Arial" w:hAnsi="Arial" w:cs="Arial"/>
                <w:noProof/>
                <w:color w:val="auto"/>
                <w:sz w:val="24"/>
                <w:szCs w:val="24"/>
              </w:rPr>
              <w:t>Các tài liệu, biểu mẫu sử dụng</w:t>
            </w:r>
            <w:r w:rsidR="00FE4A0F" w:rsidRPr="0017246B">
              <w:rPr>
                <w:rFonts w:ascii="Arial" w:hAnsi="Arial" w:cs="Arial"/>
                <w:noProof/>
                <w:webHidden/>
                <w:sz w:val="24"/>
                <w:szCs w:val="24"/>
              </w:rPr>
              <w:tab/>
            </w:r>
            <w:r w:rsidR="00FE4A0F" w:rsidRPr="0017246B">
              <w:rPr>
                <w:rFonts w:ascii="Arial" w:hAnsi="Arial" w:cs="Arial"/>
                <w:noProof/>
                <w:webHidden/>
                <w:sz w:val="24"/>
                <w:szCs w:val="24"/>
              </w:rPr>
              <w:fldChar w:fldCharType="begin"/>
            </w:r>
            <w:r w:rsidR="00FE4A0F" w:rsidRPr="0017246B">
              <w:rPr>
                <w:rFonts w:ascii="Arial" w:hAnsi="Arial" w:cs="Arial"/>
                <w:noProof/>
                <w:webHidden/>
                <w:sz w:val="24"/>
                <w:szCs w:val="24"/>
              </w:rPr>
              <w:instrText xml:space="preserve"> PAGEREF _Toc4861121 \h </w:instrText>
            </w:r>
            <w:r w:rsidR="00FE4A0F" w:rsidRPr="0017246B">
              <w:rPr>
                <w:rFonts w:ascii="Arial" w:hAnsi="Arial" w:cs="Arial"/>
                <w:noProof/>
                <w:webHidden/>
                <w:sz w:val="24"/>
                <w:szCs w:val="24"/>
              </w:rPr>
            </w:r>
            <w:r w:rsidR="00FE4A0F" w:rsidRPr="0017246B">
              <w:rPr>
                <w:rFonts w:ascii="Arial" w:hAnsi="Arial" w:cs="Arial"/>
                <w:noProof/>
                <w:webHidden/>
                <w:sz w:val="24"/>
                <w:szCs w:val="24"/>
              </w:rPr>
              <w:fldChar w:fldCharType="separate"/>
            </w:r>
            <w:r w:rsidR="00360F59" w:rsidRPr="0017246B">
              <w:rPr>
                <w:rFonts w:ascii="Arial" w:hAnsi="Arial" w:cs="Arial"/>
                <w:noProof/>
                <w:webHidden/>
                <w:sz w:val="24"/>
                <w:szCs w:val="24"/>
              </w:rPr>
              <w:t>13</w:t>
            </w:r>
            <w:r w:rsidR="00FE4A0F" w:rsidRPr="0017246B">
              <w:rPr>
                <w:rFonts w:ascii="Arial" w:hAnsi="Arial" w:cs="Arial"/>
                <w:noProof/>
                <w:webHidden/>
                <w:sz w:val="24"/>
                <w:szCs w:val="24"/>
              </w:rPr>
              <w:fldChar w:fldCharType="end"/>
            </w:r>
          </w:hyperlink>
        </w:p>
        <w:p w14:paraId="29AF7B0D" w14:textId="77777777" w:rsidR="00E703AE" w:rsidRPr="0017246B" w:rsidRDefault="006317D2">
          <w:pPr>
            <w:rPr>
              <w:rFonts w:ascii="Arial" w:hAnsi="Arial" w:cs="Arial"/>
              <w:noProof/>
            </w:rPr>
          </w:pPr>
          <w:r w:rsidRPr="0017246B">
            <w:rPr>
              <w:rFonts w:ascii="Arial" w:hAnsi="Arial" w:cs="Arial"/>
              <w:b/>
              <w:bCs/>
              <w:noProof/>
            </w:rPr>
            <w:fldChar w:fldCharType="end"/>
          </w:r>
        </w:p>
      </w:sdtContent>
    </w:sdt>
    <w:p w14:paraId="4C1058CB" w14:textId="77777777" w:rsidR="00E703AE" w:rsidRPr="0017246B" w:rsidRDefault="00E703AE">
      <w:pPr>
        <w:spacing w:after="200" w:line="276" w:lineRule="auto"/>
        <w:rPr>
          <w:rFonts w:ascii="Arial" w:hAnsi="Arial" w:cs="Arial"/>
          <w:noProof/>
        </w:rPr>
      </w:pPr>
      <w:r w:rsidRPr="0017246B">
        <w:rPr>
          <w:rFonts w:ascii="Arial" w:hAnsi="Arial" w:cs="Arial"/>
          <w:noProof/>
        </w:rPr>
        <w:br w:type="page"/>
      </w:r>
    </w:p>
    <w:p w14:paraId="2A2B50FE" w14:textId="77777777" w:rsidR="00E703AE" w:rsidRPr="0017246B" w:rsidRDefault="00E74DDF" w:rsidP="00E73465">
      <w:pPr>
        <w:pStyle w:val="tiu1"/>
        <w:rPr>
          <w:sz w:val="26"/>
          <w:szCs w:val="26"/>
        </w:rPr>
      </w:pPr>
      <w:r w:rsidRPr="0017246B">
        <w:rPr>
          <w:sz w:val="26"/>
          <w:szCs w:val="26"/>
        </w:rPr>
        <w:lastRenderedPageBreak/>
        <w:t>HƯỚNG DẪN CHỨNG NHẬN THIẾT BỊ ĐIỆN VÀ ĐIỆN TỬ PHÙ HỢP QUY CHUẨN KỸ THUẬT QUỐC GIA</w:t>
      </w:r>
    </w:p>
    <w:p w14:paraId="5ACEF3AB" w14:textId="77777777" w:rsidR="00E703AE" w:rsidRPr="0017246B" w:rsidRDefault="00713F83" w:rsidP="00E73465">
      <w:pPr>
        <w:pStyle w:val="tiu1"/>
        <w:rPr>
          <w:sz w:val="26"/>
          <w:szCs w:val="26"/>
        </w:rPr>
      </w:pPr>
      <w:r w:rsidRPr="0017246B">
        <w:rPr>
          <w:sz w:val="26"/>
          <w:szCs w:val="26"/>
        </w:rPr>
        <w:t xml:space="preserve">QCVN </w:t>
      </w:r>
      <w:r w:rsidR="009A6A69" w:rsidRPr="0017246B">
        <w:rPr>
          <w:sz w:val="26"/>
          <w:szCs w:val="26"/>
        </w:rPr>
        <w:t>XX</w:t>
      </w:r>
      <w:r w:rsidR="00E703AE" w:rsidRPr="0017246B">
        <w:rPr>
          <w:sz w:val="26"/>
          <w:szCs w:val="26"/>
        </w:rPr>
        <w:t>:20</w:t>
      </w:r>
      <w:r w:rsidR="00736DF1" w:rsidRPr="0017246B">
        <w:rPr>
          <w:sz w:val="26"/>
          <w:szCs w:val="26"/>
        </w:rPr>
        <w:t>20</w:t>
      </w:r>
      <w:r w:rsidR="00E703AE" w:rsidRPr="0017246B">
        <w:rPr>
          <w:sz w:val="26"/>
          <w:szCs w:val="26"/>
        </w:rPr>
        <w:t xml:space="preserve">/BKHCN Quy chuẩn kỹ thuật quốc gia </w:t>
      </w:r>
      <w:r w:rsidR="006D1D60" w:rsidRPr="0017246B">
        <w:rPr>
          <w:sz w:val="26"/>
          <w:szCs w:val="26"/>
        </w:rPr>
        <w:t xml:space="preserve">về an toàn và tương thích điện từ </w:t>
      </w:r>
      <w:r w:rsidR="0020726D" w:rsidRPr="0017246B">
        <w:rPr>
          <w:sz w:val="26"/>
          <w:szCs w:val="26"/>
        </w:rPr>
        <w:t>đối với</w:t>
      </w:r>
      <w:r w:rsidR="00E703AE" w:rsidRPr="0017246B">
        <w:rPr>
          <w:sz w:val="26"/>
          <w:szCs w:val="26"/>
        </w:rPr>
        <w:t xml:space="preserve"> thiết bị điện </w:t>
      </w:r>
      <w:r w:rsidRPr="0017246B">
        <w:rPr>
          <w:sz w:val="26"/>
          <w:szCs w:val="26"/>
        </w:rPr>
        <w:t>và điện tử</w:t>
      </w:r>
    </w:p>
    <w:p w14:paraId="5066C754" w14:textId="77777777" w:rsidR="00E703AE" w:rsidRPr="0017246B" w:rsidRDefault="00E703AE" w:rsidP="00E73465">
      <w:pPr>
        <w:pStyle w:val="tiu1"/>
        <w:rPr>
          <w:b w:val="0"/>
          <w:sz w:val="26"/>
          <w:szCs w:val="26"/>
        </w:rPr>
      </w:pPr>
      <w:r w:rsidRPr="0017246B">
        <w:rPr>
          <w:b w:val="0"/>
          <w:i/>
          <w:iCs/>
          <w:sz w:val="26"/>
          <w:szCs w:val="26"/>
        </w:rPr>
        <w:t>(Ban hành kèm theo Quyết định số .../QĐ-TĐC ngày ... tháng … năm 20</w:t>
      </w:r>
      <w:r w:rsidR="007F4577" w:rsidRPr="0017246B">
        <w:rPr>
          <w:b w:val="0"/>
          <w:i/>
          <w:iCs/>
          <w:sz w:val="26"/>
          <w:szCs w:val="26"/>
        </w:rPr>
        <w:t>20</w:t>
      </w:r>
      <w:r w:rsidRPr="0017246B">
        <w:rPr>
          <w:b w:val="0"/>
          <w:i/>
          <w:iCs/>
          <w:sz w:val="26"/>
          <w:szCs w:val="26"/>
        </w:rPr>
        <w:t xml:space="preserve"> của Tổng cục trưởng Tổng cục Tiêu chuẩn Đo lường Chất lượng)</w:t>
      </w:r>
    </w:p>
    <w:p w14:paraId="11F9C40D" w14:textId="77777777" w:rsidR="00996141" w:rsidRPr="0017246B" w:rsidRDefault="00996141">
      <w:pPr>
        <w:spacing w:after="200" w:line="276" w:lineRule="auto"/>
        <w:rPr>
          <w:rFonts w:ascii="Arial" w:hAnsi="Arial" w:cs="Arial"/>
          <w:lang w:val="nl-NL"/>
        </w:rPr>
      </w:pPr>
    </w:p>
    <w:p w14:paraId="35E2D4BB" w14:textId="77777777" w:rsidR="00491593" w:rsidRPr="0017246B" w:rsidRDefault="000A30EA" w:rsidP="00E73465">
      <w:pPr>
        <w:pStyle w:val="Heading1"/>
      </w:pPr>
      <w:bookmarkStart w:id="1" w:name="_Toc4861097"/>
      <w:r w:rsidRPr="0017246B">
        <w:t>Mục đích và p</w:t>
      </w:r>
      <w:r w:rsidR="009926A7" w:rsidRPr="0017246B">
        <w:t>hạm vi áp dụng</w:t>
      </w:r>
      <w:bookmarkEnd w:id="1"/>
    </w:p>
    <w:p w14:paraId="5A07D1A4" w14:textId="77777777" w:rsidR="009926A7" w:rsidRPr="0017246B" w:rsidRDefault="004A5279" w:rsidP="00E73465">
      <w:pPr>
        <w:pStyle w:val="Body"/>
      </w:pPr>
      <w:r w:rsidRPr="0017246B">
        <w:t xml:space="preserve">Văn bản này hướng dẫn </w:t>
      </w:r>
      <w:r w:rsidR="00DF2002" w:rsidRPr="0017246B">
        <w:t>việc chứng nhận hợp quy theo</w:t>
      </w:r>
      <w:r w:rsidR="00264CD4" w:rsidRPr="0017246B">
        <w:t xml:space="preserve"> </w:t>
      </w:r>
      <w:r w:rsidR="00BF466A" w:rsidRPr="0017246B">
        <w:t xml:space="preserve">QCVN </w:t>
      </w:r>
      <w:r w:rsidR="005942EA" w:rsidRPr="0017246B">
        <w:t>XX</w:t>
      </w:r>
      <w:r w:rsidR="00BF466A" w:rsidRPr="0017246B">
        <w:t>:20</w:t>
      </w:r>
      <w:r w:rsidR="00736DF1" w:rsidRPr="0017246B">
        <w:t>20</w:t>
      </w:r>
      <w:r w:rsidR="00BF466A" w:rsidRPr="0017246B">
        <w:t xml:space="preserve">/BKHCN Quy chuẩn kỹ thuật quốc gia </w:t>
      </w:r>
      <w:r w:rsidR="00902AB5" w:rsidRPr="0017246B">
        <w:t xml:space="preserve">về an toàn và tương thích điện từ </w:t>
      </w:r>
      <w:r w:rsidR="0089315A" w:rsidRPr="0017246B">
        <w:t>đối với</w:t>
      </w:r>
      <w:r w:rsidR="00BF466A" w:rsidRPr="0017246B">
        <w:t xml:space="preserve"> thiết bị điện </w:t>
      </w:r>
      <w:r w:rsidR="003A5895" w:rsidRPr="0017246B">
        <w:t>và điện tử</w:t>
      </w:r>
      <w:r w:rsidR="005D448B" w:rsidRPr="0017246B">
        <w:t>.</w:t>
      </w:r>
    </w:p>
    <w:p w14:paraId="790253E5" w14:textId="77777777" w:rsidR="007C5F81" w:rsidRPr="0017246B" w:rsidRDefault="007C5F81" w:rsidP="00E73465">
      <w:pPr>
        <w:pStyle w:val="Heading1"/>
      </w:pPr>
      <w:bookmarkStart w:id="2" w:name="_Toc4861098"/>
      <w:r w:rsidRPr="0017246B">
        <w:t>Căn cứ thực hiện</w:t>
      </w:r>
      <w:bookmarkEnd w:id="2"/>
    </w:p>
    <w:p w14:paraId="695977CB" w14:textId="77777777" w:rsidR="007C5F81" w:rsidRPr="0017246B" w:rsidRDefault="005942EA" w:rsidP="00E73465">
      <w:pPr>
        <w:pStyle w:val="Body"/>
      </w:pPr>
      <w:r w:rsidRPr="0017246B">
        <w:t>QCVN XX:20</w:t>
      </w:r>
      <w:r w:rsidR="00736DF1" w:rsidRPr="0017246B">
        <w:t>20</w:t>
      </w:r>
      <w:r w:rsidRPr="0017246B">
        <w:t>/BKHCN Quy chuẩn kỹ thuật quốc gia về an toàn và tương thích điện từ đối với thiết bị điện và điện tử</w:t>
      </w:r>
      <w:r w:rsidR="008E7313" w:rsidRPr="0017246B">
        <w:t xml:space="preserve"> (sau đây gọi tắt là </w:t>
      </w:r>
      <w:r w:rsidR="004459AD" w:rsidRPr="0017246B">
        <w:t>Quy chuẩn kỹ thuật</w:t>
      </w:r>
      <w:r w:rsidR="008E7313" w:rsidRPr="0017246B">
        <w:t>)</w:t>
      </w:r>
      <w:r w:rsidR="00CD5D6D" w:rsidRPr="0017246B">
        <w:t>;</w:t>
      </w:r>
    </w:p>
    <w:p w14:paraId="28558D79" w14:textId="77777777" w:rsidR="000566AB" w:rsidRPr="0017246B" w:rsidRDefault="000566AB" w:rsidP="00E73465">
      <w:pPr>
        <w:pStyle w:val="Body"/>
      </w:pPr>
      <w:r w:rsidRPr="0017246B">
        <w:t>Nghị định 43/2017/NĐ-CP ngày 14/4/2017 của Thủ tướng chính phủ và quy định về ghi nhãn;</w:t>
      </w:r>
    </w:p>
    <w:p w14:paraId="752135EB" w14:textId="77777777" w:rsidR="00CD5D6D" w:rsidRPr="0017246B" w:rsidRDefault="00CD5D6D" w:rsidP="00E73465">
      <w:pPr>
        <w:pStyle w:val="Body"/>
      </w:pPr>
      <w:r w:rsidRPr="0017246B">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t>28/2012/TT-BKHCN</w:t>
      </w:r>
      <w:r w:rsidR="00B56284">
        <w:fldChar w:fldCharType="end"/>
      </w:r>
      <w:r w:rsidRPr="0017246B">
        <w:t> ngày 12 tháng 12 năm 2012 của Bộ Khoa học và Công nghệ quy định về công bố hợp chuẩn, công bố hợp quy và phương thức đánh giá sự phù hợp với tiêu chuẩn, quy chuẩn kỹ thuật và Thông tư số </w:t>
      </w:r>
      <w:r w:rsidR="00B56284">
        <w:fldChar w:fldCharType="begin"/>
      </w:r>
      <w:r w:rsidR="00B56284">
        <w:instrText xml:space="preserve"> HYPERLINK "https://thuvienphapluat.vn/phap-luat/tim-van-ban.aspx?keyword=24/2007/Q%C4%90-BKHCN&amp;area=2&amp;type=0&amp;match=False&amp;vc=T</w:instrText>
      </w:r>
      <w:r w:rsidR="00B56284">
        <w:instrText xml:space="preserve">rue&amp;lan=1" \t "_blank" </w:instrText>
      </w:r>
      <w:r w:rsidR="00B56284">
        <w:fldChar w:fldCharType="separate"/>
      </w:r>
      <w:r w:rsidRPr="0017246B">
        <w:t>02/2017/TT-BKHCN</w:t>
      </w:r>
      <w:r w:rsidR="00B56284">
        <w:fldChar w:fldCharType="end"/>
      </w:r>
      <w:r w:rsidRPr="0017246B">
        <w:t> ngày 31 tháng 03 năm 2017 của Bộ Khoa học và Công nghệ</w:t>
      </w:r>
      <w:r w:rsidR="002D329F" w:rsidRPr="0017246B">
        <w:t>;</w:t>
      </w:r>
    </w:p>
    <w:p w14:paraId="161E65D8" w14:textId="77777777" w:rsidR="002B3DE7" w:rsidRPr="0017246B" w:rsidRDefault="00EF10D7" w:rsidP="00E73465">
      <w:pPr>
        <w:pStyle w:val="Body"/>
      </w:pPr>
      <w:r w:rsidRPr="0017246B">
        <w:t xml:space="preserve">Nghị định số 132/2008/NĐ-CP ngày 31 tháng 12 năm 2008 của Chính phủ quy định chi tiết thi hành một số điều của Luật Chất lượng sản phẩm, hàng hóa và </w:t>
      </w:r>
      <w:r w:rsidR="003D114E" w:rsidRPr="0017246B">
        <w:t xml:space="preserve">Nghị định số 74/2018/NĐ-CP ngày 15 tháng 5 năm 2018 của Chính phủ về sửa đổi, bổ sung một số điều </w:t>
      </w:r>
      <w:r w:rsidRPr="0017246B">
        <w:t>của Nghị định số 132/2008/NĐ-CP.</w:t>
      </w:r>
    </w:p>
    <w:p w14:paraId="2735D17B" w14:textId="77777777" w:rsidR="00373E0C" w:rsidRPr="0017246B" w:rsidRDefault="00373E0C" w:rsidP="00E73465">
      <w:pPr>
        <w:pStyle w:val="Body"/>
      </w:pPr>
      <w:r w:rsidRPr="0017246B">
        <w:t>Thông tư 27/2007/TT-BKHCN ngày 31/10/2007 của Bộ trưởng Bộ Khoa học và Công nghệ về hướng dẫn việc ký kết và thực hiện các Hiệp định và Thỏa thuận thừa nhận lẫn nhau kết quả đánh giá sự phù hợp;</w:t>
      </w:r>
    </w:p>
    <w:p w14:paraId="56B2367F" w14:textId="77777777" w:rsidR="006A5B19" w:rsidRPr="0017246B" w:rsidRDefault="006A5B19" w:rsidP="00E73465">
      <w:pPr>
        <w:pStyle w:val="Body"/>
      </w:pPr>
      <w:r w:rsidRPr="0017246B">
        <w:t>Tiêu chuẩn TCVN ISO/IEC 17067</w:t>
      </w:r>
      <w:r w:rsidR="00A4105A" w:rsidRPr="0017246B">
        <w:t>:2015</w:t>
      </w:r>
      <w:r w:rsidRPr="0017246B">
        <w:t xml:space="preserve"> Đánh giá sự phù hợp – Nguyên tắc cơ bản trong chứng nhận sản phẩm và hướng dẫn về chương trình chứng nhận sản phẩm</w:t>
      </w:r>
      <w:r w:rsidR="00452FAB" w:rsidRPr="0017246B">
        <w:t>;</w:t>
      </w:r>
    </w:p>
    <w:p w14:paraId="0DE185AC" w14:textId="77777777" w:rsidR="006A5B19" w:rsidRPr="0017246B" w:rsidRDefault="00373E0C" w:rsidP="00E73465">
      <w:pPr>
        <w:pStyle w:val="Body"/>
      </w:pPr>
      <w:r w:rsidRPr="0017246B">
        <w:t xml:space="preserve">Tiêu chuẩn ISO/IEC </w:t>
      </w:r>
      <w:r w:rsidR="0043389E" w:rsidRPr="0017246B">
        <w:t xml:space="preserve">TR </w:t>
      </w:r>
      <w:r w:rsidRPr="0017246B">
        <w:t>17026</w:t>
      </w:r>
      <w:r w:rsidR="00A4105A" w:rsidRPr="0017246B">
        <w:t>:2015</w:t>
      </w:r>
      <w:r w:rsidR="0043389E" w:rsidRPr="0017246B">
        <w:t xml:space="preserve"> Conformity assessment - Example of a certification scheme for tangible products;</w:t>
      </w:r>
    </w:p>
    <w:p w14:paraId="1FD1E1AA" w14:textId="77777777" w:rsidR="007D2914" w:rsidRPr="0017246B" w:rsidRDefault="00A4105A" w:rsidP="00E73465">
      <w:pPr>
        <w:pStyle w:val="Body"/>
      </w:pPr>
      <w:r w:rsidRPr="0017246B">
        <w:lastRenderedPageBreak/>
        <w:t>Tiêu chuẩn TCVN ISO 9001:2015 Hệ thống quản lý chất lượng các yêu cầu;</w:t>
      </w:r>
    </w:p>
    <w:p w14:paraId="51CB09DA" w14:textId="77777777" w:rsidR="0043389E" w:rsidRPr="0017246B" w:rsidRDefault="00E45535" w:rsidP="00E73465">
      <w:pPr>
        <w:pStyle w:val="Body"/>
      </w:pPr>
      <w:r w:rsidRPr="0017246B">
        <w:t>IECEE OD-4001</w:t>
      </w:r>
      <w:r w:rsidR="00DA4BC5" w:rsidRPr="0017246B">
        <w:t>-Ed 1.4</w:t>
      </w:r>
      <w:r w:rsidRPr="0017246B">
        <w:t xml:space="preserve"> Factory Surveillance Report</w:t>
      </w:r>
      <w:r w:rsidR="00DA4BC5" w:rsidRPr="0017246B">
        <w:t>;</w:t>
      </w:r>
    </w:p>
    <w:p w14:paraId="7545DAE4" w14:textId="77777777" w:rsidR="00E45535" w:rsidRPr="0017246B" w:rsidRDefault="00E45535" w:rsidP="00E73465">
      <w:pPr>
        <w:pStyle w:val="Body"/>
        <w:rPr>
          <w:rStyle w:val="fontstyle01"/>
          <w:b w:val="0"/>
          <w:bCs/>
          <w:color w:val="auto"/>
          <w:sz w:val="26"/>
          <w:szCs w:val="26"/>
        </w:rPr>
      </w:pPr>
      <w:r w:rsidRPr="0017246B">
        <w:t>IECEE OD-2041</w:t>
      </w:r>
      <w:r w:rsidR="00DA4BC5" w:rsidRPr="0017246B">
        <w:t>-</w:t>
      </w:r>
      <w:r w:rsidRPr="0017246B">
        <w:t>Ed</w:t>
      </w:r>
      <w:r w:rsidR="00DA4BC5" w:rsidRPr="0017246B">
        <w:t xml:space="preserve"> 1.0 </w:t>
      </w:r>
      <w:r w:rsidR="00DA4BC5" w:rsidRPr="0017246B">
        <w:rPr>
          <w:rStyle w:val="fontstyle01"/>
          <w:b w:val="0"/>
          <w:bCs/>
          <w:color w:val="auto"/>
          <w:sz w:val="26"/>
          <w:szCs w:val="26"/>
        </w:rPr>
        <w:t>Guide on Product Families, Family Ranges or Series of Products;</w:t>
      </w:r>
    </w:p>
    <w:p w14:paraId="13EB4FD9" w14:textId="77777777" w:rsidR="00AA3B34" w:rsidRPr="0017246B" w:rsidRDefault="00C03659" w:rsidP="00E73465">
      <w:pPr>
        <w:pStyle w:val="Body"/>
      </w:pPr>
      <w:r w:rsidRPr="0017246B">
        <w:rPr>
          <w:rStyle w:val="fontstyle01"/>
          <w:b w:val="0"/>
          <w:bCs/>
          <w:color w:val="auto"/>
          <w:sz w:val="26"/>
          <w:szCs w:val="26"/>
        </w:rPr>
        <w:t xml:space="preserve">IECEE </w:t>
      </w:r>
      <w:r w:rsidR="00AA3B34" w:rsidRPr="0017246B">
        <w:rPr>
          <w:rStyle w:val="fontstyle01"/>
          <w:b w:val="0"/>
          <w:bCs/>
          <w:color w:val="auto"/>
          <w:sz w:val="26"/>
          <w:szCs w:val="26"/>
        </w:rPr>
        <w:t>CTL-OP 107 Guideline for photographs for CB test reports.</w:t>
      </w:r>
    </w:p>
    <w:p w14:paraId="4562E46A" w14:textId="77777777" w:rsidR="00E703AE" w:rsidRPr="0017246B" w:rsidRDefault="00D62C4F" w:rsidP="00E73465">
      <w:pPr>
        <w:pStyle w:val="Heading1"/>
      </w:pPr>
      <w:bookmarkStart w:id="3" w:name="_Toc4861099"/>
      <w:r w:rsidRPr="0017246B">
        <w:t>Thuật ngữ và định nghĩa</w:t>
      </w:r>
      <w:bookmarkEnd w:id="3"/>
    </w:p>
    <w:p w14:paraId="7DE19344" w14:textId="77777777" w:rsidR="00665CCE" w:rsidRPr="0017246B" w:rsidRDefault="00E253D3" w:rsidP="00E62CBA">
      <w:pPr>
        <w:pStyle w:val="Heading2"/>
        <w:rPr>
          <w:b w:val="0"/>
        </w:rPr>
      </w:pPr>
      <w:bookmarkStart w:id="4" w:name="_Toc4861100"/>
      <w:r w:rsidRPr="0017246B">
        <w:rPr>
          <w:b w:val="0"/>
        </w:rPr>
        <w:t xml:space="preserve">Các thuật ngữ đã được định nghĩa trong phần giải thích từ ngữ của </w:t>
      </w:r>
      <w:r w:rsidR="004459AD" w:rsidRPr="0017246B">
        <w:rPr>
          <w:b w:val="0"/>
        </w:rPr>
        <w:t>Quy chuẩn kỹ thuật</w:t>
      </w:r>
      <w:r w:rsidR="00617CDA" w:rsidRPr="0017246B">
        <w:rPr>
          <w:b w:val="0"/>
        </w:rPr>
        <w:t>.</w:t>
      </w:r>
      <w:bookmarkEnd w:id="4"/>
    </w:p>
    <w:p w14:paraId="51DB92F6" w14:textId="77777777" w:rsidR="002472F9" w:rsidRPr="0017246B" w:rsidRDefault="002472F9" w:rsidP="00E62CBA">
      <w:pPr>
        <w:pStyle w:val="Heading2"/>
        <w:rPr>
          <w:b w:val="0"/>
        </w:rPr>
      </w:pPr>
      <w:bookmarkStart w:id="5" w:name="_Toc4861101"/>
      <w:r w:rsidRPr="0017246B">
        <w:t>Kiểu (model/</w:t>
      </w:r>
      <w:r w:rsidR="00513155" w:rsidRPr="0017246B">
        <w:t>t</w:t>
      </w:r>
      <w:r w:rsidRPr="0017246B">
        <w:t>ype):</w:t>
      </w:r>
      <w:r w:rsidR="007C7A33" w:rsidRPr="0017246B">
        <w:rPr>
          <w:b w:val="0"/>
        </w:rPr>
        <w:t xml:space="preserve"> </w:t>
      </w:r>
      <w:r w:rsidR="0045441C" w:rsidRPr="0017246B">
        <w:rPr>
          <w:b w:val="0"/>
        </w:rPr>
        <w:t>C</w:t>
      </w:r>
      <w:r w:rsidR="00183E38" w:rsidRPr="0017246B">
        <w:rPr>
          <w:b w:val="0"/>
        </w:rPr>
        <w:t xml:space="preserve">ác sản phẩm </w:t>
      </w:r>
      <w:r w:rsidR="007C7A33" w:rsidRPr="0017246B">
        <w:rPr>
          <w:b w:val="0"/>
        </w:rPr>
        <w:t>có cùng</w:t>
      </w:r>
      <w:r w:rsidR="00C46E01" w:rsidRPr="0017246B">
        <w:rPr>
          <w:b w:val="0"/>
        </w:rPr>
        <w:t xml:space="preserve"> </w:t>
      </w:r>
      <w:r w:rsidR="007C7A33" w:rsidRPr="0017246B">
        <w:rPr>
          <w:b w:val="0"/>
        </w:rPr>
        <w:t>một thiết kế</w:t>
      </w:r>
      <w:r w:rsidR="00C46659" w:rsidRPr="0017246B">
        <w:rPr>
          <w:b w:val="0"/>
        </w:rPr>
        <w:t xml:space="preserve">, </w:t>
      </w:r>
      <w:r w:rsidR="00437FC6" w:rsidRPr="0017246B">
        <w:rPr>
          <w:b w:val="0"/>
        </w:rPr>
        <w:t>nguồn gốc linh kiện</w:t>
      </w:r>
      <w:r w:rsidR="00C46659" w:rsidRPr="0017246B">
        <w:rPr>
          <w:b w:val="0"/>
        </w:rPr>
        <w:t xml:space="preserve"> và nhà sản xuất</w:t>
      </w:r>
      <w:r w:rsidR="0045441C" w:rsidRPr="0017246B">
        <w:rPr>
          <w:b w:val="0"/>
        </w:rPr>
        <w:t xml:space="preserve"> và được mô tả bằng một </w:t>
      </w:r>
      <w:r w:rsidR="00353C11" w:rsidRPr="0017246B">
        <w:rPr>
          <w:b w:val="0"/>
        </w:rPr>
        <w:t>nhóm ký tự</w:t>
      </w:r>
      <w:r w:rsidR="007C7A33" w:rsidRPr="0017246B">
        <w:rPr>
          <w:b w:val="0"/>
        </w:rPr>
        <w:t>.</w:t>
      </w:r>
      <w:r w:rsidR="00CE4591" w:rsidRPr="0017246B">
        <w:rPr>
          <w:b w:val="0"/>
        </w:rPr>
        <w:t xml:space="preserve"> Tùy theo quy định của từng nhà sản xuất, đôi khi các sản p</w:t>
      </w:r>
      <w:r w:rsidR="00B1487C" w:rsidRPr="0017246B">
        <w:rPr>
          <w:b w:val="0"/>
        </w:rPr>
        <w:t>hẩm có cùng kiểu nhưng có thể khác màu</w:t>
      </w:r>
      <w:r w:rsidR="00297517" w:rsidRPr="0017246B">
        <w:rPr>
          <w:b w:val="0"/>
        </w:rPr>
        <w:t xml:space="preserve"> </w:t>
      </w:r>
      <w:r w:rsidR="00B1487C" w:rsidRPr="0017246B">
        <w:rPr>
          <w:b w:val="0"/>
        </w:rPr>
        <w:t>hoặc khác phụ kiện.</w:t>
      </w:r>
      <w:bookmarkEnd w:id="5"/>
    </w:p>
    <w:p w14:paraId="6FA1B990" w14:textId="77777777" w:rsidR="007C7A33" w:rsidRPr="0017246B" w:rsidRDefault="007C7A33" w:rsidP="00E62CBA">
      <w:pPr>
        <w:pStyle w:val="Heading2"/>
        <w:rPr>
          <w:b w:val="0"/>
        </w:rPr>
      </w:pPr>
      <w:bookmarkStart w:id="6" w:name="_Toc4861102"/>
      <w:r w:rsidRPr="0017246B">
        <w:t>Lô sản phẩm:</w:t>
      </w:r>
      <w:r w:rsidRPr="0017246B">
        <w:rPr>
          <w:b w:val="0"/>
        </w:rPr>
        <w:t xml:space="preserve"> Tập hợp </w:t>
      </w:r>
      <w:r w:rsidR="008D30A1" w:rsidRPr="0017246B">
        <w:rPr>
          <w:b w:val="0"/>
        </w:rPr>
        <w:t>c</w:t>
      </w:r>
      <w:r w:rsidR="00FB422A" w:rsidRPr="0017246B">
        <w:rPr>
          <w:b w:val="0"/>
        </w:rPr>
        <w:t>ác sả</w:t>
      </w:r>
      <w:r w:rsidR="008D30A1" w:rsidRPr="0017246B">
        <w:rPr>
          <w:b w:val="0"/>
        </w:rPr>
        <w:t>n phẩm</w:t>
      </w:r>
      <w:r w:rsidR="00CC43C8" w:rsidRPr="0017246B">
        <w:rPr>
          <w:b w:val="0"/>
        </w:rPr>
        <w:t xml:space="preserve"> </w:t>
      </w:r>
      <w:r w:rsidR="00FD7612" w:rsidRPr="0017246B">
        <w:rPr>
          <w:b w:val="0"/>
        </w:rPr>
        <w:t>cùng kiểu với</w:t>
      </w:r>
      <w:r w:rsidR="00CC43C8" w:rsidRPr="0017246B">
        <w:rPr>
          <w:b w:val="0"/>
        </w:rPr>
        <w:t xml:space="preserve"> số lượng xác định</w:t>
      </w:r>
      <w:r w:rsidR="00B90072" w:rsidRPr="0017246B">
        <w:rPr>
          <w:b w:val="0"/>
        </w:rPr>
        <w:t>.</w:t>
      </w:r>
      <w:bookmarkEnd w:id="6"/>
      <w:r w:rsidR="00FB422A" w:rsidRPr="0017246B">
        <w:rPr>
          <w:b w:val="0"/>
        </w:rPr>
        <w:t xml:space="preserve"> </w:t>
      </w:r>
    </w:p>
    <w:p w14:paraId="2A58AD1E" w14:textId="77777777" w:rsidR="00383804" w:rsidRPr="0017246B" w:rsidRDefault="00383804" w:rsidP="00E62CBA">
      <w:pPr>
        <w:pStyle w:val="Heading2"/>
        <w:rPr>
          <w:b w:val="0"/>
        </w:rPr>
      </w:pPr>
      <w:r w:rsidRPr="0017246B">
        <w:t>Lô hàng</w:t>
      </w:r>
      <w:r w:rsidR="006E2AEA" w:rsidRPr="0017246B">
        <w:t xml:space="preserve">: </w:t>
      </w:r>
      <w:r w:rsidR="00041FC2" w:rsidRPr="0017246B">
        <w:rPr>
          <w:b w:val="0"/>
        </w:rPr>
        <w:t xml:space="preserve">Là lô sản phẩm thuộc </w:t>
      </w:r>
      <w:r w:rsidR="00247C97" w:rsidRPr="0017246B">
        <w:rPr>
          <w:b w:val="0"/>
        </w:rPr>
        <w:t xml:space="preserve">duy nhất 1 tờ khai hàng hóa nhập khẩu đối với hàng hóa nhập khẩu và thuộc </w:t>
      </w:r>
      <w:r w:rsidR="00B015A3" w:rsidRPr="0017246B">
        <w:rPr>
          <w:b w:val="0"/>
        </w:rPr>
        <w:t>cùng 1 lần đăng ký chứng nhận hợp quy đối với hàng hóa sản xuất trong nước.</w:t>
      </w:r>
    </w:p>
    <w:p w14:paraId="26F62FA4" w14:textId="77777777" w:rsidR="00E703AE" w:rsidRPr="0017246B" w:rsidRDefault="00E7021A" w:rsidP="00E62CBA">
      <w:pPr>
        <w:pStyle w:val="Heading2"/>
        <w:rPr>
          <w:b w:val="0"/>
        </w:rPr>
      </w:pPr>
      <w:bookmarkStart w:id="7" w:name="_Toc4861104"/>
      <w:r w:rsidRPr="0017246B">
        <w:t>Họ sản phẩm:</w:t>
      </w:r>
      <w:r w:rsidRPr="0017246B">
        <w:rPr>
          <w:b w:val="0"/>
        </w:rPr>
        <w:t xml:space="preserve"> </w:t>
      </w:r>
      <w:r w:rsidR="00036349" w:rsidRPr="0017246B">
        <w:rPr>
          <w:b w:val="0"/>
        </w:rPr>
        <w:t xml:space="preserve">Các sản phẩm </w:t>
      </w:r>
      <w:r w:rsidR="00F312ED" w:rsidRPr="0017246B">
        <w:rPr>
          <w:b w:val="0"/>
        </w:rPr>
        <w:t xml:space="preserve">khác kiểu nhưng có cùng </w:t>
      </w:r>
      <w:r w:rsidR="00036349" w:rsidRPr="0017246B">
        <w:rPr>
          <w:b w:val="0"/>
        </w:rPr>
        <w:t>thiết kế cơ bản</w:t>
      </w:r>
      <w:r w:rsidR="006861FA" w:rsidRPr="0017246B">
        <w:rPr>
          <w:b w:val="0"/>
        </w:rPr>
        <w:t>.</w:t>
      </w:r>
      <w:r w:rsidR="00036349" w:rsidRPr="0017246B">
        <w:rPr>
          <w:b w:val="0"/>
        </w:rPr>
        <w:t xml:space="preserve"> </w:t>
      </w:r>
      <w:r w:rsidR="006861FA" w:rsidRPr="0017246B">
        <w:rPr>
          <w:b w:val="0"/>
        </w:rPr>
        <w:t>X</w:t>
      </w:r>
      <w:r w:rsidR="00036349" w:rsidRPr="0017246B">
        <w:rPr>
          <w:b w:val="0"/>
        </w:rPr>
        <w:t xml:space="preserve">ác định họ sản phẩm theo quy định tại phụ lục </w:t>
      </w:r>
      <w:r w:rsidR="004A0790" w:rsidRPr="0017246B">
        <w:rPr>
          <w:b w:val="0"/>
        </w:rPr>
        <w:t>I</w:t>
      </w:r>
      <w:r w:rsidR="00922AAB" w:rsidRPr="0017246B">
        <w:rPr>
          <w:b w:val="0"/>
        </w:rPr>
        <w:t>.</w:t>
      </w:r>
      <w:bookmarkEnd w:id="7"/>
    </w:p>
    <w:p w14:paraId="4D8E74F4" w14:textId="77777777" w:rsidR="00922AAB" w:rsidRPr="0017246B" w:rsidRDefault="00922AAB" w:rsidP="00E62CBA">
      <w:pPr>
        <w:pStyle w:val="Heading2"/>
        <w:rPr>
          <w:b w:val="0"/>
        </w:rPr>
      </w:pPr>
      <w:bookmarkStart w:id="8" w:name="_Toc4861105"/>
      <w:r w:rsidRPr="0017246B">
        <w:t>Mẫu đại diện:</w:t>
      </w:r>
      <w:r w:rsidRPr="0017246B">
        <w:rPr>
          <w:b w:val="0"/>
        </w:rPr>
        <w:t> </w:t>
      </w:r>
      <w:r w:rsidR="007525F7" w:rsidRPr="0017246B">
        <w:rPr>
          <w:b w:val="0"/>
        </w:rPr>
        <w:t>C</w:t>
      </w:r>
      <w:r w:rsidR="00F96D76" w:rsidRPr="0017246B">
        <w:rPr>
          <w:b w:val="0"/>
        </w:rPr>
        <w:t>ác</w:t>
      </w:r>
      <w:r w:rsidRPr="0017246B">
        <w:rPr>
          <w:b w:val="0"/>
        </w:rPr>
        <w:t xml:space="preserve"> sản phẩm cùng kiểu</w:t>
      </w:r>
      <w:r w:rsidR="007525F7" w:rsidRPr="0017246B">
        <w:rPr>
          <w:b w:val="0"/>
        </w:rPr>
        <w:t>, với số lượng theo quy định,</w:t>
      </w:r>
      <w:r w:rsidRPr="0017246B">
        <w:rPr>
          <w:b w:val="0"/>
        </w:rPr>
        <w:t xml:space="preserve"> được lấy ngẫu nhiên </w:t>
      </w:r>
      <w:r w:rsidR="000B17E5" w:rsidRPr="0017246B">
        <w:rPr>
          <w:b w:val="0"/>
        </w:rPr>
        <w:t xml:space="preserve">từ lô </w:t>
      </w:r>
      <w:r w:rsidR="006664A2" w:rsidRPr="0017246B">
        <w:rPr>
          <w:b w:val="0"/>
        </w:rPr>
        <w:t xml:space="preserve">hàng </w:t>
      </w:r>
      <w:r w:rsidR="000B17E5" w:rsidRPr="0017246B">
        <w:rPr>
          <w:b w:val="0"/>
        </w:rPr>
        <w:t xml:space="preserve">và </w:t>
      </w:r>
      <w:r w:rsidRPr="0017246B">
        <w:rPr>
          <w:b w:val="0"/>
        </w:rPr>
        <w:t xml:space="preserve">đảm bảo tính đại diện cho toàn bộ lô </w:t>
      </w:r>
      <w:r w:rsidR="00D516BB" w:rsidRPr="0017246B">
        <w:rPr>
          <w:b w:val="0"/>
        </w:rPr>
        <w:t>hàng</w:t>
      </w:r>
      <w:r w:rsidR="007E2862" w:rsidRPr="0017246B">
        <w:rPr>
          <w:b w:val="0"/>
        </w:rPr>
        <w:t>,</w:t>
      </w:r>
      <w:r w:rsidRPr="0017246B">
        <w:rPr>
          <w:b w:val="0"/>
        </w:rPr>
        <w:t xml:space="preserve"> dùng </w:t>
      </w:r>
      <w:r w:rsidR="005A0BAB" w:rsidRPr="0017246B">
        <w:rPr>
          <w:b w:val="0"/>
        </w:rPr>
        <w:t xml:space="preserve">cho thử nghiệm mẫu </w:t>
      </w:r>
      <w:r w:rsidRPr="0017246B">
        <w:rPr>
          <w:b w:val="0"/>
        </w:rPr>
        <w:t xml:space="preserve">để đánh giá, chứng nhận </w:t>
      </w:r>
      <w:r w:rsidR="00D516BB" w:rsidRPr="0017246B">
        <w:rPr>
          <w:b w:val="0"/>
        </w:rPr>
        <w:t>lô hàng</w:t>
      </w:r>
      <w:r w:rsidR="002C69BA" w:rsidRPr="0017246B">
        <w:rPr>
          <w:b w:val="0"/>
        </w:rPr>
        <w:t>.</w:t>
      </w:r>
      <w:bookmarkEnd w:id="8"/>
    </w:p>
    <w:p w14:paraId="6D298E54" w14:textId="77777777" w:rsidR="00B94E76" w:rsidRPr="0017246B" w:rsidRDefault="00B94E76" w:rsidP="00E62CBA">
      <w:pPr>
        <w:pStyle w:val="Heading2"/>
        <w:rPr>
          <w:b w:val="0"/>
        </w:rPr>
      </w:pPr>
      <w:bookmarkStart w:id="9" w:name="_Toc4861106"/>
      <w:r w:rsidRPr="0017246B">
        <w:t xml:space="preserve">Mẫu </w:t>
      </w:r>
      <w:r w:rsidR="0012274A" w:rsidRPr="0017246B">
        <w:t>điển hình</w:t>
      </w:r>
      <w:r w:rsidR="00DC5B60" w:rsidRPr="0017246B">
        <w:t>:</w:t>
      </w:r>
      <w:r w:rsidR="00DC5B60" w:rsidRPr="0017246B">
        <w:rPr>
          <w:b w:val="0"/>
        </w:rPr>
        <w:t xml:space="preserve"> </w:t>
      </w:r>
      <w:r w:rsidR="00617EAA" w:rsidRPr="0017246B">
        <w:rPr>
          <w:b w:val="0"/>
        </w:rPr>
        <w:t>Các sản phẩm, thuộc</w:t>
      </w:r>
      <w:r w:rsidR="00643AB5" w:rsidRPr="0017246B">
        <w:rPr>
          <w:b w:val="0"/>
        </w:rPr>
        <w:t xml:space="preserve"> một kiểu </w:t>
      </w:r>
      <w:r w:rsidR="00DC5B60" w:rsidRPr="0017246B">
        <w:rPr>
          <w:b w:val="0"/>
        </w:rPr>
        <w:t xml:space="preserve">sản phẩm </w:t>
      </w:r>
      <w:r w:rsidR="00643AB5" w:rsidRPr="0017246B">
        <w:rPr>
          <w:b w:val="0"/>
        </w:rPr>
        <w:t>hoặc một số kiểu sản phẩm</w:t>
      </w:r>
      <w:r w:rsidR="00617EAA" w:rsidRPr="0017246B">
        <w:rPr>
          <w:b w:val="0"/>
        </w:rPr>
        <w:t>,</w:t>
      </w:r>
      <w:r w:rsidR="009E3763" w:rsidRPr="0017246B">
        <w:rPr>
          <w:b w:val="0"/>
        </w:rPr>
        <w:t xml:space="preserve"> có </w:t>
      </w:r>
      <w:r w:rsidR="00262EFE" w:rsidRPr="0017246B">
        <w:rPr>
          <w:b w:val="0"/>
        </w:rPr>
        <w:t xml:space="preserve">cấu hình tối đa so với các kiểu khác </w:t>
      </w:r>
      <w:r w:rsidR="00DD7FC4" w:rsidRPr="0017246B">
        <w:rPr>
          <w:b w:val="0"/>
        </w:rPr>
        <w:t>trong</w:t>
      </w:r>
      <w:r w:rsidR="00262EFE" w:rsidRPr="0017246B">
        <w:rPr>
          <w:b w:val="0"/>
        </w:rPr>
        <w:t xml:space="preserve"> họ sản phẩm</w:t>
      </w:r>
      <w:r w:rsidR="007E2862" w:rsidRPr="0017246B">
        <w:rPr>
          <w:b w:val="0"/>
        </w:rPr>
        <w:t xml:space="preserve">, </w:t>
      </w:r>
      <w:r w:rsidR="00DD7FC4" w:rsidRPr="0017246B">
        <w:rPr>
          <w:b w:val="0"/>
        </w:rPr>
        <w:t xml:space="preserve">được </w:t>
      </w:r>
      <w:r w:rsidR="007E2862" w:rsidRPr="0017246B">
        <w:rPr>
          <w:b w:val="0"/>
        </w:rPr>
        <w:t>dùng để thử nghiệm điển hình cho họ sản phẩm.</w:t>
      </w:r>
      <w:r w:rsidR="005A0BAB" w:rsidRPr="0017246B">
        <w:rPr>
          <w:b w:val="0"/>
        </w:rPr>
        <w:t xml:space="preserve"> Xác định mẫu điển hình theo quy định tại phụ lục </w:t>
      </w:r>
      <w:r w:rsidR="002C6B6E" w:rsidRPr="0017246B">
        <w:rPr>
          <w:b w:val="0"/>
        </w:rPr>
        <w:t>1</w:t>
      </w:r>
      <w:r w:rsidR="005A0BAB" w:rsidRPr="0017246B">
        <w:rPr>
          <w:b w:val="0"/>
        </w:rPr>
        <w:t>.</w:t>
      </w:r>
      <w:bookmarkEnd w:id="9"/>
    </w:p>
    <w:p w14:paraId="6E46169D" w14:textId="77777777" w:rsidR="003A19F2" w:rsidRPr="0017246B" w:rsidRDefault="003A19F2" w:rsidP="00E62CBA">
      <w:pPr>
        <w:pStyle w:val="Heading2"/>
        <w:rPr>
          <w:b w:val="0"/>
        </w:rPr>
      </w:pPr>
      <w:bookmarkStart w:id="10" w:name="_Toc4861107"/>
      <w:r w:rsidRPr="0017246B">
        <w:t>Thử nghiệm mẫu</w:t>
      </w:r>
      <w:r w:rsidR="00D00B36" w:rsidRPr="0017246B">
        <w:t>:</w:t>
      </w:r>
      <w:r w:rsidR="00D00B36" w:rsidRPr="0017246B">
        <w:rPr>
          <w:b w:val="0"/>
        </w:rPr>
        <w:t xml:space="preserve"> Các thử nghiệm trên mẫu đại diện </w:t>
      </w:r>
      <w:r w:rsidR="002F389C" w:rsidRPr="0017246B">
        <w:rPr>
          <w:b w:val="0"/>
        </w:rPr>
        <w:t xml:space="preserve">của </w:t>
      </w:r>
      <w:r w:rsidR="00D516BB" w:rsidRPr="0017246B">
        <w:rPr>
          <w:b w:val="0"/>
        </w:rPr>
        <w:t>lô hàng</w:t>
      </w:r>
      <w:r w:rsidR="007323E0" w:rsidRPr="0017246B">
        <w:rPr>
          <w:b w:val="0"/>
        </w:rPr>
        <w:t xml:space="preserve">. </w:t>
      </w:r>
      <w:r w:rsidR="007C5FCC" w:rsidRPr="0017246B">
        <w:rPr>
          <w:b w:val="0"/>
        </w:rPr>
        <w:t>Thử nghiệm này bao gồm c</w:t>
      </w:r>
      <w:r w:rsidR="007323E0" w:rsidRPr="0017246B">
        <w:rPr>
          <w:b w:val="0"/>
        </w:rPr>
        <w:t xml:space="preserve">ác chỉ tiêu </w:t>
      </w:r>
      <w:r w:rsidR="007C5FCC" w:rsidRPr="0017246B">
        <w:rPr>
          <w:b w:val="0"/>
        </w:rPr>
        <w:t xml:space="preserve">thử nghiệm </w:t>
      </w:r>
      <w:r w:rsidR="00567FAA" w:rsidRPr="0017246B">
        <w:rPr>
          <w:b w:val="0"/>
        </w:rPr>
        <w:t xml:space="preserve">quan trọng về an toàn và </w:t>
      </w:r>
      <w:r w:rsidR="0046780B" w:rsidRPr="0017246B">
        <w:rPr>
          <w:b w:val="0"/>
        </w:rPr>
        <w:t xml:space="preserve">các chỉ tiêu thử nghiệm </w:t>
      </w:r>
      <w:r w:rsidR="007C5FCC" w:rsidRPr="0017246B">
        <w:rPr>
          <w:b w:val="0"/>
        </w:rPr>
        <w:t xml:space="preserve">mà kết quả thử nghiệm </w:t>
      </w:r>
      <w:r w:rsidR="0046780B" w:rsidRPr="0017246B">
        <w:rPr>
          <w:b w:val="0"/>
        </w:rPr>
        <w:t xml:space="preserve">thường </w:t>
      </w:r>
      <w:r w:rsidR="00D0466E" w:rsidRPr="0017246B">
        <w:rPr>
          <w:b w:val="0"/>
        </w:rPr>
        <w:t>bị ảnh hưởng bởi quá trình sản xuất</w:t>
      </w:r>
      <w:r w:rsidR="00D00B36" w:rsidRPr="0017246B">
        <w:rPr>
          <w:b w:val="0"/>
        </w:rPr>
        <w:t>.</w:t>
      </w:r>
      <w:bookmarkEnd w:id="10"/>
    </w:p>
    <w:p w14:paraId="11DE66AB" w14:textId="77777777" w:rsidR="003A19F2" w:rsidRPr="0017246B" w:rsidRDefault="003A19F2" w:rsidP="00E62CBA">
      <w:pPr>
        <w:pStyle w:val="Heading2"/>
        <w:rPr>
          <w:b w:val="0"/>
        </w:rPr>
      </w:pPr>
      <w:bookmarkStart w:id="11" w:name="_Toc4861108"/>
      <w:r w:rsidRPr="0017246B">
        <w:t>Thử nghiệm điển hình</w:t>
      </w:r>
      <w:r w:rsidR="003756E2" w:rsidRPr="0017246B">
        <w:t>:</w:t>
      </w:r>
      <w:r w:rsidR="003756E2" w:rsidRPr="0017246B">
        <w:rPr>
          <w:b w:val="0"/>
        </w:rPr>
        <w:t xml:space="preserve"> Các thử nghiệm trên mẫu </w:t>
      </w:r>
      <w:r w:rsidR="0012274A" w:rsidRPr="0017246B">
        <w:rPr>
          <w:b w:val="0"/>
        </w:rPr>
        <w:t>thử điển hình</w:t>
      </w:r>
      <w:r w:rsidR="003756E2" w:rsidRPr="0017246B">
        <w:rPr>
          <w:b w:val="0"/>
        </w:rPr>
        <w:t xml:space="preserve"> </w:t>
      </w:r>
      <w:r w:rsidR="00817D4B" w:rsidRPr="0017246B">
        <w:rPr>
          <w:b w:val="0"/>
        </w:rPr>
        <w:t xml:space="preserve">của họ sản phẩm </w:t>
      </w:r>
      <w:r w:rsidR="003756E2" w:rsidRPr="0017246B">
        <w:rPr>
          <w:b w:val="0"/>
        </w:rPr>
        <w:t xml:space="preserve">để làm căn cứ xác nhận </w:t>
      </w:r>
      <w:r w:rsidR="00575CEE" w:rsidRPr="0017246B">
        <w:rPr>
          <w:b w:val="0"/>
        </w:rPr>
        <w:t xml:space="preserve">họ sản phẩm </w:t>
      </w:r>
      <w:r w:rsidR="003756E2" w:rsidRPr="0017246B">
        <w:rPr>
          <w:b w:val="0"/>
        </w:rPr>
        <w:t>phù hợp với các yêu cầu kỹ thuật của quy chuẩn kỹ thuật</w:t>
      </w:r>
      <w:r w:rsidR="00575CEE" w:rsidRPr="0017246B">
        <w:rPr>
          <w:b w:val="0"/>
        </w:rPr>
        <w:t>.</w:t>
      </w:r>
      <w:bookmarkEnd w:id="11"/>
    </w:p>
    <w:p w14:paraId="1C157BAD" w14:textId="77777777" w:rsidR="00DE4737" w:rsidRPr="0017246B" w:rsidRDefault="001B6A39" w:rsidP="00E73465">
      <w:pPr>
        <w:pStyle w:val="Heading1"/>
      </w:pPr>
      <w:bookmarkStart w:id="12" w:name="_Toc4861109"/>
      <w:r w:rsidRPr="0017246B">
        <w:t>X</w:t>
      </w:r>
      <w:r w:rsidR="00B04B10" w:rsidRPr="0017246B">
        <w:t xml:space="preserve">ác định phạm vi </w:t>
      </w:r>
      <w:r w:rsidR="00D0466E" w:rsidRPr="0017246B">
        <w:t>điều chỉnh</w:t>
      </w:r>
      <w:r w:rsidR="00B04B10" w:rsidRPr="0017246B">
        <w:t xml:space="preserve"> của </w:t>
      </w:r>
      <w:r w:rsidR="001A180B" w:rsidRPr="0017246B">
        <w:t>qu</w:t>
      </w:r>
      <w:r w:rsidR="00B04B10" w:rsidRPr="0017246B">
        <w:t>y chuẩn</w:t>
      </w:r>
      <w:r w:rsidR="00107D07" w:rsidRPr="0017246B">
        <w:t xml:space="preserve"> kỹ thuật</w:t>
      </w:r>
      <w:bookmarkEnd w:id="12"/>
    </w:p>
    <w:p w14:paraId="7F364F3F" w14:textId="77777777" w:rsidR="00FA6FCF" w:rsidRPr="0017246B" w:rsidRDefault="00FA6FCF" w:rsidP="00E73465">
      <w:pPr>
        <w:pStyle w:val="Body"/>
      </w:pPr>
      <w:r w:rsidRPr="0017246B">
        <w:t xml:space="preserve">Xác định </w:t>
      </w:r>
      <w:r w:rsidR="006C2381" w:rsidRPr="0017246B">
        <w:t xml:space="preserve">một sản phẩm thuộc </w:t>
      </w:r>
      <w:r w:rsidRPr="0017246B">
        <w:t xml:space="preserve">phạm vi </w:t>
      </w:r>
      <w:r w:rsidR="0042593A" w:rsidRPr="0017246B">
        <w:t>điều chỉnh</w:t>
      </w:r>
      <w:r w:rsidRPr="0017246B">
        <w:t xml:space="preserve"> của </w:t>
      </w:r>
      <w:r w:rsidR="004459AD" w:rsidRPr="0017246B">
        <w:t xml:space="preserve">Quy chuẩn kỹ thuật </w:t>
      </w:r>
      <w:r w:rsidR="006C2381" w:rsidRPr="0017246B">
        <w:t xml:space="preserve">này bằng cách xác định sản phẩm </w:t>
      </w:r>
      <w:r w:rsidR="00E7397F" w:rsidRPr="0017246B">
        <w:t xml:space="preserve">đó </w:t>
      </w:r>
      <w:r w:rsidR="006C2381" w:rsidRPr="0017246B">
        <w:t>thuộc</w:t>
      </w:r>
      <w:r w:rsidRPr="0017246B">
        <w:t xml:space="preserve"> phạm vi áp dụng của các tiêu chuẩn tương ứng nêu trong </w:t>
      </w:r>
      <w:r w:rsidR="004459AD" w:rsidRPr="0017246B">
        <w:t>Quy chuẩn kỹ thuật</w:t>
      </w:r>
      <w:r w:rsidR="00D922A7" w:rsidRPr="0017246B">
        <w:t xml:space="preserve"> và </w:t>
      </w:r>
      <w:r w:rsidR="00AC197A" w:rsidRPr="0017246B">
        <w:t xml:space="preserve">không thuộc </w:t>
      </w:r>
      <w:r w:rsidR="00D922A7" w:rsidRPr="0017246B">
        <w:t>các trường hợp loại trừ nêu trong phạm vi điều chỉnh của Quy chuẩn kỹ thuật</w:t>
      </w:r>
      <w:r w:rsidRPr="0017246B">
        <w:t>.</w:t>
      </w:r>
    </w:p>
    <w:p w14:paraId="618B14F4" w14:textId="77777777" w:rsidR="00FA6FCF" w:rsidRPr="0017246B" w:rsidRDefault="00FA6FCF" w:rsidP="00E73465">
      <w:pPr>
        <w:pStyle w:val="Body"/>
      </w:pPr>
      <w:r w:rsidRPr="0017246B">
        <w:lastRenderedPageBreak/>
        <w:t xml:space="preserve">Căn cứ để xác định </w:t>
      </w:r>
      <w:r w:rsidR="004D748E" w:rsidRPr="0017246B">
        <w:t xml:space="preserve">sản phẩm thuộc </w:t>
      </w:r>
      <w:r w:rsidRPr="0017246B">
        <w:t xml:space="preserve">phạm vi </w:t>
      </w:r>
      <w:r w:rsidR="004D748E" w:rsidRPr="0017246B">
        <w:t>áp</w:t>
      </w:r>
      <w:r w:rsidRPr="0017246B">
        <w:t xml:space="preserve"> dụng </w:t>
      </w:r>
      <w:r w:rsidR="004D748E" w:rsidRPr="0017246B">
        <w:t xml:space="preserve">của tiêu chuẩn </w:t>
      </w:r>
      <w:r w:rsidR="00995D7E" w:rsidRPr="0017246B">
        <w:t>là</w:t>
      </w:r>
      <w:r w:rsidRPr="0017246B">
        <w:t xml:space="preserve"> tài liệu công bố của nhà sản xuất, tiêu chuẩn sản xuất, kết cấu </w:t>
      </w:r>
      <w:r w:rsidR="00995D7E" w:rsidRPr="0017246B">
        <w:t>của sản phẩm</w:t>
      </w:r>
      <w:r w:rsidRPr="0017246B">
        <w:t xml:space="preserve"> và phân tích hợp lý các tính năng của </w:t>
      </w:r>
      <w:r w:rsidR="00995D7E" w:rsidRPr="0017246B">
        <w:t xml:space="preserve">sản phẩm </w:t>
      </w:r>
      <w:r w:rsidRPr="0017246B">
        <w:t>liên quan đến ứng dụng.</w:t>
      </w:r>
    </w:p>
    <w:p w14:paraId="2FAFB23A" w14:textId="77777777" w:rsidR="00957F7F" w:rsidRPr="0017246B" w:rsidRDefault="006E2AEA" w:rsidP="00E73465">
      <w:pPr>
        <w:pStyle w:val="Heading1"/>
      </w:pPr>
      <w:bookmarkStart w:id="13" w:name="_Toc4861110"/>
      <w:r w:rsidRPr="0017246B">
        <w:t>X</w:t>
      </w:r>
      <w:r w:rsidR="00F417E8" w:rsidRPr="0017246B">
        <w:t>ác định đối tượng áp dụng</w:t>
      </w:r>
      <w:r w:rsidR="008F4423" w:rsidRPr="0017246B">
        <w:t xml:space="preserve"> của quy chuẩn kỹ thuật</w:t>
      </w:r>
      <w:bookmarkEnd w:id="13"/>
    </w:p>
    <w:p w14:paraId="02552FE5" w14:textId="77777777" w:rsidR="003B42D2" w:rsidRPr="0017246B" w:rsidRDefault="00957F7F" w:rsidP="00E73465">
      <w:pPr>
        <w:pStyle w:val="Body"/>
      </w:pPr>
      <w:r w:rsidRPr="0017246B">
        <w:t xml:space="preserve">Quy chuẩn kỹ thuật này không áp dụng đối với các </w:t>
      </w:r>
      <w:r w:rsidR="006F1F85" w:rsidRPr="0017246B">
        <w:t xml:space="preserve">đối tượng là </w:t>
      </w:r>
      <w:r w:rsidRPr="0017246B">
        <w:t xml:space="preserve">hàng hóa nhập khẩu </w:t>
      </w:r>
      <w:r w:rsidR="006F1F85" w:rsidRPr="0017246B">
        <w:t xml:space="preserve">theo </w:t>
      </w:r>
      <w:r w:rsidRPr="0017246B">
        <w:t>quy định tại Khoản 2, Điều 2, thông tư 07/2017/BKHCN ngày 16/06/2017 của Bộ trưởng Bộ Khoa học và Công nghệ</w:t>
      </w:r>
      <w:r w:rsidR="00DB4CEC" w:rsidRPr="0017246B">
        <w:t>.</w:t>
      </w:r>
    </w:p>
    <w:p w14:paraId="191B08FC" w14:textId="77777777" w:rsidR="005D0444" w:rsidRPr="0017246B" w:rsidRDefault="005D0444" w:rsidP="00E73465">
      <w:pPr>
        <w:pStyle w:val="Body"/>
      </w:pPr>
      <w:r w:rsidRPr="0017246B">
        <w:t xml:space="preserve">Quy chuẩn kỹ thuật này cũng không áp dụng đối với các </w:t>
      </w:r>
      <w:r w:rsidR="00D516BB" w:rsidRPr="0017246B">
        <w:t>lô hàng</w:t>
      </w:r>
      <w:r w:rsidRPr="0017246B">
        <w:t xml:space="preserve"> nhập khẩu có số lượng nhỏ hơn hoặc bằng số lượng quy định trong </w:t>
      </w:r>
      <w:r w:rsidRPr="0017246B">
        <w:rPr>
          <w:b/>
          <w:i/>
        </w:rPr>
        <w:t>Bảng 1</w:t>
      </w:r>
      <w:r w:rsidRPr="0017246B">
        <w:t>.</w:t>
      </w:r>
    </w:p>
    <w:p w14:paraId="3D346625" w14:textId="77777777" w:rsidR="00321B02" w:rsidRPr="0017246B" w:rsidRDefault="00321B02" w:rsidP="00E73465">
      <w:pPr>
        <w:pStyle w:val="Body"/>
      </w:pPr>
      <w:r w:rsidRPr="0017246B">
        <w:t>Tổ chức, cá nhân nhập khẩu</w:t>
      </w:r>
      <w:r w:rsidR="001554A5" w:rsidRPr="0017246B">
        <w:t xml:space="preserve"> lô hàng có số lượng ít được miễn kiểm tra không được gắn nhãn CR và bán các hàng hóa này ra thị trường</w:t>
      </w:r>
      <w:r w:rsidR="006E5BAD" w:rsidRPr="0017246B">
        <w:t>. Các hàng hóa này chỉ được sử dụng nội bộ và tổ chức, cá nhân nhập khẩu phải hoàn toàn chịu trách nhiệm về an toàn và tương thích điện từ đối với các hàng hóa này.</w:t>
      </w:r>
    </w:p>
    <w:p w14:paraId="1E3F6592" w14:textId="77777777" w:rsidR="005D0444" w:rsidRPr="0017246B" w:rsidRDefault="005D0444" w:rsidP="00E73465">
      <w:pPr>
        <w:pStyle w:val="Body"/>
      </w:pPr>
      <w:r w:rsidRPr="0017246B">
        <w:rPr>
          <w:b/>
        </w:rPr>
        <w:t xml:space="preserve">Bảng 1: </w:t>
      </w:r>
      <w:r w:rsidRPr="0017246B">
        <w:t xml:space="preserve">Bảng quy định </w:t>
      </w:r>
      <w:r w:rsidR="00D516BB" w:rsidRPr="0017246B">
        <w:t>lô hàng</w:t>
      </w:r>
      <w:r w:rsidRPr="0017246B">
        <w:t xml:space="preserve"> số lượng ít, không áp dụng quy chuẩn kỹ thuật</w:t>
      </w:r>
      <w:r w:rsidR="00690938" w:rsidRPr="0017246B">
        <w:t xml:space="preserve"> này</w:t>
      </w:r>
    </w:p>
    <w:tbl>
      <w:tblPr>
        <w:tblW w:w="8930" w:type="dxa"/>
        <w:tblInd w:w="436" w:type="dxa"/>
        <w:tblLayout w:type="fixed"/>
        <w:tblCellMar>
          <w:left w:w="0" w:type="dxa"/>
          <w:right w:w="0" w:type="dxa"/>
        </w:tblCellMar>
        <w:tblLook w:val="0000" w:firstRow="0" w:lastRow="0" w:firstColumn="0" w:lastColumn="0" w:noHBand="0" w:noVBand="0"/>
      </w:tblPr>
      <w:tblGrid>
        <w:gridCol w:w="567"/>
        <w:gridCol w:w="6945"/>
        <w:gridCol w:w="1418"/>
      </w:tblGrid>
      <w:tr w:rsidR="0017246B" w:rsidRPr="0017246B" w14:paraId="69897B73" w14:textId="77777777" w:rsidTr="00045151">
        <w:trPr>
          <w:trHeight w:val="322"/>
          <w:tblHeader/>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tcPr>
          <w:p w14:paraId="01285A80" w14:textId="77777777" w:rsidR="00690938" w:rsidRPr="0017246B" w:rsidRDefault="00690938" w:rsidP="00EE5E75">
            <w:pPr>
              <w:spacing w:line="312" w:lineRule="auto"/>
              <w:jc w:val="center"/>
              <w:rPr>
                <w:rFonts w:ascii="Arial" w:hAnsi="Arial" w:cs="Arial"/>
                <w:b/>
                <w:sz w:val="26"/>
                <w:szCs w:val="26"/>
              </w:rPr>
            </w:pPr>
            <w:r w:rsidRPr="0017246B">
              <w:rPr>
                <w:rFonts w:ascii="Arial" w:hAnsi="Arial" w:cs="Arial"/>
                <w:lang w:val="nl-NL"/>
              </w:rPr>
              <w:br w:type="page"/>
            </w:r>
            <w:r w:rsidRPr="0017246B">
              <w:rPr>
                <w:rFonts w:ascii="Arial" w:hAnsi="Arial" w:cs="Arial"/>
                <w:b/>
                <w:sz w:val="26"/>
                <w:szCs w:val="26"/>
              </w:rPr>
              <w:t>TT</w:t>
            </w:r>
          </w:p>
        </w:tc>
        <w:tc>
          <w:tcPr>
            <w:tcW w:w="6945" w:type="dxa"/>
            <w:tcBorders>
              <w:top w:val="single" w:sz="8" w:space="0" w:color="auto"/>
              <w:bottom w:val="single" w:sz="4" w:space="0" w:color="auto"/>
              <w:right w:val="single" w:sz="4" w:space="0" w:color="auto"/>
            </w:tcBorders>
            <w:shd w:val="clear" w:color="auto" w:fill="auto"/>
            <w:vAlign w:val="center"/>
          </w:tcPr>
          <w:p w14:paraId="0424866B" w14:textId="77777777" w:rsidR="00690938" w:rsidRPr="0017246B" w:rsidRDefault="00690938" w:rsidP="00EE5E75">
            <w:pPr>
              <w:spacing w:line="312" w:lineRule="auto"/>
              <w:jc w:val="center"/>
              <w:rPr>
                <w:rFonts w:ascii="Arial" w:hAnsi="Arial" w:cs="Arial"/>
                <w:b/>
                <w:sz w:val="26"/>
                <w:szCs w:val="26"/>
              </w:rPr>
            </w:pPr>
            <w:proofErr w:type="spellStart"/>
            <w:r w:rsidRPr="0017246B">
              <w:rPr>
                <w:rFonts w:ascii="Arial" w:hAnsi="Arial" w:cs="Arial"/>
                <w:b/>
                <w:sz w:val="26"/>
                <w:szCs w:val="26"/>
              </w:rPr>
              <w:t>Tên</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sản</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phẩm</w:t>
            </w:r>
            <w:proofErr w:type="spellEnd"/>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084566E8" w14:textId="77777777" w:rsidR="00690938" w:rsidRPr="0017246B" w:rsidRDefault="00690938" w:rsidP="00EE5E75">
            <w:pPr>
              <w:spacing w:line="312" w:lineRule="auto"/>
              <w:jc w:val="center"/>
              <w:rPr>
                <w:rFonts w:ascii="Arial" w:hAnsi="Arial" w:cs="Arial"/>
                <w:b/>
                <w:sz w:val="26"/>
                <w:szCs w:val="26"/>
              </w:rPr>
            </w:pPr>
            <w:proofErr w:type="spellStart"/>
            <w:r w:rsidRPr="0017246B">
              <w:rPr>
                <w:rFonts w:ascii="Arial" w:hAnsi="Arial" w:cs="Arial"/>
                <w:b/>
                <w:sz w:val="26"/>
                <w:szCs w:val="26"/>
              </w:rPr>
              <w:t>Số</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lượng</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được</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miễn</w:t>
            </w:r>
            <w:proofErr w:type="spellEnd"/>
            <w:r w:rsidRPr="0017246B">
              <w:rPr>
                <w:rFonts w:ascii="Arial" w:hAnsi="Arial" w:cs="Arial"/>
                <w:b/>
                <w:sz w:val="26"/>
                <w:szCs w:val="26"/>
              </w:rPr>
              <w:t xml:space="preserve"> </w:t>
            </w:r>
            <w:proofErr w:type="spellStart"/>
            <w:r w:rsidR="001E6ED4" w:rsidRPr="0017246B">
              <w:rPr>
                <w:rFonts w:ascii="Arial" w:hAnsi="Arial" w:cs="Arial"/>
                <w:b/>
                <w:sz w:val="26"/>
                <w:szCs w:val="26"/>
              </w:rPr>
              <w:t>kiểm</w:t>
            </w:r>
            <w:proofErr w:type="spellEnd"/>
            <w:r w:rsidR="001E6ED4" w:rsidRPr="0017246B">
              <w:rPr>
                <w:rFonts w:ascii="Arial" w:hAnsi="Arial" w:cs="Arial"/>
                <w:b/>
                <w:sz w:val="26"/>
                <w:szCs w:val="26"/>
              </w:rPr>
              <w:t xml:space="preserve"> </w:t>
            </w:r>
            <w:proofErr w:type="spellStart"/>
            <w:r w:rsidR="001E6ED4" w:rsidRPr="0017246B">
              <w:rPr>
                <w:rFonts w:ascii="Arial" w:hAnsi="Arial" w:cs="Arial"/>
                <w:b/>
                <w:sz w:val="26"/>
                <w:szCs w:val="26"/>
              </w:rPr>
              <w:t>tra</w:t>
            </w:r>
            <w:proofErr w:type="spellEnd"/>
          </w:p>
        </w:tc>
      </w:tr>
      <w:tr w:rsidR="0017246B" w:rsidRPr="0017246B" w14:paraId="2BA434DF" w14:textId="77777777" w:rsidTr="00045151">
        <w:trPr>
          <w:trHeigh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1C8F1" w14:textId="77777777" w:rsidR="00690938" w:rsidRPr="0017246B" w:rsidRDefault="00690938" w:rsidP="00373BA8">
            <w:pPr>
              <w:spacing w:before="40" w:after="40"/>
              <w:ind w:left="113" w:right="113"/>
              <w:jc w:val="center"/>
              <w:rPr>
                <w:rFonts w:ascii="Arial" w:hAnsi="Arial" w:cs="Arial"/>
                <w:sz w:val="26"/>
                <w:szCs w:val="26"/>
              </w:rPr>
            </w:pPr>
            <w:r w:rsidRPr="0017246B">
              <w:rPr>
                <w:rFonts w:ascii="Arial" w:hAnsi="Arial" w:cs="Arial"/>
                <w:sz w:val="26"/>
                <w:szCs w:val="26"/>
              </w:rPr>
              <w:t>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E96B3A0" w14:textId="77777777" w:rsidR="00690938" w:rsidRPr="0017246B" w:rsidRDefault="00DB06C1" w:rsidP="00373BA8">
            <w:pPr>
              <w:spacing w:before="40" w:after="40" w:line="288" w:lineRule="auto"/>
              <w:ind w:left="57" w:right="57"/>
              <w:jc w:val="both"/>
              <w:rPr>
                <w:rFonts w:ascii="Arial" w:hAnsi="Arial" w:cs="Arial"/>
                <w:sz w:val="26"/>
                <w:szCs w:val="26"/>
                <w:lang w:val="nl-NL"/>
              </w:rPr>
            </w:pPr>
            <w:r w:rsidRPr="0017246B">
              <w:rPr>
                <w:rFonts w:ascii="Arial" w:hAnsi="Arial"/>
                <w:sz w:val="24"/>
                <w:szCs w:val="24"/>
                <w:lang w:val="nl-NL"/>
              </w:rPr>
              <w:t>Quạt điện dùng trong gia đình (quạt bàn, quạt đứng, quạt treo tường, quạt hộp, quạt trần, quạt phun sương, quạt thông gió, quạt đường ống (Duct fan) và các loại quạt tương tự khác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75AE15" w14:textId="77777777" w:rsidR="00690938" w:rsidRPr="0017246B" w:rsidRDefault="00221BC1" w:rsidP="00373BA8">
            <w:pPr>
              <w:tabs>
                <w:tab w:val="left" w:pos="365"/>
              </w:tabs>
              <w:spacing w:before="40" w:after="40"/>
              <w:ind w:left="57" w:right="57"/>
              <w:jc w:val="center"/>
              <w:rPr>
                <w:rFonts w:ascii="Arial" w:hAnsi="Arial" w:cs="Arial"/>
                <w:sz w:val="26"/>
                <w:szCs w:val="26"/>
              </w:rPr>
            </w:pPr>
            <w:r w:rsidRPr="0017246B">
              <w:rPr>
                <w:rFonts w:ascii="Arial" w:hAnsi="Arial" w:cs="Arial"/>
                <w:sz w:val="26"/>
                <w:szCs w:val="26"/>
              </w:rPr>
              <w:t>02</w:t>
            </w:r>
          </w:p>
        </w:tc>
      </w:tr>
      <w:tr w:rsidR="0017246B" w:rsidRPr="0017246B" w14:paraId="48E082B7" w14:textId="77777777" w:rsidTr="00045151">
        <w:trPr>
          <w:trHeigh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D0F4D" w14:textId="77777777" w:rsidR="00690938" w:rsidRPr="0017246B" w:rsidRDefault="00690938" w:rsidP="00373BA8">
            <w:pPr>
              <w:spacing w:before="40" w:after="40"/>
              <w:ind w:left="113" w:right="113"/>
              <w:jc w:val="center"/>
              <w:rPr>
                <w:rFonts w:ascii="Arial" w:hAnsi="Arial" w:cs="Arial"/>
                <w:sz w:val="26"/>
                <w:szCs w:val="26"/>
              </w:rPr>
            </w:pPr>
            <w:r w:rsidRPr="0017246B">
              <w:rPr>
                <w:rFonts w:ascii="Arial" w:hAnsi="Arial" w:cs="Arial"/>
                <w:sz w:val="26"/>
                <w:szCs w:val="26"/>
              </w:rPr>
              <w:t>3</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F90D0F8" w14:textId="77777777" w:rsidR="00690938" w:rsidRPr="0017246B" w:rsidRDefault="00E80397" w:rsidP="00373BA8">
            <w:pPr>
              <w:spacing w:before="40" w:after="40" w:line="288" w:lineRule="auto"/>
              <w:ind w:left="57" w:right="57"/>
              <w:jc w:val="both"/>
              <w:rPr>
                <w:rFonts w:ascii="Arial" w:hAnsi="Arial" w:cs="Arial"/>
                <w:sz w:val="26"/>
                <w:szCs w:val="26"/>
                <w:lang w:val="nl-NL"/>
              </w:rPr>
            </w:pPr>
            <w:r w:rsidRPr="0017246B">
              <w:rPr>
                <w:rFonts w:ascii="Arial" w:hAnsi="Arial"/>
                <w:sz w:val="24"/>
                <w:szCs w:val="24"/>
                <w:lang w:val="nl-NL"/>
              </w:rPr>
              <w:t>Thiết bị chăm sóc tóc dùng điện dùng trong gia đình (máy sấy tóc, máy tạo kiểu tóc, máy hấp tóc và các thiết bị chăm sóc tóc tương tự khác)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AD8553" w14:textId="77777777" w:rsidR="00690938" w:rsidRPr="0017246B" w:rsidRDefault="00221BC1" w:rsidP="00373BA8">
            <w:pPr>
              <w:tabs>
                <w:tab w:val="left" w:pos="365"/>
              </w:tabs>
              <w:spacing w:before="40" w:after="40"/>
              <w:ind w:left="57" w:right="57"/>
              <w:jc w:val="center"/>
              <w:rPr>
                <w:rFonts w:ascii="Arial" w:hAnsi="Arial" w:cs="Arial"/>
                <w:sz w:val="26"/>
                <w:szCs w:val="26"/>
              </w:rPr>
            </w:pPr>
            <w:r w:rsidRPr="0017246B">
              <w:rPr>
                <w:rFonts w:ascii="Arial" w:hAnsi="Arial" w:cs="Arial"/>
                <w:sz w:val="26"/>
                <w:szCs w:val="26"/>
              </w:rPr>
              <w:t>02</w:t>
            </w:r>
          </w:p>
        </w:tc>
      </w:tr>
      <w:tr w:rsidR="0017246B" w:rsidRPr="0017246B" w14:paraId="493E7683" w14:textId="77777777" w:rsidTr="00045151">
        <w:trPr>
          <w:trHeigh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37DD8" w14:textId="77777777" w:rsidR="00690938" w:rsidRPr="0017246B" w:rsidRDefault="00690938" w:rsidP="00373BA8">
            <w:pPr>
              <w:spacing w:before="40" w:after="40"/>
              <w:ind w:left="113" w:right="113"/>
              <w:jc w:val="center"/>
              <w:rPr>
                <w:rFonts w:ascii="Arial" w:hAnsi="Arial" w:cs="Arial"/>
                <w:sz w:val="26"/>
                <w:szCs w:val="26"/>
              </w:rPr>
            </w:pPr>
            <w:r w:rsidRPr="0017246B">
              <w:rPr>
                <w:rFonts w:ascii="Arial" w:hAnsi="Arial" w:cs="Arial"/>
                <w:sz w:val="26"/>
                <w:szCs w:val="26"/>
              </w:rPr>
              <w:t>4</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8FFBFBA" w14:textId="77777777" w:rsidR="00690938" w:rsidRPr="0017246B" w:rsidRDefault="00646E32" w:rsidP="00373BA8">
            <w:pPr>
              <w:spacing w:before="40" w:after="40" w:line="288" w:lineRule="auto"/>
              <w:ind w:left="57" w:right="57"/>
              <w:jc w:val="both"/>
              <w:rPr>
                <w:rFonts w:ascii="Arial" w:hAnsi="Arial" w:cs="Arial"/>
                <w:sz w:val="26"/>
                <w:szCs w:val="26"/>
                <w:lang w:val="nl-NL"/>
              </w:rPr>
            </w:pPr>
            <w:r w:rsidRPr="0017246B">
              <w:rPr>
                <w:rFonts w:ascii="Arial" w:hAnsi="Arial"/>
                <w:sz w:val="24"/>
                <w:szCs w:val="24"/>
                <w:lang w:val="nl-NL"/>
              </w:rPr>
              <w:t>Thiết bị cung cấp nước nóng, lạnh dùng trong gia đình (bao gồm cả thiết bị có lọc nước)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6B30DE" w14:textId="77777777" w:rsidR="00690938" w:rsidRPr="0017246B" w:rsidRDefault="00221BC1" w:rsidP="00373BA8">
            <w:pPr>
              <w:tabs>
                <w:tab w:val="left" w:pos="365"/>
              </w:tabs>
              <w:spacing w:before="40" w:after="40"/>
              <w:ind w:left="57" w:right="57"/>
              <w:jc w:val="center"/>
              <w:rPr>
                <w:rFonts w:ascii="Arial" w:hAnsi="Arial" w:cs="Arial"/>
                <w:sz w:val="26"/>
                <w:szCs w:val="26"/>
              </w:rPr>
            </w:pPr>
            <w:r w:rsidRPr="0017246B">
              <w:rPr>
                <w:rFonts w:ascii="Arial" w:hAnsi="Arial" w:cs="Arial"/>
                <w:sz w:val="26"/>
                <w:szCs w:val="26"/>
              </w:rPr>
              <w:t>02</w:t>
            </w:r>
          </w:p>
        </w:tc>
      </w:tr>
      <w:tr w:rsidR="0017246B" w:rsidRPr="0017246B" w14:paraId="14D0979E" w14:textId="77777777" w:rsidTr="00045151">
        <w:trPr>
          <w:trHeigh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54C77" w14:textId="77777777" w:rsidR="00690938" w:rsidRPr="0017246B" w:rsidRDefault="00690938" w:rsidP="00373BA8">
            <w:pPr>
              <w:spacing w:before="40" w:after="40"/>
              <w:ind w:left="113" w:right="113"/>
              <w:jc w:val="center"/>
              <w:rPr>
                <w:rFonts w:ascii="Arial" w:hAnsi="Arial" w:cs="Arial"/>
                <w:sz w:val="26"/>
                <w:szCs w:val="26"/>
              </w:rPr>
            </w:pPr>
            <w:r w:rsidRPr="0017246B">
              <w:rPr>
                <w:rFonts w:ascii="Arial" w:hAnsi="Arial" w:cs="Arial"/>
                <w:sz w:val="26"/>
                <w:szCs w:val="26"/>
              </w:rPr>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F635901" w14:textId="77777777" w:rsidR="00690938" w:rsidRPr="0017246B" w:rsidRDefault="00646E32" w:rsidP="00373BA8">
            <w:pPr>
              <w:spacing w:before="40" w:after="40" w:line="288" w:lineRule="auto"/>
              <w:ind w:left="57" w:right="57"/>
              <w:jc w:val="both"/>
              <w:rPr>
                <w:rFonts w:ascii="Arial" w:hAnsi="Arial" w:cs="Arial"/>
                <w:sz w:val="26"/>
                <w:szCs w:val="26"/>
                <w:lang w:val="nl-NL"/>
              </w:rPr>
            </w:pPr>
            <w:r w:rsidRPr="0017246B">
              <w:rPr>
                <w:rFonts w:ascii="Arial" w:hAnsi="Arial"/>
                <w:sz w:val="24"/>
                <w:szCs w:val="24"/>
                <w:lang w:val="nl-NL"/>
              </w:rPr>
              <w:t>Thiết bị đun nấu chất lỏng dùng trong gia đình (Nồi cơm điện, nồi áp suất, nồi nấu chậm, nồi hấp, ấm đun nước, phích điện, ấm sắc thuốc, máy làm sữa đậu nành và các thiết bị đun nấu tương tự khác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5A6B3B" w14:textId="77777777" w:rsidR="00690938" w:rsidRPr="0017246B" w:rsidRDefault="00221BC1" w:rsidP="00373BA8">
            <w:pPr>
              <w:tabs>
                <w:tab w:val="left" w:pos="365"/>
              </w:tabs>
              <w:spacing w:before="40" w:after="40"/>
              <w:ind w:left="57" w:right="57"/>
              <w:jc w:val="center"/>
              <w:rPr>
                <w:rFonts w:ascii="Arial" w:hAnsi="Arial" w:cs="Arial"/>
                <w:sz w:val="26"/>
                <w:szCs w:val="26"/>
              </w:rPr>
            </w:pPr>
            <w:r w:rsidRPr="0017246B">
              <w:rPr>
                <w:rFonts w:ascii="Arial" w:hAnsi="Arial" w:cs="Arial"/>
                <w:sz w:val="26"/>
                <w:szCs w:val="26"/>
              </w:rPr>
              <w:t>02</w:t>
            </w:r>
          </w:p>
        </w:tc>
      </w:tr>
      <w:tr w:rsidR="0017246B" w:rsidRPr="0017246B" w14:paraId="4DF8B402" w14:textId="77777777" w:rsidTr="00045151">
        <w:trPr>
          <w:trHeigh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5526E"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1480B1E"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Bàn là điện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DF70D7"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74D688A2"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1E8AA4"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7</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3B98E39"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Bình đun nước nóng có dự trữ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91CF9E"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391FAA63"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49D72"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45907B1"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Bơm nước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88CCA5"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42AFB669"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D866A5"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EE670C8"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Lò nướng lắp cố định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15BE9"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11B06FC4"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5BFE5"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lastRenderedPageBreak/>
              <w:t>10</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3CFA7A9"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Lò nướng, máy nướng bánh, vỉ nướng loại di động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FAE5A"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565F1BDA"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BC671A"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ECC336D"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sấy khô tay bằng điện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DDB469"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6F3B5C6B"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C4FD7"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84FB62E"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sấy quần áo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0D0310"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01</w:t>
            </w:r>
          </w:p>
        </w:tc>
      </w:tr>
      <w:tr w:rsidR="0017246B" w:rsidRPr="0017246B" w14:paraId="0CAA6F58"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556C62"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13</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F2BBAA7"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Nồi chiên ngập dầu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A46459"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1B8E1581"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E419D"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14</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3A7D1D1"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Thiết bị là bằng hơi nước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291818"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0D582FD6"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BC5F6"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E464EDF"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Thiết bị làm mát không khí bằng bay hơi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4CBF6B"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1BBBCA8A"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FCE8E"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413DEB3"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mài cầm tay dùng điện (đến 100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34CF2"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49B00EEB"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5D5D2"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17</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DF889EC"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cưa đĩa cầm tay dùng điện (đến 160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CFD1CB"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08379886"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3933BA"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7821EB1"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Bình đun nước nóng nhanh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E04805"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56D62346"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E302B4"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19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AEB8BCF" w14:textId="77777777" w:rsidR="0043274A" w:rsidRPr="0017246B" w:rsidRDefault="0043274A" w:rsidP="00373BA8">
            <w:pPr>
              <w:spacing w:before="40" w:after="40"/>
              <w:ind w:left="141"/>
              <w:rPr>
                <w:rFonts w:ascii="Arial" w:hAnsi="Arial"/>
                <w:sz w:val="24"/>
                <w:szCs w:val="24"/>
              </w:rPr>
            </w:pPr>
            <w:proofErr w:type="spellStart"/>
            <w:r w:rsidRPr="0017246B">
              <w:rPr>
                <w:rFonts w:ascii="Arial" w:hAnsi="Arial"/>
                <w:sz w:val="24"/>
                <w:szCs w:val="24"/>
              </w:rPr>
              <w:t>Khoan</w:t>
            </w:r>
            <w:proofErr w:type="spellEnd"/>
            <w:r w:rsidRPr="0017246B">
              <w:rPr>
                <w:rFonts w:ascii="Arial" w:hAnsi="Arial"/>
                <w:sz w:val="24"/>
                <w:szCs w:val="24"/>
              </w:rPr>
              <w:t xml:space="preserve"> </w:t>
            </w:r>
            <w:proofErr w:type="spellStart"/>
            <w:r w:rsidRPr="0017246B">
              <w:rPr>
                <w:rFonts w:ascii="Arial" w:hAnsi="Arial"/>
                <w:sz w:val="24"/>
                <w:szCs w:val="24"/>
              </w:rPr>
              <w:t>cầm</w:t>
            </w:r>
            <w:proofErr w:type="spellEnd"/>
            <w:r w:rsidRPr="0017246B">
              <w:rPr>
                <w:rFonts w:ascii="Arial" w:hAnsi="Arial"/>
                <w:sz w:val="24"/>
                <w:szCs w:val="24"/>
              </w:rPr>
              <w:t xml:space="preserve"> </w:t>
            </w:r>
            <w:proofErr w:type="spellStart"/>
            <w:r w:rsidRPr="0017246B">
              <w:rPr>
                <w:rFonts w:ascii="Arial" w:hAnsi="Arial"/>
                <w:sz w:val="24"/>
                <w:szCs w:val="24"/>
              </w:rPr>
              <w:t>tay</w:t>
            </w:r>
            <w:proofErr w:type="spellEnd"/>
            <w:r w:rsidRPr="0017246B">
              <w:rPr>
                <w:rFonts w:ascii="Arial" w:hAnsi="Arial"/>
                <w:sz w:val="24"/>
                <w:szCs w:val="24"/>
              </w:rPr>
              <w:t xml:space="preserve"> </w:t>
            </w:r>
            <w:proofErr w:type="spellStart"/>
            <w:r w:rsidRPr="0017246B">
              <w:rPr>
                <w:rFonts w:ascii="Arial" w:hAnsi="Arial"/>
                <w:sz w:val="24"/>
                <w:szCs w:val="24"/>
              </w:rPr>
              <w:t>dùng</w:t>
            </w:r>
            <w:proofErr w:type="spellEnd"/>
            <w:r w:rsidRPr="0017246B">
              <w:rPr>
                <w:rFonts w:ascii="Arial" w:hAnsi="Arial"/>
                <w:sz w:val="24"/>
                <w:szCs w:val="24"/>
              </w:rPr>
              <w:t xml:space="preserve"> </w:t>
            </w:r>
            <w:proofErr w:type="spellStart"/>
            <w:r w:rsidRPr="0017246B">
              <w:rPr>
                <w:rFonts w:ascii="Arial" w:hAnsi="Arial"/>
                <w:sz w:val="24"/>
                <w:szCs w:val="24"/>
              </w:rPr>
              <w:t>điện</w:t>
            </w:r>
            <w:proofErr w:type="spellEnd"/>
            <w:r w:rsidRPr="0017246B">
              <w:rPr>
                <w:rFonts w:ascii="Arial" w:hAnsi="Arial"/>
                <w:sz w:val="24"/>
                <w:szCs w:val="24"/>
              </w:rPr>
              <w:t xml:space="preserve"> (</w:t>
            </w:r>
            <w:proofErr w:type="spellStart"/>
            <w:r w:rsidRPr="0017246B">
              <w:rPr>
                <w:rFonts w:ascii="Arial" w:hAnsi="Arial"/>
                <w:sz w:val="24"/>
                <w:szCs w:val="24"/>
              </w:rPr>
              <w:t>đến</w:t>
            </w:r>
            <w:proofErr w:type="spellEnd"/>
            <w:r w:rsidRPr="0017246B">
              <w:rPr>
                <w:rFonts w:ascii="Arial" w:hAnsi="Arial"/>
                <w:sz w:val="24"/>
                <w:szCs w:val="24"/>
              </w:rPr>
              <w:t xml:space="preserve"> 1000 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F448F"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174EE039"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4220C"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20</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F6B1C98"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Bóng đèn huỳnh quang có Ballat lắp liền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34E555"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10</w:t>
            </w:r>
          </w:p>
        </w:tc>
      </w:tr>
      <w:tr w:rsidR="0017246B" w:rsidRPr="0017246B" w14:paraId="64737D94"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CA53A"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25B7697"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hút bụi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E15480"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64BB2708"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570C1"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EE37BBA" w14:textId="77777777" w:rsidR="0043274A" w:rsidRPr="0017246B" w:rsidRDefault="0043274A" w:rsidP="00373BA8">
            <w:pPr>
              <w:spacing w:before="40" w:after="40"/>
              <w:ind w:left="141"/>
              <w:rPr>
                <w:rFonts w:ascii="Arial" w:hAnsi="Arial"/>
                <w:sz w:val="24"/>
                <w:szCs w:val="24"/>
              </w:rPr>
            </w:pPr>
            <w:proofErr w:type="spellStart"/>
            <w:r w:rsidRPr="0017246B">
              <w:rPr>
                <w:rFonts w:ascii="Arial" w:hAnsi="Arial"/>
                <w:sz w:val="24"/>
                <w:szCs w:val="24"/>
              </w:rPr>
              <w:t>Máy</w:t>
            </w:r>
            <w:proofErr w:type="spellEnd"/>
            <w:r w:rsidRPr="0017246B">
              <w:rPr>
                <w:rFonts w:ascii="Arial" w:hAnsi="Arial"/>
                <w:sz w:val="24"/>
                <w:szCs w:val="24"/>
              </w:rPr>
              <w:t xml:space="preserve"> </w:t>
            </w:r>
            <w:proofErr w:type="spellStart"/>
            <w:r w:rsidRPr="0017246B">
              <w:rPr>
                <w:rFonts w:ascii="Arial" w:hAnsi="Arial"/>
                <w:sz w:val="24"/>
                <w:szCs w:val="24"/>
              </w:rPr>
              <w:t>giặt</w:t>
            </w:r>
            <w:proofErr w:type="spellEnd"/>
            <w:r w:rsidRPr="0017246B">
              <w:rPr>
                <w:rFonts w:ascii="Arial" w:hAnsi="Arial"/>
                <w:sz w:val="24"/>
                <w:szCs w:val="24"/>
              </w:rPr>
              <w:t xml:space="preserve"> </w:t>
            </w:r>
            <w:proofErr w:type="spellStart"/>
            <w:r w:rsidRPr="0017246B">
              <w:rPr>
                <w:rFonts w:ascii="Arial" w:hAnsi="Arial"/>
                <w:sz w:val="24"/>
                <w:szCs w:val="24"/>
              </w:rPr>
              <w:t>dùng</w:t>
            </w:r>
            <w:proofErr w:type="spellEnd"/>
            <w:r w:rsidRPr="0017246B">
              <w:rPr>
                <w:rFonts w:ascii="Arial" w:hAnsi="Arial"/>
                <w:sz w:val="24"/>
                <w:szCs w:val="24"/>
              </w:rPr>
              <w:t xml:space="preserve"> </w:t>
            </w:r>
            <w:proofErr w:type="spellStart"/>
            <w:r w:rsidRPr="0017246B">
              <w:rPr>
                <w:rFonts w:ascii="Arial" w:hAnsi="Arial"/>
                <w:sz w:val="24"/>
                <w:szCs w:val="24"/>
              </w:rPr>
              <w:t>trong</w:t>
            </w:r>
            <w:proofErr w:type="spellEnd"/>
            <w:r w:rsidRPr="0017246B">
              <w:rPr>
                <w:rFonts w:ascii="Arial" w:hAnsi="Arial"/>
                <w:sz w:val="24"/>
                <w:szCs w:val="24"/>
              </w:rPr>
              <w:t xml:space="preserve"> </w:t>
            </w:r>
            <w:r w:rsidRPr="0017246B">
              <w:rPr>
                <w:rFonts w:ascii="Arial" w:hAnsi="Arial"/>
                <w:sz w:val="24"/>
                <w:szCs w:val="24"/>
                <w:lang w:val="nl-NL"/>
              </w:rPr>
              <w:t>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E395B"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01</w:t>
            </w:r>
          </w:p>
        </w:tc>
      </w:tr>
      <w:tr w:rsidR="0017246B" w:rsidRPr="0017246B" w14:paraId="2CE198F8"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D548FA"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23</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35D8E50"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Tủ lạnh, tủ đông lạnh, tủ lạnh-đông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2977B2"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01</w:t>
            </w:r>
          </w:p>
        </w:tc>
      </w:tr>
      <w:tr w:rsidR="0017246B" w:rsidRPr="0017246B" w14:paraId="20370D64"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B62980"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24</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862F150"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 xml:space="preserve">Máy điều hòa không khí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D04D6D"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01</w:t>
            </w:r>
          </w:p>
        </w:tc>
      </w:tr>
      <w:tr w:rsidR="0017246B" w:rsidRPr="0017246B" w14:paraId="0BD1ADEE"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09710B"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442AA48"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sấy tóc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B6C96"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05624641"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A4B9F"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403C32A"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Máy xay thịt, máy xay sinh tố, máy ép trái cây, máy đánh trứng dùng trong gia đình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630923" w14:textId="77777777" w:rsidR="0043274A" w:rsidRPr="0017246B" w:rsidRDefault="0043274A" w:rsidP="00373BA8">
            <w:pPr>
              <w:tabs>
                <w:tab w:val="left" w:pos="365"/>
              </w:tabs>
              <w:spacing w:before="40" w:after="40"/>
              <w:ind w:left="113" w:right="113"/>
              <w:jc w:val="center"/>
              <w:rPr>
                <w:rFonts w:ascii="Arial" w:hAnsi="Arial" w:cs="Arial"/>
                <w:sz w:val="26"/>
                <w:szCs w:val="26"/>
                <w:lang w:val="nl-NL"/>
              </w:rPr>
            </w:pPr>
            <w:r w:rsidRPr="0017246B">
              <w:rPr>
                <w:rFonts w:ascii="Arial" w:hAnsi="Arial" w:cs="Arial"/>
                <w:sz w:val="26"/>
                <w:szCs w:val="26"/>
                <w:lang w:val="nl-NL"/>
              </w:rPr>
              <w:t>02</w:t>
            </w:r>
          </w:p>
        </w:tc>
      </w:tr>
      <w:tr w:rsidR="0017246B" w:rsidRPr="0017246B" w14:paraId="54A12DDE"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DEA7B" w14:textId="77777777" w:rsidR="0043274A" w:rsidRPr="0017246B" w:rsidRDefault="0043274A" w:rsidP="00373BA8">
            <w:pPr>
              <w:spacing w:before="40" w:after="40"/>
              <w:ind w:left="113" w:right="113"/>
              <w:jc w:val="center"/>
              <w:rPr>
                <w:rFonts w:ascii="Arial" w:hAnsi="Arial" w:cs="Arial"/>
                <w:sz w:val="26"/>
                <w:szCs w:val="26"/>
              </w:rPr>
            </w:pPr>
            <w:r w:rsidRPr="0017246B">
              <w:rPr>
                <w:rFonts w:ascii="Arial" w:hAnsi="Arial" w:cs="Arial"/>
                <w:sz w:val="26"/>
                <w:szCs w:val="26"/>
              </w:rPr>
              <w:t>27</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A89335F" w14:textId="77777777" w:rsidR="0043274A" w:rsidRPr="0017246B" w:rsidRDefault="0043274A" w:rsidP="00373BA8">
            <w:pPr>
              <w:spacing w:before="40" w:after="40"/>
              <w:ind w:left="141"/>
              <w:rPr>
                <w:rFonts w:ascii="Arial" w:hAnsi="Arial"/>
                <w:sz w:val="24"/>
                <w:szCs w:val="24"/>
                <w:lang w:val="nl-NL"/>
              </w:rPr>
            </w:pPr>
            <w:r w:rsidRPr="0017246B">
              <w:rPr>
                <w:rFonts w:ascii="Arial" w:hAnsi="Arial"/>
                <w:sz w:val="24"/>
                <w:szCs w:val="24"/>
                <w:lang w:val="nl-NL"/>
              </w:rPr>
              <w:t>Lò vi sóng dùng trong gia đình (bao gồm cả lò vi sóng kết hợp nướng)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9051" w14:textId="77777777" w:rsidR="0043274A" w:rsidRPr="0017246B" w:rsidRDefault="0043274A"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r w:rsidR="0017246B" w:rsidRPr="0017246B" w14:paraId="6F5A3F9A"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99190" w14:textId="77777777" w:rsidR="001942D0" w:rsidRPr="0017246B" w:rsidRDefault="001942D0" w:rsidP="00373BA8">
            <w:pPr>
              <w:spacing w:before="40" w:after="40"/>
              <w:ind w:left="113" w:right="113"/>
              <w:jc w:val="center"/>
              <w:rPr>
                <w:rFonts w:ascii="Arial" w:hAnsi="Arial" w:cs="Arial"/>
                <w:sz w:val="26"/>
                <w:szCs w:val="26"/>
              </w:rPr>
            </w:pPr>
            <w:r w:rsidRPr="0017246B">
              <w:rPr>
                <w:rFonts w:ascii="Arial" w:hAnsi="Arial" w:cs="Arial"/>
                <w:sz w:val="26"/>
                <w:szCs w:val="26"/>
              </w:rPr>
              <w:t>28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B021B13" w14:textId="77777777" w:rsidR="001942D0" w:rsidRPr="0017246B" w:rsidRDefault="001942D0" w:rsidP="00373BA8">
            <w:pPr>
              <w:spacing w:before="40" w:after="40"/>
              <w:ind w:left="141"/>
              <w:rPr>
                <w:rFonts w:ascii="Arial" w:hAnsi="Arial"/>
                <w:sz w:val="24"/>
                <w:szCs w:val="24"/>
                <w:lang w:val="nl-NL"/>
              </w:rPr>
            </w:pPr>
            <w:r w:rsidRPr="0017246B">
              <w:rPr>
                <w:rFonts w:ascii="Arial" w:hAnsi="Arial"/>
                <w:sz w:val="24"/>
                <w:szCs w:val="24"/>
                <w:lang w:val="nl-NL"/>
              </w:rPr>
              <w:t>Bếp điện lắp cố định dùng trong gia đình (bếp điện trở, bếp điện từ, bếp điện hồng ngoại và các loại bếp điện lắp cố định khác)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D598F7" w14:textId="77777777" w:rsidR="001942D0" w:rsidRPr="0017246B" w:rsidRDefault="001942D0"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01</w:t>
            </w:r>
          </w:p>
        </w:tc>
      </w:tr>
      <w:tr w:rsidR="0017246B" w:rsidRPr="0017246B" w14:paraId="678EE8A9" w14:textId="77777777" w:rsidTr="0004515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6EB28" w14:textId="77777777" w:rsidR="001942D0" w:rsidRPr="0017246B" w:rsidRDefault="001942D0" w:rsidP="00373BA8">
            <w:pPr>
              <w:spacing w:before="40" w:after="40"/>
              <w:ind w:left="113" w:right="113"/>
              <w:jc w:val="center"/>
              <w:rPr>
                <w:rFonts w:ascii="Arial" w:hAnsi="Arial" w:cs="Arial"/>
                <w:sz w:val="26"/>
                <w:szCs w:val="26"/>
              </w:rPr>
            </w:pPr>
            <w:r w:rsidRPr="0017246B">
              <w:rPr>
                <w:rFonts w:ascii="Arial" w:hAnsi="Arial" w:cs="Arial"/>
                <w:sz w:val="26"/>
                <w:szCs w:val="26"/>
              </w:rPr>
              <w:t>29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FB8533E" w14:textId="77777777" w:rsidR="001942D0" w:rsidRPr="0017246B" w:rsidRDefault="001942D0" w:rsidP="00373BA8">
            <w:pPr>
              <w:spacing w:before="40" w:after="40"/>
              <w:ind w:left="141"/>
              <w:rPr>
                <w:rFonts w:ascii="Arial" w:hAnsi="Arial"/>
                <w:sz w:val="24"/>
                <w:szCs w:val="24"/>
                <w:lang w:val="nl-NL"/>
              </w:rPr>
            </w:pPr>
            <w:r w:rsidRPr="0017246B">
              <w:rPr>
                <w:rFonts w:ascii="Arial" w:hAnsi="Arial"/>
                <w:sz w:val="24"/>
                <w:szCs w:val="24"/>
                <w:lang w:val="nl-NL"/>
              </w:rPr>
              <w:t>Bếp điện di động dùng trong gia đình (bếp điện trở, bếp điện từ, bếp điện hồng ngoại và các loại bếp điện di động khác)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E5926" w14:textId="77777777" w:rsidR="001942D0" w:rsidRPr="0017246B" w:rsidRDefault="001942D0" w:rsidP="00373BA8">
            <w:pPr>
              <w:tabs>
                <w:tab w:val="left" w:pos="365"/>
              </w:tabs>
              <w:spacing w:before="40" w:after="40"/>
              <w:ind w:left="113" w:right="113"/>
              <w:jc w:val="center"/>
              <w:rPr>
                <w:rFonts w:ascii="Arial" w:hAnsi="Arial" w:cs="Arial"/>
                <w:sz w:val="26"/>
                <w:szCs w:val="26"/>
              </w:rPr>
            </w:pPr>
            <w:r w:rsidRPr="0017246B">
              <w:rPr>
                <w:rFonts w:ascii="Arial" w:hAnsi="Arial" w:cs="Arial"/>
                <w:sz w:val="26"/>
                <w:szCs w:val="26"/>
              </w:rPr>
              <w:t>02</w:t>
            </w:r>
          </w:p>
        </w:tc>
      </w:tr>
    </w:tbl>
    <w:p w14:paraId="70807DC6" w14:textId="77777777" w:rsidR="00DB4CEC" w:rsidRPr="0017246B" w:rsidRDefault="002749CE" w:rsidP="00E73465">
      <w:pPr>
        <w:pStyle w:val="Heading1"/>
      </w:pPr>
      <w:bookmarkStart w:id="14" w:name="_Toc4861111"/>
      <w:r w:rsidRPr="0017246B">
        <w:t xml:space="preserve">Hướng dẫn </w:t>
      </w:r>
      <w:r w:rsidR="00FA095E" w:rsidRPr="0017246B">
        <w:t>về</w:t>
      </w:r>
      <w:r w:rsidRPr="0017246B">
        <w:t xml:space="preserve"> y</w:t>
      </w:r>
      <w:r w:rsidR="002C7F34" w:rsidRPr="0017246B">
        <w:t>êu cầu về ghi nhãn</w:t>
      </w:r>
      <w:bookmarkEnd w:id="14"/>
    </w:p>
    <w:p w14:paraId="0C6601BB" w14:textId="77777777" w:rsidR="002C7F34" w:rsidRPr="0017246B" w:rsidRDefault="002C7F34" w:rsidP="00E73465">
      <w:pPr>
        <w:pStyle w:val="Body"/>
      </w:pPr>
      <w:r w:rsidRPr="0017246B">
        <w:t xml:space="preserve">Các thiết bị điện phải được ghi nhãn phù hợp với </w:t>
      </w:r>
      <w:r w:rsidR="00057000" w:rsidRPr="0017246B">
        <w:t>Nghị định 43/2017/NĐ-CP ngày 14/4/2017 của Thủ tướng chính phủ</w:t>
      </w:r>
      <w:r w:rsidR="00B7247C" w:rsidRPr="0017246B">
        <w:t xml:space="preserve">. Đồng thời </w:t>
      </w:r>
      <w:r w:rsidR="00057000" w:rsidRPr="0017246B">
        <w:t>ghi nhãn</w:t>
      </w:r>
      <w:r w:rsidRPr="0017246B">
        <w:t xml:space="preserve"> và hướng dẫn </w:t>
      </w:r>
      <w:r w:rsidR="00B7247C" w:rsidRPr="0017246B">
        <w:t xml:space="preserve">sử dụng của sản phẩm cũng phải phù hợp với quy định </w:t>
      </w:r>
      <w:r w:rsidRPr="0017246B">
        <w:t xml:space="preserve">của các tiêu chuẩn tương ứng nêu </w:t>
      </w:r>
      <w:r w:rsidR="005F0B87" w:rsidRPr="0017246B">
        <w:t>trong</w:t>
      </w:r>
      <w:r w:rsidRPr="0017246B">
        <w:t xml:space="preserve"> Danh mục thiết bị điện</w:t>
      </w:r>
      <w:r w:rsidR="00057000" w:rsidRPr="0017246B">
        <w:t>.</w:t>
      </w:r>
    </w:p>
    <w:p w14:paraId="405D0C85" w14:textId="77777777" w:rsidR="003F6B1C" w:rsidRPr="0017246B" w:rsidRDefault="003F6B1C" w:rsidP="00E73465">
      <w:pPr>
        <w:pStyle w:val="Heading1"/>
      </w:pPr>
      <w:r w:rsidRPr="0017246B">
        <w:t>Hướng dẫn về điện áp và tần số danh định</w:t>
      </w:r>
    </w:p>
    <w:p w14:paraId="4CB61CE3" w14:textId="77777777" w:rsidR="003F6B1C" w:rsidRPr="0017246B" w:rsidRDefault="008554F2" w:rsidP="00E73465">
      <w:pPr>
        <w:pStyle w:val="Body"/>
      </w:pPr>
      <w:r w:rsidRPr="0017246B">
        <w:t xml:space="preserve">Nếu </w:t>
      </w:r>
      <w:r w:rsidR="00425623" w:rsidRPr="0017246B">
        <w:t xml:space="preserve">điện áp, tần số danh định của thiết bị điện </w:t>
      </w:r>
      <w:r w:rsidR="00B12D52" w:rsidRPr="0017246B">
        <w:t>là</w:t>
      </w:r>
      <w:r w:rsidR="00425623" w:rsidRPr="0017246B">
        <w:t xml:space="preserve"> một giá trị thì giá trị đó phải bằng với giá trị điện áp, tần số danh định của lưới điện.</w:t>
      </w:r>
    </w:p>
    <w:p w14:paraId="017F10C0" w14:textId="77777777" w:rsidR="00425623" w:rsidRPr="0017246B" w:rsidRDefault="00B12D52" w:rsidP="00E73465">
      <w:pPr>
        <w:pStyle w:val="Body"/>
      </w:pPr>
      <w:r w:rsidRPr="0017246B">
        <w:lastRenderedPageBreak/>
        <w:t xml:space="preserve">Nếu điện áp, tần số danh định của thiết bị điện là </w:t>
      </w:r>
      <w:r w:rsidR="00B43BC8" w:rsidRPr="0017246B">
        <w:t xml:space="preserve">nhiều giá trị hoặc </w:t>
      </w:r>
      <w:r w:rsidRPr="0017246B">
        <w:t xml:space="preserve">một dải giá trị thì giá trị điện áp, tần số danh định của lưới điện phải nằm trong dải giá trị </w:t>
      </w:r>
      <w:r w:rsidR="00B43BC8" w:rsidRPr="0017246B">
        <w:t xml:space="preserve">hoặc nhiều giá trị </w:t>
      </w:r>
      <w:r w:rsidRPr="0017246B">
        <w:t>đó.</w:t>
      </w:r>
    </w:p>
    <w:p w14:paraId="02B258E4" w14:textId="77777777" w:rsidR="00B12D52" w:rsidRPr="0017246B" w:rsidRDefault="00B12D52" w:rsidP="00E73465">
      <w:pPr>
        <w:pStyle w:val="Body"/>
      </w:pPr>
      <w:r w:rsidRPr="0017246B">
        <w:t xml:space="preserve">Ví dụ: </w:t>
      </w:r>
      <w:r w:rsidR="00984350" w:rsidRPr="0017246B">
        <w:t xml:space="preserve">50 Hz, 230 V, </w:t>
      </w:r>
      <w:r w:rsidR="00B43BC8" w:rsidRPr="0017246B">
        <w:t>50/60 Hz; 220 – 240 V</w:t>
      </w:r>
      <w:r w:rsidR="00984350" w:rsidRPr="0017246B">
        <w:t>.</w:t>
      </w:r>
    </w:p>
    <w:p w14:paraId="0F08CCB8" w14:textId="77777777" w:rsidR="00C92A97" w:rsidRPr="0017246B" w:rsidRDefault="00D24813" w:rsidP="00E73465">
      <w:pPr>
        <w:pStyle w:val="Heading1"/>
      </w:pPr>
      <w:bookmarkStart w:id="15" w:name="_Toc4861113"/>
      <w:r w:rsidRPr="0017246B">
        <w:t>Hướng dẫn c</w:t>
      </w:r>
      <w:r w:rsidR="00F01BBB" w:rsidRPr="0017246B">
        <w:t>hứng nhận hợp quy</w:t>
      </w:r>
      <w:bookmarkEnd w:id="15"/>
    </w:p>
    <w:p w14:paraId="5FA25C0F" w14:textId="77777777" w:rsidR="005B214D" w:rsidRPr="0017246B" w:rsidRDefault="005B214D" w:rsidP="00E62CBA">
      <w:pPr>
        <w:pStyle w:val="Heading2"/>
      </w:pPr>
      <w:bookmarkStart w:id="16" w:name="_Toc4861114"/>
      <w:r w:rsidRPr="0017246B">
        <w:t>Quy trình chứng nhận</w:t>
      </w:r>
      <w:r w:rsidR="00675B1A" w:rsidRPr="0017246B">
        <w:t xml:space="preserve"> hợp quy</w:t>
      </w:r>
      <w:bookmarkEnd w:id="16"/>
    </w:p>
    <w:p w14:paraId="72B29941" w14:textId="77777777" w:rsidR="005E56D5" w:rsidRPr="0017246B" w:rsidRDefault="005E56D5" w:rsidP="00E73465">
      <w:pPr>
        <w:pStyle w:val="Body"/>
      </w:pPr>
      <w:r w:rsidRPr="0017246B">
        <w:t>Thực hiện chứng nhận hợp quy theo hướng dẫn của 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t>28/2012/TT-BKHCN</w:t>
      </w:r>
      <w:r w:rsidR="00B56284">
        <w:fldChar w:fldCharType="end"/>
      </w:r>
      <w:r w:rsidRPr="0017246B">
        <w:t> ngày 12 tháng 12 năm 2012 của Bộ Khoa học và Công nghệ quy định về công bố hợp chuẩn, công bố hợp quy và phương thức đánh giá sự phù hợp với tiêu chuẩn, quy chuẩn kỹ thuật và Thông tư số </w:t>
      </w:r>
      <w:r w:rsidR="00B56284">
        <w:fldChar w:fldCharType="begin"/>
      </w:r>
      <w:r w:rsidR="00B56284">
        <w:instrText xml:space="preserve"> HYPERLINK "https://thuvienphapluat.vn/phap-luat/tim-van-ban.aspx?keyword=24/2007/Q%C4%90-BKHCN&amp;area=2&amp;type=0&amp;match=False&amp;vc=True&amp;</w:instrText>
      </w:r>
      <w:r w:rsidR="00B56284">
        <w:instrText xml:space="preserve">lan=1" \t "_blank" </w:instrText>
      </w:r>
      <w:r w:rsidR="00B56284">
        <w:fldChar w:fldCharType="separate"/>
      </w:r>
      <w:r w:rsidRPr="0017246B">
        <w:t>02/2017/TT-BKHCN</w:t>
      </w:r>
      <w:r w:rsidR="00B56284">
        <w:fldChar w:fldCharType="end"/>
      </w:r>
      <w:r w:rsidRPr="0017246B">
        <w:t> ngày 31 tháng 03 năm 2017 của Bộ Khoa học và Công nghệ</w:t>
      </w:r>
      <w:r w:rsidR="00A31D6A" w:rsidRPr="0017246B">
        <w:t xml:space="preserve"> sửa đổi, bổ sung một số điều của Thông tư số </w:t>
      </w:r>
      <w:r w:rsidR="00B56284">
        <w:fldChar w:fldCharType="begin"/>
      </w:r>
      <w:r w:rsidR="00B56284">
        <w:instrText xml:space="preserve"> HYPERLINK "https://thuvienphapluat.vn/phap-luat/tim-van-ban.aspx?keyword=24/2007/Q%C4%90-BKHCN&amp;area=2&amp;type=0&amp;match=F</w:instrText>
      </w:r>
      <w:r w:rsidR="00B56284">
        <w:instrText xml:space="preserve">alse&amp;vc=True&amp;lan=1" \t "_blank" </w:instrText>
      </w:r>
      <w:r w:rsidR="00B56284">
        <w:fldChar w:fldCharType="separate"/>
      </w:r>
      <w:r w:rsidR="00A31D6A" w:rsidRPr="0017246B">
        <w:t>28/2012/TT-BKHCN</w:t>
      </w:r>
      <w:r w:rsidR="00B56284">
        <w:fldChar w:fldCharType="end"/>
      </w:r>
      <w:r w:rsidR="00C422AD" w:rsidRPr="0017246B">
        <w:t>.</w:t>
      </w:r>
    </w:p>
    <w:p w14:paraId="48AE470D" w14:textId="77777777" w:rsidR="00C422AD" w:rsidRPr="0017246B" w:rsidRDefault="00311E3E" w:rsidP="00E73465">
      <w:pPr>
        <w:pStyle w:val="Body"/>
      </w:pPr>
      <w:r w:rsidRPr="0017246B">
        <w:t>Các tổ chức chứng nhận cần t</w:t>
      </w:r>
      <w:r w:rsidR="00C422AD" w:rsidRPr="0017246B">
        <w:t xml:space="preserve">ham khảo </w:t>
      </w:r>
      <w:r w:rsidR="00675B1A" w:rsidRPr="0017246B">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00675B1A" w:rsidRPr="0017246B">
        <w:t>28/2012/TT-BKHCN</w:t>
      </w:r>
      <w:r w:rsidR="00B56284">
        <w:fldChar w:fldCharType="end"/>
      </w:r>
      <w:r w:rsidR="00CE3962" w:rsidRPr="0017246B">
        <w:t xml:space="preserve"> và Thông tư số </w:t>
      </w:r>
      <w:r w:rsidR="00B56284">
        <w:fldChar w:fldCharType="begin"/>
      </w:r>
      <w:r w:rsidR="00B56284">
        <w:instrText xml:space="preserve"> HYPERLINK "https://thuvienphapluat.vn/phap-luat/tim-van-ban.aspx?keywor</w:instrText>
      </w:r>
      <w:r w:rsidR="00B56284">
        <w:instrText xml:space="preserve">d=24/2007/Q%C4%90-BKHCN&amp;area=2&amp;type=0&amp;match=False&amp;vc=True&amp;lan=1" \t "_blank" </w:instrText>
      </w:r>
      <w:r w:rsidR="00B56284">
        <w:fldChar w:fldCharType="separate"/>
      </w:r>
      <w:r w:rsidR="00CE3962" w:rsidRPr="0017246B">
        <w:t>02/2017/TT-BKHCN</w:t>
      </w:r>
      <w:r w:rsidR="00B56284">
        <w:fldChar w:fldCharType="end"/>
      </w:r>
      <w:r w:rsidR="00675B1A" w:rsidRPr="0017246B">
        <w:t xml:space="preserve">, </w:t>
      </w:r>
      <w:r w:rsidR="008A2B8F" w:rsidRPr="0017246B">
        <w:t xml:space="preserve">tiêu chuẩn TCVN ISO/IEC 17067:2015, </w:t>
      </w:r>
      <w:r w:rsidR="00C422AD" w:rsidRPr="0017246B">
        <w:t xml:space="preserve">tiêu chuẩn </w:t>
      </w:r>
      <w:r w:rsidR="005B214D" w:rsidRPr="0017246B">
        <w:t>ISO/IEC TR 17026:2015</w:t>
      </w:r>
      <w:r w:rsidR="0051080D" w:rsidRPr="0017246B">
        <w:t>, TCVN ISO 9001:2015</w:t>
      </w:r>
      <w:r w:rsidR="005B214D" w:rsidRPr="0017246B">
        <w:t xml:space="preserve"> </w:t>
      </w:r>
      <w:r w:rsidR="002E7E57" w:rsidRPr="0017246B">
        <w:t xml:space="preserve">và IECEE OD-4001 </w:t>
      </w:r>
      <w:r w:rsidRPr="0017246B">
        <w:t xml:space="preserve">để soạn thảo </w:t>
      </w:r>
      <w:r w:rsidR="002E7E57" w:rsidRPr="0017246B">
        <w:t xml:space="preserve">và ban hành </w:t>
      </w:r>
      <w:r w:rsidRPr="0017246B">
        <w:t>quy trình chứng nhận</w:t>
      </w:r>
      <w:r w:rsidR="00A909EF" w:rsidRPr="0017246B">
        <w:t xml:space="preserve"> làm căn cứ thực hiện việc chứng nhận</w:t>
      </w:r>
      <w:r w:rsidR="00D24813" w:rsidRPr="0017246B">
        <w:t xml:space="preserve"> hợp quy</w:t>
      </w:r>
      <w:r w:rsidR="00CB0078" w:rsidRPr="0017246B">
        <w:t xml:space="preserve"> theo quy chuẩn kỹ thuật này</w:t>
      </w:r>
      <w:r w:rsidR="003A178E" w:rsidRPr="0017246B">
        <w:t>.</w:t>
      </w:r>
    </w:p>
    <w:p w14:paraId="60E8A20D" w14:textId="77777777" w:rsidR="00C83FB9" w:rsidRPr="0017246B" w:rsidRDefault="00C26244" w:rsidP="00E73465">
      <w:pPr>
        <w:pStyle w:val="Body"/>
      </w:pPr>
      <w:r w:rsidRPr="0017246B">
        <w:t xml:space="preserve">Quy trình chứng nhận </w:t>
      </w:r>
      <w:r w:rsidR="00CB0078" w:rsidRPr="0017246B">
        <w:t xml:space="preserve">theo quy chuẩn kỹ thuật này </w:t>
      </w:r>
      <w:r w:rsidRPr="0017246B">
        <w:t>phải đảm bảo đầy đủ và phù</w:t>
      </w:r>
      <w:r w:rsidR="00C83FB9" w:rsidRPr="0017246B">
        <w:t xml:space="preserve"> hợp với các tài liệu nêu trên.</w:t>
      </w:r>
    </w:p>
    <w:p w14:paraId="579DAEE1" w14:textId="77777777" w:rsidR="00E339ED" w:rsidRPr="0017246B" w:rsidRDefault="00C83FB9" w:rsidP="00E73465">
      <w:pPr>
        <w:pStyle w:val="Body"/>
      </w:pPr>
      <w:r w:rsidRPr="0017246B">
        <w:t xml:space="preserve">Quy trình chứng nhận </w:t>
      </w:r>
      <w:r w:rsidR="00CB0078" w:rsidRPr="0017246B">
        <w:t xml:space="preserve">theo quy chuẩn kỹ thuật này </w:t>
      </w:r>
      <w:r w:rsidRPr="0017246B">
        <w:t xml:space="preserve">phải được Tổng cục Tiêu chuẩn Đo lường Chất lượng đánh giá chấp thuận khi </w:t>
      </w:r>
      <w:r w:rsidR="00A032FB" w:rsidRPr="0017246B">
        <w:t>tổ chức chứng nhận</w:t>
      </w:r>
      <w:r w:rsidRPr="0017246B">
        <w:t xml:space="preserve"> đăng ký </w:t>
      </w:r>
      <w:r w:rsidR="00874F84" w:rsidRPr="0017246B">
        <w:rPr>
          <w:lang w:val="vi-VN"/>
        </w:rPr>
        <w:t>lĩnh vực hoạt động theo quy định tại Nghị định số 107/2016/NĐ-CP</w:t>
      </w:r>
      <w:r w:rsidR="00C26244" w:rsidRPr="0017246B">
        <w:t>.</w:t>
      </w:r>
    </w:p>
    <w:p w14:paraId="574AC5A1" w14:textId="77777777" w:rsidR="00AC4815" w:rsidRPr="0017246B" w:rsidRDefault="0066280D" w:rsidP="00E62CBA">
      <w:pPr>
        <w:pStyle w:val="Heading2"/>
      </w:pPr>
      <w:r w:rsidRPr="0017246B">
        <w:t>Hướng dẫn</w:t>
      </w:r>
      <w:r w:rsidR="00A91C43" w:rsidRPr="0017246B">
        <w:t xml:space="preserve"> xử lý đối với </w:t>
      </w:r>
      <w:r w:rsidR="00D516BB" w:rsidRPr="0017246B">
        <w:t>lô hàng</w:t>
      </w:r>
      <w:r w:rsidR="00C732F2" w:rsidRPr="0017246B">
        <w:t xml:space="preserve"> không phù hợp quy chuẩn</w:t>
      </w:r>
    </w:p>
    <w:p w14:paraId="6A8C8DCC" w14:textId="77777777" w:rsidR="0066280D" w:rsidRPr="0017246B" w:rsidRDefault="0066280D" w:rsidP="00E73465">
      <w:pPr>
        <w:pStyle w:val="Body"/>
      </w:pPr>
      <w:r w:rsidRPr="0017246B">
        <w:t xml:space="preserve">Đối với các </w:t>
      </w:r>
      <w:r w:rsidR="00D516BB" w:rsidRPr="0017246B">
        <w:t>lô hàng</w:t>
      </w:r>
      <w:r w:rsidRPr="0017246B">
        <w:t xml:space="preserve"> nhập khẩu chứng nhận theo phương thức 7 không phù hợp với quy chuẩn kỹ thuật, tổ chức chứng nhận phải phát hành thông báo không phù hợp gửi đến doanh nghiệp yêu cầu chứng nhận và đồng thời gửi cho cơ quan quản lý nhà nước mà doanh nghiệp đã đăng ký kiểm tra nhà nước cho </w:t>
      </w:r>
      <w:r w:rsidR="00D516BB" w:rsidRPr="0017246B">
        <w:t>lô hàng</w:t>
      </w:r>
      <w:r w:rsidRPr="0017246B">
        <w:t>.</w:t>
      </w:r>
    </w:p>
    <w:p w14:paraId="2D28C2EC" w14:textId="77777777" w:rsidR="00314ADA" w:rsidRPr="0017246B" w:rsidRDefault="0066280D" w:rsidP="00E73465">
      <w:pPr>
        <w:pStyle w:val="Body"/>
      </w:pPr>
      <w:r w:rsidRPr="0017246B">
        <w:t xml:space="preserve">Đối với chứng nhận theo phương thức 1, phương thức 5 và chứng nhận theo phương thức 7 cho </w:t>
      </w:r>
      <w:r w:rsidR="00D516BB" w:rsidRPr="0017246B">
        <w:t>lô hàng</w:t>
      </w:r>
      <w:r w:rsidRPr="0017246B">
        <w:t xml:space="preserve"> sản xuất trong nước, chỉ khi có giấy chứng nhận phù hợp thì Doanh nghiệp mới có thể tiến hành các thủ tục tiếp theo để đưa sản phẩm ra lưu hành trên thị trường</w:t>
      </w:r>
      <w:r w:rsidR="0019695D" w:rsidRPr="0017246B">
        <w:t>.</w:t>
      </w:r>
    </w:p>
    <w:p w14:paraId="0FCA9C39" w14:textId="77777777" w:rsidR="00EE5E75" w:rsidRPr="0017246B" w:rsidRDefault="00EE5E75" w:rsidP="00E73465">
      <w:pPr>
        <w:pStyle w:val="Body"/>
      </w:pPr>
      <w:r w:rsidRPr="0017246B">
        <w:lastRenderedPageBreak/>
        <w:t xml:space="preserve">Đối với các trường hợp thử nghiệm </w:t>
      </w:r>
      <w:r w:rsidR="007D5E00" w:rsidRPr="0017246B">
        <w:t xml:space="preserve">và đánh giá kết quả thử nghiệm </w:t>
      </w:r>
      <w:r w:rsidRPr="0017246B">
        <w:t xml:space="preserve">theo các phiên bản tiêu chuẩn nêu trong </w:t>
      </w:r>
      <w:r w:rsidR="007D5E00" w:rsidRPr="0017246B">
        <w:t xml:space="preserve">Danh mục thiết bị điện thì không phù hợp nhưng </w:t>
      </w:r>
      <w:r w:rsidR="00721F91" w:rsidRPr="0017246B">
        <w:t>thử nghiệm và đánh giá kết quả thử nghiệm theo các phiên bản tiêu chuẩn mới hơn thì phù hợp. Trong trường hợp này, thử nghiệm và đánh giá kết quả thử nghiệm theo các phiên bản tiêu chuẩn mới hơn</w:t>
      </w:r>
      <w:r w:rsidR="0096456D" w:rsidRPr="0017246B">
        <w:t xml:space="preserve"> được chấp nhận làm căn cứ để chứng nhận hợp quy.</w:t>
      </w:r>
    </w:p>
    <w:p w14:paraId="6AD7EAEE" w14:textId="77777777" w:rsidR="00DE4737" w:rsidRPr="0017246B" w:rsidRDefault="0066280D" w:rsidP="00E62CBA">
      <w:pPr>
        <w:pStyle w:val="Heading2"/>
      </w:pPr>
      <w:bookmarkStart w:id="17" w:name="_Toc4861116"/>
      <w:r w:rsidRPr="0017246B">
        <w:t>Quy định về h</w:t>
      </w:r>
      <w:r w:rsidR="00675B1A" w:rsidRPr="0017246B">
        <w:t>ồ sơ c</w:t>
      </w:r>
      <w:r w:rsidR="006E03F9" w:rsidRPr="0017246B">
        <w:t xml:space="preserve">hứng nhận </w:t>
      </w:r>
      <w:r w:rsidR="00675B1A" w:rsidRPr="0017246B">
        <w:t>hợp quy</w:t>
      </w:r>
      <w:bookmarkEnd w:id="17"/>
    </w:p>
    <w:p w14:paraId="785C9D73" w14:textId="77777777" w:rsidR="006E03F9" w:rsidRPr="0017246B" w:rsidRDefault="00D14EF1" w:rsidP="00E73465">
      <w:pPr>
        <w:pStyle w:val="Heading3"/>
      </w:pPr>
      <w:bookmarkStart w:id="18" w:name="_Toc4861117"/>
      <w:r w:rsidRPr="0017246B">
        <w:t>Hồ sơ chứng nhận theo phương thức 1</w:t>
      </w:r>
      <w:bookmarkEnd w:id="18"/>
    </w:p>
    <w:p w14:paraId="141141B0" w14:textId="77777777" w:rsidR="00D14EF1" w:rsidRPr="0017246B" w:rsidRDefault="00D14EF1" w:rsidP="00E73465">
      <w:pPr>
        <w:pStyle w:val="Body"/>
      </w:pPr>
      <w:r w:rsidRPr="0017246B">
        <w:t>Hồ sơ</w:t>
      </w:r>
      <w:r w:rsidR="00121073" w:rsidRPr="0017246B">
        <w:t xml:space="preserve"> chứng nhận theo phương thức 1 phải bao gồm các </w:t>
      </w:r>
      <w:r w:rsidR="00391558" w:rsidRPr="0017246B">
        <w:t>nội dung</w:t>
      </w:r>
      <w:r w:rsidR="00121073" w:rsidRPr="0017246B">
        <w:t xml:space="preserve"> sau:</w:t>
      </w:r>
    </w:p>
    <w:p w14:paraId="7511A89E" w14:textId="77777777" w:rsidR="00121073" w:rsidRPr="0017246B" w:rsidRDefault="000B415B" w:rsidP="00E73465">
      <w:pPr>
        <w:pStyle w:val="Gachdaudong"/>
      </w:pPr>
      <w:r w:rsidRPr="0017246B">
        <w:t>Văn bản y</w:t>
      </w:r>
      <w:r w:rsidR="00121073" w:rsidRPr="0017246B">
        <w:t>êu cầu chứng nhận hợp quy;</w:t>
      </w:r>
    </w:p>
    <w:p w14:paraId="417EB1A1" w14:textId="77777777" w:rsidR="00855054" w:rsidRPr="0017246B" w:rsidRDefault="00855054" w:rsidP="00E73465">
      <w:pPr>
        <w:pStyle w:val="Gachdaudong"/>
      </w:pPr>
      <w:r w:rsidRPr="0017246B">
        <w:t xml:space="preserve">Tài liệu xác nhận thông tin </w:t>
      </w:r>
      <w:r w:rsidR="00D87346" w:rsidRPr="0017246B">
        <w:t xml:space="preserve">do Doang nghiệp đăng ký cung cấp và được </w:t>
      </w:r>
      <w:r w:rsidRPr="0017246B">
        <w:t>thể hiện trên giấy chứng nhận của Doanh nghiệp;</w:t>
      </w:r>
    </w:p>
    <w:p w14:paraId="34714D9F" w14:textId="77777777" w:rsidR="00121073" w:rsidRPr="0017246B" w:rsidRDefault="000D6282" w:rsidP="00E73465">
      <w:pPr>
        <w:pStyle w:val="Gachdaudong"/>
      </w:pPr>
      <w:r w:rsidRPr="0017246B">
        <w:t xml:space="preserve">Tài liệu kỹ thuật bao gồm </w:t>
      </w:r>
      <w:r w:rsidR="00F379B8" w:rsidRPr="0017246B">
        <w:t>mô tả đặc tính kỹ thuật của thiết bị</w:t>
      </w:r>
      <w:r w:rsidR="00D918C0" w:rsidRPr="0017246B">
        <w:t>, sơ đồ mạch, danh mục các linh kiện, bộ phận chính;</w:t>
      </w:r>
    </w:p>
    <w:p w14:paraId="79BBA852" w14:textId="77777777" w:rsidR="00CB6114" w:rsidRPr="0017246B" w:rsidRDefault="00CB6114" w:rsidP="00E73465">
      <w:pPr>
        <w:pStyle w:val="Gachdaudong"/>
      </w:pPr>
      <w:r w:rsidRPr="0017246B">
        <w:t>Hướng dẫn sử dụng, hướng dẫn lắp đặt sản phẩm;</w:t>
      </w:r>
    </w:p>
    <w:p w14:paraId="2F3550A5" w14:textId="77777777" w:rsidR="00D918C0" w:rsidRPr="0017246B" w:rsidRDefault="007E7C44" w:rsidP="00E73465">
      <w:pPr>
        <w:pStyle w:val="Gachdaudong"/>
      </w:pPr>
      <w:r w:rsidRPr="0017246B">
        <w:t>Ảnh</w:t>
      </w:r>
      <w:r w:rsidR="00D918C0" w:rsidRPr="0017246B">
        <w:t xml:space="preserve"> chụp nhãn</w:t>
      </w:r>
      <w:r w:rsidR="00E165DC" w:rsidRPr="0017246B">
        <w:t>, tổng quát bên ngoài, tổng quát bên trong và chi tiết bên trong của sản phẩm</w:t>
      </w:r>
      <w:r w:rsidR="005356C8" w:rsidRPr="0017246B">
        <w:t xml:space="preserve"> nếu có thể tháo rời mà không làm hỏng sản phẩm</w:t>
      </w:r>
      <w:r w:rsidR="00AD732A" w:rsidRPr="0017246B">
        <w:t>;</w:t>
      </w:r>
    </w:p>
    <w:p w14:paraId="2B63915A" w14:textId="77777777" w:rsidR="00E165DC" w:rsidRPr="0017246B" w:rsidRDefault="00694839" w:rsidP="00E73465">
      <w:pPr>
        <w:pStyle w:val="Gachdaudong"/>
      </w:pPr>
      <w:r w:rsidRPr="0017246B">
        <w:t>Tài liệu mô tả, so sánh sự khác biệt giữa các sản phẩm trong họ sản phẩm</w:t>
      </w:r>
      <w:r w:rsidR="00043FF1" w:rsidRPr="0017246B">
        <w:t xml:space="preserve">, phân tích </w:t>
      </w:r>
      <w:r w:rsidR="00760058" w:rsidRPr="0017246B">
        <w:t>để</w:t>
      </w:r>
      <w:r w:rsidR="00043FF1" w:rsidRPr="0017246B">
        <w:t xml:space="preserve"> xác định họ</w:t>
      </w:r>
      <w:r w:rsidR="0066577D" w:rsidRPr="0017246B">
        <w:t xml:space="preserve"> sản phẩm và chọn mẫu </w:t>
      </w:r>
      <w:r w:rsidR="00F54993" w:rsidRPr="0017246B">
        <w:t>điển hình</w:t>
      </w:r>
      <w:r w:rsidR="00F250E1" w:rsidRPr="0017246B">
        <w:t xml:space="preserve"> (nếu có nhóm sản phẩm để chọn mẫu điển hình)</w:t>
      </w:r>
      <w:r w:rsidR="000410AF" w:rsidRPr="0017246B">
        <w:t>;</w:t>
      </w:r>
    </w:p>
    <w:p w14:paraId="25CBE125" w14:textId="77777777" w:rsidR="005A4E06" w:rsidRPr="0017246B" w:rsidRDefault="005A4E06" w:rsidP="00E73465">
      <w:pPr>
        <w:pStyle w:val="Gachdaudong"/>
      </w:pPr>
      <w:r w:rsidRPr="0017246B">
        <w:t>Biên bản lấy mẫu</w:t>
      </w:r>
      <w:r w:rsidR="002B38C8" w:rsidRPr="0017246B">
        <w:t>/nhận mẫu</w:t>
      </w:r>
      <w:r w:rsidRPr="0017246B">
        <w:t>;</w:t>
      </w:r>
    </w:p>
    <w:p w14:paraId="19890BCE" w14:textId="77777777" w:rsidR="000410AF" w:rsidRPr="0017246B" w:rsidRDefault="006906FE" w:rsidP="00E73465">
      <w:pPr>
        <w:pStyle w:val="Gachdaudong"/>
      </w:pPr>
      <w:r w:rsidRPr="0017246B">
        <w:t xml:space="preserve">Kết quả thử nghiệm </w:t>
      </w:r>
      <w:r w:rsidR="00F639F2" w:rsidRPr="0017246B">
        <w:t xml:space="preserve">điển hình </w:t>
      </w:r>
      <w:r w:rsidRPr="0017246B">
        <w:t>và đánh giá kết quả thử nghiệm</w:t>
      </w:r>
      <w:r w:rsidR="00F639F2" w:rsidRPr="0017246B">
        <w:t xml:space="preserve"> điển hình</w:t>
      </w:r>
      <w:r w:rsidRPr="0017246B">
        <w:t>;</w:t>
      </w:r>
    </w:p>
    <w:p w14:paraId="39969CA0" w14:textId="77777777" w:rsidR="0016132B" w:rsidRPr="0017246B" w:rsidRDefault="004674DD" w:rsidP="00E73465">
      <w:pPr>
        <w:pStyle w:val="Gachdaudong"/>
      </w:pPr>
      <w:r w:rsidRPr="0017246B">
        <w:t>Kết quả so sánh sự phù hợp của hàng hóa thực tế và mô tả hàng hóa trong kết quả thử nghiệm điển hình được thừa nhận dựa trên việc so sánh nhãn, hình dạng bên ngoài, kết cấu và phân bố linh kiện bên trong</w:t>
      </w:r>
      <w:r w:rsidR="00A24197" w:rsidRPr="0017246B">
        <w:t>, danh mục linh kiện (nếu có thừa nhận kết quả thử điển hình);</w:t>
      </w:r>
    </w:p>
    <w:p w14:paraId="62038834" w14:textId="77777777" w:rsidR="00AF1DCF" w:rsidRPr="0017246B" w:rsidRDefault="00AF1DCF" w:rsidP="00E73465">
      <w:pPr>
        <w:pStyle w:val="Gachdaudong"/>
      </w:pPr>
      <w:r w:rsidRPr="0017246B">
        <w:t xml:space="preserve">Các </w:t>
      </w:r>
      <w:r w:rsidR="008544FC" w:rsidRPr="0017246B">
        <w:t xml:space="preserve">chỉ tiêu không phù hợp và </w:t>
      </w:r>
      <w:r w:rsidR="00FA4BD1" w:rsidRPr="0017246B">
        <w:t xml:space="preserve">mô tả </w:t>
      </w:r>
      <w:r w:rsidRPr="0017246B">
        <w:t>khắc phục sản phẩm (nếu có);</w:t>
      </w:r>
    </w:p>
    <w:p w14:paraId="3C8D2A2D" w14:textId="77777777" w:rsidR="00871D8A" w:rsidRPr="0017246B" w:rsidRDefault="00871D8A" w:rsidP="00E73465">
      <w:pPr>
        <w:pStyle w:val="Gachdaudong"/>
      </w:pPr>
      <w:r w:rsidRPr="0017246B">
        <w:t>Báo cáo đánh giá sản phẩm sau khắc phục</w:t>
      </w:r>
      <w:r w:rsidR="00061010" w:rsidRPr="0017246B">
        <w:t xml:space="preserve"> (nếu có);</w:t>
      </w:r>
    </w:p>
    <w:p w14:paraId="0E97E0C9" w14:textId="77777777" w:rsidR="004B4B4F" w:rsidRPr="0017246B" w:rsidRDefault="004B4B4F" w:rsidP="00E73465">
      <w:pPr>
        <w:pStyle w:val="Gachdaudong"/>
      </w:pPr>
      <w:r w:rsidRPr="0017246B">
        <w:t>Báo cáo đánh giá chứng nhận hợp quy;</w:t>
      </w:r>
    </w:p>
    <w:p w14:paraId="739729BA" w14:textId="77777777" w:rsidR="000410AF" w:rsidRPr="0017246B" w:rsidRDefault="000410AF" w:rsidP="00E73465">
      <w:pPr>
        <w:pStyle w:val="Gachdaudong"/>
      </w:pPr>
      <w:r w:rsidRPr="0017246B">
        <w:t>Bản lưu Giấy chứng nhận hợp quy;</w:t>
      </w:r>
    </w:p>
    <w:p w14:paraId="0928B2F2" w14:textId="77777777" w:rsidR="00DE4737" w:rsidRPr="0017246B" w:rsidRDefault="00B62448" w:rsidP="00E73465">
      <w:pPr>
        <w:pStyle w:val="Heading3"/>
      </w:pPr>
      <w:bookmarkStart w:id="19" w:name="_Toc4861118"/>
      <w:r w:rsidRPr="0017246B">
        <w:t xml:space="preserve">Hồ sơ chứng nhận theo phương thức </w:t>
      </w:r>
      <w:r w:rsidR="004E011B" w:rsidRPr="0017246B">
        <w:t>7</w:t>
      </w:r>
      <w:bookmarkEnd w:id="19"/>
    </w:p>
    <w:p w14:paraId="79659074" w14:textId="77777777" w:rsidR="004E42C4" w:rsidRPr="0017246B" w:rsidRDefault="004E42C4" w:rsidP="00E73465">
      <w:pPr>
        <w:pStyle w:val="Body"/>
      </w:pPr>
      <w:r w:rsidRPr="0017246B">
        <w:t xml:space="preserve">Hồ sơ chứng nhận theo phương thức 7 phải bao gồm các </w:t>
      </w:r>
      <w:r w:rsidR="00391558" w:rsidRPr="0017246B">
        <w:t>nội dung</w:t>
      </w:r>
      <w:r w:rsidRPr="0017246B">
        <w:t xml:space="preserve"> sau:</w:t>
      </w:r>
    </w:p>
    <w:p w14:paraId="4863A83A" w14:textId="77777777" w:rsidR="00C12B55" w:rsidRPr="0017246B" w:rsidRDefault="00C12B55" w:rsidP="00E73465">
      <w:pPr>
        <w:pStyle w:val="Gachdaudong"/>
      </w:pPr>
      <w:r w:rsidRPr="0017246B">
        <w:lastRenderedPageBreak/>
        <w:t>Văn bản yêu cầu chứng nhận hợp quy</w:t>
      </w:r>
      <w:r w:rsidR="00D03828" w:rsidRPr="0017246B">
        <w:t xml:space="preserve"> (nếu có)</w:t>
      </w:r>
      <w:r w:rsidRPr="0017246B">
        <w:t>;</w:t>
      </w:r>
    </w:p>
    <w:p w14:paraId="32399D1A" w14:textId="77777777" w:rsidR="00855054" w:rsidRPr="0017246B" w:rsidRDefault="00D87346" w:rsidP="00E73465">
      <w:pPr>
        <w:pStyle w:val="Gachdaudong"/>
      </w:pPr>
      <w:r w:rsidRPr="0017246B">
        <w:t>Tài liệu xác nhận thông tin do Doang nghiệp đăng ký cung cấp và được thể hiện trên giấy chứng nhận của Doanh nghiệp</w:t>
      </w:r>
      <w:r w:rsidR="00D03828" w:rsidRPr="0017246B">
        <w:t xml:space="preserve"> (Nếu là hàng hóa sản xuất trong nước)</w:t>
      </w:r>
      <w:r w:rsidR="00855054" w:rsidRPr="0017246B">
        <w:t>;</w:t>
      </w:r>
    </w:p>
    <w:p w14:paraId="674CB4BA" w14:textId="77777777" w:rsidR="00112FD8" w:rsidRPr="0017246B" w:rsidRDefault="00112FD8" w:rsidP="00E73465">
      <w:pPr>
        <w:pStyle w:val="Gachdaudong"/>
      </w:pPr>
      <w:r w:rsidRPr="0017246B">
        <w:t>Các tài liệu liên quan đến việc thử nghiệm và đánh giá kết quả thử nghiệm điển hình bao gồm:</w:t>
      </w:r>
    </w:p>
    <w:p w14:paraId="04BE2BF3" w14:textId="77777777" w:rsidR="00C12B55" w:rsidRPr="0017246B" w:rsidRDefault="003859EB" w:rsidP="00F26D8E">
      <w:pPr>
        <w:pStyle w:val="daucong"/>
      </w:pPr>
      <w:r w:rsidRPr="0017246B">
        <w:t xml:space="preserve">+ </w:t>
      </w:r>
      <w:r w:rsidR="00E84846" w:rsidRPr="0017246B">
        <w:tab/>
      </w:r>
      <w:r w:rsidR="00C12B55" w:rsidRPr="0017246B">
        <w:t>Hướng dẫn sử dụng, hướng dẫn lắp đặt sản phẩm;</w:t>
      </w:r>
    </w:p>
    <w:p w14:paraId="0EA8BDBB" w14:textId="77777777" w:rsidR="00C12B55" w:rsidRPr="0017246B" w:rsidRDefault="003859EB" w:rsidP="00F26D8E">
      <w:pPr>
        <w:pStyle w:val="daucong"/>
      </w:pPr>
      <w:r w:rsidRPr="0017246B">
        <w:t xml:space="preserve">+ </w:t>
      </w:r>
      <w:r w:rsidR="00E84846" w:rsidRPr="0017246B">
        <w:tab/>
      </w:r>
      <w:r w:rsidR="00BE4AD7" w:rsidRPr="0017246B">
        <w:t>Ảnh</w:t>
      </w:r>
      <w:r w:rsidR="00732CF9" w:rsidRPr="0017246B">
        <w:t xml:space="preserve"> chụp nhãn, tổng quát bên ngoài, tổng quát bên trong và chi tiết bên trong của sản phẩm nếu có thể tháo</w:t>
      </w:r>
      <w:r w:rsidR="009C38C0" w:rsidRPr="0017246B">
        <w:t xml:space="preserve"> rời mà không làm hỏng sản phẩm</w:t>
      </w:r>
      <w:r w:rsidR="00C12B55" w:rsidRPr="0017246B">
        <w:t>;</w:t>
      </w:r>
    </w:p>
    <w:p w14:paraId="7A83681A" w14:textId="77777777" w:rsidR="00C12B55" w:rsidRPr="0017246B" w:rsidRDefault="003859EB" w:rsidP="00F26D8E">
      <w:pPr>
        <w:pStyle w:val="daucong"/>
      </w:pPr>
      <w:r w:rsidRPr="0017246B">
        <w:t xml:space="preserve">+ </w:t>
      </w:r>
      <w:r w:rsidR="00E84846" w:rsidRPr="0017246B">
        <w:tab/>
      </w:r>
      <w:r w:rsidR="00C12B55" w:rsidRPr="0017246B">
        <w:t xml:space="preserve">Tài liệu mô tả, so sánh sự khác biệt giữa các sản phẩm trong họ sản phẩm, phân tích về việc nhóm sản phẩm và chọn mẫu </w:t>
      </w:r>
      <w:r w:rsidR="000F1D49" w:rsidRPr="0017246B">
        <w:t>điển hình</w:t>
      </w:r>
      <w:r w:rsidR="00AD2866" w:rsidRPr="0017246B">
        <w:t xml:space="preserve"> (nếu có nhóm sản phẩm để chọn mẫu điển hình)</w:t>
      </w:r>
      <w:r w:rsidR="00C12B55" w:rsidRPr="0017246B">
        <w:t>;</w:t>
      </w:r>
    </w:p>
    <w:p w14:paraId="1E3D9DFD" w14:textId="77777777" w:rsidR="00C12B55" w:rsidRPr="0017246B" w:rsidRDefault="003859EB" w:rsidP="00F26D8E">
      <w:pPr>
        <w:pStyle w:val="daucong"/>
      </w:pPr>
      <w:r w:rsidRPr="0017246B">
        <w:t xml:space="preserve">+ </w:t>
      </w:r>
      <w:r w:rsidR="00E84846" w:rsidRPr="0017246B">
        <w:tab/>
      </w:r>
      <w:r w:rsidR="00C12B55" w:rsidRPr="0017246B">
        <w:t xml:space="preserve">Kết quả thử nghiệm điển hình </w:t>
      </w:r>
      <w:r w:rsidR="00F643E3" w:rsidRPr="0017246B">
        <w:t>hoặc kết quả thử nghiệm điển hình được thừa nhận</w:t>
      </w:r>
      <w:r w:rsidR="00C12B55" w:rsidRPr="0017246B">
        <w:t>;</w:t>
      </w:r>
    </w:p>
    <w:p w14:paraId="3CE2C628" w14:textId="77777777" w:rsidR="00E82BEA" w:rsidRPr="0017246B" w:rsidRDefault="00E82BEA" w:rsidP="00E73465">
      <w:pPr>
        <w:pStyle w:val="Gachdaudong"/>
      </w:pPr>
      <w:r w:rsidRPr="0017246B">
        <w:t>Biên bản lấy mẫu</w:t>
      </w:r>
      <w:r w:rsidR="006B6EF4" w:rsidRPr="0017246B">
        <w:t>.</w:t>
      </w:r>
    </w:p>
    <w:p w14:paraId="62D8BECD" w14:textId="77777777" w:rsidR="00C32C8E" w:rsidRPr="0017246B" w:rsidRDefault="008E532B" w:rsidP="00E73465">
      <w:pPr>
        <w:pStyle w:val="Gachdaudong"/>
      </w:pPr>
      <w:r w:rsidRPr="0017246B">
        <w:t xml:space="preserve">Kết quả so sánh sự phù hợp của hàng hóa thực tế và mô tả hàng hóa trong kết quả thử nghiệm điển hình dựa trên việc so sánh nhãn, hình dạng bên ngoài, kết cấu và phân bố linh kiện bên trong, </w:t>
      </w:r>
      <w:r w:rsidR="00DE63D4" w:rsidRPr="0017246B">
        <w:t>danh mục linh kiện</w:t>
      </w:r>
      <w:r w:rsidR="00C32C8E" w:rsidRPr="0017246B">
        <w:t>;</w:t>
      </w:r>
    </w:p>
    <w:p w14:paraId="301CA93F" w14:textId="77777777" w:rsidR="00C32C8E" w:rsidRPr="0017246B" w:rsidRDefault="00C32C8E" w:rsidP="00E73465">
      <w:pPr>
        <w:pStyle w:val="Gachdaudong"/>
      </w:pPr>
      <w:r w:rsidRPr="0017246B">
        <w:t xml:space="preserve">Kết quả thử nghiệm </w:t>
      </w:r>
      <w:r w:rsidR="003A6800" w:rsidRPr="0017246B">
        <w:t xml:space="preserve">mẫu đại diện </w:t>
      </w:r>
      <w:r w:rsidR="00D516BB" w:rsidRPr="0017246B">
        <w:t>lô hàng</w:t>
      </w:r>
      <w:r w:rsidR="00E358B6" w:rsidRPr="0017246B">
        <w:t xml:space="preserve"> và đánh giá kết quả thử nghiệm</w:t>
      </w:r>
      <w:r w:rsidR="003A6800" w:rsidRPr="0017246B">
        <w:t>;</w:t>
      </w:r>
    </w:p>
    <w:p w14:paraId="5695A981" w14:textId="77777777" w:rsidR="003A6800" w:rsidRPr="0017246B" w:rsidRDefault="003A6800" w:rsidP="00E73465">
      <w:pPr>
        <w:pStyle w:val="Gachdaudong"/>
      </w:pPr>
      <w:r w:rsidRPr="0017246B">
        <w:t xml:space="preserve">Báo cáo đánh giá </w:t>
      </w:r>
      <w:r w:rsidR="00D516BB" w:rsidRPr="0017246B">
        <w:t>lô hàng</w:t>
      </w:r>
      <w:r w:rsidRPr="0017246B">
        <w:t>;</w:t>
      </w:r>
    </w:p>
    <w:p w14:paraId="4694AEFA" w14:textId="77777777" w:rsidR="00605548" w:rsidRPr="0017246B" w:rsidRDefault="00605548" w:rsidP="00E73465">
      <w:pPr>
        <w:pStyle w:val="Gachdaudong"/>
      </w:pPr>
      <w:r w:rsidRPr="0017246B">
        <w:t xml:space="preserve">Các nội dung về khắc phục sản phẩm </w:t>
      </w:r>
      <w:r w:rsidR="00872813" w:rsidRPr="0017246B">
        <w:t>(</w:t>
      </w:r>
      <w:r w:rsidRPr="0017246B">
        <w:t>nếu có</w:t>
      </w:r>
      <w:r w:rsidR="00872813" w:rsidRPr="0017246B">
        <w:t>)</w:t>
      </w:r>
    </w:p>
    <w:p w14:paraId="510982FD" w14:textId="77777777" w:rsidR="00E358B6" w:rsidRPr="0017246B" w:rsidRDefault="00872813" w:rsidP="002B38C8">
      <w:pPr>
        <w:pStyle w:val="daucong"/>
      </w:pPr>
      <w:r w:rsidRPr="0017246B">
        <w:t xml:space="preserve">+ </w:t>
      </w:r>
      <w:r w:rsidRPr="0017246B">
        <w:tab/>
      </w:r>
      <w:r w:rsidR="00E358B6" w:rsidRPr="0017246B">
        <w:t xml:space="preserve">Các </w:t>
      </w:r>
      <w:r w:rsidR="00972692" w:rsidRPr="0017246B">
        <w:t xml:space="preserve">chỉ tiêu không phù hợp và </w:t>
      </w:r>
      <w:r w:rsidR="00E358B6" w:rsidRPr="0017246B">
        <w:t>mô tả về khắc phục sản phẩm;</w:t>
      </w:r>
    </w:p>
    <w:p w14:paraId="74F2F967" w14:textId="77777777" w:rsidR="00E358B6" w:rsidRPr="0017246B" w:rsidRDefault="00872813" w:rsidP="002B38C8">
      <w:pPr>
        <w:pStyle w:val="daucong"/>
      </w:pPr>
      <w:r w:rsidRPr="0017246B">
        <w:t xml:space="preserve">+ </w:t>
      </w:r>
      <w:r w:rsidRPr="0017246B">
        <w:tab/>
      </w:r>
      <w:r w:rsidR="00E358B6" w:rsidRPr="0017246B">
        <w:t>Biên bản lấy mẫu sau khắc phục;</w:t>
      </w:r>
    </w:p>
    <w:p w14:paraId="2856C7ED" w14:textId="77777777" w:rsidR="00F643E3" w:rsidRPr="0017246B" w:rsidRDefault="00872813" w:rsidP="002B38C8">
      <w:pPr>
        <w:pStyle w:val="daucong"/>
      </w:pPr>
      <w:r w:rsidRPr="0017246B">
        <w:t xml:space="preserve">+ </w:t>
      </w:r>
      <w:r w:rsidRPr="0017246B">
        <w:tab/>
      </w:r>
      <w:r w:rsidR="00F643E3" w:rsidRPr="0017246B">
        <w:t>Kết quả thử nghiệm sau khắc phục</w:t>
      </w:r>
      <w:r w:rsidRPr="0017246B">
        <w:t>;</w:t>
      </w:r>
    </w:p>
    <w:p w14:paraId="24408AF8" w14:textId="77777777" w:rsidR="00E358B6" w:rsidRPr="0017246B" w:rsidRDefault="00872813" w:rsidP="002B38C8">
      <w:pPr>
        <w:pStyle w:val="daucong"/>
      </w:pPr>
      <w:r w:rsidRPr="0017246B">
        <w:t xml:space="preserve">+ </w:t>
      </w:r>
      <w:r w:rsidRPr="0017246B">
        <w:tab/>
      </w:r>
      <w:r w:rsidR="00871D8A" w:rsidRPr="0017246B">
        <w:t xml:space="preserve">Báo cáo đánh giá </w:t>
      </w:r>
      <w:r w:rsidR="00D516BB" w:rsidRPr="0017246B">
        <w:t>lô hàng</w:t>
      </w:r>
      <w:r w:rsidR="00871D8A" w:rsidRPr="0017246B">
        <w:t xml:space="preserve"> sau k</w:t>
      </w:r>
      <w:r w:rsidRPr="0017246B">
        <w:t>h</w:t>
      </w:r>
      <w:r w:rsidR="00871D8A" w:rsidRPr="0017246B">
        <w:t>ắc phục</w:t>
      </w:r>
      <w:r w:rsidRPr="0017246B">
        <w:t>.</w:t>
      </w:r>
    </w:p>
    <w:p w14:paraId="5B200497" w14:textId="77777777" w:rsidR="00871D8A" w:rsidRPr="0017246B" w:rsidRDefault="00871D8A" w:rsidP="00E73465">
      <w:pPr>
        <w:pStyle w:val="Gachdaudong"/>
      </w:pPr>
      <w:r w:rsidRPr="0017246B">
        <w:t>Bản lưu Giấy chứng nhận hợp quy</w:t>
      </w:r>
      <w:r w:rsidR="00DE1ADA" w:rsidRPr="0017246B">
        <w:t>.</w:t>
      </w:r>
    </w:p>
    <w:p w14:paraId="765CED0B" w14:textId="77777777" w:rsidR="004E011B" w:rsidRPr="0017246B" w:rsidRDefault="004E011B" w:rsidP="00E73465">
      <w:pPr>
        <w:pStyle w:val="Heading3"/>
      </w:pPr>
      <w:bookmarkStart w:id="20" w:name="_Toc4861119"/>
      <w:r w:rsidRPr="0017246B">
        <w:t>Hồ sơ chứng nhận theo phương thức 5</w:t>
      </w:r>
      <w:bookmarkEnd w:id="20"/>
    </w:p>
    <w:p w14:paraId="65FEB72E" w14:textId="77777777" w:rsidR="00A95197" w:rsidRPr="0017246B" w:rsidRDefault="00A95197" w:rsidP="00E73465">
      <w:pPr>
        <w:pStyle w:val="Body"/>
      </w:pPr>
      <w:r w:rsidRPr="0017246B">
        <w:t>Hồ sơ chứng nhận theo phương thức 5 như hồ sơ chứng nhận theo phương thức 1</w:t>
      </w:r>
      <w:r w:rsidR="00682389" w:rsidRPr="0017246B">
        <w:t xml:space="preserve"> nhưng thêm các </w:t>
      </w:r>
      <w:r w:rsidR="00391558" w:rsidRPr="0017246B">
        <w:t>nội dung</w:t>
      </w:r>
      <w:r w:rsidR="00682389" w:rsidRPr="0017246B">
        <w:t xml:space="preserve"> về h</w:t>
      </w:r>
      <w:r w:rsidR="00C23777" w:rsidRPr="0017246B">
        <w:t>ồ sơ đánh giá</w:t>
      </w:r>
      <w:r w:rsidR="00682389" w:rsidRPr="0017246B">
        <w:t xml:space="preserve"> và giám sát</w:t>
      </w:r>
      <w:r w:rsidR="00C23777" w:rsidRPr="0017246B">
        <w:t xml:space="preserve"> quá trình sản xuất </w:t>
      </w:r>
      <w:r w:rsidR="00682389" w:rsidRPr="0017246B">
        <w:t>như sau:</w:t>
      </w:r>
    </w:p>
    <w:p w14:paraId="77C64709" w14:textId="77777777" w:rsidR="00682389" w:rsidRPr="0017246B" w:rsidRDefault="00EA0DD4" w:rsidP="00E73465">
      <w:pPr>
        <w:pStyle w:val="Gachdaudong"/>
      </w:pPr>
      <w:r w:rsidRPr="0017246B">
        <w:t>Biên bản lấy mẫu</w:t>
      </w:r>
      <w:r w:rsidR="00105DCE" w:rsidRPr="0017246B">
        <w:t xml:space="preserve"> đánh giá </w:t>
      </w:r>
      <w:r w:rsidR="00263737" w:rsidRPr="0017246B">
        <w:t>lần đầu</w:t>
      </w:r>
      <w:r w:rsidRPr="0017246B">
        <w:t>;</w:t>
      </w:r>
    </w:p>
    <w:p w14:paraId="0CA0109F" w14:textId="77777777" w:rsidR="007D7F22" w:rsidRPr="0017246B" w:rsidRDefault="007D7F22" w:rsidP="00E73465">
      <w:pPr>
        <w:pStyle w:val="Gachdaudong"/>
      </w:pPr>
      <w:r w:rsidRPr="0017246B">
        <w:lastRenderedPageBreak/>
        <w:t xml:space="preserve">Kết quả đánh giá </w:t>
      </w:r>
      <w:r w:rsidR="00325B63" w:rsidRPr="0017246B">
        <w:t xml:space="preserve">lần đầu </w:t>
      </w:r>
      <w:r w:rsidRPr="0017246B">
        <w:t>quá trình sản xuất;</w:t>
      </w:r>
    </w:p>
    <w:p w14:paraId="73AA4A0C" w14:textId="77777777" w:rsidR="007D7F22" w:rsidRPr="0017246B" w:rsidRDefault="007D7F22" w:rsidP="00E73465">
      <w:pPr>
        <w:pStyle w:val="Gachdaudong"/>
      </w:pPr>
      <w:r w:rsidRPr="0017246B">
        <w:t xml:space="preserve">Báo cáo đánh giá </w:t>
      </w:r>
      <w:r w:rsidR="00325B63" w:rsidRPr="0017246B">
        <w:t xml:space="preserve">lần đầu </w:t>
      </w:r>
      <w:r w:rsidRPr="0017246B">
        <w:t>quá trình sản xuất;</w:t>
      </w:r>
    </w:p>
    <w:p w14:paraId="66E7A797" w14:textId="77777777" w:rsidR="00105DCE" w:rsidRPr="0017246B" w:rsidRDefault="00105DCE" w:rsidP="00E73465">
      <w:pPr>
        <w:pStyle w:val="Gachdaudong"/>
      </w:pPr>
      <w:r w:rsidRPr="0017246B">
        <w:t xml:space="preserve">Biên bản lấy mẫu </w:t>
      </w:r>
      <w:r w:rsidR="00263737" w:rsidRPr="0017246B">
        <w:t xml:space="preserve">đánh giá </w:t>
      </w:r>
      <w:r w:rsidRPr="0017246B">
        <w:t>giám sát</w:t>
      </w:r>
      <w:r w:rsidR="005A4E06" w:rsidRPr="0017246B">
        <w:t xml:space="preserve"> (nếu có)</w:t>
      </w:r>
      <w:r w:rsidRPr="0017246B">
        <w:t>;</w:t>
      </w:r>
    </w:p>
    <w:p w14:paraId="60154829" w14:textId="77777777" w:rsidR="005A4E06" w:rsidRPr="0017246B" w:rsidRDefault="005A4E06" w:rsidP="00E73465">
      <w:pPr>
        <w:pStyle w:val="Gachdaudong"/>
      </w:pPr>
      <w:r w:rsidRPr="0017246B">
        <w:t>Kết quả thử nghiệm mẫu đánh giá giám sát (nếu có);</w:t>
      </w:r>
    </w:p>
    <w:p w14:paraId="2B7E33D9" w14:textId="77777777" w:rsidR="007D7F22" w:rsidRPr="0017246B" w:rsidRDefault="007D7F22" w:rsidP="00E73465">
      <w:pPr>
        <w:pStyle w:val="Gachdaudong"/>
      </w:pPr>
      <w:r w:rsidRPr="0017246B">
        <w:t xml:space="preserve">Kết quả </w:t>
      </w:r>
      <w:r w:rsidR="00263737" w:rsidRPr="0017246B">
        <w:t xml:space="preserve">đánh giá </w:t>
      </w:r>
      <w:r w:rsidRPr="0017246B">
        <w:t>giám sát quá trình sản xuất;</w:t>
      </w:r>
    </w:p>
    <w:p w14:paraId="2397D557" w14:textId="77777777" w:rsidR="007D7F22" w:rsidRPr="0017246B" w:rsidRDefault="007D7F22" w:rsidP="00E73465">
      <w:pPr>
        <w:pStyle w:val="Gachdaudong"/>
      </w:pPr>
      <w:r w:rsidRPr="0017246B">
        <w:t xml:space="preserve">Báo </w:t>
      </w:r>
      <w:r w:rsidR="006B6EF4" w:rsidRPr="0017246B">
        <w:t xml:space="preserve">cáo </w:t>
      </w:r>
      <w:r w:rsidR="00263737" w:rsidRPr="0017246B">
        <w:t>đánh giá giám sát quá trình sản xuất;</w:t>
      </w:r>
    </w:p>
    <w:p w14:paraId="12E0255A" w14:textId="77777777" w:rsidR="00263737" w:rsidRPr="0017246B" w:rsidRDefault="00263737" w:rsidP="00E73465">
      <w:pPr>
        <w:pStyle w:val="Gachdaudong"/>
      </w:pPr>
      <w:r w:rsidRPr="0017246B">
        <w:t>Các Báo cáo khắc phục (nếu có).</w:t>
      </w:r>
    </w:p>
    <w:p w14:paraId="3C05B0C2" w14:textId="77777777" w:rsidR="00DF215B" w:rsidRPr="0017246B" w:rsidRDefault="00EC11CB" w:rsidP="00E73465">
      <w:pPr>
        <w:pStyle w:val="Heading3"/>
      </w:pPr>
      <w:bookmarkStart w:id="21" w:name="_Toc4861120"/>
      <w:r w:rsidRPr="0017246B">
        <w:t>Hướng dẫn l</w:t>
      </w:r>
      <w:r w:rsidR="000712D1" w:rsidRPr="0017246B">
        <w:t xml:space="preserve">ấy mẫu và </w:t>
      </w:r>
      <w:r w:rsidR="00AF7FD7" w:rsidRPr="0017246B">
        <w:t>thử nghiệm</w:t>
      </w:r>
      <w:bookmarkEnd w:id="21"/>
    </w:p>
    <w:p w14:paraId="415ACBC2" w14:textId="77777777" w:rsidR="00AF7FD7" w:rsidRPr="0017246B" w:rsidRDefault="00AF7FD7" w:rsidP="005173C3">
      <w:pPr>
        <w:pStyle w:val="Heading4"/>
      </w:pPr>
      <w:r w:rsidRPr="0017246B">
        <w:t xml:space="preserve">Lấy mẫu và thử nghiệm theo phương thức 1 </w:t>
      </w:r>
      <w:r w:rsidR="007123A5" w:rsidRPr="0017246B">
        <w:t>và</w:t>
      </w:r>
      <w:r w:rsidRPr="0017246B">
        <w:t xml:space="preserve"> phương thức 5</w:t>
      </w:r>
    </w:p>
    <w:p w14:paraId="53479DAE" w14:textId="77777777" w:rsidR="00530E30" w:rsidRPr="0017246B" w:rsidRDefault="0065721C" w:rsidP="00E73465">
      <w:pPr>
        <w:pStyle w:val="Body"/>
      </w:pPr>
      <w:r w:rsidRPr="0017246B">
        <w:t>Đối với</w:t>
      </w:r>
      <w:r w:rsidR="00FC792F" w:rsidRPr="0017246B">
        <w:t xml:space="preserve"> chứng nhận theo phương thức </w:t>
      </w:r>
      <w:r w:rsidR="00377AAA" w:rsidRPr="0017246B">
        <w:t>1</w:t>
      </w:r>
      <w:r w:rsidR="00FC792F" w:rsidRPr="0017246B">
        <w:t xml:space="preserve"> hoặc phương thức </w:t>
      </w:r>
      <w:r w:rsidR="00377AAA" w:rsidRPr="0017246B">
        <w:t>5</w:t>
      </w:r>
      <w:r w:rsidR="00530E30" w:rsidRPr="0017246B">
        <w:t xml:space="preserve"> thực hiện lấy mẫu và thử nghiệm như sau:</w:t>
      </w:r>
    </w:p>
    <w:p w14:paraId="7D78EBA2" w14:textId="77777777" w:rsidR="00530E30" w:rsidRPr="0017246B" w:rsidRDefault="00530E30" w:rsidP="00E73465">
      <w:pPr>
        <w:pStyle w:val="Gachdaudong"/>
      </w:pPr>
      <w:r w:rsidRPr="0017246B">
        <w:t>X</w:t>
      </w:r>
      <w:r w:rsidR="004D1F11" w:rsidRPr="0017246B">
        <w:t>ác định họ</w:t>
      </w:r>
      <w:r w:rsidR="00377AAA" w:rsidRPr="0017246B">
        <w:t xml:space="preserve"> sản phẩm</w:t>
      </w:r>
      <w:r w:rsidR="004D1F11" w:rsidRPr="0017246B">
        <w:t xml:space="preserve"> và mẫu thử điển hình</w:t>
      </w:r>
      <w:r w:rsidR="00377AAA" w:rsidRPr="0017246B">
        <w:t xml:space="preserve"> theo hướng dẫn tại </w:t>
      </w:r>
      <w:r w:rsidR="0065721C" w:rsidRPr="0017246B">
        <w:t xml:space="preserve">Phụ lục </w:t>
      </w:r>
      <w:r w:rsidR="00395412" w:rsidRPr="0017246B">
        <w:t>I</w:t>
      </w:r>
      <w:r w:rsidR="00F60C52" w:rsidRPr="0017246B">
        <w:t>;</w:t>
      </w:r>
    </w:p>
    <w:p w14:paraId="22F4945F" w14:textId="77777777" w:rsidR="00567700" w:rsidRPr="0017246B" w:rsidRDefault="00F60C52" w:rsidP="00E73465">
      <w:pPr>
        <w:pStyle w:val="Gachdaudong"/>
      </w:pPr>
      <w:r w:rsidRPr="0017246B">
        <w:t>Lấy mẫu thử nghiệm điển hình với số sản phẩm lấy mẫu thử điển hình phải đủ để thử nghiệm các chỉ tiêu thử nghiệm điển hình</w:t>
      </w:r>
      <w:r w:rsidR="00DD5BFA" w:rsidRPr="0017246B">
        <w:t xml:space="preserve">. Đối với phương thức 1 mẫu có thể do doanh nghiệp </w:t>
      </w:r>
      <w:r w:rsidR="00045CB5" w:rsidRPr="0017246B">
        <w:t xml:space="preserve">yêu cầu chứng nhận </w:t>
      </w:r>
      <w:r w:rsidR="00DD5BFA" w:rsidRPr="0017246B">
        <w:t xml:space="preserve">cung cấp hoặc </w:t>
      </w:r>
      <w:r w:rsidR="006A61BF" w:rsidRPr="0017246B">
        <w:t xml:space="preserve">do </w:t>
      </w:r>
      <w:r w:rsidR="00DD5BFA" w:rsidRPr="0017246B">
        <w:t>tổ chức chứng nhận lấy mẫu</w:t>
      </w:r>
      <w:r w:rsidRPr="0017246B">
        <w:t>;</w:t>
      </w:r>
    </w:p>
    <w:p w14:paraId="1BECD75B" w14:textId="77777777" w:rsidR="00B13EFD" w:rsidRPr="0017246B" w:rsidRDefault="00B13EFD" w:rsidP="00E73465">
      <w:pPr>
        <w:pStyle w:val="Gachdaudong"/>
      </w:pPr>
      <w:r w:rsidRPr="0017246B">
        <w:t>Trong trường hợp</w:t>
      </w:r>
      <w:r w:rsidR="00C32021" w:rsidRPr="0017246B">
        <w:t xml:space="preserve"> doanh nghiệp </w:t>
      </w:r>
      <w:r w:rsidR="00045CB5" w:rsidRPr="0017246B">
        <w:t xml:space="preserve">yêu cầu chứng nhận </w:t>
      </w:r>
      <w:r w:rsidR="00C32021" w:rsidRPr="0017246B">
        <w:t xml:space="preserve">cung cấp được kết quả thử nghiệm điển hình từ các tổ chức thử nghiệm </w:t>
      </w:r>
      <w:r w:rsidR="00A528CB" w:rsidRPr="0017246B">
        <w:t>như quy định trong quy chuẩn kỹ thuật</w:t>
      </w:r>
      <w:r w:rsidR="00C32021" w:rsidRPr="0017246B">
        <w:t xml:space="preserve"> </w:t>
      </w:r>
      <w:r w:rsidRPr="0017246B">
        <w:t>thì tổ chức chứng nhận tiến hành</w:t>
      </w:r>
      <w:r w:rsidR="00685862" w:rsidRPr="0017246B">
        <w:t xml:space="preserve"> xem xét, đánh giá sự phù hợp giữa sản phẩm được chứng nhận và kết quả thử nghiệm điển hình.</w:t>
      </w:r>
    </w:p>
    <w:p w14:paraId="680E858A" w14:textId="77777777" w:rsidR="00341530" w:rsidRPr="0017246B" w:rsidRDefault="00685862" w:rsidP="00E73465">
      <w:pPr>
        <w:pStyle w:val="Gachdaudong"/>
      </w:pPr>
      <w:r w:rsidRPr="0017246B">
        <w:t xml:space="preserve">Trong trường hợp doanh nghiệp </w:t>
      </w:r>
      <w:r w:rsidR="00045CB5" w:rsidRPr="0017246B">
        <w:t xml:space="preserve">yêu cầu chứng nhận </w:t>
      </w:r>
      <w:r w:rsidRPr="0017246B">
        <w:t>không cung cấp được kết quả thử nghiệm điển hình</w:t>
      </w:r>
      <w:r w:rsidR="00062132" w:rsidRPr="0017246B">
        <w:t xml:space="preserve"> thì tổ chức chứng nhận gửi mẫu điển hình đến tổ chức </w:t>
      </w:r>
      <w:r w:rsidR="00D22085" w:rsidRPr="0017246B">
        <w:t>thử nghiệm</w:t>
      </w:r>
      <w:r w:rsidR="008D5C7C" w:rsidRPr="0017246B">
        <w:t xml:space="preserve"> </w:t>
      </w:r>
      <w:r w:rsidR="00A528CB" w:rsidRPr="0017246B">
        <w:t>được chỉ định</w:t>
      </w:r>
      <w:r w:rsidR="000772F3" w:rsidRPr="0017246B">
        <w:t xml:space="preserve"> để </w:t>
      </w:r>
      <w:r w:rsidR="0058391F" w:rsidRPr="0017246B">
        <w:t>thử nghiệm điển hình</w:t>
      </w:r>
      <w:r w:rsidR="00F60C52" w:rsidRPr="0017246B">
        <w:t>;</w:t>
      </w:r>
    </w:p>
    <w:p w14:paraId="1025E3EA" w14:textId="77777777" w:rsidR="002324CE" w:rsidRPr="0017246B" w:rsidRDefault="00341530" w:rsidP="00E73465">
      <w:pPr>
        <w:pStyle w:val="Gachdaudong"/>
      </w:pPr>
      <w:r w:rsidRPr="0017246B">
        <w:t xml:space="preserve">Kết quả thử nghiệm điển hình phải bao gồm </w:t>
      </w:r>
      <w:r w:rsidR="004B003E" w:rsidRPr="0017246B">
        <w:t xml:space="preserve">toàn bộ </w:t>
      </w:r>
      <w:r w:rsidRPr="0017246B">
        <w:t>c</w:t>
      </w:r>
      <w:r w:rsidR="009D7DF8" w:rsidRPr="0017246B">
        <w:t xml:space="preserve">ác chỉ tiêu thử nghiệm </w:t>
      </w:r>
      <w:r w:rsidR="004B003E" w:rsidRPr="0017246B">
        <w:t>quy định trong các tiêu chuẩn liên quan ở cột tiêu chuẩn áp dụng</w:t>
      </w:r>
      <w:r w:rsidR="006F6F90" w:rsidRPr="0017246B">
        <w:t xml:space="preserve"> của </w:t>
      </w:r>
      <w:r w:rsidR="00837412" w:rsidRPr="0017246B">
        <w:t>Danh mục thiết bị điện</w:t>
      </w:r>
      <w:r w:rsidR="00E73A1F" w:rsidRPr="0017246B">
        <w:t>.</w:t>
      </w:r>
    </w:p>
    <w:p w14:paraId="18A54740" w14:textId="77777777" w:rsidR="007123A5" w:rsidRPr="0017246B" w:rsidRDefault="007123A5" w:rsidP="005173C3">
      <w:pPr>
        <w:pStyle w:val="Heading4"/>
      </w:pPr>
      <w:r w:rsidRPr="0017246B">
        <w:t xml:space="preserve">Lấy mẫu và thử nghiệm theo phương thức </w:t>
      </w:r>
      <w:r w:rsidR="008C40F4" w:rsidRPr="0017246B">
        <w:t>7</w:t>
      </w:r>
    </w:p>
    <w:p w14:paraId="17AB216B" w14:textId="77777777" w:rsidR="00425299" w:rsidRPr="0017246B" w:rsidRDefault="00F757FF" w:rsidP="00E73465">
      <w:pPr>
        <w:pStyle w:val="Body"/>
      </w:pPr>
      <w:r w:rsidRPr="0017246B">
        <w:t>Đối với</w:t>
      </w:r>
      <w:r w:rsidR="00B34D3F" w:rsidRPr="0017246B">
        <w:t xml:space="preserve"> chứng nhận theo phương thức 7</w:t>
      </w:r>
      <w:r w:rsidR="00425299" w:rsidRPr="0017246B">
        <w:t xml:space="preserve"> thực hiện lấy mẫu và thử nghiệm như sau:</w:t>
      </w:r>
    </w:p>
    <w:p w14:paraId="1B2DBE12" w14:textId="77777777" w:rsidR="006C19EB" w:rsidRPr="0017246B" w:rsidRDefault="006C19EB" w:rsidP="00E73465">
      <w:pPr>
        <w:pStyle w:val="Gachdaudong"/>
      </w:pPr>
      <w:r w:rsidRPr="0017246B">
        <w:t xml:space="preserve">Trong trường hợp doanh nghiệp yêu cầu chứng nhận cung cấp được kết quả thử nghiệm điển hình từ các tổ chức thử nghiệm </w:t>
      </w:r>
      <w:r w:rsidR="00E57E7D" w:rsidRPr="0017246B">
        <w:t xml:space="preserve">như quy định trong </w:t>
      </w:r>
      <w:r w:rsidR="00E57E7D" w:rsidRPr="0017246B">
        <w:lastRenderedPageBreak/>
        <w:t xml:space="preserve">quy chuẩn kỹ thuật </w:t>
      </w:r>
      <w:r w:rsidRPr="0017246B">
        <w:t xml:space="preserve">thì tổ chức chứng nhận phải tiến hành xem xét, đánh giá sự phù hợp giữa sản phẩm </w:t>
      </w:r>
      <w:r w:rsidR="00BF1226" w:rsidRPr="0017246B">
        <w:t xml:space="preserve">thuộc </w:t>
      </w:r>
      <w:r w:rsidR="00D516BB" w:rsidRPr="0017246B">
        <w:t>lô hàng</w:t>
      </w:r>
      <w:r w:rsidRPr="0017246B">
        <w:t xml:space="preserve"> và kết quả thử nghiệm điển hình</w:t>
      </w:r>
      <w:r w:rsidR="00BF1226" w:rsidRPr="0017246B">
        <w:t>.</w:t>
      </w:r>
    </w:p>
    <w:p w14:paraId="44E174DB" w14:textId="77777777" w:rsidR="00BF1226" w:rsidRPr="0017246B" w:rsidRDefault="00886DBC" w:rsidP="00E73465">
      <w:pPr>
        <w:pStyle w:val="Gachdaudong"/>
      </w:pPr>
      <w:r w:rsidRPr="0017246B">
        <w:t xml:space="preserve">Trong trường hợp doanh nghiệp yêu cầu chứng nhận không cung cấp được kết quả thử nghiệm điển hình thì tổ chức chứng nhận </w:t>
      </w:r>
      <w:r w:rsidR="00E9388D" w:rsidRPr="0017246B">
        <w:t xml:space="preserve">phải lấy mẫu và </w:t>
      </w:r>
      <w:r w:rsidRPr="0017246B">
        <w:t xml:space="preserve">gửi mẫu điển hình đến tổ chức thử nghiệm </w:t>
      </w:r>
      <w:r w:rsidR="00E57E7D" w:rsidRPr="0017246B">
        <w:t>được chỉ định</w:t>
      </w:r>
      <w:r w:rsidRPr="0017246B">
        <w:t xml:space="preserve"> để thử nghiệm điển hình</w:t>
      </w:r>
      <w:r w:rsidR="00C07CF2" w:rsidRPr="0017246B">
        <w:t>.</w:t>
      </w:r>
    </w:p>
    <w:p w14:paraId="184CD7DE" w14:textId="77777777" w:rsidR="00385435" w:rsidRPr="0017246B" w:rsidRDefault="00385435" w:rsidP="00E73465">
      <w:pPr>
        <w:pStyle w:val="Gachdaudong"/>
      </w:pPr>
      <w:r w:rsidRPr="0017246B">
        <w:t xml:space="preserve">Kết quả thử nghiệm điển hình phải bao gồm </w:t>
      </w:r>
      <w:r w:rsidR="00EC389C" w:rsidRPr="0017246B">
        <w:t>toàn bộ các chỉ tiêu thử nghiệm quy định trong các tiêu chuẩn liên quan ở cột tiêu chuẩn áp dụng của Danh mục thiết bị điện.</w:t>
      </w:r>
    </w:p>
    <w:p w14:paraId="57021F1D" w14:textId="77777777" w:rsidR="00B34D3F" w:rsidRPr="0017246B" w:rsidRDefault="00E51C01" w:rsidP="00E73465">
      <w:pPr>
        <w:pStyle w:val="Gachdaudong"/>
      </w:pPr>
      <w:r w:rsidRPr="0017246B">
        <w:t>Đối với các</w:t>
      </w:r>
      <w:r w:rsidR="00B5722B" w:rsidRPr="0017246B">
        <w:t xml:space="preserve"> </w:t>
      </w:r>
      <w:r w:rsidR="00D516BB" w:rsidRPr="0017246B">
        <w:t>lô hàng</w:t>
      </w:r>
      <w:r w:rsidR="00674D0B" w:rsidRPr="0017246B">
        <w:t xml:space="preserve"> đã có kết quả thử nghiệm điển hình,</w:t>
      </w:r>
      <w:r w:rsidR="00FF4494" w:rsidRPr="0017246B">
        <w:t xml:space="preserve"> tổ chức chứng nhận</w:t>
      </w:r>
      <w:r w:rsidR="00B5722B" w:rsidRPr="0017246B">
        <w:t xml:space="preserve"> </w:t>
      </w:r>
      <w:r w:rsidR="00674D0B" w:rsidRPr="0017246B">
        <w:t xml:space="preserve">vẫn </w:t>
      </w:r>
      <w:r w:rsidR="00AA465E" w:rsidRPr="0017246B">
        <w:t xml:space="preserve">phải lấy mẫu đại diện </w:t>
      </w:r>
      <w:r w:rsidR="00603063" w:rsidRPr="0017246B">
        <w:t xml:space="preserve">trên mỗi </w:t>
      </w:r>
      <w:r w:rsidR="00D516BB" w:rsidRPr="0017246B">
        <w:t>lô hàng</w:t>
      </w:r>
      <w:r w:rsidR="00603063" w:rsidRPr="0017246B">
        <w:t xml:space="preserve"> </w:t>
      </w:r>
      <w:r w:rsidR="00B5722B" w:rsidRPr="0017246B">
        <w:t xml:space="preserve">để </w:t>
      </w:r>
      <w:r w:rsidR="00C010FE" w:rsidRPr="0017246B">
        <w:t xml:space="preserve">thử nghiệm </w:t>
      </w:r>
      <w:r w:rsidR="00A72E00" w:rsidRPr="0017246B">
        <w:t xml:space="preserve">mẫu các </w:t>
      </w:r>
      <w:r w:rsidR="00C010FE" w:rsidRPr="0017246B">
        <w:t>chỉ tiêu</w:t>
      </w:r>
      <w:r w:rsidR="00A72E00" w:rsidRPr="0017246B">
        <w:t xml:space="preserve"> thường bị </w:t>
      </w:r>
      <w:r w:rsidR="00F9681A" w:rsidRPr="0017246B">
        <w:t>ảnh hưởng bởi quá trình sản xuất</w:t>
      </w:r>
      <w:r w:rsidR="00A37C18" w:rsidRPr="0017246B">
        <w:t>.</w:t>
      </w:r>
      <w:r w:rsidR="00B34D3F" w:rsidRPr="0017246B">
        <w:t xml:space="preserve"> </w:t>
      </w:r>
      <w:r w:rsidR="00A37C18" w:rsidRPr="0017246B">
        <w:t>S</w:t>
      </w:r>
      <w:r w:rsidR="00B34D3F" w:rsidRPr="0017246B">
        <w:t xml:space="preserve">ố mẫu đại diện </w:t>
      </w:r>
      <w:r w:rsidR="00D516BB" w:rsidRPr="0017246B">
        <w:t>lô hàng</w:t>
      </w:r>
      <w:r w:rsidR="00A37C18" w:rsidRPr="0017246B">
        <w:t xml:space="preserve"> và các chỉ tiêu thử nghiệm </w:t>
      </w:r>
      <w:r w:rsidR="00DA4D2C" w:rsidRPr="0017246B">
        <w:t>mẫu</w:t>
      </w:r>
      <w:r w:rsidR="00A37C18" w:rsidRPr="0017246B">
        <w:t xml:space="preserve"> được quy định như</w:t>
      </w:r>
      <w:r w:rsidR="00B34D3F" w:rsidRPr="0017246B">
        <w:t xml:space="preserve"> trong </w:t>
      </w:r>
      <w:r w:rsidR="00B34D3F" w:rsidRPr="0017246B">
        <w:rPr>
          <w:b/>
          <w:i/>
        </w:rPr>
        <w:t>Bảng</w:t>
      </w:r>
      <w:r w:rsidR="00A37C18" w:rsidRPr="0017246B">
        <w:rPr>
          <w:b/>
          <w:i/>
        </w:rPr>
        <w:t xml:space="preserve"> 2</w:t>
      </w:r>
      <w:r w:rsidR="00E73A1F" w:rsidRPr="0017246B">
        <w:rPr>
          <w:b/>
          <w:i/>
        </w:rPr>
        <w:t>.</w:t>
      </w:r>
      <w:r w:rsidR="00C711D9" w:rsidRPr="0017246B">
        <w:t xml:space="preserve"> </w:t>
      </w:r>
    </w:p>
    <w:p w14:paraId="07706F9C" w14:textId="77777777" w:rsidR="00C711D9" w:rsidRPr="0017246B" w:rsidRDefault="00272E5A" w:rsidP="00E73465">
      <w:pPr>
        <w:pStyle w:val="Body"/>
      </w:pPr>
      <w:r w:rsidRPr="0017246B">
        <w:t>Trong</w:t>
      </w:r>
      <w:r w:rsidR="00C711D9" w:rsidRPr="0017246B">
        <w:t xml:space="preserve"> trường hợp </w:t>
      </w:r>
      <w:r w:rsidR="00DE2EC0" w:rsidRPr="0017246B">
        <w:t>kết quả thử nghiệm</w:t>
      </w:r>
      <w:r w:rsidR="008225C3" w:rsidRPr="0017246B">
        <w:t xml:space="preserve"> mẫu</w:t>
      </w:r>
      <w:r w:rsidR="00DE2EC0" w:rsidRPr="0017246B">
        <w:t xml:space="preserve"> trên </w:t>
      </w:r>
      <w:r w:rsidR="00C711D9" w:rsidRPr="0017246B">
        <w:t xml:space="preserve">mẫu </w:t>
      </w:r>
      <w:r w:rsidR="00F0221F" w:rsidRPr="0017246B">
        <w:t xml:space="preserve">đại diện </w:t>
      </w:r>
      <w:r w:rsidR="00DE2EC0" w:rsidRPr="0017246B">
        <w:t xml:space="preserve">lấy </w:t>
      </w:r>
      <w:r w:rsidR="00C711D9" w:rsidRPr="0017246B">
        <w:t xml:space="preserve">lần đầu </w:t>
      </w:r>
      <w:r w:rsidR="00D84D3C" w:rsidRPr="0017246B">
        <w:t xml:space="preserve">có chỉ tiêu thử nghiệm điều 10, </w:t>
      </w:r>
      <w:r w:rsidR="003B5753" w:rsidRPr="0017246B">
        <w:t xml:space="preserve">điều 13 và </w:t>
      </w:r>
      <w:r w:rsidR="0095280A" w:rsidRPr="0017246B">
        <w:t xml:space="preserve">thử nghiệm tính liên tục của nối đất </w:t>
      </w:r>
      <w:r w:rsidR="00C711D9" w:rsidRPr="0017246B">
        <w:t xml:space="preserve">không phù hợp với </w:t>
      </w:r>
      <w:r w:rsidR="00A82F76" w:rsidRPr="0017246B">
        <w:t>quy định</w:t>
      </w:r>
      <w:r w:rsidR="00BB7385" w:rsidRPr="0017246B">
        <w:t xml:space="preserve"> của quy chuẩn </w:t>
      </w:r>
      <w:r w:rsidR="00DF4E9A" w:rsidRPr="0017246B">
        <w:t xml:space="preserve">thì được phép lấy mẫu </w:t>
      </w:r>
      <w:r w:rsidR="00F0221F" w:rsidRPr="0017246B">
        <w:t xml:space="preserve">đại diện </w:t>
      </w:r>
      <w:r w:rsidR="00DF4E9A" w:rsidRPr="0017246B">
        <w:t xml:space="preserve">lần 2 với số mẫu gấp </w:t>
      </w:r>
      <w:r w:rsidR="00DE2EC0" w:rsidRPr="0017246B">
        <w:t>đôi</w:t>
      </w:r>
      <w:r w:rsidR="00DF4E9A" w:rsidRPr="0017246B">
        <w:t xml:space="preserve"> số mẫu lấy lần đầu để thử nghiệm lại</w:t>
      </w:r>
      <w:r w:rsidR="00A82F76" w:rsidRPr="0017246B">
        <w:t xml:space="preserve">. Nếu </w:t>
      </w:r>
      <w:r w:rsidR="004461C1" w:rsidRPr="0017246B">
        <w:t xml:space="preserve">kết quả thử nghiệm trên các </w:t>
      </w:r>
      <w:r w:rsidR="00A82F76" w:rsidRPr="0017246B">
        <w:t>mẫu</w:t>
      </w:r>
      <w:r w:rsidR="004461C1" w:rsidRPr="0017246B">
        <w:t xml:space="preserve"> đại diện lấy</w:t>
      </w:r>
      <w:r w:rsidR="00A82F76" w:rsidRPr="0017246B">
        <w:t xml:space="preserve"> lại </w:t>
      </w:r>
      <w:r w:rsidR="00BB7385" w:rsidRPr="0017246B">
        <w:t xml:space="preserve">lần 2 </w:t>
      </w:r>
      <w:r w:rsidR="00A82F76" w:rsidRPr="0017246B">
        <w:t xml:space="preserve">đều phù hợp với </w:t>
      </w:r>
      <w:r w:rsidR="00BB7385" w:rsidRPr="0017246B">
        <w:t>quy định</w:t>
      </w:r>
      <w:r w:rsidR="00A82F76" w:rsidRPr="0017246B">
        <w:t xml:space="preserve"> </w:t>
      </w:r>
      <w:r w:rsidR="00BB7385" w:rsidRPr="0017246B">
        <w:t xml:space="preserve">của quy chuẩn </w:t>
      </w:r>
      <w:r w:rsidR="00A82F76" w:rsidRPr="0017246B">
        <w:t xml:space="preserve">thì kết luận </w:t>
      </w:r>
      <w:r w:rsidR="009F1560" w:rsidRPr="0017246B">
        <w:t>lô hàng</w:t>
      </w:r>
      <w:r w:rsidR="00A82F76" w:rsidRPr="0017246B">
        <w:t xml:space="preserve"> </w:t>
      </w:r>
      <w:r w:rsidR="00BB7385" w:rsidRPr="0017246B">
        <w:t xml:space="preserve">phù hợp với quy chuẩn. </w:t>
      </w:r>
      <w:r w:rsidR="005079D6" w:rsidRPr="0017246B">
        <w:t xml:space="preserve">Nếu trong các mẫu thử nghiệm lại lần 2 có ít nhất 1 mẫu không  phù hợp với quy định của quy chuẩn thì kết luận </w:t>
      </w:r>
      <w:r w:rsidR="009F1560" w:rsidRPr="0017246B">
        <w:t>lô hàng</w:t>
      </w:r>
      <w:r w:rsidR="005079D6" w:rsidRPr="0017246B">
        <w:t xml:space="preserve"> không phù hợp với quy chuẩn.</w:t>
      </w:r>
    </w:p>
    <w:p w14:paraId="7F765F80" w14:textId="77777777" w:rsidR="00F20173" w:rsidRPr="0017246B" w:rsidRDefault="00F20173" w:rsidP="00E73465">
      <w:pPr>
        <w:pStyle w:val="Body"/>
      </w:pPr>
      <w:r w:rsidRPr="0017246B">
        <w:t>Trong trường hợp kết quả thử nghiệm mẫu trên mẫu đại diện lấy lần đầu có chỉ tiêu thử nghiệm điều 7 không phù hợp với quy định của quy chuẩn thì</w:t>
      </w:r>
      <w:r w:rsidR="00AF2BB7" w:rsidRPr="0017246B">
        <w:t xml:space="preserve"> đánh giá dựa trên kết quả thử nghiệm mẫu lần đầu mà không cần lấy mẫu lần 2.</w:t>
      </w:r>
    </w:p>
    <w:p w14:paraId="7B3ABBAA" w14:textId="77777777" w:rsidR="00AF2BB7" w:rsidRPr="0017246B" w:rsidRDefault="00AF2BB7" w:rsidP="00E73465">
      <w:pPr>
        <w:pStyle w:val="Body"/>
      </w:pPr>
      <w:r w:rsidRPr="0017246B">
        <w:t xml:space="preserve">Trong trường hợp </w:t>
      </w:r>
      <w:r w:rsidR="001A4755" w:rsidRPr="0017246B">
        <w:t xml:space="preserve">mẫu đại diện không phù hợp về kết cấu và linh kiện với mô tả trong kết quả thử nghiệm điển hình thì tùy </w:t>
      </w:r>
      <w:r w:rsidR="00BA6E22" w:rsidRPr="0017246B">
        <w:t>theo mức độ không phù hợp có thể không chấp nhận kết quả thử điển hình hoặc chấp nhận kết quả thử nghiệm điển hình kết hợp với thử nghiệm bổ sung các chỉ tiêu liên quan đến việc thay đổi kết cấu, linh kiện.</w:t>
      </w:r>
    </w:p>
    <w:p w14:paraId="173E66DD" w14:textId="77777777" w:rsidR="000E7E9F" w:rsidRPr="0017246B" w:rsidRDefault="000E7E9F" w:rsidP="00E73465">
      <w:pPr>
        <w:pStyle w:val="Body"/>
      </w:pPr>
      <w:r w:rsidRPr="0017246B">
        <w:t xml:space="preserve">Đối với các trường hợp </w:t>
      </w:r>
      <w:r w:rsidR="009F1560" w:rsidRPr="0017246B">
        <w:t>lô hàng</w:t>
      </w:r>
      <w:r w:rsidRPr="0017246B">
        <w:t xml:space="preserve"> không phù hợp với quy chuẩn</w:t>
      </w:r>
      <w:r w:rsidR="00FE05AE" w:rsidRPr="0017246B">
        <w:t xml:space="preserve"> kỹ thuật</w:t>
      </w:r>
      <w:r w:rsidR="008C1132" w:rsidRPr="0017246B">
        <w:t xml:space="preserve"> thì tổ chức chứng nhận phải lưu lại mẫu</w:t>
      </w:r>
      <w:r w:rsidR="00767830" w:rsidRPr="0017246B">
        <w:t>, chờ đến khi có quyết định xử lý của các cơ quan quản lý nhà nước.</w:t>
      </w:r>
    </w:p>
    <w:p w14:paraId="4FFCFABC" w14:textId="77777777" w:rsidR="004461C1" w:rsidRPr="0017246B" w:rsidRDefault="00C67784" w:rsidP="00E73465">
      <w:pPr>
        <w:pStyle w:val="Body"/>
        <w:rPr>
          <w:rFonts w:eastAsia="Calibri"/>
        </w:rPr>
      </w:pPr>
      <w:r w:rsidRPr="0017246B">
        <w:rPr>
          <w:rFonts w:eastAsia="Calibri"/>
        </w:rPr>
        <w:t>Thực hiện</w:t>
      </w:r>
      <w:r w:rsidR="0034729E" w:rsidRPr="0017246B">
        <w:rPr>
          <w:rFonts w:eastAsia="Calibri"/>
        </w:rPr>
        <w:t xml:space="preserve"> miễn giảm kiểm tra nhà nước về chất lượng đối với hàng hóa nhập khẩu theo quy định tại Nghị định số 74/2018/NĐ-CP và Nghị định số 154/2018/NĐ-CP</w:t>
      </w:r>
      <w:r w:rsidR="004142BC" w:rsidRPr="0017246B">
        <w:rPr>
          <w:rFonts w:eastAsia="Calibri"/>
        </w:rPr>
        <w:t xml:space="preserve"> đối với các </w:t>
      </w:r>
      <w:r w:rsidR="009F1560" w:rsidRPr="0017246B">
        <w:rPr>
          <w:rFonts w:eastAsia="Calibri"/>
        </w:rPr>
        <w:t>lô hàng</w:t>
      </w:r>
      <w:r w:rsidR="004142BC" w:rsidRPr="0017246B">
        <w:rPr>
          <w:rFonts w:eastAsia="Calibri"/>
        </w:rPr>
        <w:t xml:space="preserve"> nhập khẩu</w:t>
      </w:r>
      <w:r w:rsidR="0034729E" w:rsidRPr="0017246B">
        <w:rPr>
          <w:rFonts w:eastAsia="Calibri"/>
        </w:rPr>
        <w:t>.</w:t>
      </w:r>
    </w:p>
    <w:p w14:paraId="372BDEF5" w14:textId="77777777" w:rsidR="00434D42" w:rsidRPr="0017246B" w:rsidRDefault="00434D42" w:rsidP="00E73465">
      <w:pPr>
        <w:pStyle w:val="Body"/>
      </w:pPr>
      <w:r w:rsidRPr="0017246B">
        <w:rPr>
          <w:b/>
        </w:rPr>
        <w:lastRenderedPageBreak/>
        <w:t>Bảng 2:</w:t>
      </w:r>
      <w:r w:rsidRPr="0017246B">
        <w:t xml:space="preserve"> Chỉ tiêu thử nghiệm bổ sung trên mỗi </w:t>
      </w:r>
      <w:r w:rsidR="009F1560" w:rsidRPr="0017246B">
        <w:rPr>
          <w:rFonts w:eastAsia="Calibri"/>
        </w:rPr>
        <w:t>lô hàng</w:t>
      </w:r>
    </w:p>
    <w:tbl>
      <w:tblPr>
        <w:tblW w:w="8930" w:type="dxa"/>
        <w:jc w:val="right"/>
        <w:tblLayout w:type="fixed"/>
        <w:tblCellMar>
          <w:left w:w="0" w:type="dxa"/>
          <w:right w:w="0" w:type="dxa"/>
        </w:tblCellMar>
        <w:tblLook w:val="0000" w:firstRow="0" w:lastRow="0" w:firstColumn="0" w:lastColumn="0" w:noHBand="0" w:noVBand="0"/>
      </w:tblPr>
      <w:tblGrid>
        <w:gridCol w:w="567"/>
        <w:gridCol w:w="2976"/>
        <w:gridCol w:w="1701"/>
        <w:gridCol w:w="1276"/>
        <w:gridCol w:w="2410"/>
      </w:tblGrid>
      <w:tr w:rsidR="0017246B" w:rsidRPr="0017246B" w14:paraId="1D46E1B9" w14:textId="77777777" w:rsidTr="00CB24F7">
        <w:trPr>
          <w:trHeight w:val="322"/>
          <w:tblHeader/>
          <w:jc w:val="right"/>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tcPr>
          <w:p w14:paraId="29151C9F" w14:textId="77777777" w:rsidR="00E21E9F" w:rsidRPr="0017246B" w:rsidRDefault="00E21E9F" w:rsidP="00634389">
            <w:pPr>
              <w:spacing w:line="288" w:lineRule="auto"/>
              <w:ind w:left="57" w:right="57"/>
              <w:jc w:val="center"/>
              <w:rPr>
                <w:rFonts w:ascii="Arial" w:hAnsi="Arial" w:cs="Arial"/>
                <w:b/>
                <w:sz w:val="26"/>
                <w:szCs w:val="26"/>
              </w:rPr>
            </w:pPr>
            <w:r w:rsidRPr="0017246B">
              <w:rPr>
                <w:rFonts w:ascii="Arial" w:hAnsi="Arial" w:cs="Arial"/>
                <w:b/>
                <w:sz w:val="26"/>
                <w:szCs w:val="26"/>
              </w:rPr>
              <w:t>TT</w:t>
            </w:r>
          </w:p>
        </w:tc>
        <w:tc>
          <w:tcPr>
            <w:tcW w:w="2976" w:type="dxa"/>
            <w:tcBorders>
              <w:top w:val="single" w:sz="8" w:space="0" w:color="auto"/>
              <w:bottom w:val="single" w:sz="4" w:space="0" w:color="auto"/>
              <w:right w:val="single" w:sz="4" w:space="0" w:color="auto"/>
            </w:tcBorders>
            <w:shd w:val="clear" w:color="auto" w:fill="auto"/>
            <w:vAlign w:val="center"/>
          </w:tcPr>
          <w:p w14:paraId="29F7BB68" w14:textId="77777777" w:rsidR="00E21E9F" w:rsidRPr="0017246B" w:rsidRDefault="00E21E9F" w:rsidP="00634389">
            <w:pPr>
              <w:spacing w:line="288" w:lineRule="auto"/>
              <w:ind w:left="57" w:right="57"/>
              <w:jc w:val="center"/>
              <w:rPr>
                <w:rFonts w:ascii="Arial" w:hAnsi="Arial" w:cs="Arial"/>
                <w:b/>
                <w:sz w:val="26"/>
                <w:szCs w:val="26"/>
              </w:rPr>
            </w:pPr>
            <w:proofErr w:type="spellStart"/>
            <w:r w:rsidRPr="0017246B">
              <w:rPr>
                <w:rFonts w:ascii="Arial" w:hAnsi="Arial" w:cs="Arial"/>
                <w:b/>
                <w:sz w:val="26"/>
                <w:szCs w:val="26"/>
              </w:rPr>
              <w:t>Tên</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sản</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phẩm</w:t>
            </w:r>
            <w:proofErr w:type="spellEnd"/>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1FDD4EBD" w14:textId="77777777" w:rsidR="00E21E9F" w:rsidRPr="0017246B" w:rsidRDefault="00E21E9F" w:rsidP="00634389">
            <w:pPr>
              <w:spacing w:line="288" w:lineRule="auto"/>
              <w:ind w:left="57" w:right="57"/>
              <w:jc w:val="center"/>
              <w:rPr>
                <w:rFonts w:ascii="Arial" w:hAnsi="Arial" w:cs="Arial"/>
                <w:b/>
                <w:sz w:val="26"/>
                <w:szCs w:val="26"/>
              </w:rPr>
            </w:pPr>
            <w:proofErr w:type="spellStart"/>
            <w:r w:rsidRPr="0017246B">
              <w:rPr>
                <w:rFonts w:ascii="Arial" w:hAnsi="Arial" w:cs="Arial"/>
                <w:b/>
                <w:sz w:val="26"/>
                <w:szCs w:val="26"/>
              </w:rPr>
              <w:t>Tiêu</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chuẩn</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áp</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dụng</w:t>
            </w:r>
            <w:proofErr w:type="spellEnd"/>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82266DB" w14:textId="77777777" w:rsidR="00E21E9F" w:rsidRPr="0017246B" w:rsidRDefault="00E21E9F" w:rsidP="00F662F0">
            <w:pPr>
              <w:spacing w:line="288" w:lineRule="auto"/>
              <w:ind w:left="57" w:right="57"/>
              <w:jc w:val="center"/>
              <w:rPr>
                <w:rFonts w:ascii="Arial" w:hAnsi="Arial" w:cs="Arial"/>
                <w:b/>
                <w:sz w:val="26"/>
                <w:szCs w:val="26"/>
              </w:rPr>
            </w:pPr>
            <w:proofErr w:type="spellStart"/>
            <w:r w:rsidRPr="0017246B">
              <w:rPr>
                <w:rFonts w:ascii="Arial" w:hAnsi="Arial" w:cs="Arial"/>
                <w:b/>
                <w:sz w:val="26"/>
                <w:szCs w:val="26"/>
              </w:rPr>
              <w:t>Số</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mẫu</w:t>
            </w:r>
            <w:proofErr w:type="spellEnd"/>
          </w:p>
        </w:tc>
        <w:tc>
          <w:tcPr>
            <w:tcW w:w="2410" w:type="dxa"/>
            <w:tcBorders>
              <w:top w:val="single" w:sz="8" w:space="0" w:color="auto"/>
              <w:left w:val="single" w:sz="4" w:space="0" w:color="auto"/>
              <w:bottom w:val="single" w:sz="4" w:space="0" w:color="auto"/>
              <w:right w:val="single" w:sz="8" w:space="0" w:color="auto"/>
            </w:tcBorders>
            <w:shd w:val="clear" w:color="auto" w:fill="auto"/>
            <w:vAlign w:val="center"/>
          </w:tcPr>
          <w:p w14:paraId="2AD089E5" w14:textId="77777777" w:rsidR="00E21E9F" w:rsidRPr="0017246B" w:rsidRDefault="00E21E9F" w:rsidP="00634389">
            <w:pPr>
              <w:spacing w:line="288" w:lineRule="auto"/>
              <w:ind w:left="57" w:right="57"/>
              <w:jc w:val="center"/>
              <w:rPr>
                <w:rFonts w:ascii="Arial" w:hAnsi="Arial" w:cs="Arial"/>
                <w:b/>
                <w:sz w:val="26"/>
                <w:szCs w:val="26"/>
              </w:rPr>
            </w:pPr>
            <w:proofErr w:type="spellStart"/>
            <w:r w:rsidRPr="0017246B">
              <w:rPr>
                <w:rFonts w:ascii="Arial" w:hAnsi="Arial" w:cs="Arial"/>
                <w:b/>
                <w:sz w:val="26"/>
                <w:szCs w:val="26"/>
              </w:rPr>
              <w:t>Chỉ</w:t>
            </w:r>
            <w:proofErr w:type="spellEnd"/>
            <w:r w:rsidRPr="0017246B">
              <w:rPr>
                <w:rFonts w:ascii="Arial" w:hAnsi="Arial" w:cs="Arial"/>
                <w:b/>
                <w:sz w:val="26"/>
                <w:szCs w:val="26"/>
              </w:rPr>
              <w:t xml:space="preserve"> </w:t>
            </w:r>
            <w:proofErr w:type="spellStart"/>
            <w:r w:rsidRPr="0017246B">
              <w:rPr>
                <w:rFonts w:ascii="Arial" w:hAnsi="Arial" w:cs="Arial"/>
                <w:b/>
                <w:sz w:val="26"/>
                <w:szCs w:val="26"/>
              </w:rPr>
              <w:t>tiêu</w:t>
            </w:r>
            <w:proofErr w:type="spellEnd"/>
            <w:r w:rsidR="00275B84" w:rsidRPr="0017246B">
              <w:rPr>
                <w:rFonts w:ascii="Arial" w:hAnsi="Arial" w:cs="Arial"/>
                <w:b/>
                <w:sz w:val="26"/>
                <w:szCs w:val="26"/>
              </w:rPr>
              <w:t xml:space="preserve"> </w:t>
            </w:r>
            <w:proofErr w:type="spellStart"/>
            <w:r w:rsidR="00275B84" w:rsidRPr="0017246B">
              <w:rPr>
                <w:rFonts w:ascii="Arial" w:hAnsi="Arial" w:cs="Arial"/>
                <w:b/>
                <w:sz w:val="26"/>
                <w:szCs w:val="26"/>
              </w:rPr>
              <w:t>thử</w:t>
            </w:r>
            <w:proofErr w:type="spellEnd"/>
            <w:r w:rsidR="00275B84" w:rsidRPr="0017246B">
              <w:rPr>
                <w:rFonts w:ascii="Arial" w:hAnsi="Arial" w:cs="Arial"/>
                <w:b/>
                <w:sz w:val="26"/>
                <w:szCs w:val="26"/>
              </w:rPr>
              <w:t xml:space="preserve"> </w:t>
            </w:r>
            <w:proofErr w:type="spellStart"/>
            <w:r w:rsidR="00275B84" w:rsidRPr="0017246B">
              <w:rPr>
                <w:rFonts w:ascii="Arial" w:hAnsi="Arial" w:cs="Arial"/>
                <w:b/>
                <w:sz w:val="26"/>
                <w:szCs w:val="26"/>
              </w:rPr>
              <w:t>nghiệm</w:t>
            </w:r>
            <w:proofErr w:type="spellEnd"/>
            <w:r w:rsidR="00275B84" w:rsidRPr="0017246B">
              <w:rPr>
                <w:rFonts w:ascii="Arial" w:hAnsi="Arial" w:cs="Arial"/>
                <w:b/>
                <w:sz w:val="26"/>
                <w:szCs w:val="26"/>
              </w:rPr>
              <w:t xml:space="preserve"> </w:t>
            </w:r>
            <w:proofErr w:type="spellStart"/>
            <w:r w:rsidR="00025569" w:rsidRPr="0017246B">
              <w:rPr>
                <w:rFonts w:ascii="Arial" w:hAnsi="Arial" w:cs="Arial"/>
                <w:b/>
                <w:sz w:val="26"/>
                <w:szCs w:val="26"/>
              </w:rPr>
              <w:t>mẫu</w:t>
            </w:r>
            <w:proofErr w:type="spellEnd"/>
          </w:p>
        </w:tc>
      </w:tr>
      <w:tr w:rsidR="0017246B" w:rsidRPr="0017246B" w14:paraId="3203EE05" w14:textId="77777777" w:rsidTr="00CB24F7">
        <w:trPr>
          <w:trHeight w:val="2010"/>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E2D48" w14:textId="77777777" w:rsidR="00F662F0" w:rsidRPr="0017246B" w:rsidRDefault="00F662F0" w:rsidP="00634389">
            <w:pPr>
              <w:spacing w:line="288" w:lineRule="auto"/>
              <w:ind w:left="57" w:right="57"/>
              <w:jc w:val="center"/>
              <w:rPr>
                <w:rFonts w:ascii="Arial" w:hAnsi="Arial" w:cs="Arial"/>
                <w:sz w:val="26"/>
                <w:szCs w:val="26"/>
              </w:rPr>
            </w:pPr>
            <w:r w:rsidRPr="0017246B">
              <w:rPr>
                <w:rFonts w:ascii="Arial" w:hAnsi="Arial" w:cs="Arial"/>
                <w:sz w:val="26"/>
                <w:szCs w:val="26"/>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2BEA0A" w14:textId="77777777" w:rsidR="00F662F0" w:rsidRPr="0017246B" w:rsidRDefault="00F662F0" w:rsidP="00747BCD">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Quạt điện dùng trong dân dụng (</w:t>
            </w:r>
            <w:r w:rsidR="00747BCD" w:rsidRPr="0017246B">
              <w:rPr>
                <w:rFonts w:ascii="Arial" w:hAnsi="Arial" w:cs="Arial"/>
                <w:sz w:val="26"/>
                <w:szCs w:val="26"/>
                <w:lang w:val="nl-NL"/>
              </w:rPr>
              <w:t>Q</w:t>
            </w:r>
            <w:r w:rsidRPr="0017246B">
              <w:rPr>
                <w:rFonts w:ascii="Arial" w:hAnsi="Arial" w:cs="Arial"/>
                <w:sz w:val="26"/>
                <w:szCs w:val="26"/>
                <w:lang w:val="nl-NL"/>
              </w:rPr>
              <w:t>uạt bàn, quạt đứng, quạt treo tường, quạt hộp, quạt trần, quạt phun sương và các loại quạt dùng trong dân dụng khác)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BE5508" w14:textId="77777777" w:rsidR="00F662F0" w:rsidRPr="0017246B" w:rsidRDefault="00F662F0" w:rsidP="00634389">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5699-2-80:2007</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64D0CDC0" w14:textId="77777777" w:rsidR="00F662F0" w:rsidRPr="0017246B" w:rsidRDefault="00F662F0" w:rsidP="00634389">
            <w:pPr>
              <w:tabs>
                <w:tab w:val="left" w:pos="365"/>
              </w:tabs>
              <w:spacing w:line="288" w:lineRule="auto"/>
              <w:ind w:left="57" w:right="57"/>
              <w:jc w:val="center"/>
              <w:rPr>
                <w:rFonts w:ascii="Arial" w:hAnsi="Arial" w:cs="Arial"/>
                <w:sz w:val="26"/>
                <w:szCs w:val="26"/>
              </w:rPr>
            </w:pPr>
            <w:proofErr w:type="spellStart"/>
            <w:r w:rsidRPr="0017246B">
              <w:rPr>
                <w:rFonts w:ascii="Arial" w:hAnsi="Arial" w:cs="Arial"/>
                <w:sz w:val="26"/>
                <w:szCs w:val="26"/>
              </w:rPr>
              <w:t>Mỗi</w:t>
            </w:r>
            <w:proofErr w:type="spellEnd"/>
            <w:r w:rsidRPr="0017246B">
              <w:rPr>
                <w:rFonts w:ascii="Arial" w:hAnsi="Arial" w:cs="Arial"/>
                <w:sz w:val="26"/>
                <w:szCs w:val="26"/>
              </w:rPr>
              <w:t xml:space="preserve"> </w:t>
            </w:r>
            <w:proofErr w:type="spellStart"/>
            <w:r w:rsidR="009F1560" w:rsidRPr="0017246B">
              <w:rPr>
                <w:rFonts w:ascii="Arial" w:hAnsi="Arial" w:cs="Arial"/>
                <w:sz w:val="26"/>
                <w:szCs w:val="26"/>
              </w:rPr>
              <w:t>lô</w:t>
            </w:r>
            <w:proofErr w:type="spellEnd"/>
            <w:r w:rsidR="009F1560" w:rsidRPr="0017246B">
              <w:rPr>
                <w:rFonts w:ascii="Arial" w:hAnsi="Arial" w:cs="Arial"/>
                <w:sz w:val="26"/>
                <w:szCs w:val="26"/>
              </w:rPr>
              <w:t xml:space="preserve"> </w:t>
            </w:r>
            <w:proofErr w:type="spellStart"/>
            <w:r w:rsidR="009F1560" w:rsidRPr="0017246B">
              <w:rPr>
                <w:rFonts w:ascii="Arial" w:hAnsi="Arial" w:cs="Arial"/>
                <w:sz w:val="26"/>
                <w:szCs w:val="26"/>
              </w:rPr>
              <w:t>hàng</w:t>
            </w:r>
            <w:proofErr w:type="spellEnd"/>
            <w:r w:rsidRPr="0017246B">
              <w:rPr>
                <w:rFonts w:ascii="Arial" w:hAnsi="Arial" w:cs="Arial"/>
                <w:sz w:val="26"/>
                <w:szCs w:val="26"/>
              </w:rPr>
              <w:t xml:space="preserve"> </w:t>
            </w:r>
            <w:proofErr w:type="spellStart"/>
            <w:r w:rsidRPr="0017246B">
              <w:rPr>
                <w:rFonts w:ascii="Arial" w:hAnsi="Arial" w:cs="Arial"/>
                <w:sz w:val="26"/>
                <w:szCs w:val="26"/>
              </w:rPr>
              <w:t>lấy</w:t>
            </w:r>
            <w:proofErr w:type="spellEnd"/>
            <w:r w:rsidRPr="0017246B">
              <w:rPr>
                <w:rFonts w:ascii="Arial" w:hAnsi="Arial" w:cs="Arial"/>
                <w:sz w:val="26"/>
                <w:szCs w:val="26"/>
              </w:rPr>
              <w:t xml:space="preserve"> 01 </w:t>
            </w:r>
            <w:proofErr w:type="spellStart"/>
            <w:r w:rsidRPr="0017246B">
              <w:rPr>
                <w:rFonts w:ascii="Arial" w:hAnsi="Arial" w:cs="Arial"/>
                <w:sz w:val="26"/>
                <w:szCs w:val="26"/>
              </w:rPr>
              <w:t>mẫu</w:t>
            </w:r>
            <w:proofErr w:type="spellEnd"/>
          </w:p>
        </w:tc>
        <w:tc>
          <w:tcPr>
            <w:tcW w:w="2410" w:type="dxa"/>
            <w:vMerge w:val="restart"/>
            <w:tcBorders>
              <w:top w:val="single" w:sz="4" w:space="0" w:color="auto"/>
              <w:left w:val="single" w:sz="4" w:space="0" w:color="auto"/>
              <w:right w:val="single" w:sz="4" w:space="0" w:color="auto"/>
            </w:tcBorders>
            <w:shd w:val="clear" w:color="auto" w:fill="auto"/>
            <w:vAlign w:val="center"/>
          </w:tcPr>
          <w:p w14:paraId="39722148" w14:textId="77777777" w:rsidR="00F662F0" w:rsidRPr="0017246B" w:rsidRDefault="00F662F0" w:rsidP="00E73465">
            <w:pPr>
              <w:pStyle w:val="gachtrongbang"/>
            </w:pPr>
            <w:r w:rsidRPr="0017246B">
              <w:t>- Điều 7: Ghi nhãn và hướng dẫn;</w:t>
            </w:r>
          </w:p>
          <w:p w14:paraId="6A739B86" w14:textId="77777777" w:rsidR="00F662F0" w:rsidRPr="0017246B" w:rsidRDefault="00F662F0" w:rsidP="00E73465">
            <w:pPr>
              <w:pStyle w:val="gachtrongbang"/>
            </w:pPr>
            <w:r w:rsidRPr="0017246B">
              <w:t>- Điều 10: Công suất vào và dòng điện;</w:t>
            </w:r>
          </w:p>
          <w:p w14:paraId="702251BF" w14:textId="77777777" w:rsidR="00F662F0" w:rsidRPr="0017246B" w:rsidRDefault="00F662F0" w:rsidP="00E73465">
            <w:pPr>
              <w:pStyle w:val="gachtrongbang"/>
            </w:pPr>
            <w:r w:rsidRPr="0017246B">
              <w:t>- Điều 13: Dòng điện rò và độ bền điện ở nhiệt độ làm việc;</w:t>
            </w:r>
          </w:p>
          <w:p w14:paraId="6FA70611" w14:textId="77777777" w:rsidR="00F662F0" w:rsidRPr="0017246B" w:rsidRDefault="00F662F0" w:rsidP="00E73465">
            <w:pPr>
              <w:pStyle w:val="gachtrongbang"/>
            </w:pPr>
            <w:r w:rsidRPr="0017246B">
              <w:t>- Điều A1 - Phụ lục A: Thử nghiệm tính liên tục của nối đất</w:t>
            </w:r>
            <w:r w:rsidR="003F2595" w:rsidRPr="0017246B">
              <w:t xml:space="preserve"> (Đối với thiết bị cấp 01 và cấp 1)</w:t>
            </w:r>
            <w:r w:rsidRPr="0017246B">
              <w:t>;</w:t>
            </w:r>
          </w:p>
          <w:p w14:paraId="75A0B9C7" w14:textId="77777777" w:rsidR="00F662F0" w:rsidRPr="0017246B" w:rsidRDefault="00F662F0" w:rsidP="00CB24F7">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 Kiểm tra sự phù hợp về kết cấu và linh kiện giữa mẫu thử và kết quả thử nghiệm điển hình.</w:t>
            </w:r>
          </w:p>
        </w:tc>
      </w:tr>
      <w:tr w:rsidR="0017246B" w:rsidRPr="0017246B" w14:paraId="3E21020A" w14:textId="77777777" w:rsidTr="00CB24F7">
        <w:trPr>
          <w:trHeight w:val="250"/>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F10DA" w14:textId="77777777" w:rsidR="00F662F0" w:rsidRPr="0017246B" w:rsidRDefault="00F662F0" w:rsidP="00634389">
            <w:pPr>
              <w:spacing w:line="288" w:lineRule="auto"/>
              <w:ind w:left="57" w:right="57"/>
              <w:jc w:val="center"/>
              <w:rPr>
                <w:rFonts w:ascii="Arial" w:hAnsi="Arial" w:cs="Arial"/>
                <w:sz w:val="26"/>
                <w:szCs w:val="26"/>
              </w:rPr>
            </w:pPr>
            <w:r w:rsidRPr="0017246B">
              <w:rPr>
                <w:rFonts w:ascii="Arial" w:hAnsi="Arial" w:cs="Arial"/>
                <w:sz w:val="26"/>
                <w:szCs w:val="26"/>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1C66FA3" w14:textId="77777777" w:rsidR="00F662F0" w:rsidRPr="0017246B" w:rsidRDefault="00F662F0" w:rsidP="003F2595">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Quạt thông gió có công suất không quá 125 W dùng trong dân dụng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57E08" w14:textId="77777777" w:rsidR="00F662F0" w:rsidRPr="0017246B" w:rsidRDefault="00F662F0" w:rsidP="00634389">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5699-2-80:2007</w:t>
            </w:r>
          </w:p>
        </w:tc>
        <w:tc>
          <w:tcPr>
            <w:tcW w:w="1276" w:type="dxa"/>
            <w:vMerge/>
            <w:tcBorders>
              <w:left w:val="single" w:sz="4" w:space="0" w:color="auto"/>
              <w:right w:val="single" w:sz="4" w:space="0" w:color="auto"/>
            </w:tcBorders>
            <w:shd w:val="clear" w:color="auto" w:fill="auto"/>
            <w:vAlign w:val="center"/>
          </w:tcPr>
          <w:p w14:paraId="61B0CD20" w14:textId="77777777" w:rsidR="00F662F0" w:rsidRPr="0017246B" w:rsidRDefault="00F662F0" w:rsidP="00634389">
            <w:pPr>
              <w:tabs>
                <w:tab w:val="left" w:pos="365"/>
              </w:tabs>
              <w:spacing w:line="288" w:lineRule="auto"/>
              <w:ind w:left="57" w:right="57"/>
              <w:jc w:val="center"/>
              <w:rPr>
                <w:rFonts w:ascii="Arial" w:hAnsi="Arial" w:cs="Arial"/>
                <w:sz w:val="26"/>
                <w:szCs w:val="26"/>
              </w:rPr>
            </w:pPr>
          </w:p>
        </w:tc>
        <w:tc>
          <w:tcPr>
            <w:tcW w:w="2410" w:type="dxa"/>
            <w:vMerge/>
            <w:tcBorders>
              <w:left w:val="single" w:sz="4" w:space="0" w:color="auto"/>
              <w:right w:val="single" w:sz="4" w:space="0" w:color="auto"/>
            </w:tcBorders>
            <w:shd w:val="clear" w:color="auto" w:fill="auto"/>
            <w:vAlign w:val="center"/>
          </w:tcPr>
          <w:p w14:paraId="56BA24C2" w14:textId="77777777" w:rsidR="00F662F0" w:rsidRPr="0017246B" w:rsidRDefault="00F662F0" w:rsidP="005E4934">
            <w:pPr>
              <w:tabs>
                <w:tab w:val="left" w:pos="365"/>
              </w:tabs>
              <w:spacing w:line="288" w:lineRule="auto"/>
              <w:ind w:left="57" w:right="57"/>
              <w:rPr>
                <w:rFonts w:ascii="Arial" w:hAnsi="Arial" w:cs="Arial"/>
                <w:sz w:val="26"/>
                <w:szCs w:val="26"/>
                <w:lang w:val="nl-NL"/>
              </w:rPr>
            </w:pPr>
          </w:p>
        </w:tc>
      </w:tr>
      <w:tr w:rsidR="0017246B" w:rsidRPr="0017246B" w14:paraId="524023B5" w14:textId="77777777" w:rsidTr="00CB24F7">
        <w:trPr>
          <w:trHeight w:val="250"/>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81220" w14:textId="77777777" w:rsidR="00F662F0" w:rsidRPr="0017246B" w:rsidRDefault="00F662F0" w:rsidP="00634389">
            <w:pPr>
              <w:spacing w:line="288" w:lineRule="auto"/>
              <w:ind w:left="57" w:right="57"/>
              <w:jc w:val="center"/>
              <w:rPr>
                <w:rFonts w:ascii="Arial" w:hAnsi="Arial" w:cs="Arial"/>
                <w:sz w:val="26"/>
                <w:szCs w:val="26"/>
              </w:rPr>
            </w:pPr>
            <w:r w:rsidRPr="0017246B">
              <w:rPr>
                <w:rFonts w:ascii="Arial" w:hAnsi="Arial" w:cs="Arial"/>
                <w:sz w:val="26"/>
                <w:szCs w:val="26"/>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4BC1CF5" w14:textId="77777777" w:rsidR="00F662F0" w:rsidRPr="0017246B" w:rsidRDefault="00F662F0" w:rsidP="00747BCD">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Thiết bị chăm sóc tóc dùng điện dùng trong dân dụng (</w:t>
            </w:r>
            <w:r w:rsidR="00747BCD" w:rsidRPr="0017246B">
              <w:rPr>
                <w:rFonts w:ascii="Arial" w:hAnsi="Arial" w:cs="Arial"/>
                <w:sz w:val="26"/>
                <w:szCs w:val="26"/>
                <w:lang w:val="nl-NL"/>
              </w:rPr>
              <w:t>M</w:t>
            </w:r>
            <w:r w:rsidRPr="0017246B">
              <w:rPr>
                <w:rFonts w:ascii="Arial" w:hAnsi="Arial" w:cs="Arial"/>
                <w:sz w:val="26"/>
                <w:szCs w:val="26"/>
                <w:lang w:val="nl-NL"/>
              </w:rPr>
              <w:t>áy sấy tóc, máy tạo kiểu tóc, máy hấp tóc và các thiết bị chăm sóc tóc khác)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FB9D9" w14:textId="77777777" w:rsidR="00F662F0" w:rsidRPr="0017246B" w:rsidRDefault="00F662F0" w:rsidP="00634389">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5699-2-23:2013</w:t>
            </w:r>
          </w:p>
        </w:tc>
        <w:tc>
          <w:tcPr>
            <w:tcW w:w="1276" w:type="dxa"/>
            <w:vMerge/>
            <w:tcBorders>
              <w:left w:val="single" w:sz="4" w:space="0" w:color="auto"/>
              <w:right w:val="single" w:sz="4" w:space="0" w:color="auto"/>
            </w:tcBorders>
            <w:shd w:val="clear" w:color="auto" w:fill="auto"/>
            <w:vAlign w:val="center"/>
          </w:tcPr>
          <w:p w14:paraId="03798151" w14:textId="77777777" w:rsidR="00F662F0" w:rsidRPr="0017246B" w:rsidRDefault="00F662F0" w:rsidP="00634389">
            <w:pPr>
              <w:tabs>
                <w:tab w:val="left" w:pos="365"/>
              </w:tabs>
              <w:spacing w:line="288" w:lineRule="auto"/>
              <w:ind w:left="57" w:right="57"/>
              <w:jc w:val="center"/>
              <w:rPr>
                <w:rFonts w:ascii="Arial" w:hAnsi="Arial" w:cs="Arial"/>
                <w:sz w:val="26"/>
                <w:szCs w:val="26"/>
              </w:rPr>
            </w:pPr>
          </w:p>
        </w:tc>
        <w:tc>
          <w:tcPr>
            <w:tcW w:w="2410" w:type="dxa"/>
            <w:vMerge/>
            <w:tcBorders>
              <w:left w:val="single" w:sz="4" w:space="0" w:color="auto"/>
              <w:right w:val="single" w:sz="4" w:space="0" w:color="auto"/>
            </w:tcBorders>
            <w:shd w:val="clear" w:color="auto" w:fill="auto"/>
            <w:vAlign w:val="center"/>
          </w:tcPr>
          <w:p w14:paraId="6762BED7" w14:textId="77777777" w:rsidR="00F662F0" w:rsidRPr="0017246B" w:rsidRDefault="00F662F0" w:rsidP="00E76A2D">
            <w:pPr>
              <w:tabs>
                <w:tab w:val="left" w:pos="365"/>
              </w:tabs>
              <w:spacing w:line="288" w:lineRule="auto"/>
              <w:ind w:left="57" w:right="57"/>
              <w:rPr>
                <w:rFonts w:ascii="Arial" w:hAnsi="Arial" w:cs="Arial"/>
                <w:sz w:val="26"/>
                <w:szCs w:val="26"/>
                <w:lang w:val="nl-NL"/>
              </w:rPr>
            </w:pPr>
          </w:p>
        </w:tc>
      </w:tr>
      <w:tr w:rsidR="0017246B" w:rsidRPr="0017246B" w14:paraId="23676E9E" w14:textId="77777777" w:rsidTr="00CB24F7">
        <w:trPr>
          <w:trHeight w:val="250"/>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6BC49" w14:textId="77777777" w:rsidR="00F662F0" w:rsidRPr="0017246B" w:rsidRDefault="003F2595" w:rsidP="00634389">
            <w:pPr>
              <w:spacing w:line="288" w:lineRule="auto"/>
              <w:ind w:left="57" w:right="57"/>
              <w:jc w:val="center"/>
              <w:rPr>
                <w:rFonts w:ascii="Arial" w:hAnsi="Arial" w:cs="Arial"/>
                <w:sz w:val="26"/>
                <w:szCs w:val="26"/>
                <w:lang w:val="nl-NL"/>
              </w:rPr>
            </w:pPr>
            <w:r w:rsidRPr="0017246B">
              <w:rPr>
                <w:rFonts w:ascii="Arial" w:hAnsi="Arial" w:cs="Arial"/>
                <w:sz w:val="26"/>
                <w:szCs w:val="26"/>
                <w:lang w:val="nl-NL"/>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91F4B6" w14:textId="77777777" w:rsidR="00F662F0" w:rsidRPr="0017246B" w:rsidRDefault="00F662F0" w:rsidP="00747BCD">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Thiết bị cung cấp nước nóng, lạnh dùng trong dân dụng (</w:t>
            </w:r>
            <w:r w:rsidR="00747BCD" w:rsidRPr="0017246B">
              <w:rPr>
                <w:rFonts w:ascii="Arial" w:hAnsi="Arial" w:cs="Arial"/>
                <w:sz w:val="26"/>
                <w:szCs w:val="26"/>
                <w:lang w:val="nl-NL"/>
              </w:rPr>
              <w:t>B</w:t>
            </w:r>
            <w:r w:rsidRPr="0017246B">
              <w:rPr>
                <w:rFonts w:ascii="Arial" w:hAnsi="Arial" w:cs="Arial"/>
                <w:sz w:val="26"/>
                <w:szCs w:val="26"/>
                <w:lang w:val="nl-NL"/>
              </w:rPr>
              <w:t>ao gồm cả thiết bị có lọc nước)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65F32A" w14:textId="77777777" w:rsidR="00F662F0" w:rsidRPr="0017246B" w:rsidRDefault="00F662F0" w:rsidP="00634389">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w:t>
            </w:r>
            <w:r w:rsidR="0055120E" w:rsidRPr="0017246B">
              <w:rPr>
                <w:rFonts w:ascii="Arial" w:hAnsi="Arial" w:cs="Arial"/>
                <w:sz w:val="26"/>
                <w:szCs w:val="26"/>
              </w:rPr>
              <w:t>-2</w:t>
            </w:r>
            <w:r w:rsidRPr="0017246B">
              <w:rPr>
                <w:rFonts w:ascii="Arial" w:hAnsi="Arial" w:cs="Arial"/>
                <w:sz w:val="26"/>
                <w:szCs w:val="26"/>
              </w:rPr>
              <w:t>-21:2013</w:t>
            </w:r>
          </w:p>
          <w:p w14:paraId="482E59D0" w14:textId="77777777" w:rsidR="00F662F0" w:rsidRPr="0017246B" w:rsidRDefault="00F662F0" w:rsidP="0055120E">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w:t>
            </w:r>
            <w:r w:rsidR="0055120E" w:rsidRPr="0017246B">
              <w:rPr>
                <w:rFonts w:ascii="Arial" w:hAnsi="Arial" w:cs="Arial"/>
                <w:sz w:val="26"/>
                <w:szCs w:val="26"/>
              </w:rPr>
              <w:t>2-</w:t>
            </w:r>
            <w:r w:rsidRPr="0017246B">
              <w:rPr>
                <w:rFonts w:ascii="Arial" w:hAnsi="Arial" w:cs="Arial"/>
                <w:sz w:val="26"/>
                <w:szCs w:val="26"/>
              </w:rPr>
              <w:t>24:2007</w:t>
            </w:r>
          </w:p>
        </w:tc>
        <w:tc>
          <w:tcPr>
            <w:tcW w:w="1276" w:type="dxa"/>
            <w:vMerge/>
            <w:tcBorders>
              <w:left w:val="single" w:sz="4" w:space="0" w:color="auto"/>
              <w:right w:val="single" w:sz="4" w:space="0" w:color="auto"/>
            </w:tcBorders>
            <w:shd w:val="clear" w:color="auto" w:fill="auto"/>
            <w:vAlign w:val="center"/>
          </w:tcPr>
          <w:p w14:paraId="35386C4F" w14:textId="77777777" w:rsidR="00F662F0" w:rsidRPr="0017246B" w:rsidRDefault="00F662F0" w:rsidP="00634389">
            <w:pPr>
              <w:tabs>
                <w:tab w:val="left" w:pos="365"/>
              </w:tabs>
              <w:spacing w:line="288" w:lineRule="auto"/>
              <w:ind w:left="57" w:right="57"/>
              <w:jc w:val="center"/>
              <w:rPr>
                <w:rFonts w:ascii="Arial" w:hAnsi="Arial" w:cs="Arial"/>
                <w:sz w:val="26"/>
                <w:szCs w:val="26"/>
                <w:lang w:val="nl-NL"/>
              </w:rPr>
            </w:pPr>
          </w:p>
        </w:tc>
        <w:tc>
          <w:tcPr>
            <w:tcW w:w="2410" w:type="dxa"/>
            <w:vMerge/>
            <w:tcBorders>
              <w:left w:val="single" w:sz="4" w:space="0" w:color="auto"/>
              <w:right w:val="single" w:sz="4" w:space="0" w:color="auto"/>
            </w:tcBorders>
            <w:shd w:val="clear" w:color="auto" w:fill="auto"/>
            <w:vAlign w:val="center"/>
          </w:tcPr>
          <w:p w14:paraId="509FF42E" w14:textId="77777777" w:rsidR="00F662F0" w:rsidRPr="0017246B" w:rsidRDefault="00F662F0" w:rsidP="00E73465">
            <w:pPr>
              <w:pStyle w:val="gachtrongbang"/>
            </w:pPr>
          </w:p>
        </w:tc>
      </w:tr>
      <w:tr w:rsidR="0017246B" w:rsidRPr="0017246B" w14:paraId="184C10E3" w14:textId="77777777" w:rsidTr="00CB24F7">
        <w:trPr>
          <w:trHeight w:val="250"/>
          <w:jc w:val="righ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0B5812" w14:textId="77777777" w:rsidR="00F662F0" w:rsidRPr="0017246B" w:rsidRDefault="003F2595" w:rsidP="00634389">
            <w:pPr>
              <w:spacing w:line="288" w:lineRule="auto"/>
              <w:ind w:left="57" w:right="57"/>
              <w:jc w:val="center"/>
              <w:rPr>
                <w:rFonts w:ascii="Arial" w:hAnsi="Arial" w:cs="Arial"/>
                <w:sz w:val="26"/>
                <w:szCs w:val="26"/>
                <w:lang w:val="nl-NL"/>
              </w:rPr>
            </w:pPr>
            <w:r w:rsidRPr="0017246B">
              <w:rPr>
                <w:rFonts w:ascii="Arial" w:hAnsi="Arial" w:cs="Arial"/>
                <w:sz w:val="26"/>
                <w:szCs w:val="26"/>
                <w:lang w:val="nl-NL"/>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83E9EFB" w14:textId="77777777" w:rsidR="00F662F0" w:rsidRPr="0017246B" w:rsidRDefault="00F662F0" w:rsidP="003F2595">
            <w:pPr>
              <w:spacing w:line="288" w:lineRule="auto"/>
              <w:ind w:left="57" w:right="57"/>
              <w:jc w:val="both"/>
              <w:rPr>
                <w:rFonts w:ascii="Arial" w:hAnsi="Arial" w:cs="Arial"/>
                <w:sz w:val="26"/>
                <w:szCs w:val="26"/>
                <w:lang w:val="nl-NL"/>
              </w:rPr>
            </w:pPr>
            <w:r w:rsidRPr="0017246B">
              <w:rPr>
                <w:rFonts w:ascii="Arial" w:hAnsi="Arial" w:cs="Arial"/>
                <w:sz w:val="26"/>
                <w:szCs w:val="26"/>
                <w:lang w:val="nl-NL"/>
              </w:rPr>
              <w:t>Thiết bị đun nấu chất lỏng dùng trong dân dụng (Nồi cơm điện, nồi áp suất, nồi nấu chậm, nồi hấp, ấm đun nước, phích điện, ấm sắc thuốc, máy làm sữa đậu nành và các thiết bị đun nấu chất lỏng dùng trong gia đình khác)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65C100" w14:textId="77777777" w:rsidR="00F662F0" w:rsidRPr="0017246B" w:rsidRDefault="00F662F0" w:rsidP="00634389">
            <w:pPr>
              <w:tabs>
                <w:tab w:val="left" w:pos="365"/>
              </w:tabs>
              <w:spacing w:line="288" w:lineRule="auto"/>
              <w:ind w:left="57" w:right="57"/>
              <w:jc w:val="center"/>
              <w:rPr>
                <w:rFonts w:ascii="Arial" w:hAnsi="Arial" w:cs="Arial"/>
                <w:sz w:val="26"/>
                <w:szCs w:val="26"/>
              </w:rPr>
            </w:pPr>
            <w:r w:rsidRPr="0017246B">
              <w:rPr>
                <w:rFonts w:ascii="Arial" w:hAnsi="Arial" w:cs="Arial"/>
                <w:sz w:val="26"/>
                <w:szCs w:val="26"/>
              </w:rPr>
              <w:t>TCVN 5699-2-15:2013</w:t>
            </w:r>
          </w:p>
        </w:tc>
        <w:tc>
          <w:tcPr>
            <w:tcW w:w="1276" w:type="dxa"/>
            <w:vMerge/>
            <w:tcBorders>
              <w:left w:val="single" w:sz="4" w:space="0" w:color="auto"/>
              <w:bottom w:val="single" w:sz="4" w:space="0" w:color="auto"/>
              <w:right w:val="single" w:sz="4" w:space="0" w:color="auto"/>
            </w:tcBorders>
            <w:shd w:val="clear" w:color="auto" w:fill="auto"/>
            <w:vAlign w:val="center"/>
          </w:tcPr>
          <w:p w14:paraId="1BA9F139" w14:textId="77777777" w:rsidR="00F662F0" w:rsidRPr="0017246B" w:rsidRDefault="00F662F0" w:rsidP="00634389">
            <w:pPr>
              <w:tabs>
                <w:tab w:val="left" w:pos="365"/>
              </w:tabs>
              <w:spacing w:line="288" w:lineRule="auto"/>
              <w:ind w:left="57" w:right="57"/>
              <w:jc w:val="center"/>
              <w:rPr>
                <w:rFonts w:ascii="Arial" w:hAnsi="Arial" w:cs="Arial"/>
                <w:sz w:val="26"/>
                <w:szCs w:val="26"/>
                <w:lang w:val="nl-NL"/>
              </w:rPr>
            </w:pPr>
          </w:p>
        </w:tc>
        <w:tc>
          <w:tcPr>
            <w:tcW w:w="2410" w:type="dxa"/>
            <w:vMerge/>
            <w:tcBorders>
              <w:left w:val="single" w:sz="4" w:space="0" w:color="auto"/>
              <w:bottom w:val="single" w:sz="4" w:space="0" w:color="auto"/>
              <w:right w:val="single" w:sz="4" w:space="0" w:color="auto"/>
            </w:tcBorders>
            <w:shd w:val="clear" w:color="auto" w:fill="auto"/>
            <w:vAlign w:val="center"/>
          </w:tcPr>
          <w:p w14:paraId="6197D17A" w14:textId="77777777" w:rsidR="00F662F0" w:rsidRPr="0017246B" w:rsidRDefault="00F662F0" w:rsidP="00E73465">
            <w:pPr>
              <w:pStyle w:val="gachtrongbang"/>
            </w:pPr>
          </w:p>
        </w:tc>
      </w:tr>
    </w:tbl>
    <w:p w14:paraId="39308698" w14:textId="77777777" w:rsidR="00A9669E" w:rsidRPr="0017246B" w:rsidRDefault="000F1D49" w:rsidP="00E73465">
      <w:pPr>
        <w:pStyle w:val="Heading1"/>
      </w:pPr>
      <w:bookmarkStart w:id="22" w:name="_Toc4861121"/>
      <w:r w:rsidRPr="0017246B">
        <w:t>Các tài liệu, biểu mẫu sử dụng</w:t>
      </w:r>
      <w:bookmarkEnd w:id="22"/>
    </w:p>
    <w:p w14:paraId="15A83C8E" w14:textId="77777777" w:rsidR="000F1D49" w:rsidRPr="0017246B" w:rsidRDefault="008C40F4" w:rsidP="00E73465">
      <w:pPr>
        <w:pStyle w:val="Body"/>
      </w:pPr>
      <w:r w:rsidRPr="0017246B">
        <w:t>P</w:t>
      </w:r>
      <w:r w:rsidR="00E134E0" w:rsidRPr="0017246B">
        <w:t>HỤ LỤC</w:t>
      </w:r>
      <w:r w:rsidRPr="0017246B">
        <w:t xml:space="preserve"> I</w:t>
      </w:r>
      <w:r w:rsidR="000F1D49" w:rsidRPr="0017246B">
        <w:t xml:space="preserve"> </w:t>
      </w:r>
      <w:r w:rsidR="004D3A55" w:rsidRPr="0017246B">
        <w:t xml:space="preserve">- </w:t>
      </w:r>
      <w:r w:rsidR="000F1D49" w:rsidRPr="0017246B">
        <w:t>Hướng dẫn nhóm sản phẩm và chọn mẫu điển hình</w:t>
      </w:r>
      <w:r w:rsidR="00F2115B" w:rsidRPr="0017246B">
        <w:t>.</w:t>
      </w:r>
    </w:p>
    <w:p w14:paraId="7227C410" w14:textId="77777777" w:rsidR="008C40F4" w:rsidRPr="0017246B" w:rsidRDefault="00E134E0" w:rsidP="00E73465">
      <w:pPr>
        <w:pStyle w:val="Body"/>
      </w:pPr>
      <w:r w:rsidRPr="0017246B">
        <w:t xml:space="preserve">PHỤ LỤC </w:t>
      </w:r>
      <w:r w:rsidR="008C40F4" w:rsidRPr="0017246B">
        <w:t xml:space="preserve">II </w:t>
      </w:r>
      <w:r w:rsidR="004D3A55" w:rsidRPr="0017246B">
        <w:t xml:space="preserve">- </w:t>
      </w:r>
      <w:r w:rsidR="00F2115B" w:rsidRPr="0017246B">
        <w:t>Mẫu Giấy chứng nhận hợp quy đối với sản phẩm được đánh giá chứng nhận theo phương thức 1 hoặc phương thức 5.</w:t>
      </w:r>
    </w:p>
    <w:p w14:paraId="7A9987A7" w14:textId="77777777" w:rsidR="00F2115B" w:rsidRPr="0017246B" w:rsidRDefault="00E134E0" w:rsidP="00E73465">
      <w:pPr>
        <w:pStyle w:val="Body"/>
      </w:pPr>
      <w:r w:rsidRPr="0017246B">
        <w:t xml:space="preserve">PHỤ LỤC </w:t>
      </w:r>
      <w:r w:rsidR="00F2115B" w:rsidRPr="0017246B">
        <w:t xml:space="preserve">III </w:t>
      </w:r>
      <w:r w:rsidR="004D3A55" w:rsidRPr="0017246B">
        <w:t xml:space="preserve">- </w:t>
      </w:r>
      <w:r w:rsidR="00F2115B" w:rsidRPr="0017246B">
        <w:t xml:space="preserve">Mẫu Giấy chứng nhận hợp quy đối với </w:t>
      </w:r>
      <w:r w:rsidR="009F1560" w:rsidRPr="0017246B">
        <w:t>lô hàng</w:t>
      </w:r>
      <w:r w:rsidR="00F2115B" w:rsidRPr="0017246B">
        <w:t xml:space="preserve"> </w:t>
      </w:r>
      <w:r w:rsidR="006E12F9" w:rsidRPr="0017246B">
        <w:t>sản xuất trong nước</w:t>
      </w:r>
      <w:r w:rsidR="00F2115B" w:rsidRPr="0017246B">
        <w:t xml:space="preserve"> được đánh giá chứng nhận theo phương thức 7.</w:t>
      </w:r>
    </w:p>
    <w:p w14:paraId="6EF61CF5" w14:textId="77777777" w:rsidR="006E12F9" w:rsidRPr="0017246B" w:rsidRDefault="006E12F9" w:rsidP="00E73465">
      <w:pPr>
        <w:pStyle w:val="Body"/>
      </w:pPr>
      <w:r w:rsidRPr="0017246B">
        <w:lastRenderedPageBreak/>
        <w:t xml:space="preserve">PHỤ LỤC IV - Mẫu Giấy chứng nhận hợp quy đối với </w:t>
      </w:r>
      <w:r w:rsidR="009F1560" w:rsidRPr="0017246B">
        <w:t>lô hàng</w:t>
      </w:r>
      <w:r w:rsidRPr="0017246B">
        <w:t xml:space="preserve"> nhập khẩu được đánh giá chứng nhận theo phương thức 7</w:t>
      </w:r>
      <w:r w:rsidR="005843FE" w:rsidRPr="0017246B">
        <w:t>.</w:t>
      </w:r>
    </w:p>
    <w:p w14:paraId="72C1D69E" w14:textId="77777777" w:rsidR="00B20ECC" w:rsidRPr="0017246B" w:rsidRDefault="00B20ECC" w:rsidP="00E73465">
      <w:pPr>
        <w:pStyle w:val="Body"/>
      </w:pPr>
      <w:r w:rsidRPr="0017246B">
        <w:t>PHỤ LỤC V - Mẫu Giấy chứng nhận hợp quy đối với s</w:t>
      </w:r>
      <w:r w:rsidR="00040F55" w:rsidRPr="0017246B">
        <w:t>ả</w:t>
      </w:r>
      <w:r w:rsidRPr="0017246B">
        <w:t>n phẩm được đánh giá chứng nhận về tương thích điện từ theo phương thức 1.</w:t>
      </w:r>
    </w:p>
    <w:p w14:paraId="11534FBB" w14:textId="77777777" w:rsidR="00764D25" w:rsidRPr="0017246B" w:rsidRDefault="00E134E0" w:rsidP="00E73465">
      <w:pPr>
        <w:pStyle w:val="Body"/>
      </w:pPr>
      <w:r w:rsidRPr="0017246B">
        <w:t xml:space="preserve">PHỤ LỤC </w:t>
      </w:r>
      <w:r w:rsidR="00764D25" w:rsidRPr="0017246B">
        <w:t>V</w:t>
      </w:r>
      <w:r w:rsidR="00B20ECC" w:rsidRPr="0017246B">
        <w:t>I</w:t>
      </w:r>
      <w:r w:rsidR="00764D25" w:rsidRPr="0017246B">
        <w:t xml:space="preserve"> - </w:t>
      </w:r>
      <w:r w:rsidR="00E34469" w:rsidRPr="0017246B">
        <w:t>Hướng dẫn cách thể hiện dấu hợp quy (CR) và các thông tin liên quan đến dấu hợp quy và Giấy chứng nhận hợp quy</w:t>
      </w:r>
      <w:r w:rsidR="00BD157F" w:rsidRPr="0017246B">
        <w:t>.</w:t>
      </w:r>
    </w:p>
    <w:p w14:paraId="442674CD" w14:textId="77777777" w:rsidR="00F2115B" w:rsidRPr="0017246B" w:rsidRDefault="00BD157F" w:rsidP="00315D55">
      <w:pPr>
        <w:spacing w:after="200" w:line="276" w:lineRule="auto"/>
        <w:jc w:val="center"/>
        <w:rPr>
          <w:rFonts w:ascii="Arial" w:hAnsi="Arial" w:cs="Arial"/>
          <w:b/>
          <w:sz w:val="26"/>
          <w:szCs w:val="26"/>
          <w:lang w:val="nl-NL"/>
        </w:rPr>
      </w:pPr>
      <w:r w:rsidRPr="0017246B">
        <w:rPr>
          <w:rFonts w:ascii="Arial" w:hAnsi="Arial" w:cs="Arial"/>
          <w:lang w:val="nl-NL"/>
        </w:rPr>
        <w:br w:type="page"/>
      </w:r>
      <w:r w:rsidR="00E134E0" w:rsidRPr="0017246B">
        <w:rPr>
          <w:rFonts w:ascii="Arial" w:hAnsi="Arial" w:cs="Arial"/>
          <w:b/>
          <w:sz w:val="26"/>
          <w:szCs w:val="26"/>
          <w:lang w:val="nl-NL"/>
        </w:rPr>
        <w:lastRenderedPageBreak/>
        <w:t>PHỤ LỤC</w:t>
      </w:r>
      <w:r w:rsidRPr="0017246B">
        <w:rPr>
          <w:rFonts w:ascii="Arial" w:hAnsi="Arial" w:cs="Arial"/>
          <w:b/>
          <w:sz w:val="26"/>
          <w:szCs w:val="26"/>
          <w:lang w:val="nl-NL"/>
        </w:rPr>
        <w:t xml:space="preserve"> I</w:t>
      </w:r>
    </w:p>
    <w:p w14:paraId="125BBB56" w14:textId="77777777" w:rsidR="00BD157F" w:rsidRPr="0017246B" w:rsidRDefault="00BD157F" w:rsidP="00E73465">
      <w:pPr>
        <w:pStyle w:val="Body"/>
      </w:pPr>
      <w:r w:rsidRPr="0017246B">
        <w:t>Hướng dẫn nhóm sản phẩm và chọn mẫu điển hình</w:t>
      </w:r>
    </w:p>
    <w:p w14:paraId="642E8411" w14:textId="77777777" w:rsidR="00EF3CE5" w:rsidRPr="0017246B" w:rsidRDefault="00BD157F" w:rsidP="00E73465">
      <w:pPr>
        <w:pStyle w:val="Body"/>
        <w:rPr>
          <w:rStyle w:val="fontstyle01"/>
          <w:b w:val="0"/>
          <w:bCs/>
          <w:color w:val="auto"/>
          <w:sz w:val="26"/>
          <w:szCs w:val="26"/>
        </w:rPr>
      </w:pPr>
      <w:r w:rsidRPr="0017246B">
        <w:t xml:space="preserve">(Hướng dẫn này </w:t>
      </w:r>
      <w:r w:rsidR="00EF3CE5" w:rsidRPr="0017246B">
        <w:t>dựa trên</w:t>
      </w:r>
      <w:r w:rsidRPr="0017246B">
        <w:t xml:space="preserve"> hướng dẫn </w:t>
      </w:r>
      <w:r w:rsidR="00012E74" w:rsidRPr="0017246B">
        <w:t xml:space="preserve">OD-CB2401-Ed 1.0 </w:t>
      </w:r>
      <w:r w:rsidR="00012E74" w:rsidRPr="0017246B">
        <w:rPr>
          <w:rStyle w:val="fontstyle01"/>
          <w:b w:val="0"/>
          <w:bCs/>
          <w:color w:val="auto"/>
          <w:sz w:val="26"/>
          <w:szCs w:val="26"/>
        </w:rPr>
        <w:t>Guide on Product Families, Family Ranges or Series of Products</w:t>
      </w:r>
      <w:r w:rsidR="00EF3CE5" w:rsidRPr="0017246B">
        <w:rPr>
          <w:rStyle w:val="fontstyle01"/>
          <w:b w:val="0"/>
          <w:bCs/>
          <w:color w:val="auto"/>
          <w:sz w:val="26"/>
          <w:szCs w:val="26"/>
        </w:rPr>
        <w:t xml:space="preserve"> của tổ chức IECEE)</w:t>
      </w:r>
    </w:p>
    <w:p w14:paraId="678D785C" w14:textId="77777777" w:rsidR="00BD157F" w:rsidRPr="0017246B" w:rsidRDefault="00427398" w:rsidP="00E73465">
      <w:pPr>
        <w:pStyle w:val="Heading1"/>
        <w:numPr>
          <w:ilvl w:val="0"/>
          <w:numId w:val="7"/>
        </w:numPr>
      </w:pPr>
      <w:r w:rsidRPr="0017246B">
        <w:t xml:space="preserve">Hướng dẫn </w:t>
      </w:r>
      <w:r w:rsidR="00C14C79" w:rsidRPr="0017246B">
        <w:t>n</w:t>
      </w:r>
      <w:r w:rsidRPr="0017246B">
        <w:t>hóm sản phẩm</w:t>
      </w:r>
    </w:p>
    <w:p w14:paraId="394F48C0" w14:textId="77777777" w:rsidR="003462B0" w:rsidRPr="0017246B" w:rsidRDefault="003462B0" w:rsidP="00E73465">
      <w:pPr>
        <w:pStyle w:val="Body"/>
      </w:pPr>
      <w:r w:rsidRPr="0017246B">
        <w:t xml:space="preserve">Có thể </w:t>
      </w:r>
      <w:r w:rsidR="00C14C79" w:rsidRPr="0017246B">
        <w:t>nhóm</w:t>
      </w:r>
      <w:r w:rsidRPr="0017246B">
        <w:t xml:space="preserve"> các sản phẩm có cùng đặt trưng vào cùng một họ sản phẩm để từ đó chọn ra mẫu </w:t>
      </w:r>
      <w:r w:rsidR="00C14C79" w:rsidRPr="0017246B">
        <w:t>điển hình</w:t>
      </w:r>
      <w:r w:rsidRPr="0017246B">
        <w:t xml:space="preserve"> để thử nghiệm </w:t>
      </w:r>
      <w:r w:rsidR="00D13D25" w:rsidRPr="0017246B">
        <w:t xml:space="preserve">điển hình </w:t>
      </w:r>
      <w:r w:rsidRPr="0017246B">
        <w:t xml:space="preserve">và kết quả thử nghiệm </w:t>
      </w:r>
      <w:r w:rsidR="00D13D25" w:rsidRPr="0017246B">
        <w:t xml:space="preserve">điển hình </w:t>
      </w:r>
      <w:r w:rsidRPr="0017246B">
        <w:t>này sẽ đại diện cho cả họ sản phẩm.</w:t>
      </w:r>
    </w:p>
    <w:p w14:paraId="31A6B3BC" w14:textId="77777777" w:rsidR="003462B0" w:rsidRPr="0017246B" w:rsidRDefault="003462B0" w:rsidP="00E73465">
      <w:pPr>
        <w:pStyle w:val="Body"/>
      </w:pPr>
      <w:r w:rsidRPr="0017246B">
        <w:t xml:space="preserve">Điều kiện để nhóm các </w:t>
      </w:r>
      <w:r w:rsidR="00D13D25" w:rsidRPr="0017246B">
        <w:t xml:space="preserve">kiểu </w:t>
      </w:r>
      <w:r w:rsidRPr="0017246B">
        <w:t xml:space="preserve">sản phẩm vào cùng một họ sản phẩm là </w:t>
      </w:r>
      <w:r w:rsidR="00D13D25" w:rsidRPr="0017246B">
        <w:t xml:space="preserve">các kiểu sản phẩm </w:t>
      </w:r>
      <w:r w:rsidRPr="0017246B">
        <w:t>phải có các đặc tính sau:</w:t>
      </w:r>
    </w:p>
    <w:p w14:paraId="6349FFCC" w14:textId="77777777" w:rsidR="003462B0" w:rsidRPr="0017246B" w:rsidRDefault="003462B0" w:rsidP="00E73465">
      <w:pPr>
        <w:pStyle w:val="Gachdaudong"/>
      </w:pPr>
      <w:r w:rsidRPr="0017246B">
        <w:t>Cùng một thiết kế chung;</w:t>
      </w:r>
    </w:p>
    <w:p w14:paraId="28E72069" w14:textId="77777777" w:rsidR="003462B0" w:rsidRPr="0017246B" w:rsidRDefault="003462B0" w:rsidP="00E73465">
      <w:pPr>
        <w:pStyle w:val="Gachdaudong"/>
      </w:pPr>
      <w:r w:rsidRPr="0017246B">
        <w:t>Cùng cấu trúc;</w:t>
      </w:r>
    </w:p>
    <w:p w14:paraId="45D313D1" w14:textId="77777777" w:rsidR="003462B0" w:rsidRPr="0017246B" w:rsidRDefault="003462B0" w:rsidP="00E73465">
      <w:pPr>
        <w:pStyle w:val="Gachdaudong"/>
      </w:pPr>
      <w:r w:rsidRPr="0017246B">
        <w:t>Cùng linh kiện hoặc kiểu linh kiện.</w:t>
      </w:r>
    </w:p>
    <w:p w14:paraId="4DAC1131" w14:textId="77777777" w:rsidR="003462B0" w:rsidRPr="0017246B" w:rsidRDefault="00C14C79" w:rsidP="00E73465">
      <w:pPr>
        <w:pStyle w:val="Body"/>
      </w:pPr>
      <w:r w:rsidRPr="0017246B">
        <w:t>Đ</w:t>
      </w:r>
      <w:r w:rsidR="003462B0" w:rsidRPr="0017246B">
        <w:t xml:space="preserve">ảm bảo các yếu tố ảnh hưởng đến an toàn </w:t>
      </w:r>
      <w:r w:rsidR="005724A0" w:rsidRPr="0017246B">
        <w:t xml:space="preserve">hoặc tương thích điện từ </w:t>
      </w:r>
      <w:r w:rsidR="003462B0" w:rsidRPr="0017246B">
        <w:t xml:space="preserve">của các </w:t>
      </w:r>
      <w:r w:rsidR="0099370C" w:rsidRPr="0017246B">
        <w:t xml:space="preserve">kiểu </w:t>
      </w:r>
      <w:r w:rsidR="003462B0" w:rsidRPr="0017246B">
        <w:t>sản phẩm là như nhau trong cùng một họ sản phẩm.</w:t>
      </w:r>
    </w:p>
    <w:p w14:paraId="5D1C5D97" w14:textId="77777777" w:rsidR="003462B0" w:rsidRPr="0017246B" w:rsidRDefault="003462B0" w:rsidP="00E73465">
      <w:pPr>
        <w:pStyle w:val="Body"/>
      </w:pPr>
      <w:r w:rsidRPr="0017246B">
        <w:t xml:space="preserve">Các </w:t>
      </w:r>
      <w:r w:rsidR="0099370C" w:rsidRPr="0017246B">
        <w:t xml:space="preserve">kiểu </w:t>
      </w:r>
      <w:r w:rsidRPr="0017246B">
        <w:t xml:space="preserve">sản phẩm trong cùng một họ sản phẩm có thể có một số khác biệt về hình dạng bên ngoài, màu sắc, thông số về dòng điện, công suất của một số linh kiện nhưng bản chất các sự khác biệt này ảnh hưởng đến đặc tính an toàn </w:t>
      </w:r>
      <w:r w:rsidR="005724A0" w:rsidRPr="0017246B">
        <w:t xml:space="preserve">hoặc tương thích điện từ </w:t>
      </w:r>
      <w:r w:rsidRPr="0017246B">
        <w:t>của sản phẩm là như nhau.</w:t>
      </w:r>
    </w:p>
    <w:p w14:paraId="243F4D10" w14:textId="77777777" w:rsidR="00530A07" w:rsidRPr="0017246B" w:rsidRDefault="00530A07" w:rsidP="00E73465">
      <w:pPr>
        <w:pStyle w:val="Body"/>
      </w:pPr>
      <w:r w:rsidRPr="0017246B">
        <w:t>Trong cùng nhóm các sản phẩm, họ sản phẩm về an toàn có thể khác với họ sản phẩm về tương thích điện từ.</w:t>
      </w:r>
    </w:p>
    <w:p w14:paraId="2B7C252C" w14:textId="77777777" w:rsidR="00CE00A6" w:rsidRPr="0017246B" w:rsidRDefault="00D42B52" w:rsidP="00E73465">
      <w:pPr>
        <w:pStyle w:val="Heading1"/>
      </w:pPr>
      <w:r w:rsidRPr="0017246B">
        <w:t>Chọn mẫu điển hình</w:t>
      </w:r>
    </w:p>
    <w:p w14:paraId="54AAD1F7" w14:textId="77777777" w:rsidR="00427398" w:rsidRPr="0017246B" w:rsidRDefault="003143E7" w:rsidP="00E73465">
      <w:pPr>
        <w:pStyle w:val="Body"/>
      </w:pPr>
      <w:r w:rsidRPr="0017246B">
        <w:t>Các kiểu sản phẩm được c</w:t>
      </w:r>
      <w:r w:rsidR="00735FF1" w:rsidRPr="0017246B">
        <w:t xml:space="preserve">họn </w:t>
      </w:r>
      <w:r w:rsidRPr="0017246B">
        <w:t xml:space="preserve">làm </w:t>
      </w:r>
      <w:r w:rsidR="00735FF1" w:rsidRPr="0017246B">
        <w:t xml:space="preserve">mẫu điển hình phải </w:t>
      </w:r>
      <w:r w:rsidR="00C4743F" w:rsidRPr="0017246B">
        <w:t>là các kiểu sản phẩm có độ rủi ro mất an t</w:t>
      </w:r>
      <w:r w:rsidR="00D04DFB" w:rsidRPr="0017246B">
        <w:t xml:space="preserve">oàn </w:t>
      </w:r>
      <w:r w:rsidR="00B22C53" w:rsidRPr="0017246B">
        <w:t xml:space="preserve">hoặc khả năng gây nhiễu điện từ </w:t>
      </w:r>
      <w:r w:rsidR="00D04DFB" w:rsidRPr="0017246B">
        <w:t>cao nhất trong họ sản phẩm.</w:t>
      </w:r>
      <w:r w:rsidR="00E036FF" w:rsidRPr="0017246B">
        <w:t xml:space="preserve"> </w:t>
      </w:r>
      <w:r w:rsidR="00D04DFB" w:rsidRPr="0017246B">
        <w:t xml:space="preserve">Mẫu điển hình phải </w:t>
      </w:r>
      <w:r w:rsidRPr="0017246B">
        <w:t>có cấu hình tối đa trong họ sản phẩm</w:t>
      </w:r>
      <w:r w:rsidR="00D04DFB" w:rsidRPr="0017246B">
        <w:t xml:space="preserve">, nếu </w:t>
      </w:r>
      <w:r w:rsidR="002D796A" w:rsidRPr="0017246B">
        <w:t>không chọn được kiểu sản phẩm có cấu hình tối đa thì phải</w:t>
      </w:r>
      <w:r w:rsidRPr="0017246B">
        <w:t xml:space="preserve"> </w:t>
      </w:r>
      <w:r w:rsidR="00D83C10" w:rsidRPr="0017246B">
        <w:t xml:space="preserve">chọn vài kiểu sản phẩm </w:t>
      </w:r>
      <w:r w:rsidR="002D796A" w:rsidRPr="0017246B">
        <w:t xml:space="preserve">sao cho </w:t>
      </w:r>
      <w:r w:rsidR="00D83C10" w:rsidRPr="0017246B">
        <w:t>tổ hợp của các kiểu sản phẩm được chọn sẽ có cấu hình tối đa</w:t>
      </w:r>
      <w:r w:rsidR="00766F38" w:rsidRPr="0017246B">
        <w:t>.</w:t>
      </w:r>
    </w:p>
    <w:p w14:paraId="3845C76C" w14:textId="77777777" w:rsidR="00530A07" w:rsidRPr="0017246B" w:rsidRDefault="00530A07" w:rsidP="00E73465">
      <w:pPr>
        <w:pStyle w:val="Body"/>
      </w:pPr>
      <w:r w:rsidRPr="0017246B">
        <w:t>Các mẫu điển hình được chọn cho thử nghiệm an toàn có thể khác với mẫu điển hình được chọn để thử tương thích điện từ</w:t>
      </w:r>
      <w:r w:rsidR="00CE00A6" w:rsidRPr="0017246B">
        <w:t>.</w:t>
      </w:r>
    </w:p>
    <w:p w14:paraId="68005A24" w14:textId="77777777" w:rsidR="00A55937" w:rsidRPr="0017246B" w:rsidRDefault="00A55937" w:rsidP="00E73465">
      <w:pPr>
        <w:pStyle w:val="Heading1"/>
      </w:pPr>
      <w:r w:rsidRPr="0017246B">
        <w:t>Một số ví dụ về</w:t>
      </w:r>
      <w:r w:rsidR="003E18F3" w:rsidRPr="0017246B">
        <w:t xml:space="preserve"> nhóm sản phẩm và</w:t>
      </w:r>
      <w:r w:rsidR="00CE00A6" w:rsidRPr="0017246B">
        <w:t xml:space="preserve"> chọn mẫu điển hình</w:t>
      </w:r>
    </w:p>
    <w:p w14:paraId="708F0419" w14:textId="77777777" w:rsidR="00485CBD" w:rsidRPr="0017246B" w:rsidRDefault="00150B1F" w:rsidP="00E73465">
      <w:pPr>
        <w:pStyle w:val="Body"/>
        <w:rPr>
          <w:b/>
        </w:rPr>
      </w:pPr>
      <w:r w:rsidRPr="0017246B">
        <w:rPr>
          <w:b/>
        </w:rPr>
        <w:t>Ví dụ</w:t>
      </w:r>
      <w:r w:rsidR="00485CBD" w:rsidRPr="0017246B">
        <w:rPr>
          <w:b/>
        </w:rPr>
        <w:t xml:space="preserve"> 1</w:t>
      </w:r>
      <w:r w:rsidR="00A55937" w:rsidRPr="0017246B">
        <w:rPr>
          <w:b/>
        </w:rPr>
        <w:t xml:space="preserve"> - Thiết bị đốt nóng</w:t>
      </w:r>
    </w:p>
    <w:p w14:paraId="399D17F0" w14:textId="77777777" w:rsidR="00BD0746" w:rsidRPr="0017246B" w:rsidRDefault="007A7619" w:rsidP="00E73465">
      <w:pPr>
        <w:pStyle w:val="Body"/>
      </w:pPr>
      <w:r w:rsidRPr="0017246B">
        <w:lastRenderedPageBreak/>
        <w:t>Các lò nướng điện di động (TCVN 5699-2-9) có cùng kết cấu và hình dạng</w:t>
      </w:r>
      <w:r w:rsidR="00A42815" w:rsidRPr="0017246B">
        <w:t xml:space="preserve"> nhưng khác nhau về kích thước, công suất điện trở đốt nóng</w:t>
      </w:r>
      <w:r w:rsidR="00193539" w:rsidRPr="0017246B">
        <w:t xml:space="preserve"> và một số linh k</w:t>
      </w:r>
      <w:r w:rsidR="007C700F" w:rsidRPr="0017246B">
        <w:t>i</w:t>
      </w:r>
      <w:r w:rsidR="00193539" w:rsidRPr="0017246B">
        <w:t>ện như sau:</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382"/>
        <w:gridCol w:w="1382"/>
        <w:gridCol w:w="1382"/>
        <w:gridCol w:w="1382"/>
        <w:gridCol w:w="2363"/>
      </w:tblGrid>
      <w:tr w:rsidR="0017246B" w:rsidRPr="0017246B" w14:paraId="5CF8DCC5" w14:textId="77777777" w:rsidTr="00EE4332">
        <w:trPr>
          <w:trHeight w:val="330"/>
        </w:trPr>
        <w:tc>
          <w:tcPr>
            <w:tcW w:w="974" w:type="dxa"/>
            <w:vAlign w:val="center"/>
          </w:tcPr>
          <w:p w14:paraId="5AAC188B" w14:textId="77777777" w:rsidR="00361177" w:rsidRPr="0017246B" w:rsidRDefault="00361177" w:rsidP="00EE4332">
            <w:pPr>
              <w:pStyle w:val="Body"/>
              <w:spacing w:after="0" w:line="240" w:lineRule="auto"/>
              <w:ind w:left="0" w:firstLine="0"/>
              <w:jc w:val="center"/>
              <w:rPr>
                <w:b/>
              </w:rPr>
            </w:pPr>
            <w:r w:rsidRPr="0017246B">
              <w:rPr>
                <w:b/>
              </w:rPr>
              <w:t>Model</w:t>
            </w:r>
          </w:p>
        </w:tc>
        <w:tc>
          <w:tcPr>
            <w:tcW w:w="1382" w:type="dxa"/>
            <w:vAlign w:val="center"/>
          </w:tcPr>
          <w:p w14:paraId="17367BD8" w14:textId="77777777" w:rsidR="00361177" w:rsidRPr="0017246B" w:rsidRDefault="00361177" w:rsidP="00EE4332">
            <w:pPr>
              <w:pStyle w:val="Body"/>
              <w:spacing w:after="0" w:line="240" w:lineRule="auto"/>
              <w:ind w:left="0" w:firstLine="0"/>
              <w:jc w:val="center"/>
              <w:rPr>
                <w:b/>
              </w:rPr>
            </w:pPr>
            <w:r w:rsidRPr="0017246B">
              <w:rPr>
                <w:b/>
              </w:rPr>
              <w:t>Công suất điện trở đốt nóng</w:t>
            </w:r>
          </w:p>
        </w:tc>
        <w:tc>
          <w:tcPr>
            <w:tcW w:w="1382" w:type="dxa"/>
            <w:vAlign w:val="center"/>
          </w:tcPr>
          <w:p w14:paraId="2039BDCD" w14:textId="77777777" w:rsidR="00361177" w:rsidRPr="0017246B" w:rsidRDefault="00361177" w:rsidP="00EE4332">
            <w:pPr>
              <w:pStyle w:val="Body"/>
              <w:spacing w:after="0" w:line="240" w:lineRule="auto"/>
              <w:ind w:left="0" w:firstLine="0"/>
              <w:jc w:val="center"/>
              <w:rPr>
                <w:b/>
              </w:rPr>
            </w:pPr>
            <w:r w:rsidRPr="0017246B">
              <w:rPr>
                <w:b/>
              </w:rPr>
              <w:t>Có đèn</w:t>
            </w:r>
          </w:p>
        </w:tc>
        <w:tc>
          <w:tcPr>
            <w:tcW w:w="1382" w:type="dxa"/>
            <w:vAlign w:val="center"/>
          </w:tcPr>
          <w:p w14:paraId="62331B04" w14:textId="77777777" w:rsidR="00361177" w:rsidRPr="0017246B" w:rsidRDefault="00361177" w:rsidP="00EE4332">
            <w:pPr>
              <w:pStyle w:val="Body"/>
              <w:spacing w:after="0" w:line="240" w:lineRule="auto"/>
              <w:ind w:left="0" w:firstLine="0"/>
              <w:jc w:val="center"/>
              <w:rPr>
                <w:b/>
              </w:rPr>
            </w:pPr>
            <w:r w:rsidRPr="0017246B">
              <w:rPr>
                <w:b/>
              </w:rPr>
              <w:t>Có quạt đối lưu</w:t>
            </w:r>
          </w:p>
        </w:tc>
        <w:tc>
          <w:tcPr>
            <w:tcW w:w="1382" w:type="dxa"/>
            <w:vAlign w:val="center"/>
          </w:tcPr>
          <w:p w14:paraId="5DA05579" w14:textId="77777777" w:rsidR="00361177" w:rsidRPr="0017246B" w:rsidRDefault="00361177" w:rsidP="00EE4332">
            <w:pPr>
              <w:pStyle w:val="Body"/>
              <w:spacing w:after="0" w:line="240" w:lineRule="auto"/>
              <w:ind w:left="0" w:firstLine="0"/>
              <w:jc w:val="center"/>
              <w:rPr>
                <w:b/>
              </w:rPr>
            </w:pPr>
            <w:r w:rsidRPr="0017246B">
              <w:rPr>
                <w:b/>
              </w:rPr>
              <w:t>Có động cơ cho chức năng quay</w:t>
            </w:r>
          </w:p>
        </w:tc>
        <w:tc>
          <w:tcPr>
            <w:tcW w:w="2363" w:type="dxa"/>
            <w:vAlign w:val="center"/>
          </w:tcPr>
          <w:p w14:paraId="6AFBE7CF" w14:textId="77777777" w:rsidR="00361177" w:rsidRPr="0017246B" w:rsidRDefault="00361177" w:rsidP="00EE4332">
            <w:pPr>
              <w:pStyle w:val="Body"/>
              <w:spacing w:after="0" w:line="240" w:lineRule="auto"/>
              <w:ind w:left="0" w:firstLine="0"/>
              <w:jc w:val="center"/>
              <w:rPr>
                <w:b/>
              </w:rPr>
            </w:pPr>
            <w:r w:rsidRPr="0017246B">
              <w:rPr>
                <w:b/>
              </w:rPr>
              <w:t>Các linh kiện khác</w:t>
            </w:r>
          </w:p>
        </w:tc>
      </w:tr>
      <w:tr w:rsidR="0017246B" w:rsidRPr="0017246B" w14:paraId="28157529" w14:textId="77777777" w:rsidTr="00EE4332">
        <w:trPr>
          <w:trHeight w:val="70"/>
        </w:trPr>
        <w:tc>
          <w:tcPr>
            <w:tcW w:w="974" w:type="dxa"/>
            <w:vAlign w:val="center"/>
          </w:tcPr>
          <w:p w14:paraId="523A530C" w14:textId="77777777" w:rsidR="002B22C8" w:rsidRPr="0017246B" w:rsidRDefault="002B22C8" w:rsidP="00845900">
            <w:pPr>
              <w:pStyle w:val="Body"/>
              <w:ind w:left="0" w:firstLine="0"/>
              <w:jc w:val="center"/>
            </w:pPr>
            <w:r w:rsidRPr="0017246B">
              <w:t>A</w:t>
            </w:r>
          </w:p>
        </w:tc>
        <w:tc>
          <w:tcPr>
            <w:tcW w:w="1382" w:type="dxa"/>
            <w:vAlign w:val="center"/>
          </w:tcPr>
          <w:p w14:paraId="2290D944" w14:textId="77777777" w:rsidR="002B22C8" w:rsidRPr="0017246B" w:rsidRDefault="002B22C8" w:rsidP="00845900">
            <w:pPr>
              <w:pStyle w:val="Body"/>
              <w:spacing w:after="0" w:line="240" w:lineRule="auto"/>
              <w:ind w:left="0" w:firstLine="0"/>
              <w:jc w:val="center"/>
            </w:pPr>
            <w:r w:rsidRPr="0017246B">
              <w:t>1380</w:t>
            </w:r>
          </w:p>
        </w:tc>
        <w:tc>
          <w:tcPr>
            <w:tcW w:w="1382" w:type="dxa"/>
            <w:vAlign w:val="center"/>
          </w:tcPr>
          <w:p w14:paraId="29EBBA61" w14:textId="77777777" w:rsidR="002B22C8" w:rsidRPr="0017246B" w:rsidRDefault="002B22C8" w:rsidP="00845900">
            <w:pPr>
              <w:pStyle w:val="Body"/>
              <w:spacing w:after="0" w:line="240" w:lineRule="auto"/>
              <w:ind w:left="0" w:firstLine="0"/>
              <w:jc w:val="center"/>
            </w:pPr>
          </w:p>
        </w:tc>
        <w:tc>
          <w:tcPr>
            <w:tcW w:w="1382" w:type="dxa"/>
            <w:vAlign w:val="center"/>
          </w:tcPr>
          <w:p w14:paraId="5359E950"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3B58863E" w14:textId="77777777" w:rsidR="002B22C8" w:rsidRPr="0017246B" w:rsidRDefault="002B22C8" w:rsidP="00845900">
            <w:pPr>
              <w:pStyle w:val="Body"/>
              <w:spacing w:after="0" w:line="240" w:lineRule="auto"/>
              <w:ind w:left="0" w:firstLine="0"/>
              <w:jc w:val="center"/>
            </w:pPr>
          </w:p>
        </w:tc>
        <w:tc>
          <w:tcPr>
            <w:tcW w:w="2363" w:type="dxa"/>
            <w:vMerge w:val="restart"/>
          </w:tcPr>
          <w:p w14:paraId="4E22CCBE" w14:textId="77777777" w:rsidR="002B22C8" w:rsidRPr="0017246B" w:rsidRDefault="002B22C8" w:rsidP="00845900">
            <w:pPr>
              <w:pStyle w:val="Body"/>
              <w:spacing w:after="0" w:line="240" w:lineRule="auto"/>
              <w:ind w:left="0" w:firstLine="0"/>
            </w:pPr>
            <w:r w:rsidRPr="0017246B">
              <w:t xml:space="preserve">Có cùng </w:t>
            </w:r>
            <w:r w:rsidR="00196F25" w:rsidRPr="0017246B">
              <w:t>cầu nhiệt</w:t>
            </w:r>
            <w:r w:rsidRPr="0017246B">
              <w:t xml:space="preserve"> và </w:t>
            </w:r>
            <w:r w:rsidR="00196F25" w:rsidRPr="0017246B">
              <w:t>bộ điều nhiệt</w:t>
            </w:r>
          </w:p>
        </w:tc>
      </w:tr>
      <w:tr w:rsidR="0017246B" w:rsidRPr="0017246B" w14:paraId="358D3627" w14:textId="77777777" w:rsidTr="00EE4332">
        <w:trPr>
          <w:trHeight w:val="70"/>
        </w:trPr>
        <w:tc>
          <w:tcPr>
            <w:tcW w:w="974" w:type="dxa"/>
            <w:vAlign w:val="center"/>
          </w:tcPr>
          <w:p w14:paraId="5A3C5B18" w14:textId="77777777" w:rsidR="002B22C8" w:rsidRPr="0017246B" w:rsidRDefault="002B22C8" w:rsidP="00845900">
            <w:pPr>
              <w:pStyle w:val="Body"/>
              <w:ind w:left="0" w:firstLine="0"/>
              <w:jc w:val="center"/>
            </w:pPr>
            <w:r w:rsidRPr="0017246B">
              <w:t>A1</w:t>
            </w:r>
          </w:p>
        </w:tc>
        <w:tc>
          <w:tcPr>
            <w:tcW w:w="1382" w:type="dxa"/>
            <w:vAlign w:val="center"/>
          </w:tcPr>
          <w:p w14:paraId="587F8035" w14:textId="77777777" w:rsidR="002B22C8" w:rsidRPr="0017246B" w:rsidRDefault="002B22C8" w:rsidP="00845900">
            <w:pPr>
              <w:pStyle w:val="Body"/>
              <w:spacing w:after="0" w:line="240" w:lineRule="auto"/>
              <w:ind w:left="0" w:firstLine="0"/>
              <w:jc w:val="center"/>
            </w:pPr>
            <w:r w:rsidRPr="0017246B">
              <w:t>1380</w:t>
            </w:r>
          </w:p>
        </w:tc>
        <w:tc>
          <w:tcPr>
            <w:tcW w:w="1382" w:type="dxa"/>
            <w:vAlign w:val="center"/>
          </w:tcPr>
          <w:p w14:paraId="2E665EF3"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2855671F" w14:textId="77777777" w:rsidR="002B22C8" w:rsidRPr="0017246B" w:rsidRDefault="002B22C8" w:rsidP="00845900">
            <w:pPr>
              <w:pStyle w:val="Body"/>
              <w:spacing w:after="0" w:line="240" w:lineRule="auto"/>
              <w:ind w:left="0" w:firstLine="0"/>
              <w:jc w:val="center"/>
            </w:pPr>
          </w:p>
        </w:tc>
        <w:tc>
          <w:tcPr>
            <w:tcW w:w="1382" w:type="dxa"/>
            <w:vAlign w:val="center"/>
          </w:tcPr>
          <w:p w14:paraId="6F61D7BE" w14:textId="77777777" w:rsidR="002B22C8" w:rsidRPr="0017246B" w:rsidRDefault="002B22C8" w:rsidP="00845900">
            <w:pPr>
              <w:pStyle w:val="Body"/>
              <w:spacing w:after="0" w:line="240" w:lineRule="auto"/>
              <w:ind w:left="0" w:firstLine="0"/>
              <w:jc w:val="center"/>
            </w:pPr>
            <w:r w:rsidRPr="0017246B">
              <w:t>X</w:t>
            </w:r>
          </w:p>
        </w:tc>
        <w:tc>
          <w:tcPr>
            <w:tcW w:w="2363" w:type="dxa"/>
            <w:vMerge/>
          </w:tcPr>
          <w:p w14:paraId="179E78CE" w14:textId="77777777" w:rsidR="002B22C8" w:rsidRPr="0017246B" w:rsidRDefault="002B22C8" w:rsidP="00845900">
            <w:pPr>
              <w:pStyle w:val="Body"/>
              <w:spacing w:after="0" w:line="240" w:lineRule="auto"/>
              <w:ind w:left="0" w:firstLine="0"/>
            </w:pPr>
          </w:p>
        </w:tc>
      </w:tr>
      <w:tr w:rsidR="0017246B" w:rsidRPr="0017246B" w14:paraId="1A400FD2" w14:textId="77777777" w:rsidTr="00EE4332">
        <w:trPr>
          <w:trHeight w:val="70"/>
        </w:trPr>
        <w:tc>
          <w:tcPr>
            <w:tcW w:w="974" w:type="dxa"/>
            <w:vAlign w:val="center"/>
          </w:tcPr>
          <w:p w14:paraId="05633C4E" w14:textId="77777777" w:rsidR="002B22C8" w:rsidRPr="0017246B" w:rsidRDefault="002B22C8" w:rsidP="00845900">
            <w:pPr>
              <w:pStyle w:val="Body"/>
              <w:ind w:left="0" w:firstLine="0"/>
              <w:jc w:val="center"/>
            </w:pPr>
            <w:r w:rsidRPr="0017246B">
              <w:t>A2</w:t>
            </w:r>
          </w:p>
        </w:tc>
        <w:tc>
          <w:tcPr>
            <w:tcW w:w="1382" w:type="dxa"/>
            <w:vAlign w:val="center"/>
          </w:tcPr>
          <w:p w14:paraId="4B0D3069" w14:textId="77777777" w:rsidR="002B22C8" w:rsidRPr="0017246B" w:rsidRDefault="002B22C8" w:rsidP="00845900">
            <w:pPr>
              <w:pStyle w:val="Body"/>
              <w:spacing w:after="0" w:line="240" w:lineRule="auto"/>
              <w:ind w:left="0" w:firstLine="0"/>
              <w:jc w:val="center"/>
            </w:pPr>
            <w:r w:rsidRPr="0017246B">
              <w:t>1380</w:t>
            </w:r>
          </w:p>
        </w:tc>
        <w:tc>
          <w:tcPr>
            <w:tcW w:w="1382" w:type="dxa"/>
            <w:vAlign w:val="center"/>
          </w:tcPr>
          <w:p w14:paraId="54070F33"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2DDEF650"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5D9C2C49" w14:textId="77777777" w:rsidR="002B22C8" w:rsidRPr="0017246B" w:rsidRDefault="002B22C8" w:rsidP="00845900">
            <w:pPr>
              <w:pStyle w:val="Body"/>
              <w:spacing w:after="0" w:line="240" w:lineRule="auto"/>
              <w:ind w:left="0" w:firstLine="0"/>
              <w:jc w:val="center"/>
            </w:pPr>
            <w:r w:rsidRPr="0017246B">
              <w:t>X</w:t>
            </w:r>
          </w:p>
        </w:tc>
        <w:tc>
          <w:tcPr>
            <w:tcW w:w="2363" w:type="dxa"/>
            <w:vMerge/>
          </w:tcPr>
          <w:p w14:paraId="4B5BC276" w14:textId="77777777" w:rsidR="002B22C8" w:rsidRPr="0017246B" w:rsidRDefault="002B22C8" w:rsidP="00845900">
            <w:pPr>
              <w:pStyle w:val="Body"/>
              <w:spacing w:after="0" w:line="240" w:lineRule="auto"/>
              <w:ind w:left="0" w:firstLine="0"/>
            </w:pPr>
          </w:p>
        </w:tc>
      </w:tr>
      <w:tr w:rsidR="0017246B" w:rsidRPr="0017246B" w14:paraId="693D8255" w14:textId="77777777" w:rsidTr="00EE4332">
        <w:trPr>
          <w:trHeight w:val="392"/>
        </w:trPr>
        <w:tc>
          <w:tcPr>
            <w:tcW w:w="974" w:type="dxa"/>
            <w:vAlign w:val="center"/>
          </w:tcPr>
          <w:p w14:paraId="26ABB4CC" w14:textId="77777777" w:rsidR="00EB28F5" w:rsidRPr="0017246B" w:rsidRDefault="00EB28F5" w:rsidP="00845900">
            <w:pPr>
              <w:pStyle w:val="Body"/>
              <w:ind w:left="0" w:firstLine="0"/>
              <w:jc w:val="center"/>
            </w:pPr>
            <w:r w:rsidRPr="0017246B">
              <w:t>B</w:t>
            </w:r>
          </w:p>
        </w:tc>
        <w:tc>
          <w:tcPr>
            <w:tcW w:w="1382" w:type="dxa"/>
            <w:vAlign w:val="center"/>
          </w:tcPr>
          <w:p w14:paraId="2443B0DB" w14:textId="77777777" w:rsidR="00EB28F5" w:rsidRPr="0017246B" w:rsidRDefault="00EB28F5" w:rsidP="00845900">
            <w:pPr>
              <w:pStyle w:val="Body"/>
              <w:spacing w:after="0" w:line="240" w:lineRule="auto"/>
              <w:ind w:left="0" w:firstLine="0"/>
              <w:jc w:val="center"/>
            </w:pPr>
            <w:r w:rsidRPr="0017246B">
              <w:t>1600</w:t>
            </w:r>
          </w:p>
        </w:tc>
        <w:tc>
          <w:tcPr>
            <w:tcW w:w="1382" w:type="dxa"/>
            <w:vAlign w:val="center"/>
          </w:tcPr>
          <w:p w14:paraId="53E4849E" w14:textId="77777777" w:rsidR="00EB28F5" w:rsidRPr="0017246B" w:rsidRDefault="00EB28F5" w:rsidP="00845900">
            <w:pPr>
              <w:pStyle w:val="Body"/>
              <w:spacing w:after="0" w:line="240" w:lineRule="auto"/>
              <w:ind w:left="0" w:firstLine="0"/>
              <w:jc w:val="center"/>
            </w:pPr>
            <w:r w:rsidRPr="0017246B">
              <w:t>X</w:t>
            </w:r>
          </w:p>
        </w:tc>
        <w:tc>
          <w:tcPr>
            <w:tcW w:w="1382" w:type="dxa"/>
            <w:vAlign w:val="center"/>
          </w:tcPr>
          <w:p w14:paraId="00C0910C" w14:textId="77777777" w:rsidR="00EB28F5" w:rsidRPr="0017246B" w:rsidRDefault="00EB28F5" w:rsidP="00845900">
            <w:pPr>
              <w:pStyle w:val="Body"/>
              <w:spacing w:after="0" w:line="240" w:lineRule="auto"/>
              <w:ind w:left="0" w:firstLine="0"/>
              <w:jc w:val="center"/>
            </w:pPr>
          </w:p>
        </w:tc>
        <w:tc>
          <w:tcPr>
            <w:tcW w:w="1382" w:type="dxa"/>
            <w:vAlign w:val="center"/>
          </w:tcPr>
          <w:p w14:paraId="76891F32" w14:textId="77777777" w:rsidR="00EB28F5" w:rsidRPr="0017246B" w:rsidRDefault="00EB28F5" w:rsidP="00845900">
            <w:pPr>
              <w:pStyle w:val="Body"/>
              <w:spacing w:after="0" w:line="240" w:lineRule="auto"/>
              <w:ind w:left="0" w:firstLine="0"/>
              <w:jc w:val="center"/>
            </w:pPr>
            <w:r w:rsidRPr="0017246B">
              <w:t>X</w:t>
            </w:r>
          </w:p>
        </w:tc>
        <w:tc>
          <w:tcPr>
            <w:tcW w:w="2363" w:type="dxa"/>
            <w:vMerge w:val="restart"/>
          </w:tcPr>
          <w:p w14:paraId="057EB6F5" w14:textId="77777777" w:rsidR="00EB28F5" w:rsidRPr="0017246B" w:rsidRDefault="00EB28F5" w:rsidP="00845900">
            <w:pPr>
              <w:pStyle w:val="Body"/>
              <w:spacing w:after="0" w:line="240" w:lineRule="auto"/>
              <w:ind w:left="0" w:firstLine="0"/>
            </w:pPr>
            <w:r w:rsidRPr="0017246B">
              <w:t>Có cùng cầu nhiệt và bộ điều nhiệt nhưng khác với loại ở model A</w:t>
            </w:r>
          </w:p>
        </w:tc>
      </w:tr>
      <w:tr w:rsidR="0017246B" w:rsidRPr="0017246B" w14:paraId="6535DF2C" w14:textId="77777777" w:rsidTr="00EE4332">
        <w:trPr>
          <w:trHeight w:val="70"/>
        </w:trPr>
        <w:tc>
          <w:tcPr>
            <w:tcW w:w="974" w:type="dxa"/>
            <w:vAlign w:val="center"/>
          </w:tcPr>
          <w:p w14:paraId="77BDF2F5" w14:textId="77777777" w:rsidR="002B22C8" w:rsidRPr="0017246B" w:rsidRDefault="002B22C8" w:rsidP="00845900">
            <w:pPr>
              <w:pStyle w:val="Body"/>
              <w:ind w:left="0" w:firstLine="0"/>
              <w:jc w:val="center"/>
            </w:pPr>
            <w:r w:rsidRPr="0017246B">
              <w:t>B1</w:t>
            </w:r>
          </w:p>
        </w:tc>
        <w:tc>
          <w:tcPr>
            <w:tcW w:w="1382" w:type="dxa"/>
            <w:vAlign w:val="center"/>
          </w:tcPr>
          <w:p w14:paraId="4D1E996A" w14:textId="77777777" w:rsidR="002B22C8" w:rsidRPr="0017246B" w:rsidRDefault="002B22C8" w:rsidP="00845900">
            <w:pPr>
              <w:pStyle w:val="Body"/>
              <w:spacing w:after="0" w:line="240" w:lineRule="auto"/>
              <w:ind w:left="0" w:firstLine="0"/>
              <w:jc w:val="center"/>
            </w:pPr>
            <w:r w:rsidRPr="0017246B">
              <w:t>1600</w:t>
            </w:r>
          </w:p>
        </w:tc>
        <w:tc>
          <w:tcPr>
            <w:tcW w:w="1382" w:type="dxa"/>
            <w:vAlign w:val="center"/>
          </w:tcPr>
          <w:p w14:paraId="29F04D74"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02D81BBC" w14:textId="77777777" w:rsidR="002B22C8" w:rsidRPr="0017246B" w:rsidRDefault="002B22C8" w:rsidP="00845900">
            <w:pPr>
              <w:pStyle w:val="Body"/>
              <w:spacing w:after="0" w:line="240" w:lineRule="auto"/>
              <w:ind w:left="0" w:firstLine="0"/>
              <w:jc w:val="center"/>
            </w:pPr>
          </w:p>
        </w:tc>
        <w:tc>
          <w:tcPr>
            <w:tcW w:w="1382" w:type="dxa"/>
            <w:vAlign w:val="center"/>
          </w:tcPr>
          <w:p w14:paraId="37AC9E70" w14:textId="77777777" w:rsidR="002B22C8" w:rsidRPr="0017246B" w:rsidRDefault="002B22C8" w:rsidP="00845900">
            <w:pPr>
              <w:pStyle w:val="Body"/>
              <w:spacing w:after="0" w:line="240" w:lineRule="auto"/>
              <w:ind w:left="0" w:firstLine="0"/>
              <w:jc w:val="center"/>
            </w:pPr>
          </w:p>
        </w:tc>
        <w:tc>
          <w:tcPr>
            <w:tcW w:w="2363" w:type="dxa"/>
            <w:vMerge/>
          </w:tcPr>
          <w:p w14:paraId="74470FCB" w14:textId="77777777" w:rsidR="002B22C8" w:rsidRPr="0017246B" w:rsidRDefault="002B22C8" w:rsidP="00845900">
            <w:pPr>
              <w:pStyle w:val="Body"/>
              <w:spacing w:after="0" w:line="240" w:lineRule="auto"/>
              <w:ind w:left="0" w:firstLine="0"/>
            </w:pPr>
          </w:p>
        </w:tc>
      </w:tr>
      <w:tr w:rsidR="0017246B" w:rsidRPr="0017246B" w14:paraId="7493B582" w14:textId="77777777" w:rsidTr="00EE4332">
        <w:trPr>
          <w:trHeight w:val="617"/>
        </w:trPr>
        <w:tc>
          <w:tcPr>
            <w:tcW w:w="974" w:type="dxa"/>
            <w:vAlign w:val="center"/>
          </w:tcPr>
          <w:p w14:paraId="5EBF81B6" w14:textId="77777777" w:rsidR="00EB28F5" w:rsidRPr="0017246B" w:rsidRDefault="00EB28F5" w:rsidP="00845900">
            <w:pPr>
              <w:pStyle w:val="Body"/>
              <w:ind w:left="0" w:firstLine="0"/>
              <w:jc w:val="center"/>
            </w:pPr>
            <w:r w:rsidRPr="0017246B">
              <w:t>C</w:t>
            </w:r>
          </w:p>
        </w:tc>
        <w:tc>
          <w:tcPr>
            <w:tcW w:w="1382" w:type="dxa"/>
            <w:vAlign w:val="center"/>
          </w:tcPr>
          <w:p w14:paraId="73DFFE14" w14:textId="77777777" w:rsidR="00EB28F5" w:rsidRPr="0017246B" w:rsidRDefault="00EB28F5" w:rsidP="00845900">
            <w:pPr>
              <w:pStyle w:val="Body"/>
              <w:spacing w:after="0" w:line="240" w:lineRule="auto"/>
              <w:ind w:left="0" w:firstLine="0"/>
              <w:jc w:val="center"/>
            </w:pPr>
            <w:r w:rsidRPr="0017246B">
              <w:t>2000</w:t>
            </w:r>
          </w:p>
        </w:tc>
        <w:tc>
          <w:tcPr>
            <w:tcW w:w="1382" w:type="dxa"/>
            <w:vAlign w:val="center"/>
          </w:tcPr>
          <w:p w14:paraId="732332BC" w14:textId="77777777" w:rsidR="00EB28F5" w:rsidRPr="0017246B" w:rsidRDefault="00EB28F5" w:rsidP="00845900">
            <w:pPr>
              <w:pStyle w:val="Body"/>
              <w:spacing w:after="0" w:line="240" w:lineRule="auto"/>
              <w:ind w:left="0" w:firstLine="0"/>
              <w:jc w:val="center"/>
            </w:pPr>
          </w:p>
        </w:tc>
        <w:tc>
          <w:tcPr>
            <w:tcW w:w="1382" w:type="dxa"/>
            <w:vAlign w:val="center"/>
          </w:tcPr>
          <w:p w14:paraId="285E3EAC" w14:textId="77777777" w:rsidR="00EB28F5" w:rsidRPr="0017246B" w:rsidRDefault="00EB28F5" w:rsidP="00845900">
            <w:pPr>
              <w:pStyle w:val="Body"/>
              <w:spacing w:after="0" w:line="240" w:lineRule="auto"/>
              <w:ind w:left="0" w:firstLine="0"/>
              <w:jc w:val="center"/>
            </w:pPr>
            <w:r w:rsidRPr="0017246B">
              <w:t>X</w:t>
            </w:r>
          </w:p>
        </w:tc>
        <w:tc>
          <w:tcPr>
            <w:tcW w:w="1382" w:type="dxa"/>
            <w:vAlign w:val="center"/>
          </w:tcPr>
          <w:p w14:paraId="4297275F" w14:textId="77777777" w:rsidR="00EB28F5" w:rsidRPr="0017246B" w:rsidRDefault="00EB28F5" w:rsidP="00845900">
            <w:pPr>
              <w:pStyle w:val="Body"/>
              <w:spacing w:after="0" w:line="240" w:lineRule="auto"/>
              <w:ind w:left="0" w:firstLine="0"/>
              <w:jc w:val="center"/>
            </w:pPr>
          </w:p>
        </w:tc>
        <w:tc>
          <w:tcPr>
            <w:tcW w:w="2363" w:type="dxa"/>
            <w:vMerge w:val="restart"/>
          </w:tcPr>
          <w:p w14:paraId="3BCE4E04" w14:textId="77777777" w:rsidR="00EB28F5" w:rsidRPr="0017246B" w:rsidRDefault="00EB28F5" w:rsidP="00845900">
            <w:pPr>
              <w:pStyle w:val="Body"/>
              <w:spacing w:after="0" w:line="240" w:lineRule="auto"/>
              <w:ind w:left="0" w:firstLine="0"/>
            </w:pPr>
            <w:r w:rsidRPr="0017246B">
              <w:t>Có cùng cầu nhiệt và bộ điều nhiệt</w:t>
            </w:r>
            <w:r w:rsidR="000F5FA8" w:rsidRPr="0017246B">
              <w:t>. Cùng kiểu</w:t>
            </w:r>
            <w:r w:rsidRPr="0017246B">
              <w:t xml:space="preserve"> nhưng khác </w:t>
            </w:r>
            <w:r w:rsidR="000F5FA8" w:rsidRPr="0017246B">
              <w:t xml:space="preserve">về dòng điện danh định với model </w:t>
            </w:r>
            <w:r w:rsidR="00753B77" w:rsidRPr="0017246B">
              <w:t>B</w:t>
            </w:r>
          </w:p>
        </w:tc>
      </w:tr>
      <w:tr w:rsidR="0017246B" w:rsidRPr="0017246B" w14:paraId="565007AC" w14:textId="77777777" w:rsidTr="00EE4332">
        <w:trPr>
          <w:trHeight w:val="70"/>
        </w:trPr>
        <w:tc>
          <w:tcPr>
            <w:tcW w:w="974" w:type="dxa"/>
            <w:vAlign w:val="center"/>
          </w:tcPr>
          <w:p w14:paraId="61A7360F" w14:textId="77777777" w:rsidR="002B22C8" w:rsidRPr="0017246B" w:rsidRDefault="002B22C8" w:rsidP="00845900">
            <w:pPr>
              <w:pStyle w:val="Body"/>
              <w:ind w:left="0" w:firstLine="0"/>
              <w:jc w:val="center"/>
            </w:pPr>
            <w:r w:rsidRPr="0017246B">
              <w:t>C1</w:t>
            </w:r>
          </w:p>
        </w:tc>
        <w:tc>
          <w:tcPr>
            <w:tcW w:w="1382" w:type="dxa"/>
            <w:vAlign w:val="center"/>
          </w:tcPr>
          <w:p w14:paraId="66D1C4C6" w14:textId="77777777" w:rsidR="002B22C8" w:rsidRPr="0017246B" w:rsidRDefault="002B22C8" w:rsidP="00845900">
            <w:pPr>
              <w:pStyle w:val="Body"/>
              <w:spacing w:after="0" w:line="240" w:lineRule="auto"/>
              <w:ind w:left="0" w:firstLine="0"/>
              <w:jc w:val="center"/>
            </w:pPr>
            <w:r w:rsidRPr="0017246B">
              <w:t>2000</w:t>
            </w:r>
          </w:p>
        </w:tc>
        <w:tc>
          <w:tcPr>
            <w:tcW w:w="1382" w:type="dxa"/>
            <w:vAlign w:val="center"/>
          </w:tcPr>
          <w:p w14:paraId="1876CC47" w14:textId="77777777" w:rsidR="002B22C8" w:rsidRPr="0017246B" w:rsidRDefault="002B22C8" w:rsidP="00845900">
            <w:pPr>
              <w:pStyle w:val="Body"/>
              <w:spacing w:after="0" w:line="240" w:lineRule="auto"/>
              <w:ind w:left="0" w:firstLine="0"/>
              <w:jc w:val="center"/>
            </w:pPr>
            <w:r w:rsidRPr="0017246B">
              <w:t>X</w:t>
            </w:r>
          </w:p>
        </w:tc>
        <w:tc>
          <w:tcPr>
            <w:tcW w:w="1382" w:type="dxa"/>
            <w:vAlign w:val="center"/>
          </w:tcPr>
          <w:p w14:paraId="20878C4C" w14:textId="77777777" w:rsidR="002B22C8" w:rsidRPr="0017246B" w:rsidRDefault="002B22C8" w:rsidP="00845900">
            <w:pPr>
              <w:pStyle w:val="Body"/>
              <w:spacing w:after="0" w:line="240" w:lineRule="auto"/>
              <w:ind w:left="0" w:firstLine="0"/>
              <w:jc w:val="center"/>
            </w:pPr>
          </w:p>
        </w:tc>
        <w:tc>
          <w:tcPr>
            <w:tcW w:w="1382" w:type="dxa"/>
            <w:vAlign w:val="center"/>
          </w:tcPr>
          <w:p w14:paraId="0B1E048C" w14:textId="77777777" w:rsidR="002B22C8" w:rsidRPr="0017246B" w:rsidRDefault="002B22C8" w:rsidP="00845900">
            <w:pPr>
              <w:pStyle w:val="Body"/>
              <w:spacing w:after="0" w:line="240" w:lineRule="auto"/>
              <w:ind w:left="0" w:firstLine="0"/>
              <w:jc w:val="center"/>
            </w:pPr>
            <w:r w:rsidRPr="0017246B">
              <w:t>X</w:t>
            </w:r>
          </w:p>
        </w:tc>
        <w:tc>
          <w:tcPr>
            <w:tcW w:w="2363" w:type="dxa"/>
            <w:vMerge/>
          </w:tcPr>
          <w:p w14:paraId="19A12689" w14:textId="77777777" w:rsidR="002B22C8" w:rsidRPr="0017246B" w:rsidRDefault="002B22C8" w:rsidP="00845900">
            <w:pPr>
              <w:pStyle w:val="Body"/>
              <w:spacing w:after="0" w:line="240" w:lineRule="auto"/>
              <w:ind w:left="0" w:firstLine="0"/>
            </w:pPr>
          </w:p>
        </w:tc>
      </w:tr>
    </w:tbl>
    <w:p w14:paraId="57432A46" w14:textId="77777777" w:rsidR="008E6650" w:rsidRPr="0017246B" w:rsidRDefault="007C700F" w:rsidP="00EE4332">
      <w:pPr>
        <w:pStyle w:val="Body"/>
        <w:spacing w:before="120"/>
      </w:pPr>
      <w:bookmarkStart w:id="23" w:name="chuong_pl_7"/>
      <w:r w:rsidRPr="0017246B">
        <w:t xml:space="preserve">Có thể nhóm các sản phẩm trên vào </w:t>
      </w:r>
      <w:r w:rsidR="00774CCD" w:rsidRPr="0017246B">
        <w:t>chung trong một</w:t>
      </w:r>
      <w:r w:rsidRPr="0017246B">
        <w:t xml:space="preserve"> họ sản phẩm và chọn mẫu thử nghiệm điển hình như sau:</w:t>
      </w:r>
    </w:p>
    <w:p w14:paraId="46B9A2A2" w14:textId="77777777" w:rsidR="007C700F" w:rsidRPr="0017246B" w:rsidRDefault="007C700F" w:rsidP="00E73465">
      <w:pPr>
        <w:pStyle w:val="Body"/>
      </w:pPr>
      <w:r w:rsidRPr="0017246B">
        <w:t xml:space="preserve">Mẫu </w:t>
      </w:r>
      <w:r w:rsidR="000F059C" w:rsidRPr="0017246B">
        <w:t>C1</w:t>
      </w:r>
      <w:r w:rsidRPr="0017246B">
        <w:t>: Thử tất cả các chỉ tiêu theo yêu cầu của tiêu chuẩn TCVN 5699-2-9</w:t>
      </w:r>
    </w:p>
    <w:p w14:paraId="5AA10D92" w14:textId="77777777" w:rsidR="007C700F" w:rsidRPr="0017246B" w:rsidRDefault="007C700F" w:rsidP="00E73465">
      <w:pPr>
        <w:pStyle w:val="Body"/>
      </w:pPr>
      <w:r w:rsidRPr="0017246B">
        <w:t xml:space="preserve">Mẫu </w:t>
      </w:r>
      <w:r w:rsidR="000F059C" w:rsidRPr="0017246B">
        <w:t>A2</w:t>
      </w:r>
      <w:r w:rsidR="004965AF" w:rsidRPr="0017246B">
        <w:t>: Thử bổ sung</w:t>
      </w:r>
      <w:r w:rsidR="00266A68" w:rsidRPr="0017246B">
        <w:t xml:space="preserve"> điều </w:t>
      </w:r>
      <w:r w:rsidR="00DA0014" w:rsidRPr="0017246B">
        <w:t>10, 11, 13, 15</w:t>
      </w:r>
      <w:r w:rsidR="00220AEF" w:rsidRPr="0017246B">
        <w:t xml:space="preserve">, 19.3, 19.4, 19.7, </w:t>
      </w:r>
      <w:r w:rsidR="0026734E" w:rsidRPr="0017246B">
        <w:t xml:space="preserve">24, </w:t>
      </w:r>
      <w:r w:rsidR="00220AEF" w:rsidRPr="0017246B">
        <w:t>30</w:t>
      </w:r>
      <w:r w:rsidR="00A42B99" w:rsidRPr="0017246B">
        <w:t>.</w:t>
      </w:r>
    </w:p>
    <w:p w14:paraId="6F928961" w14:textId="77777777" w:rsidR="00283D04" w:rsidRPr="0017246B" w:rsidRDefault="00283D04" w:rsidP="00E73465">
      <w:pPr>
        <w:pStyle w:val="Body"/>
        <w:rPr>
          <w:b/>
        </w:rPr>
      </w:pPr>
      <w:r w:rsidRPr="0017246B">
        <w:rPr>
          <w:b/>
        </w:rPr>
        <w:t>Ví dụ 2 - Thiết bị truyền động bằng động cơ điện</w:t>
      </w:r>
    </w:p>
    <w:p w14:paraId="63AD4B4B" w14:textId="77777777" w:rsidR="008E6650" w:rsidRPr="0017246B" w:rsidRDefault="00285A79" w:rsidP="00E73465">
      <w:pPr>
        <w:pStyle w:val="Body"/>
      </w:pPr>
      <w:r w:rsidRPr="0017246B">
        <w:t>Các quạt điện có cùng kiểu động cơ điện</w:t>
      </w:r>
      <w:r w:rsidR="0072264C" w:rsidRPr="0017246B">
        <w:t>, cùng kết cấu thân quạt</w:t>
      </w:r>
      <w:r w:rsidR="00A66115" w:rsidRPr="0017246B">
        <w:t xml:space="preserve"> và các linh kiện</w:t>
      </w:r>
      <w:r w:rsidR="0072264C" w:rsidRPr="0017246B">
        <w:t xml:space="preserve"> nhưng khác nhau về công suất</w:t>
      </w:r>
      <w:r w:rsidR="00A66115" w:rsidRPr="0017246B">
        <w:t xml:space="preserve"> và tụ điện</w:t>
      </w:r>
      <w:r w:rsidR="0072264C" w:rsidRPr="0017246B">
        <w:t xml:space="preserve"> như sau</w:t>
      </w:r>
      <w:r w:rsidR="00D25EC2" w:rsidRPr="0017246B">
        <w:t>:</w:t>
      </w:r>
    </w:p>
    <w:p w14:paraId="0A2E5C3C" w14:textId="77777777" w:rsidR="00D25EC2" w:rsidRPr="0017246B" w:rsidRDefault="00D25EC2" w:rsidP="00E73465">
      <w:pPr>
        <w:pStyle w:val="Body"/>
      </w:pPr>
      <w:r w:rsidRPr="0017246B">
        <w:t>6.0W/7.0W (50Hz/60HZ); 9.5W/10.5W (50Hz/60HZ); 12.5W/15.0W (50Hz/60HZ)</w:t>
      </w:r>
      <w:r w:rsidR="00693448" w:rsidRPr="0017246B">
        <w:t>;</w:t>
      </w:r>
      <w:r w:rsidRPr="0017246B">
        <w:t xml:space="preserve"> 16.5W/19.0W (50Hz/60HZ)</w:t>
      </w:r>
      <w:r w:rsidR="00693448" w:rsidRPr="0017246B">
        <w:t>.</w:t>
      </w:r>
    </w:p>
    <w:p w14:paraId="2F951110" w14:textId="77777777" w:rsidR="00693448" w:rsidRPr="0017246B" w:rsidRDefault="003A1DC0" w:rsidP="00E73465">
      <w:pPr>
        <w:pStyle w:val="Body"/>
      </w:pPr>
      <w:r w:rsidRPr="0017246B">
        <w:t xml:space="preserve">Có thể nhóm các sản phẩm trên vào </w:t>
      </w:r>
      <w:r w:rsidR="00774CCD" w:rsidRPr="0017246B">
        <w:t xml:space="preserve">chung trong một </w:t>
      </w:r>
      <w:r w:rsidRPr="0017246B">
        <w:t>họ sản phẩm và chọn mẫu thử nghiệm điển hình là loại 16.5W/19.0W (50Hz/60HZ) vì thử nghiệm trên model này sẽ cho kết quả bất lợi nhất.</w:t>
      </w:r>
    </w:p>
    <w:p w14:paraId="04BC4D30" w14:textId="77777777" w:rsidR="0054348B" w:rsidRPr="0017246B" w:rsidRDefault="0054348B" w:rsidP="00E73465">
      <w:pPr>
        <w:pStyle w:val="Body"/>
        <w:rPr>
          <w:b/>
        </w:rPr>
      </w:pPr>
      <w:r w:rsidRPr="0017246B">
        <w:rPr>
          <w:b/>
        </w:rPr>
        <w:t>Ví dụ 3 – Thử nghiệm tương thích điện từ cho tủ lạnh</w:t>
      </w:r>
    </w:p>
    <w:p w14:paraId="46E9CAA8" w14:textId="77777777" w:rsidR="00FC7A84" w:rsidRPr="0017246B" w:rsidRDefault="00D07908" w:rsidP="00E73465">
      <w:pPr>
        <w:pStyle w:val="Body"/>
      </w:pPr>
      <w:r w:rsidRPr="0017246B">
        <w:t>Các tủ lạnh</w:t>
      </w:r>
      <w:r w:rsidR="00F50635" w:rsidRPr="0017246B">
        <w:t xml:space="preserve"> có cùng thiết kế cơ bản</w:t>
      </w:r>
      <w:r w:rsidR="009A65D2" w:rsidRPr="0017246B">
        <w:t xml:space="preserve"> (có cùng kết cấu, sơ đồ mạch điện, bố trí linh kiện</w:t>
      </w:r>
      <w:r w:rsidR="00D03352" w:rsidRPr="0017246B">
        <w:t>),</w:t>
      </w:r>
      <w:r w:rsidR="003524F6" w:rsidRPr="0017246B">
        <w:t xml:space="preserve"> các linh kiện chính </w:t>
      </w:r>
      <w:r w:rsidR="00D03352" w:rsidRPr="0017246B">
        <w:t xml:space="preserve">liên quan đến nhiễu điện từ </w:t>
      </w:r>
      <w:r w:rsidR="003524F6" w:rsidRPr="0017246B">
        <w:t xml:space="preserve">như </w:t>
      </w:r>
      <w:r w:rsidR="00F50635" w:rsidRPr="0017246B">
        <w:t>mạch điều khiển</w:t>
      </w:r>
      <w:r w:rsidR="003524F6" w:rsidRPr="0017246B">
        <w:t>, bộ điều nhiệt</w:t>
      </w:r>
      <w:r w:rsidR="00D03352" w:rsidRPr="0017246B">
        <w:t xml:space="preserve">, máy nén, mạch </w:t>
      </w:r>
      <w:r w:rsidR="002A5F0F" w:rsidRPr="0017246B">
        <w:t>lọc nhiễu có</w:t>
      </w:r>
      <w:r w:rsidR="00F50635" w:rsidRPr="0017246B">
        <w:t xml:space="preserve"> cùng mã số hoặc cùng </w:t>
      </w:r>
      <w:r w:rsidR="002A5F0F" w:rsidRPr="0017246B">
        <w:lastRenderedPageBreak/>
        <w:t>kiểu thiết kế.</w:t>
      </w:r>
      <w:r w:rsidR="00FC7A84" w:rsidRPr="0017246B">
        <w:t xml:space="preserve"> Các tủ lạnh này chỉ khác nhau về dung tính và công suất danh định như sau:</w:t>
      </w:r>
    </w:p>
    <w:p w14:paraId="12106CEB" w14:textId="77777777" w:rsidR="0054348B" w:rsidRPr="0017246B" w:rsidRDefault="00592B5E" w:rsidP="00E73465">
      <w:pPr>
        <w:pStyle w:val="Body"/>
      </w:pPr>
      <w:r w:rsidRPr="0017246B">
        <w:t xml:space="preserve">203L/125W; </w:t>
      </w:r>
      <w:r w:rsidR="00E67641" w:rsidRPr="0017246B">
        <w:t xml:space="preserve">230L/125W; </w:t>
      </w:r>
      <w:r w:rsidRPr="0017246B">
        <w:t xml:space="preserve">260L/130W; </w:t>
      </w:r>
      <w:r w:rsidR="00E70056" w:rsidRPr="0017246B">
        <w:t xml:space="preserve">290L/130W; </w:t>
      </w:r>
      <w:r w:rsidRPr="0017246B">
        <w:t>584L/145W</w:t>
      </w:r>
      <w:r w:rsidR="00E67641" w:rsidRPr="0017246B">
        <w:t>; 600/145W.</w:t>
      </w:r>
    </w:p>
    <w:p w14:paraId="1B2F3DB4" w14:textId="77777777" w:rsidR="00E67641" w:rsidRPr="0017246B" w:rsidRDefault="00E67641" w:rsidP="00E73465">
      <w:pPr>
        <w:pStyle w:val="Body"/>
      </w:pPr>
      <w:r w:rsidRPr="0017246B">
        <w:t>Có thể nhóm các sản phẩm trên vào chung trong một họ sản phẩm và chọn mẫu thử nghiệm điển hình là loại 584L/145W hoặc 600/145W vì thử nghiệm trên model này sẽ cho kết quả bất lợi nhất</w:t>
      </w:r>
      <w:r w:rsidR="002F2C26" w:rsidRPr="0017246B">
        <w:t xml:space="preserve"> về tương thích điện từ.</w:t>
      </w:r>
    </w:p>
    <w:p w14:paraId="7E5EDD0E" w14:textId="77777777" w:rsidR="003A1DC0" w:rsidRPr="0017246B" w:rsidRDefault="003A1DC0" w:rsidP="00E73465">
      <w:pPr>
        <w:pStyle w:val="Body"/>
      </w:pPr>
    </w:p>
    <w:p w14:paraId="18536AE8" w14:textId="77777777" w:rsidR="00D25EC2" w:rsidRPr="0017246B" w:rsidRDefault="00D25EC2" w:rsidP="00E73465">
      <w:pPr>
        <w:pStyle w:val="Body"/>
      </w:pPr>
    </w:p>
    <w:p w14:paraId="533913D5" w14:textId="77777777" w:rsidR="00D04BE4" w:rsidRPr="0017246B" w:rsidRDefault="00D04BE4">
      <w:pPr>
        <w:spacing w:after="200" w:line="276" w:lineRule="auto"/>
        <w:rPr>
          <w:rFonts w:ascii="Arial" w:hAnsi="Arial" w:cs="Arial"/>
          <w:b/>
          <w:bCs/>
          <w:sz w:val="26"/>
          <w:szCs w:val="26"/>
          <w:lang w:val="nl-NL"/>
        </w:rPr>
      </w:pPr>
      <w:r w:rsidRPr="0017246B">
        <w:rPr>
          <w:rFonts w:ascii="Arial" w:hAnsi="Arial" w:cs="Arial"/>
          <w:b/>
          <w:bCs/>
          <w:sz w:val="26"/>
          <w:szCs w:val="26"/>
          <w:lang w:val="nl-NL"/>
        </w:rPr>
        <w:br w:type="page"/>
      </w:r>
    </w:p>
    <w:p w14:paraId="4FBAAC24" w14:textId="77777777" w:rsidR="00E134E0" w:rsidRPr="0017246B" w:rsidRDefault="00E134E0" w:rsidP="00E134E0">
      <w:pPr>
        <w:shd w:val="clear" w:color="auto" w:fill="FFFFFF"/>
        <w:spacing w:line="312" w:lineRule="auto"/>
        <w:jc w:val="center"/>
        <w:rPr>
          <w:rFonts w:ascii="Arial" w:hAnsi="Arial" w:cs="Arial"/>
          <w:sz w:val="26"/>
          <w:szCs w:val="26"/>
          <w:lang w:val="nl-NL"/>
        </w:rPr>
      </w:pPr>
      <w:r w:rsidRPr="0017246B">
        <w:rPr>
          <w:rFonts w:ascii="Arial" w:hAnsi="Arial" w:cs="Arial"/>
          <w:b/>
          <w:bCs/>
          <w:sz w:val="26"/>
          <w:szCs w:val="26"/>
          <w:lang w:val="nl-NL"/>
        </w:rPr>
        <w:lastRenderedPageBreak/>
        <w:t xml:space="preserve">PHỤ LỤC </w:t>
      </w:r>
      <w:bookmarkEnd w:id="23"/>
      <w:r w:rsidRPr="0017246B">
        <w:rPr>
          <w:rFonts w:ascii="Arial" w:hAnsi="Arial" w:cs="Arial"/>
          <w:b/>
          <w:bCs/>
          <w:sz w:val="26"/>
          <w:szCs w:val="26"/>
          <w:lang w:val="nl-NL"/>
        </w:rPr>
        <w:t>II</w:t>
      </w:r>
    </w:p>
    <w:p w14:paraId="476AD225" w14:textId="77777777" w:rsidR="00E134E0" w:rsidRPr="0017246B" w:rsidRDefault="00B140B6" w:rsidP="00E134E0">
      <w:pPr>
        <w:shd w:val="clear" w:color="auto" w:fill="FFFFFF"/>
        <w:spacing w:line="312" w:lineRule="auto"/>
        <w:jc w:val="center"/>
        <w:rPr>
          <w:rFonts w:ascii="Arial" w:hAnsi="Arial" w:cs="Arial"/>
          <w:sz w:val="26"/>
          <w:szCs w:val="26"/>
          <w:lang w:val="nl-NL"/>
        </w:rPr>
      </w:pPr>
      <w:r w:rsidRPr="0017246B">
        <w:rPr>
          <w:rFonts w:ascii="Arial" w:hAnsi="Arial" w:cs="Arial"/>
          <w:sz w:val="26"/>
          <w:szCs w:val="26"/>
          <w:lang w:val="nl-NL"/>
        </w:rPr>
        <w:t xml:space="preserve">Mẫu giấy chứng nhận hợp quy đối với </w:t>
      </w:r>
      <w:r w:rsidR="00147277" w:rsidRPr="0017246B">
        <w:rPr>
          <w:rFonts w:ascii="Arial" w:hAnsi="Arial" w:cs="Arial"/>
          <w:sz w:val="26"/>
          <w:szCs w:val="26"/>
          <w:lang w:val="nl-NL"/>
        </w:rPr>
        <w:t>sản phẩm được đánh giá chứng nhận theo phương thức 1 hoặc phương thức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4"/>
      </w:tblGrid>
      <w:tr w:rsidR="0017246B" w:rsidRPr="0017246B" w14:paraId="39A57204" w14:textId="77777777" w:rsidTr="004F2C37">
        <w:trPr>
          <w:trHeight w:val="11713"/>
          <w:tblCellSpacing w:w="0" w:type="dxa"/>
          <w:jc w:val="center"/>
        </w:trPr>
        <w:tc>
          <w:tcPr>
            <w:tcW w:w="9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0CB2F3"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Tên Tổ chức Chứng nhận</w:t>
            </w:r>
          </w:p>
          <w:p w14:paraId="4A3A087E"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(logo nếu có)</w:t>
            </w:r>
          </w:p>
          <w:p w14:paraId="2F64990D" w14:textId="77777777" w:rsidR="00E134E0" w:rsidRPr="0017246B" w:rsidRDefault="00E134E0" w:rsidP="00395BB7">
            <w:pPr>
              <w:spacing w:after="120" w:line="312" w:lineRule="auto"/>
              <w:jc w:val="center"/>
              <w:rPr>
                <w:rFonts w:ascii="Arial" w:hAnsi="Arial" w:cs="Arial"/>
                <w:sz w:val="26"/>
                <w:szCs w:val="26"/>
                <w:lang w:val="nl-NL"/>
              </w:rPr>
            </w:pPr>
          </w:p>
          <w:p w14:paraId="415041F1"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GIẤY CHỨNG NHẬN</w:t>
            </w:r>
          </w:p>
          <w:p w14:paraId="3EFE998F"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Số: </w:t>
            </w:r>
            <w:r w:rsidRPr="0017246B">
              <w:rPr>
                <w:rFonts w:ascii="Arial" w:hAnsi="Arial" w:cs="Arial"/>
                <w:sz w:val="26"/>
                <w:szCs w:val="26"/>
                <w:lang w:val="nl-NL"/>
              </w:rPr>
              <w:t>…………………..</w:t>
            </w:r>
          </w:p>
          <w:p w14:paraId="4855E914" w14:textId="77777777" w:rsidR="00E134E0" w:rsidRPr="0017246B" w:rsidRDefault="00E134E0" w:rsidP="00395BB7">
            <w:pPr>
              <w:spacing w:after="120" w:line="312" w:lineRule="auto"/>
              <w:jc w:val="center"/>
              <w:rPr>
                <w:rFonts w:ascii="Arial" w:hAnsi="Arial" w:cs="Arial"/>
                <w:sz w:val="26"/>
                <w:szCs w:val="26"/>
                <w:lang w:val="nl-NL"/>
              </w:rPr>
            </w:pPr>
          </w:p>
          <w:p w14:paraId="22DB6DD9" w14:textId="77777777" w:rsidR="00E134E0" w:rsidRPr="0017246B" w:rsidRDefault="009869F1" w:rsidP="0063008A">
            <w:pPr>
              <w:spacing w:after="120" w:line="312" w:lineRule="auto"/>
              <w:rPr>
                <w:rFonts w:ascii="Arial" w:hAnsi="Arial" w:cs="Arial"/>
                <w:sz w:val="26"/>
                <w:szCs w:val="26"/>
                <w:lang w:val="nl-NL"/>
              </w:rPr>
            </w:pPr>
            <w:r w:rsidRPr="0017246B">
              <w:rPr>
                <w:rFonts w:ascii="Arial" w:hAnsi="Arial" w:cs="Arial"/>
                <w:b/>
                <w:bCs/>
                <w:iCs/>
                <w:sz w:val="26"/>
                <w:szCs w:val="26"/>
                <w:lang w:val="nl-NL"/>
              </w:rPr>
              <w:t>S</w:t>
            </w:r>
            <w:r w:rsidR="00E134E0" w:rsidRPr="0017246B">
              <w:rPr>
                <w:rFonts w:ascii="Arial" w:hAnsi="Arial" w:cs="Arial"/>
                <w:b/>
                <w:bCs/>
                <w:iCs/>
                <w:sz w:val="26"/>
                <w:szCs w:val="26"/>
                <w:lang w:val="nl-NL"/>
              </w:rPr>
              <w:t>ản phẩm:</w:t>
            </w:r>
            <w:r w:rsidR="0063008A" w:rsidRPr="0017246B">
              <w:rPr>
                <w:rFonts w:ascii="Arial" w:hAnsi="Arial" w:cs="Arial"/>
                <w:b/>
                <w:bCs/>
                <w:iCs/>
                <w:sz w:val="26"/>
                <w:szCs w:val="26"/>
                <w:lang w:val="nl-NL"/>
              </w:rPr>
              <w:t xml:space="preserve"> </w:t>
            </w:r>
            <w:r w:rsidR="0063008A" w:rsidRPr="0017246B">
              <w:rPr>
                <w:rFonts w:ascii="Arial" w:hAnsi="Arial" w:cs="Arial"/>
                <w:bCs/>
                <w:iCs/>
                <w:sz w:val="26"/>
                <w:szCs w:val="26"/>
                <w:lang w:val="nl-NL"/>
              </w:rPr>
              <w:t>(</w:t>
            </w:r>
            <w:r w:rsidR="00E134E0" w:rsidRPr="0017246B">
              <w:rPr>
                <w:rFonts w:ascii="Arial" w:hAnsi="Arial" w:cs="Arial"/>
                <w:sz w:val="26"/>
                <w:szCs w:val="26"/>
                <w:lang w:val="nl-NL"/>
              </w:rPr>
              <w:t>Tên</w:t>
            </w:r>
            <w:r w:rsidR="0063008A" w:rsidRPr="0017246B">
              <w:rPr>
                <w:rFonts w:ascii="Arial" w:hAnsi="Arial" w:cs="Arial"/>
                <w:sz w:val="26"/>
                <w:szCs w:val="26"/>
                <w:lang w:val="nl-NL"/>
              </w:rPr>
              <w:t xml:space="preserve"> sản phẩm, n</w:t>
            </w:r>
            <w:r w:rsidR="00E134E0" w:rsidRPr="0017246B">
              <w:rPr>
                <w:rFonts w:ascii="Arial" w:hAnsi="Arial" w:cs="Arial"/>
                <w:sz w:val="26"/>
                <w:szCs w:val="26"/>
                <w:lang w:val="nl-NL"/>
              </w:rPr>
              <w:t>hãn hiệu, kiểu, thông số kỹ thuật cơ bản)</w:t>
            </w:r>
          </w:p>
          <w:p w14:paraId="5711DF8B" w14:textId="77777777" w:rsidR="00E134E0" w:rsidRPr="0017246B" w:rsidRDefault="00044FC2"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Doanh nghiệp yêu cầu chứng nhận</w:t>
            </w:r>
            <w:r w:rsidR="00E134E0" w:rsidRPr="0017246B">
              <w:rPr>
                <w:rFonts w:ascii="Arial" w:hAnsi="Arial" w:cs="Arial"/>
                <w:b/>
                <w:bCs/>
                <w:iCs/>
                <w:sz w:val="26"/>
                <w:szCs w:val="26"/>
                <w:lang w:val="nl-NL"/>
              </w:rPr>
              <w:t>:</w:t>
            </w:r>
            <w:r w:rsidR="00880462" w:rsidRPr="0017246B">
              <w:rPr>
                <w:rFonts w:ascii="Arial" w:hAnsi="Arial" w:cs="Arial"/>
                <w:bCs/>
                <w:iCs/>
                <w:sz w:val="26"/>
                <w:szCs w:val="26"/>
                <w:lang w:val="nl-NL"/>
              </w:rPr>
              <w:t xml:space="preserve">  </w:t>
            </w:r>
            <w:r w:rsidR="00E134E0" w:rsidRPr="0017246B">
              <w:rPr>
                <w:rFonts w:ascii="Arial" w:hAnsi="Arial" w:cs="Arial"/>
                <w:bCs/>
                <w:iCs/>
                <w:sz w:val="26"/>
                <w:szCs w:val="26"/>
                <w:lang w:val="nl-NL"/>
              </w:rPr>
              <w:t>(</w:t>
            </w:r>
            <w:r w:rsidRPr="0017246B">
              <w:rPr>
                <w:rFonts w:ascii="Arial" w:hAnsi="Arial" w:cs="Arial"/>
                <w:bCs/>
                <w:iCs/>
                <w:sz w:val="26"/>
                <w:szCs w:val="26"/>
                <w:lang w:val="nl-NL"/>
              </w:rPr>
              <w:t>T</w:t>
            </w:r>
            <w:r w:rsidR="00E134E0" w:rsidRPr="0017246B">
              <w:rPr>
                <w:rFonts w:ascii="Arial" w:hAnsi="Arial" w:cs="Arial"/>
                <w:bCs/>
                <w:iCs/>
                <w:sz w:val="26"/>
                <w:szCs w:val="26"/>
                <w:lang w:val="nl-NL"/>
              </w:rPr>
              <w:t xml:space="preserve">ên </w:t>
            </w:r>
            <w:r w:rsidRPr="0017246B">
              <w:rPr>
                <w:rFonts w:ascii="Arial" w:hAnsi="Arial" w:cs="Arial"/>
                <w:bCs/>
                <w:iCs/>
                <w:sz w:val="26"/>
                <w:szCs w:val="26"/>
                <w:lang w:val="nl-NL"/>
              </w:rPr>
              <w:t xml:space="preserve">và địa chỉ </w:t>
            </w:r>
            <w:r w:rsidR="00E134E0" w:rsidRPr="0017246B">
              <w:rPr>
                <w:rFonts w:ascii="Arial" w:hAnsi="Arial" w:cs="Arial"/>
                <w:bCs/>
                <w:iCs/>
                <w:sz w:val="26"/>
                <w:szCs w:val="26"/>
                <w:lang w:val="nl-NL"/>
              </w:rPr>
              <w:t>doanh nghiệp</w:t>
            </w:r>
            <w:r w:rsidRPr="0017246B">
              <w:rPr>
                <w:rFonts w:ascii="Arial" w:hAnsi="Arial" w:cs="Arial"/>
                <w:bCs/>
                <w:iCs/>
                <w:sz w:val="26"/>
                <w:szCs w:val="26"/>
                <w:lang w:val="nl-NL"/>
              </w:rPr>
              <w:t xml:space="preserve"> yêu cầu CN</w:t>
            </w:r>
            <w:r w:rsidR="00E134E0" w:rsidRPr="0017246B">
              <w:rPr>
                <w:rFonts w:ascii="Arial" w:hAnsi="Arial" w:cs="Arial"/>
                <w:bCs/>
                <w:iCs/>
                <w:sz w:val="26"/>
                <w:szCs w:val="26"/>
                <w:lang w:val="nl-NL"/>
              </w:rPr>
              <w:t>)</w:t>
            </w:r>
          </w:p>
          <w:p w14:paraId="63B9BCCC" w14:textId="77777777" w:rsidR="00E134E0" w:rsidRPr="0017246B" w:rsidRDefault="009869F1" w:rsidP="00395BB7">
            <w:pPr>
              <w:spacing w:after="120" w:line="312" w:lineRule="auto"/>
              <w:rPr>
                <w:rFonts w:ascii="Arial" w:hAnsi="Arial" w:cs="Arial"/>
                <w:sz w:val="26"/>
                <w:szCs w:val="26"/>
                <w:lang w:val="nl-NL"/>
              </w:rPr>
            </w:pPr>
            <w:r w:rsidRPr="0017246B">
              <w:rPr>
                <w:rFonts w:ascii="Arial" w:hAnsi="Arial" w:cs="Arial"/>
                <w:b/>
                <w:bCs/>
                <w:sz w:val="26"/>
                <w:szCs w:val="26"/>
                <w:lang w:val="nl-NL"/>
              </w:rPr>
              <w:t>Nhà sản xuất</w:t>
            </w:r>
            <w:r w:rsidR="00E134E0" w:rsidRPr="0017246B">
              <w:rPr>
                <w:rFonts w:ascii="Arial" w:hAnsi="Arial" w:cs="Arial"/>
                <w:b/>
                <w:bCs/>
                <w:sz w:val="26"/>
                <w:szCs w:val="26"/>
                <w:lang w:val="nl-NL"/>
              </w:rPr>
              <w:t>:</w:t>
            </w:r>
            <w:r w:rsidR="00880462" w:rsidRPr="0017246B">
              <w:rPr>
                <w:rFonts w:ascii="Arial" w:hAnsi="Arial" w:cs="Arial"/>
                <w:b/>
                <w:bCs/>
                <w:sz w:val="26"/>
                <w:szCs w:val="26"/>
                <w:lang w:val="nl-NL"/>
              </w:rPr>
              <w:t xml:space="preserve">  </w:t>
            </w:r>
            <w:r w:rsidR="00E134E0" w:rsidRPr="0017246B">
              <w:rPr>
                <w:rFonts w:ascii="Arial" w:hAnsi="Arial" w:cs="Arial"/>
                <w:bCs/>
                <w:sz w:val="26"/>
                <w:szCs w:val="26"/>
                <w:lang w:val="nl-NL"/>
              </w:rPr>
              <w:t>(</w:t>
            </w:r>
            <w:r w:rsidRPr="0017246B">
              <w:rPr>
                <w:rFonts w:ascii="Arial" w:hAnsi="Arial" w:cs="Arial"/>
                <w:bCs/>
                <w:sz w:val="26"/>
                <w:szCs w:val="26"/>
                <w:lang w:val="nl-NL"/>
              </w:rPr>
              <w:t xml:space="preserve">Tên và </w:t>
            </w:r>
            <w:r w:rsidR="00E134E0" w:rsidRPr="0017246B">
              <w:rPr>
                <w:rFonts w:ascii="Arial" w:hAnsi="Arial" w:cs="Arial"/>
                <w:bCs/>
                <w:sz w:val="26"/>
                <w:szCs w:val="26"/>
                <w:lang w:val="nl-NL"/>
              </w:rPr>
              <w:t xml:space="preserve">địa chỉ </w:t>
            </w:r>
            <w:r w:rsidRPr="0017246B">
              <w:rPr>
                <w:rFonts w:ascii="Arial" w:hAnsi="Arial" w:cs="Arial"/>
                <w:bCs/>
                <w:sz w:val="26"/>
                <w:szCs w:val="26"/>
                <w:lang w:val="nl-NL"/>
              </w:rPr>
              <w:t>nhà</w:t>
            </w:r>
            <w:r w:rsidR="00E134E0" w:rsidRPr="0017246B">
              <w:rPr>
                <w:rFonts w:ascii="Arial" w:hAnsi="Arial" w:cs="Arial"/>
                <w:bCs/>
                <w:sz w:val="26"/>
                <w:szCs w:val="26"/>
                <w:lang w:val="nl-NL"/>
              </w:rPr>
              <w:t xml:space="preserve"> sản xuất)</w:t>
            </w:r>
          </w:p>
          <w:p w14:paraId="678CCE20" w14:textId="77777777" w:rsidR="00E134E0" w:rsidRPr="0017246B" w:rsidRDefault="00E134E0"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Phù hợp với Quy chuẩn kỹ thuật Quốc gia:</w:t>
            </w:r>
          </w:p>
          <w:p w14:paraId="1FCC90AC"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QCVN</w:t>
            </w:r>
            <w:r w:rsidR="00527B4E" w:rsidRPr="0017246B">
              <w:rPr>
                <w:rFonts w:ascii="Arial" w:hAnsi="Arial" w:cs="Arial"/>
                <w:b/>
                <w:bCs/>
                <w:sz w:val="26"/>
                <w:szCs w:val="26"/>
                <w:lang w:val="nl-NL"/>
              </w:rPr>
              <w:t xml:space="preserve">          </w:t>
            </w:r>
            <w:r w:rsidRPr="0017246B">
              <w:rPr>
                <w:rFonts w:ascii="Arial" w:hAnsi="Arial" w:cs="Arial"/>
                <w:b/>
                <w:bCs/>
                <w:sz w:val="26"/>
                <w:szCs w:val="26"/>
                <w:lang w:val="nl-NL"/>
              </w:rPr>
              <w:t>:20</w:t>
            </w:r>
            <w:r w:rsidR="00146F5E" w:rsidRPr="0017246B">
              <w:rPr>
                <w:rFonts w:ascii="Arial" w:hAnsi="Arial" w:cs="Arial"/>
                <w:b/>
                <w:bCs/>
                <w:sz w:val="26"/>
                <w:szCs w:val="26"/>
                <w:lang w:val="nl-NL"/>
              </w:rPr>
              <w:t>20</w:t>
            </w:r>
            <w:r w:rsidRPr="0017246B">
              <w:rPr>
                <w:rFonts w:ascii="Arial" w:hAnsi="Arial" w:cs="Arial"/>
                <w:b/>
                <w:bCs/>
                <w:sz w:val="26"/>
                <w:szCs w:val="26"/>
                <w:lang w:val="nl-NL"/>
              </w:rPr>
              <w:t>/BKHCN</w:t>
            </w:r>
          </w:p>
          <w:p w14:paraId="05D6D14F"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ĐƯỢC PHÉP SỬ DỤNG DẤU HỢP QUY (CR)</w:t>
            </w:r>
          </w:p>
          <w:p w14:paraId="1D28675E" w14:textId="77777777" w:rsidR="00E134E0" w:rsidRPr="0017246B" w:rsidRDefault="00E134E0"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Phương thức chứng nhận</w:t>
            </w:r>
            <w:r w:rsidRPr="0017246B">
              <w:rPr>
                <w:rFonts w:ascii="Arial" w:hAnsi="Arial" w:cs="Arial"/>
                <w:b/>
                <w:bCs/>
                <w:i/>
                <w:iCs/>
                <w:sz w:val="26"/>
                <w:szCs w:val="26"/>
                <w:lang w:val="nl-NL"/>
              </w:rPr>
              <w:t>:</w:t>
            </w:r>
          </w:p>
          <w:p w14:paraId="3212464F" w14:textId="77777777" w:rsidR="00E134E0" w:rsidRPr="0017246B" w:rsidRDefault="00E134E0" w:rsidP="00395BB7">
            <w:pPr>
              <w:spacing w:after="120" w:line="312" w:lineRule="auto"/>
              <w:jc w:val="center"/>
              <w:rPr>
                <w:rFonts w:ascii="Arial" w:hAnsi="Arial" w:cs="Arial"/>
                <w:b/>
                <w:bCs/>
                <w:sz w:val="26"/>
                <w:szCs w:val="26"/>
                <w:lang w:val="nl-NL"/>
              </w:rPr>
            </w:pPr>
            <w:r w:rsidRPr="0017246B">
              <w:rPr>
                <w:rFonts w:ascii="Arial" w:hAnsi="Arial" w:cs="Arial"/>
                <w:b/>
                <w:bCs/>
                <w:sz w:val="26"/>
                <w:szCs w:val="26"/>
                <w:lang w:val="nl-NL"/>
              </w:rPr>
              <w:t xml:space="preserve">Phương thức </w:t>
            </w:r>
            <w:r w:rsidR="00527B4E" w:rsidRPr="0017246B">
              <w:rPr>
                <w:rFonts w:ascii="Arial" w:hAnsi="Arial" w:cs="Arial"/>
                <w:b/>
                <w:bCs/>
                <w:sz w:val="26"/>
                <w:szCs w:val="26"/>
                <w:lang w:val="nl-NL"/>
              </w:rPr>
              <w:t>1 (hoặc Phương thức 5)</w:t>
            </w:r>
          </w:p>
          <w:p w14:paraId="02201148" w14:textId="77777777" w:rsidR="00E134E0" w:rsidRPr="0017246B" w:rsidRDefault="00E134E0" w:rsidP="00395BB7">
            <w:pPr>
              <w:spacing w:line="312" w:lineRule="auto"/>
              <w:jc w:val="center"/>
              <w:rPr>
                <w:rFonts w:ascii="Arial" w:hAnsi="Arial" w:cs="Arial"/>
                <w:sz w:val="24"/>
                <w:szCs w:val="24"/>
                <w:lang w:val="nl-NL"/>
              </w:rPr>
            </w:pPr>
            <w:r w:rsidRPr="0017246B">
              <w:rPr>
                <w:rFonts w:ascii="Arial" w:hAnsi="Arial" w:cs="Arial"/>
                <w:sz w:val="24"/>
                <w:szCs w:val="24"/>
                <w:lang w:val="nl-NL"/>
              </w:rPr>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rPr>
                <w:rFonts w:ascii="Arial" w:hAnsi="Arial" w:cs="Arial"/>
                <w:sz w:val="24"/>
                <w:szCs w:val="24"/>
                <w:lang w:val="nl-NL"/>
              </w:rPr>
              <w:t>28/2012/TT-BKHCN</w:t>
            </w:r>
            <w:r w:rsidR="00B56284">
              <w:rPr>
                <w:rFonts w:ascii="Arial" w:hAnsi="Arial" w:cs="Arial"/>
                <w:sz w:val="24"/>
                <w:szCs w:val="24"/>
                <w:lang w:val="nl-NL"/>
              </w:rPr>
              <w:fldChar w:fldCharType="end"/>
            </w:r>
            <w:r w:rsidRPr="0017246B">
              <w:rPr>
                <w:rFonts w:ascii="Arial" w:hAnsi="Arial" w:cs="Arial"/>
                <w:sz w:val="24"/>
                <w:szCs w:val="24"/>
                <w:lang w:val="nl-NL"/>
              </w:rPr>
              <w:t> ngày 12/12/2012</w:t>
            </w:r>
            <w:r w:rsidR="00B94632" w:rsidRPr="0017246B">
              <w:rPr>
                <w:rFonts w:ascii="Arial" w:hAnsi="Arial" w:cs="Arial"/>
                <w:sz w:val="24"/>
                <w:szCs w:val="24"/>
                <w:lang w:val="nl-NL"/>
              </w:rPr>
              <w:t xml:space="preserve"> </w:t>
            </w:r>
            <w:r w:rsidRPr="0017246B">
              <w:rPr>
                <w:rFonts w:ascii="Arial" w:hAnsi="Arial" w:cs="Arial"/>
                <w:sz w:val="24"/>
                <w:szCs w:val="24"/>
                <w:lang w:val="nl-NL"/>
              </w:rPr>
              <w:t>của Bộ Khoa học và Công nghệ)</w:t>
            </w:r>
          </w:p>
          <w:p w14:paraId="23439CB3" w14:textId="77777777" w:rsidR="00E134E0" w:rsidRPr="0017246B" w:rsidRDefault="00E134E0" w:rsidP="00486209">
            <w:pPr>
              <w:spacing w:before="240" w:after="120" w:line="312" w:lineRule="auto"/>
              <w:jc w:val="center"/>
              <w:rPr>
                <w:rFonts w:ascii="Arial" w:hAnsi="Arial" w:cs="Arial"/>
                <w:sz w:val="26"/>
                <w:szCs w:val="26"/>
                <w:lang w:val="nl-NL"/>
              </w:rPr>
            </w:pPr>
            <w:r w:rsidRPr="0017246B">
              <w:rPr>
                <w:rFonts w:ascii="Arial" w:hAnsi="Arial" w:cs="Arial"/>
                <w:b/>
                <w:bCs/>
                <w:i/>
                <w:iCs/>
                <w:sz w:val="26"/>
                <w:szCs w:val="26"/>
                <w:lang w:val="nl-NL"/>
              </w:rPr>
              <w:t>Giấy chứng nhận có giá trị từ: </w:t>
            </w:r>
            <w:r w:rsidRPr="0017246B">
              <w:rPr>
                <w:rFonts w:ascii="Arial" w:hAnsi="Arial" w:cs="Arial"/>
                <w:i/>
                <w:iCs/>
                <w:sz w:val="26"/>
                <w:szCs w:val="26"/>
                <w:lang w:val="nl-NL"/>
              </w:rPr>
              <w:t>………………….. đến: ………………………</w:t>
            </w:r>
          </w:p>
          <w:p w14:paraId="73DF3294" w14:textId="77777777" w:rsidR="00E134E0" w:rsidRPr="0017246B" w:rsidRDefault="00E134E0" w:rsidP="00395BB7">
            <w:pPr>
              <w:spacing w:after="120" w:line="312" w:lineRule="auto"/>
              <w:jc w:val="center"/>
              <w:rPr>
                <w:rFonts w:ascii="Arial" w:hAnsi="Arial" w:cs="Arial"/>
                <w:sz w:val="26"/>
                <w:szCs w:val="26"/>
                <w:lang w:val="nl-NL"/>
              </w:rPr>
            </w:pPr>
          </w:p>
          <w:p w14:paraId="54A44768" w14:textId="77777777" w:rsidR="00E134E0" w:rsidRPr="0017246B" w:rsidRDefault="00E134E0"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Đại diện có thẩm quyền của Tổ chức Chứng nhận</w:t>
            </w:r>
          </w:p>
          <w:p w14:paraId="3D54537F" w14:textId="77777777" w:rsidR="00E134E0" w:rsidRPr="0017246B" w:rsidRDefault="00E134E0" w:rsidP="00395BB7">
            <w:pPr>
              <w:spacing w:after="120" w:line="312" w:lineRule="auto"/>
              <w:jc w:val="center"/>
              <w:rPr>
                <w:rFonts w:ascii="Arial" w:hAnsi="Arial" w:cs="Arial"/>
                <w:sz w:val="26"/>
                <w:szCs w:val="26"/>
              </w:rPr>
            </w:pPr>
            <w:r w:rsidRPr="0017246B">
              <w:rPr>
                <w:rFonts w:ascii="Arial" w:hAnsi="Arial" w:cs="Arial"/>
                <w:b/>
                <w:bCs/>
                <w:noProof/>
                <w:sz w:val="26"/>
                <w:szCs w:val="26"/>
                <w:lang w:val="vi-VN" w:eastAsia="vi-VN"/>
              </w:rPr>
              <mc:AlternateContent>
                <mc:Choice Requires="wps">
                  <w:drawing>
                    <wp:anchor distT="0" distB="0" distL="114300" distR="114300" simplePos="0" relativeHeight="251659264" behindDoc="0" locked="0" layoutInCell="1" allowOverlap="1" wp14:anchorId="116BDDB2" wp14:editId="7224B307">
                      <wp:simplePos x="0" y="0"/>
                      <wp:positionH relativeFrom="column">
                        <wp:posOffset>68580</wp:posOffset>
                      </wp:positionH>
                      <wp:positionV relativeFrom="paragraph">
                        <wp:posOffset>269875</wp:posOffset>
                      </wp:positionV>
                      <wp:extent cx="817245" cy="817245"/>
                      <wp:effectExtent l="5080" t="12065" r="635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17245"/>
                              </a:xfrm>
                              <a:prstGeom prst="rect">
                                <a:avLst/>
                              </a:prstGeom>
                              <a:solidFill>
                                <a:srgbClr val="FFFFFF"/>
                              </a:solidFill>
                              <a:ln w="9525">
                                <a:solidFill>
                                  <a:srgbClr val="000000"/>
                                </a:solidFill>
                                <a:miter lim="800000"/>
                                <a:headEnd/>
                                <a:tailEnd/>
                              </a:ln>
                            </wps:spPr>
                            <wps:txbx>
                              <w:txbxContent>
                                <w:p w14:paraId="176805BA" w14:textId="77777777" w:rsidR="00EE5E75" w:rsidRPr="00C27D88" w:rsidRDefault="00EE5E75" w:rsidP="00E134E0">
                                  <w:pPr>
                                    <w:jc w:val="center"/>
                                  </w:pPr>
                                  <w:r w:rsidRPr="00C27D88">
                                    <w:t xml:space="preserve">Mẫu dấu </w:t>
                                  </w:r>
                                  <w:r>
                                    <w:t>hợp quy (CR)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BDDB2" id="_x0000_t202" coordsize="21600,21600" o:spt="202" path="m,l,21600r21600,l21600,xe">
                      <v:stroke joinstyle="miter"/>
                      <v:path gradientshapeok="t" o:connecttype="rect"/>
                    </v:shapetype>
                    <v:shape id="Text Box 1" o:spid="_x0000_s1026" type="#_x0000_t202" style="position:absolute;left:0;text-align:left;margin-left:5.4pt;margin-top:21.25pt;width:64.3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">
                      <v:textbox>
                        <w:txbxContent>
                          <w:p w14:paraId="176805BA" w14:textId="77777777" w:rsidR="00EE5E75" w:rsidRPr="00C27D88" w:rsidRDefault="00EE5E75" w:rsidP="00E134E0">
                            <w:pPr>
                              <w:jc w:val="center"/>
                            </w:pPr>
                            <w:r w:rsidRPr="00C27D88">
                              <w:t xml:space="preserve">Mẫu dấu </w:t>
                            </w:r>
                            <w:r>
                              <w:t>hợp quy (CR)</w:t>
                            </w:r>
                          </w:p>
                        </w:txbxContent>
                      </v:textbox>
                    </v:shape>
                  </w:pict>
                </mc:Fallback>
              </mc:AlternateContent>
            </w:r>
            <w:r w:rsidRPr="0017246B">
              <w:rPr>
                <w:rFonts w:ascii="Arial" w:hAnsi="Arial" w:cs="Arial"/>
                <w:sz w:val="26"/>
                <w:szCs w:val="26"/>
              </w:rPr>
              <w:t>(</w:t>
            </w:r>
            <w:proofErr w:type="spellStart"/>
            <w:r w:rsidRPr="0017246B">
              <w:rPr>
                <w:rFonts w:ascii="Arial" w:hAnsi="Arial" w:cs="Arial"/>
                <w:sz w:val="26"/>
                <w:szCs w:val="26"/>
              </w:rPr>
              <w:t>Ký</w:t>
            </w:r>
            <w:proofErr w:type="spellEnd"/>
            <w:r w:rsidRPr="0017246B">
              <w:rPr>
                <w:rFonts w:ascii="Arial" w:hAnsi="Arial" w:cs="Arial"/>
                <w:sz w:val="26"/>
                <w:szCs w:val="26"/>
              </w:rPr>
              <w:t xml:space="preserve"> </w:t>
            </w:r>
            <w:proofErr w:type="spellStart"/>
            <w:r w:rsidRPr="0017246B">
              <w:rPr>
                <w:rFonts w:ascii="Arial" w:hAnsi="Arial" w:cs="Arial"/>
                <w:sz w:val="26"/>
                <w:szCs w:val="26"/>
              </w:rPr>
              <w:t>tên</w:t>
            </w:r>
            <w:proofErr w:type="spellEnd"/>
            <w:r w:rsidRPr="0017246B">
              <w:rPr>
                <w:rFonts w:ascii="Arial" w:hAnsi="Arial" w:cs="Arial"/>
                <w:sz w:val="26"/>
                <w:szCs w:val="26"/>
              </w:rPr>
              <w:t xml:space="preserve">, </w:t>
            </w:r>
            <w:proofErr w:type="spellStart"/>
            <w:r w:rsidRPr="0017246B">
              <w:rPr>
                <w:rFonts w:ascii="Arial" w:hAnsi="Arial" w:cs="Arial"/>
                <w:sz w:val="26"/>
                <w:szCs w:val="26"/>
              </w:rPr>
              <w:t>đóng</w:t>
            </w:r>
            <w:proofErr w:type="spellEnd"/>
            <w:r w:rsidRPr="0017246B">
              <w:rPr>
                <w:rFonts w:ascii="Arial" w:hAnsi="Arial" w:cs="Arial"/>
                <w:sz w:val="26"/>
                <w:szCs w:val="26"/>
              </w:rPr>
              <w:t xml:space="preserve"> </w:t>
            </w:r>
            <w:proofErr w:type="spellStart"/>
            <w:r w:rsidRPr="0017246B">
              <w:rPr>
                <w:rFonts w:ascii="Arial" w:hAnsi="Arial" w:cs="Arial"/>
                <w:sz w:val="26"/>
                <w:szCs w:val="26"/>
              </w:rPr>
              <w:t>dấu</w:t>
            </w:r>
            <w:proofErr w:type="spellEnd"/>
            <w:r w:rsidRPr="0017246B">
              <w:rPr>
                <w:rFonts w:ascii="Arial" w:hAnsi="Arial" w:cs="Arial"/>
                <w:sz w:val="26"/>
                <w:szCs w:val="26"/>
              </w:rPr>
              <w:t>)</w:t>
            </w:r>
          </w:p>
          <w:p w14:paraId="67140C7F" w14:textId="77777777" w:rsidR="00E134E0" w:rsidRPr="0017246B" w:rsidRDefault="00E134E0" w:rsidP="00395BB7">
            <w:pPr>
              <w:spacing w:after="120" w:line="312" w:lineRule="auto"/>
              <w:jc w:val="both"/>
              <w:rPr>
                <w:rFonts w:ascii="Arial" w:hAnsi="Arial" w:cs="Arial"/>
                <w:sz w:val="26"/>
                <w:szCs w:val="26"/>
              </w:rPr>
            </w:pPr>
          </w:p>
          <w:p w14:paraId="07304A6B" w14:textId="77777777" w:rsidR="00E134E0" w:rsidRPr="0017246B" w:rsidRDefault="00E134E0" w:rsidP="00395BB7">
            <w:pPr>
              <w:spacing w:after="120" w:line="312" w:lineRule="auto"/>
              <w:jc w:val="both"/>
              <w:rPr>
                <w:rFonts w:ascii="Arial" w:hAnsi="Arial" w:cs="Arial"/>
                <w:sz w:val="26"/>
                <w:szCs w:val="26"/>
              </w:rPr>
            </w:pPr>
          </w:p>
          <w:p w14:paraId="62A39C06" w14:textId="77777777" w:rsidR="00E134E0" w:rsidRPr="0017246B" w:rsidRDefault="00E134E0" w:rsidP="00395BB7">
            <w:pPr>
              <w:spacing w:after="120" w:line="312" w:lineRule="auto"/>
              <w:jc w:val="both"/>
              <w:rPr>
                <w:rFonts w:ascii="Arial" w:hAnsi="Arial" w:cs="Arial"/>
                <w:sz w:val="26"/>
                <w:szCs w:val="26"/>
              </w:rPr>
            </w:pPr>
          </w:p>
        </w:tc>
      </w:tr>
    </w:tbl>
    <w:p w14:paraId="1B13C325" w14:textId="77777777" w:rsidR="004F2C37" w:rsidRPr="0017246B" w:rsidRDefault="004F2C37" w:rsidP="00E73465">
      <w:pPr>
        <w:pStyle w:val="Body"/>
      </w:pPr>
    </w:p>
    <w:p w14:paraId="6032250D" w14:textId="77777777" w:rsidR="004F2C37" w:rsidRPr="0017246B" w:rsidRDefault="004F2C37">
      <w:pPr>
        <w:spacing w:after="200" w:line="276" w:lineRule="auto"/>
        <w:rPr>
          <w:rFonts w:ascii="Arial" w:hAnsi="Arial" w:cs="Arial"/>
          <w:bCs/>
          <w:kern w:val="36"/>
          <w:sz w:val="26"/>
          <w:szCs w:val="26"/>
          <w:lang w:val="nl-NL" w:eastAsia="vi-VN"/>
        </w:rPr>
      </w:pPr>
      <w:r w:rsidRPr="0017246B">
        <w:rPr>
          <w:rFonts w:ascii="Arial" w:hAnsi="Arial" w:cs="Arial"/>
        </w:rPr>
        <w:br w:type="page"/>
      </w:r>
    </w:p>
    <w:p w14:paraId="7EC44FEA" w14:textId="77777777" w:rsidR="004F2C37" w:rsidRPr="0017246B" w:rsidRDefault="004F2C37" w:rsidP="004F2C37">
      <w:pPr>
        <w:shd w:val="clear" w:color="auto" w:fill="FFFFFF"/>
        <w:spacing w:line="312" w:lineRule="auto"/>
        <w:jc w:val="center"/>
        <w:rPr>
          <w:rFonts w:ascii="Arial" w:hAnsi="Arial" w:cs="Arial"/>
          <w:sz w:val="26"/>
          <w:szCs w:val="26"/>
          <w:lang w:val="nl-NL"/>
        </w:rPr>
      </w:pPr>
      <w:r w:rsidRPr="0017246B">
        <w:rPr>
          <w:rFonts w:ascii="Arial" w:hAnsi="Arial" w:cs="Arial"/>
          <w:b/>
          <w:bCs/>
          <w:sz w:val="26"/>
          <w:szCs w:val="26"/>
          <w:lang w:val="nl-NL"/>
        </w:rPr>
        <w:lastRenderedPageBreak/>
        <w:t>PHỤ LỤC II</w:t>
      </w:r>
      <w:r w:rsidR="00CE1B2A" w:rsidRPr="0017246B">
        <w:rPr>
          <w:rFonts w:ascii="Arial" w:hAnsi="Arial" w:cs="Arial"/>
          <w:b/>
          <w:bCs/>
          <w:sz w:val="26"/>
          <w:szCs w:val="26"/>
          <w:lang w:val="nl-NL"/>
        </w:rPr>
        <w:t>I</w:t>
      </w:r>
    </w:p>
    <w:p w14:paraId="4C3ACF4D" w14:textId="77777777" w:rsidR="004F2C37" w:rsidRPr="0017246B" w:rsidRDefault="00CE1B2A" w:rsidP="004F2C37">
      <w:pPr>
        <w:shd w:val="clear" w:color="auto" w:fill="FFFFFF"/>
        <w:spacing w:line="312" w:lineRule="auto"/>
        <w:jc w:val="center"/>
        <w:rPr>
          <w:rFonts w:ascii="Arial" w:hAnsi="Arial" w:cs="Arial"/>
          <w:sz w:val="26"/>
          <w:szCs w:val="26"/>
          <w:lang w:val="nl-NL"/>
        </w:rPr>
      </w:pPr>
      <w:r w:rsidRPr="0017246B">
        <w:rPr>
          <w:rFonts w:ascii="Arial" w:hAnsi="Arial" w:cs="Arial"/>
          <w:sz w:val="26"/>
          <w:szCs w:val="26"/>
          <w:lang w:val="nl-NL"/>
        </w:rPr>
        <w:t xml:space="preserve">Mẫu Giấy chứng nhận hợp quy đối với </w:t>
      </w:r>
      <w:r w:rsidR="009F1560" w:rsidRPr="0017246B">
        <w:rPr>
          <w:rFonts w:ascii="Arial" w:hAnsi="Arial" w:cs="Arial"/>
          <w:sz w:val="26"/>
          <w:szCs w:val="26"/>
          <w:lang w:val="nl-NL"/>
        </w:rPr>
        <w:t>lô hàng</w:t>
      </w:r>
      <w:r w:rsidR="009B06FD" w:rsidRPr="0017246B">
        <w:rPr>
          <w:rFonts w:ascii="Arial" w:hAnsi="Arial" w:cs="Arial"/>
          <w:sz w:val="26"/>
          <w:szCs w:val="26"/>
          <w:lang w:val="nl-NL"/>
        </w:rPr>
        <w:t xml:space="preserve"> sản</w:t>
      </w:r>
      <w:r w:rsidR="00201017" w:rsidRPr="0017246B">
        <w:rPr>
          <w:rFonts w:ascii="Arial" w:hAnsi="Arial" w:cs="Arial"/>
          <w:sz w:val="26"/>
          <w:szCs w:val="26"/>
          <w:lang w:val="nl-NL"/>
        </w:rPr>
        <w:t xml:space="preserve"> xuất</w:t>
      </w:r>
      <w:r w:rsidRPr="0017246B">
        <w:rPr>
          <w:rFonts w:ascii="Arial" w:hAnsi="Arial" w:cs="Arial"/>
          <w:sz w:val="26"/>
          <w:szCs w:val="26"/>
          <w:lang w:val="nl-NL"/>
        </w:rPr>
        <w:t xml:space="preserve"> trong nước được đánh giá chứng nhận theo phương thức 7</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4"/>
      </w:tblGrid>
      <w:tr w:rsidR="0017246B" w:rsidRPr="0017246B" w14:paraId="191F9142" w14:textId="77777777" w:rsidTr="00395BB7">
        <w:trPr>
          <w:trHeight w:val="11713"/>
          <w:tblCellSpacing w:w="0" w:type="dxa"/>
          <w:jc w:val="center"/>
        </w:trPr>
        <w:tc>
          <w:tcPr>
            <w:tcW w:w="9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2F8A3A"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Tên Tổ chức Chứng nhận</w:t>
            </w:r>
          </w:p>
          <w:p w14:paraId="45D690F6"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(logo nếu có)</w:t>
            </w:r>
          </w:p>
          <w:p w14:paraId="5384088E" w14:textId="77777777" w:rsidR="004F2C37" w:rsidRPr="0017246B" w:rsidRDefault="004F2C37" w:rsidP="00395BB7">
            <w:pPr>
              <w:spacing w:after="120" w:line="312" w:lineRule="auto"/>
              <w:jc w:val="center"/>
              <w:rPr>
                <w:rFonts w:ascii="Arial" w:hAnsi="Arial" w:cs="Arial"/>
                <w:sz w:val="26"/>
                <w:szCs w:val="26"/>
                <w:lang w:val="nl-NL"/>
              </w:rPr>
            </w:pPr>
          </w:p>
          <w:p w14:paraId="0B490B9A"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GIẤY CHỨNG NHẬN</w:t>
            </w:r>
          </w:p>
          <w:p w14:paraId="0C4EC886"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Số: </w:t>
            </w:r>
            <w:r w:rsidRPr="0017246B">
              <w:rPr>
                <w:rFonts w:ascii="Arial" w:hAnsi="Arial" w:cs="Arial"/>
                <w:sz w:val="26"/>
                <w:szCs w:val="26"/>
                <w:lang w:val="nl-NL"/>
              </w:rPr>
              <w:t>…………………..</w:t>
            </w:r>
          </w:p>
          <w:p w14:paraId="456F6B49" w14:textId="77777777" w:rsidR="004F2C37" w:rsidRPr="0017246B" w:rsidRDefault="004F2C37" w:rsidP="00395BB7">
            <w:pPr>
              <w:spacing w:after="120" w:line="312" w:lineRule="auto"/>
              <w:jc w:val="center"/>
              <w:rPr>
                <w:rFonts w:ascii="Arial" w:hAnsi="Arial" w:cs="Arial"/>
                <w:sz w:val="26"/>
                <w:szCs w:val="26"/>
                <w:lang w:val="nl-NL"/>
              </w:rPr>
            </w:pPr>
          </w:p>
          <w:p w14:paraId="5E73A89C" w14:textId="77777777" w:rsidR="004F2C37" w:rsidRPr="0017246B" w:rsidRDefault="009F1560"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Lô hàng</w:t>
            </w:r>
            <w:r w:rsidR="004F2C37" w:rsidRPr="0017246B">
              <w:rPr>
                <w:rFonts w:ascii="Arial" w:hAnsi="Arial" w:cs="Arial"/>
                <w:b/>
                <w:bCs/>
                <w:iCs/>
                <w:sz w:val="26"/>
                <w:szCs w:val="26"/>
                <w:lang w:val="nl-NL"/>
              </w:rPr>
              <w:t xml:space="preserve">: </w:t>
            </w:r>
            <w:r w:rsidR="004F2C37" w:rsidRPr="0017246B">
              <w:rPr>
                <w:rFonts w:ascii="Arial" w:hAnsi="Arial" w:cs="Arial"/>
                <w:bCs/>
                <w:iCs/>
                <w:sz w:val="26"/>
                <w:szCs w:val="26"/>
                <w:lang w:val="nl-NL"/>
              </w:rPr>
              <w:t>(</w:t>
            </w:r>
            <w:r w:rsidR="004F2C37" w:rsidRPr="0017246B">
              <w:rPr>
                <w:rFonts w:ascii="Arial" w:hAnsi="Arial" w:cs="Arial"/>
                <w:sz w:val="26"/>
                <w:szCs w:val="26"/>
                <w:lang w:val="nl-NL"/>
              </w:rPr>
              <w:t>Tên sản phẩm, nhãn hiệu, kiểu,</w:t>
            </w:r>
            <w:r w:rsidR="008C025B" w:rsidRPr="0017246B">
              <w:rPr>
                <w:rFonts w:ascii="Arial" w:hAnsi="Arial" w:cs="Arial"/>
                <w:sz w:val="26"/>
                <w:szCs w:val="26"/>
                <w:lang w:val="nl-NL"/>
              </w:rPr>
              <w:t xml:space="preserve"> số lượng,</w:t>
            </w:r>
            <w:r w:rsidR="004F2C37" w:rsidRPr="0017246B">
              <w:rPr>
                <w:rFonts w:ascii="Arial" w:hAnsi="Arial" w:cs="Arial"/>
                <w:sz w:val="26"/>
                <w:szCs w:val="26"/>
                <w:lang w:val="nl-NL"/>
              </w:rPr>
              <w:t xml:space="preserve"> thông số kỹ thuật cơ bản)</w:t>
            </w:r>
          </w:p>
          <w:p w14:paraId="16184164" w14:textId="77777777" w:rsidR="004F2C37" w:rsidRPr="0017246B" w:rsidRDefault="004F2C3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Doanh nghiệp yêu cầu chứng nhận:</w:t>
            </w:r>
            <w:r w:rsidRPr="0017246B">
              <w:rPr>
                <w:rFonts w:ascii="Arial" w:hAnsi="Arial" w:cs="Arial"/>
                <w:bCs/>
                <w:iCs/>
                <w:sz w:val="26"/>
                <w:szCs w:val="26"/>
                <w:lang w:val="nl-NL"/>
              </w:rPr>
              <w:t xml:space="preserve">  (Tên và địa chỉ doanh nghiệp yêu cầu CN)</w:t>
            </w:r>
          </w:p>
          <w:p w14:paraId="3B914F34" w14:textId="77777777" w:rsidR="004F2C37" w:rsidRPr="0017246B" w:rsidRDefault="004F2C37" w:rsidP="00395BB7">
            <w:pPr>
              <w:spacing w:after="120" w:line="312" w:lineRule="auto"/>
              <w:rPr>
                <w:rFonts w:ascii="Arial" w:hAnsi="Arial" w:cs="Arial"/>
                <w:sz w:val="26"/>
                <w:szCs w:val="26"/>
                <w:lang w:val="nl-NL"/>
              </w:rPr>
            </w:pPr>
            <w:r w:rsidRPr="0017246B">
              <w:rPr>
                <w:rFonts w:ascii="Arial" w:hAnsi="Arial" w:cs="Arial"/>
                <w:b/>
                <w:bCs/>
                <w:sz w:val="26"/>
                <w:szCs w:val="26"/>
                <w:lang w:val="nl-NL"/>
              </w:rPr>
              <w:t xml:space="preserve">Nhà sản xuất:  </w:t>
            </w:r>
            <w:r w:rsidRPr="0017246B">
              <w:rPr>
                <w:rFonts w:ascii="Arial" w:hAnsi="Arial" w:cs="Arial"/>
                <w:bCs/>
                <w:sz w:val="26"/>
                <w:szCs w:val="26"/>
                <w:lang w:val="nl-NL"/>
              </w:rPr>
              <w:t>(Tên và địa chỉ nhà sản xuất)</w:t>
            </w:r>
          </w:p>
          <w:p w14:paraId="5098485E" w14:textId="77777777" w:rsidR="004F2C37" w:rsidRPr="0017246B" w:rsidRDefault="004F2C3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Phù hợp với Quy chuẩn kỹ thuật Quốc gia:</w:t>
            </w:r>
          </w:p>
          <w:p w14:paraId="7D1D2D1D"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QCVN          :20</w:t>
            </w:r>
            <w:r w:rsidR="006C067F" w:rsidRPr="0017246B">
              <w:rPr>
                <w:rFonts w:ascii="Arial" w:hAnsi="Arial" w:cs="Arial"/>
                <w:b/>
                <w:bCs/>
                <w:sz w:val="26"/>
                <w:szCs w:val="26"/>
                <w:lang w:val="nl-NL"/>
              </w:rPr>
              <w:t>20</w:t>
            </w:r>
            <w:r w:rsidRPr="0017246B">
              <w:rPr>
                <w:rFonts w:ascii="Arial" w:hAnsi="Arial" w:cs="Arial"/>
                <w:b/>
                <w:bCs/>
                <w:sz w:val="26"/>
                <w:szCs w:val="26"/>
                <w:lang w:val="nl-NL"/>
              </w:rPr>
              <w:t>/BKHCN</w:t>
            </w:r>
          </w:p>
          <w:p w14:paraId="6358B21C"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ĐƯỢC PHÉP SỬ DỤNG DẤU HỢP QUY (CR)</w:t>
            </w:r>
          </w:p>
          <w:p w14:paraId="5CB5D0AF" w14:textId="77777777" w:rsidR="004F2C37" w:rsidRPr="0017246B" w:rsidRDefault="004F2C3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Phương thức chứng nhận</w:t>
            </w:r>
            <w:r w:rsidRPr="0017246B">
              <w:rPr>
                <w:rFonts w:ascii="Arial" w:hAnsi="Arial" w:cs="Arial"/>
                <w:b/>
                <w:bCs/>
                <w:i/>
                <w:iCs/>
                <w:sz w:val="26"/>
                <w:szCs w:val="26"/>
                <w:lang w:val="nl-NL"/>
              </w:rPr>
              <w:t>:</w:t>
            </w:r>
          </w:p>
          <w:p w14:paraId="4613B4B9" w14:textId="77777777" w:rsidR="004F2C37" w:rsidRPr="0017246B" w:rsidRDefault="004F2C37" w:rsidP="00395BB7">
            <w:pPr>
              <w:spacing w:after="120" w:line="312" w:lineRule="auto"/>
              <w:jc w:val="center"/>
              <w:rPr>
                <w:rFonts w:ascii="Arial" w:hAnsi="Arial" w:cs="Arial"/>
                <w:b/>
                <w:bCs/>
                <w:sz w:val="26"/>
                <w:szCs w:val="26"/>
                <w:lang w:val="nl-NL"/>
              </w:rPr>
            </w:pPr>
            <w:r w:rsidRPr="0017246B">
              <w:rPr>
                <w:rFonts w:ascii="Arial" w:hAnsi="Arial" w:cs="Arial"/>
                <w:b/>
                <w:bCs/>
                <w:sz w:val="26"/>
                <w:szCs w:val="26"/>
                <w:lang w:val="nl-NL"/>
              </w:rPr>
              <w:t xml:space="preserve">Phương thức </w:t>
            </w:r>
            <w:r w:rsidR="008C025B" w:rsidRPr="0017246B">
              <w:rPr>
                <w:rFonts w:ascii="Arial" w:hAnsi="Arial" w:cs="Arial"/>
                <w:b/>
                <w:bCs/>
                <w:sz w:val="26"/>
                <w:szCs w:val="26"/>
                <w:lang w:val="nl-NL"/>
              </w:rPr>
              <w:t>7</w:t>
            </w:r>
          </w:p>
          <w:p w14:paraId="7D08ED4D" w14:textId="77777777" w:rsidR="004F2C37" w:rsidRPr="0017246B" w:rsidRDefault="004F2C37" w:rsidP="00395BB7">
            <w:pPr>
              <w:spacing w:line="312" w:lineRule="auto"/>
              <w:jc w:val="center"/>
              <w:rPr>
                <w:rFonts w:ascii="Arial" w:hAnsi="Arial" w:cs="Arial"/>
                <w:sz w:val="24"/>
                <w:szCs w:val="24"/>
                <w:lang w:val="nl-NL"/>
              </w:rPr>
            </w:pPr>
            <w:r w:rsidRPr="0017246B">
              <w:rPr>
                <w:rFonts w:ascii="Arial" w:hAnsi="Arial" w:cs="Arial"/>
                <w:sz w:val="24"/>
                <w:szCs w:val="24"/>
                <w:lang w:val="nl-NL"/>
              </w:rPr>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rPr>
                <w:rFonts w:ascii="Arial" w:hAnsi="Arial" w:cs="Arial"/>
                <w:sz w:val="24"/>
                <w:szCs w:val="24"/>
                <w:lang w:val="nl-NL"/>
              </w:rPr>
              <w:t>28/2012/TT-BKHCN</w:t>
            </w:r>
            <w:r w:rsidR="00B56284">
              <w:rPr>
                <w:rFonts w:ascii="Arial" w:hAnsi="Arial" w:cs="Arial"/>
                <w:sz w:val="24"/>
                <w:szCs w:val="24"/>
                <w:lang w:val="nl-NL"/>
              </w:rPr>
              <w:fldChar w:fldCharType="end"/>
            </w:r>
            <w:r w:rsidRPr="0017246B">
              <w:rPr>
                <w:rFonts w:ascii="Arial" w:hAnsi="Arial" w:cs="Arial"/>
                <w:sz w:val="24"/>
                <w:szCs w:val="24"/>
                <w:lang w:val="nl-NL"/>
              </w:rPr>
              <w:t> ngày 12/12/2012 của Bộ Khoa học và Công nghệ)</w:t>
            </w:r>
          </w:p>
          <w:p w14:paraId="5A84A9D8" w14:textId="77777777" w:rsidR="004F2C37" w:rsidRPr="0017246B" w:rsidRDefault="00480F25" w:rsidP="00480F25">
            <w:pPr>
              <w:spacing w:before="240" w:after="120" w:line="312" w:lineRule="auto"/>
              <w:rPr>
                <w:rFonts w:ascii="Arial" w:hAnsi="Arial" w:cs="Arial"/>
                <w:sz w:val="26"/>
                <w:szCs w:val="26"/>
                <w:lang w:val="nl-NL"/>
              </w:rPr>
            </w:pPr>
            <w:r w:rsidRPr="0017246B">
              <w:rPr>
                <w:rFonts w:ascii="Arial" w:hAnsi="Arial" w:cs="Arial"/>
                <w:b/>
                <w:bCs/>
                <w:iCs/>
                <w:sz w:val="26"/>
                <w:szCs w:val="26"/>
                <w:lang w:val="nl-NL"/>
              </w:rPr>
              <w:t xml:space="preserve">Ngày cấp </w:t>
            </w:r>
            <w:r w:rsidR="004F2C37" w:rsidRPr="0017246B">
              <w:rPr>
                <w:rFonts w:ascii="Arial" w:hAnsi="Arial" w:cs="Arial"/>
                <w:b/>
                <w:bCs/>
                <w:iCs/>
                <w:sz w:val="26"/>
                <w:szCs w:val="26"/>
                <w:lang w:val="nl-NL"/>
              </w:rPr>
              <w:t>Giấy chứng nhận</w:t>
            </w:r>
            <w:r w:rsidRPr="0017246B">
              <w:rPr>
                <w:rFonts w:ascii="Arial" w:hAnsi="Arial" w:cs="Arial"/>
                <w:b/>
                <w:bCs/>
                <w:iCs/>
                <w:sz w:val="26"/>
                <w:szCs w:val="26"/>
                <w:lang w:val="nl-NL"/>
              </w:rPr>
              <w:t>:</w:t>
            </w:r>
            <w:r w:rsidR="004F2C37" w:rsidRPr="0017246B">
              <w:rPr>
                <w:rFonts w:ascii="Arial" w:hAnsi="Arial" w:cs="Arial"/>
                <w:i/>
                <w:iCs/>
                <w:sz w:val="26"/>
                <w:szCs w:val="26"/>
                <w:lang w:val="nl-NL"/>
              </w:rPr>
              <w:t xml:space="preserve"> ………………………</w:t>
            </w:r>
          </w:p>
          <w:p w14:paraId="2E749B83" w14:textId="77777777" w:rsidR="004F2C37" w:rsidRPr="0017246B" w:rsidRDefault="004F2C37" w:rsidP="00395BB7">
            <w:pPr>
              <w:spacing w:after="120" w:line="312" w:lineRule="auto"/>
              <w:jc w:val="center"/>
              <w:rPr>
                <w:rFonts w:ascii="Arial" w:hAnsi="Arial" w:cs="Arial"/>
                <w:sz w:val="26"/>
                <w:szCs w:val="26"/>
                <w:lang w:val="nl-NL"/>
              </w:rPr>
            </w:pPr>
          </w:p>
          <w:p w14:paraId="4A7EB479" w14:textId="77777777" w:rsidR="004F2C37" w:rsidRPr="0017246B" w:rsidRDefault="004F2C3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Đại diện có thẩm quyền của Tổ chức Chứng nhận</w:t>
            </w:r>
          </w:p>
          <w:p w14:paraId="79DE7586" w14:textId="77777777" w:rsidR="004F2C37" w:rsidRPr="0017246B" w:rsidRDefault="004F2C37" w:rsidP="00395BB7">
            <w:pPr>
              <w:spacing w:after="120" w:line="312" w:lineRule="auto"/>
              <w:jc w:val="center"/>
              <w:rPr>
                <w:rFonts w:ascii="Arial" w:hAnsi="Arial" w:cs="Arial"/>
                <w:sz w:val="26"/>
                <w:szCs w:val="26"/>
              </w:rPr>
            </w:pPr>
            <w:r w:rsidRPr="0017246B">
              <w:rPr>
                <w:rFonts w:ascii="Arial" w:hAnsi="Arial" w:cs="Arial"/>
                <w:b/>
                <w:bCs/>
                <w:noProof/>
                <w:sz w:val="26"/>
                <w:szCs w:val="26"/>
                <w:lang w:val="vi-VN" w:eastAsia="vi-VN"/>
              </w:rPr>
              <mc:AlternateContent>
                <mc:Choice Requires="wps">
                  <w:drawing>
                    <wp:anchor distT="0" distB="0" distL="114300" distR="114300" simplePos="0" relativeHeight="251661312" behindDoc="0" locked="0" layoutInCell="1" allowOverlap="1" wp14:anchorId="04F50AAF" wp14:editId="47A787DB">
                      <wp:simplePos x="0" y="0"/>
                      <wp:positionH relativeFrom="column">
                        <wp:posOffset>68580</wp:posOffset>
                      </wp:positionH>
                      <wp:positionV relativeFrom="paragraph">
                        <wp:posOffset>269875</wp:posOffset>
                      </wp:positionV>
                      <wp:extent cx="817245" cy="817245"/>
                      <wp:effectExtent l="5080" t="12065"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17245"/>
                              </a:xfrm>
                              <a:prstGeom prst="rect">
                                <a:avLst/>
                              </a:prstGeom>
                              <a:solidFill>
                                <a:srgbClr val="FFFFFF"/>
                              </a:solidFill>
                              <a:ln w="9525">
                                <a:solidFill>
                                  <a:srgbClr val="000000"/>
                                </a:solidFill>
                                <a:miter lim="800000"/>
                                <a:headEnd/>
                                <a:tailEnd/>
                              </a:ln>
                            </wps:spPr>
                            <wps:txbx>
                              <w:txbxContent>
                                <w:p w14:paraId="68EEF004" w14:textId="77777777" w:rsidR="00EE5E75" w:rsidRPr="00C27D88" w:rsidRDefault="00EE5E75" w:rsidP="004F2C37">
                                  <w:pPr>
                                    <w:jc w:val="center"/>
                                  </w:pPr>
                                  <w:r w:rsidRPr="00C27D88">
                                    <w:t xml:space="preserve">Mẫu dấu </w:t>
                                  </w:r>
                                  <w:r>
                                    <w:t>hợp quy (CR)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0AAF" id="Text Box 2" o:spid="_x0000_s1027" type="#_x0000_t202" style="position:absolute;left:0;text-align:left;margin-left:5.4pt;margin-top:21.25pt;width:64.35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">
                      <v:textbox>
                        <w:txbxContent>
                          <w:p w14:paraId="68EEF004" w14:textId="77777777" w:rsidR="00EE5E75" w:rsidRPr="00C27D88" w:rsidRDefault="00EE5E75" w:rsidP="004F2C37">
                            <w:pPr>
                              <w:jc w:val="center"/>
                            </w:pPr>
                            <w:r w:rsidRPr="00C27D88">
                              <w:t xml:space="preserve">Mẫu dấu </w:t>
                            </w:r>
                            <w:r>
                              <w:t>hợp quy (CR)</w:t>
                            </w:r>
                          </w:p>
                        </w:txbxContent>
                      </v:textbox>
                    </v:shape>
                  </w:pict>
                </mc:Fallback>
              </mc:AlternateContent>
            </w:r>
            <w:r w:rsidRPr="0017246B">
              <w:rPr>
                <w:rFonts w:ascii="Arial" w:hAnsi="Arial" w:cs="Arial"/>
                <w:sz w:val="26"/>
                <w:szCs w:val="26"/>
              </w:rPr>
              <w:t>(</w:t>
            </w:r>
            <w:proofErr w:type="spellStart"/>
            <w:r w:rsidRPr="0017246B">
              <w:rPr>
                <w:rFonts w:ascii="Arial" w:hAnsi="Arial" w:cs="Arial"/>
                <w:sz w:val="26"/>
                <w:szCs w:val="26"/>
              </w:rPr>
              <w:t>Ký</w:t>
            </w:r>
            <w:proofErr w:type="spellEnd"/>
            <w:r w:rsidRPr="0017246B">
              <w:rPr>
                <w:rFonts w:ascii="Arial" w:hAnsi="Arial" w:cs="Arial"/>
                <w:sz w:val="26"/>
                <w:szCs w:val="26"/>
              </w:rPr>
              <w:t xml:space="preserve"> </w:t>
            </w:r>
            <w:proofErr w:type="spellStart"/>
            <w:r w:rsidRPr="0017246B">
              <w:rPr>
                <w:rFonts w:ascii="Arial" w:hAnsi="Arial" w:cs="Arial"/>
                <w:sz w:val="26"/>
                <w:szCs w:val="26"/>
              </w:rPr>
              <w:t>tên</w:t>
            </w:r>
            <w:proofErr w:type="spellEnd"/>
            <w:r w:rsidRPr="0017246B">
              <w:rPr>
                <w:rFonts w:ascii="Arial" w:hAnsi="Arial" w:cs="Arial"/>
                <w:sz w:val="26"/>
                <w:szCs w:val="26"/>
              </w:rPr>
              <w:t xml:space="preserve">, </w:t>
            </w:r>
            <w:proofErr w:type="spellStart"/>
            <w:r w:rsidRPr="0017246B">
              <w:rPr>
                <w:rFonts w:ascii="Arial" w:hAnsi="Arial" w:cs="Arial"/>
                <w:sz w:val="26"/>
                <w:szCs w:val="26"/>
              </w:rPr>
              <w:t>đóng</w:t>
            </w:r>
            <w:proofErr w:type="spellEnd"/>
            <w:r w:rsidRPr="0017246B">
              <w:rPr>
                <w:rFonts w:ascii="Arial" w:hAnsi="Arial" w:cs="Arial"/>
                <w:sz w:val="26"/>
                <w:szCs w:val="26"/>
              </w:rPr>
              <w:t xml:space="preserve"> </w:t>
            </w:r>
            <w:proofErr w:type="spellStart"/>
            <w:r w:rsidRPr="0017246B">
              <w:rPr>
                <w:rFonts w:ascii="Arial" w:hAnsi="Arial" w:cs="Arial"/>
                <w:sz w:val="26"/>
                <w:szCs w:val="26"/>
              </w:rPr>
              <w:t>dấu</w:t>
            </w:r>
            <w:proofErr w:type="spellEnd"/>
            <w:r w:rsidRPr="0017246B">
              <w:rPr>
                <w:rFonts w:ascii="Arial" w:hAnsi="Arial" w:cs="Arial"/>
                <w:sz w:val="26"/>
                <w:szCs w:val="26"/>
              </w:rPr>
              <w:t>)</w:t>
            </w:r>
          </w:p>
          <w:p w14:paraId="664F8146" w14:textId="77777777" w:rsidR="004F2C37" w:rsidRPr="0017246B" w:rsidRDefault="004F2C37" w:rsidP="00395BB7">
            <w:pPr>
              <w:spacing w:after="120" w:line="312" w:lineRule="auto"/>
              <w:jc w:val="both"/>
              <w:rPr>
                <w:rFonts w:ascii="Arial" w:hAnsi="Arial" w:cs="Arial"/>
                <w:sz w:val="26"/>
                <w:szCs w:val="26"/>
              </w:rPr>
            </w:pPr>
          </w:p>
          <w:p w14:paraId="131F5457" w14:textId="77777777" w:rsidR="004F2C37" w:rsidRPr="0017246B" w:rsidRDefault="004F2C37" w:rsidP="00395BB7">
            <w:pPr>
              <w:spacing w:after="120" w:line="312" w:lineRule="auto"/>
              <w:jc w:val="both"/>
              <w:rPr>
                <w:rFonts w:ascii="Arial" w:hAnsi="Arial" w:cs="Arial"/>
                <w:sz w:val="26"/>
                <w:szCs w:val="26"/>
              </w:rPr>
            </w:pPr>
          </w:p>
          <w:p w14:paraId="33F35563" w14:textId="77777777" w:rsidR="004F2C37" w:rsidRPr="0017246B" w:rsidRDefault="004F2C37" w:rsidP="00395BB7">
            <w:pPr>
              <w:spacing w:after="120" w:line="312" w:lineRule="auto"/>
              <w:jc w:val="both"/>
              <w:rPr>
                <w:rFonts w:ascii="Arial" w:hAnsi="Arial" w:cs="Arial"/>
                <w:sz w:val="26"/>
                <w:szCs w:val="26"/>
              </w:rPr>
            </w:pPr>
          </w:p>
        </w:tc>
      </w:tr>
    </w:tbl>
    <w:p w14:paraId="6B143FBB" w14:textId="77777777" w:rsidR="00201017" w:rsidRPr="0017246B" w:rsidRDefault="00201017" w:rsidP="00E73465">
      <w:pPr>
        <w:pStyle w:val="Body"/>
      </w:pPr>
    </w:p>
    <w:p w14:paraId="02DDCFF7" w14:textId="77777777" w:rsidR="00201017" w:rsidRPr="0017246B" w:rsidRDefault="00201017">
      <w:pPr>
        <w:spacing w:after="200" w:line="276" w:lineRule="auto"/>
        <w:rPr>
          <w:rFonts w:ascii="Arial" w:hAnsi="Arial" w:cs="Arial"/>
          <w:bCs/>
          <w:kern w:val="36"/>
          <w:sz w:val="26"/>
          <w:szCs w:val="26"/>
          <w:lang w:val="nl-NL" w:eastAsia="vi-VN"/>
        </w:rPr>
      </w:pPr>
      <w:r w:rsidRPr="0017246B">
        <w:rPr>
          <w:rFonts w:ascii="Arial" w:hAnsi="Arial" w:cs="Arial"/>
        </w:rPr>
        <w:br w:type="page"/>
      </w:r>
    </w:p>
    <w:p w14:paraId="127FE0EB" w14:textId="77777777" w:rsidR="00201017" w:rsidRPr="0017246B" w:rsidRDefault="00201017" w:rsidP="00201017">
      <w:pPr>
        <w:shd w:val="clear" w:color="auto" w:fill="FFFFFF"/>
        <w:spacing w:line="312" w:lineRule="auto"/>
        <w:jc w:val="center"/>
        <w:rPr>
          <w:rFonts w:ascii="Arial" w:hAnsi="Arial" w:cs="Arial"/>
          <w:sz w:val="26"/>
          <w:szCs w:val="26"/>
          <w:lang w:val="nl-NL"/>
        </w:rPr>
      </w:pPr>
      <w:r w:rsidRPr="0017246B">
        <w:rPr>
          <w:rFonts w:ascii="Arial" w:hAnsi="Arial" w:cs="Arial"/>
          <w:b/>
          <w:bCs/>
          <w:sz w:val="26"/>
          <w:szCs w:val="26"/>
          <w:lang w:val="nl-NL"/>
        </w:rPr>
        <w:lastRenderedPageBreak/>
        <w:t>PHỤ LỤC IV</w:t>
      </w:r>
    </w:p>
    <w:p w14:paraId="4EE454F7" w14:textId="77777777" w:rsidR="00201017" w:rsidRPr="0017246B" w:rsidRDefault="00201017" w:rsidP="00201017">
      <w:pPr>
        <w:shd w:val="clear" w:color="auto" w:fill="FFFFFF"/>
        <w:spacing w:line="312" w:lineRule="auto"/>
        <w:jc w:val="center"/>
        <w:rPr>
          <w:rFonts w:ascii="Arial" w:hAnsi="Arial" w:cs="Arial"/>
          <w:sz w:val="26"/>
          <w:szCs w:val="26"/>
          <w:lang w:val="nl-NL"/>
        </w:rPr>
      </w:pPr>
      <w:r w:rsidRPr="0017246B">
        <w:rPr>
          <w:rFonts w:ascii="Arial" w:hAnsi="Arial" w:cs="Arial"/>
          <w:sz w:val="26"/>
          <w:szCs w:val="26"/>
          <w:lang w:val="nl-NL"/>
        </w:rPr>
        <w:t xml:space="preserve">Mẫu Giấy chứng nhận hợp quy đối với </w:t>
      </w:r>
      <w:r w:rsidR="009F1560" w:rsidRPr="0017246B">
        <w:rPr>
          <w:rFonts w:ascii="Arial" w:hAnsi="Arial" w:cs="Arial"/>
          <w:sz w:val="26"/>
          <w:szCs w:val="26"/>
          <w:lang w:val="nl-NL"/>
        </w:rPr>
        <w:t>lô hàng</w:t>
      </w:r>
      <w:r w:rsidRPr="0017246B">
        <w:rPr>
          <w:rFonts w:ascii="Arial" w:hAnsi="Arial" w:cs="Arial"/>
          <w:sz w:val="26"/>
          <w:szCs w:val="26"/>
          <w:lang w:val="nl-NL"/>
        </w:rPr>
        <w:t xml:space="preserve"> nhập khẩu được đánh giá chứng nhận theo phương thức 7</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4"/>
      </w:tblGrid>
      <w:tr w:rsidR="0017246B" w:rsidRPr="0017246B" w14:paraId="0E991A3B" w14:textId="77777777" w:rsidTr="00395BB7">
        <w:trPr>
          <w:trHeight w:val="11713"/>
          <w:tblCellSpacing w:w="0" w:type="dxa"/>
          <w:jc w:val="center"/>
        </w:trPr>
        <w:tc>
          <w:tcPr>
            <w:tcW w:w="9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C5E0D"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Tên Tổ chức Chứng nhận</w:t>
            </w:r>
          </w:p>
          <w:p w14:paraId="11D0D5CB"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(logo nếu có)</w:t>
            </w:r>
          </w:p>
          <w:p w14:paraId="13A681A6" w14:textId="77777777" w:rsidR="00201017" w:rsidRPr="0017246B" w:rsidRDefault="00201017" w:rsidP="00395BB7">
            <w:pPr>
              <w:spacing w:after="120" w:line="312" w:lineRule="auto"/>
              <w:jc w:val="center"/>
              <w:rPr>
                <w:rFonts w:ascii="Arial" w:hAnsi="Arial" w:cs="Arial"/>
                <w:sz w:val="26"/>
                <w:szCs w:val="26"/>
                <w:lang w:val="nl-NL"/>
              </w:rPr>
            </w:pPr>
          </w:p>
          <w:p w14:paraId="75C879EB"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GIẤY CHỨNG NHẬN</w:t>
            </w:r>
          </w:p>
          <w:p w14:paraId="26FA2A8D"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Số: </w:t>
            </w:r>
            <w:r w:rsidRPr="0017246B">
              <w:rPr>
                <w:rFonts w:ascii="Arial" w:hAnsi="Arial" w:cs="Arial"/>
                <w:sz w:val="26"/>
                <w:szCs w:val="26"/>
                <w:lang w:val="nl-NL"/>
              </w:rPr>
              <w:t>…………………..</w:t>
            </w:r>
          </w:p>
          <w:p w14:paraId="663F3890" w14:textId="77777777" w:rsidR="00201017" w:rsidRPr="0017246B" w:rsidRDefault="00201017" w:rsidP="00395BB7">
            <w:pPr>
              <w:spacing w:after="120" w:line="312" w:lineRule="auto"/>
              <w:jc w:val="center"/>
              <w:rPr>
                <w:rFonts w:ascii="Arial" w:hAnsi="Arial" w:cs="Arial"/>
                <w:sz w:val="26"/>
                <w:szCs w:val="26"/>
                <w:lang w:val="nl-NL"/>
              </w:rPr>
            </w:pPr>
          </w:p>
          <w:p w14:paraId="2269E83F" w14:textId="77777777" w:rsidR="00201017" w:rsidRPr="0017246B" w:rsidRDefault="009F1560"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Lô hàng</w:t>
            </w:r>
            <w:r w:rsidR="00201017" w:rsidRPr="0017246B">
              <w:rPr>
                <w:rFonts w:ascii="Arial" w:hAnsi="Arial" w:cs="Arial"/>
                <w:b/>
                <w:bCs/>
                <w:iCs/>
                <w:sz w:val="26"/>
                <w:szCs w:val="26"/>
                <w:lang w:val="nl-NL"/>
              </w:rPr>
              <w:t xml:space="preserve">: </w:t>
            </w:r>
            <w:r w:rsidR="00201017" w:rsidRPr="0017246B">
              <w:rPr>
                <w:rFonts w:ascii="Arial" w:hAnsi="Arial" w:cs="Arial"/>
                <w:bCs/>
                <w:iCs/>
                <w:sz w:val="26"/>
                <w:szCs w:val="26"/>
                <w:lang w:val="nl-NL"/>
              </w:rPr>
              <w:t>(</w:t>
            </w:r>
            <w:r w:rsidR="00201017" w:rsidRPr="0017246B">
              <w:rPr>
                <w:rFonts w:ascii="Arial" w:hAnsi="Arial" w:cs="Arial"/>
                <w:sz w:val="26"/>
                <w:szCs w:val="26"/>
                <w:lang w:val="nl-NL"/>
              </w:rPr>
              <w:t>Tên sản phẩm, nhãn hiệu, kiểu, số lượng, thông số kỹ thuật cơ bản)</w:t>
            </w:r>
          </w:p>
          <w:p w14:paraId="53FF7CFF" w14:textId="77777777" w:rsidR="00ED793D" w:rsidRPr="0017246B" w:rsidRDefault="00ED793D" w:rsidP="00ED793D">
            <w:pPr>
              <w:spacing w:after="120" w:line="312" w:lineRule="auto"/>
              <w:ind w:left="1521"/>
              <w:rPr>
                <w:rFonts w:ascii="Arial" w:hAnsi="Arial" w:cs="Arial"/>
                <w:sz w:val="26"/>
                <w:szCs w:val="26"/>
                <w:lang w:val="nl-NL"/>
              </w:rPr>
            </w:pPr>
            <w:r w:rsidRPr="0017246B">
              <w:rPr>
                <w:rFonts w:ascii="Arial" w:hAnsi="Arial" w:cs="Arial"/>
                <w:sz w:val="26"/>
                <w:szCs w:val="26"/>
                <w:lang w:val="nl-NL"/>
              </w:rPr>
              <w:t>(Hợp đồng, hóa đơn, vận đơn, tờ khai hàng hóa nhập khẩu)</w:t>
            </w:r>
          </w:p>
          <w:p w14:paraId="0B6B20C0" w14:textId="77777777" w:rsidR="00201017" w:rsidRPr="0017246B" w:rsidRDefault="0020101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 xml:space="preserve">Doanh nghiệp </w:t>
            </w:r>
            <w:r w:rsidR="00CC02DE" w:rsidRPr="0017246B">
              <w:rPr>
                <w:rFonts w:ascii="Arial" w:hAnsi="Arial" w:cs="Arial"/>
                <w:b/>
                <w:bCs/>
                <w:iCs/>
                <w:sz w:val="26"/>
                <w:szCs w:val="26"/>
                <w:lang w:val="nl-NL"/>
              </w:rPr>
              <w:t>nhập khẩu</w:t>
            </w:r>
            <w:r w:rsidRPr="0017246B">
              <w:rPr>
                <w:rFonts w:ascii="Arial" w:hAnsi="Arial" w:cs="Arial"/>
                <w:b/>
                <w:bCs/>
                <w:iCs/>
                <w:sz w:val="26"/>
                <w:szCs w:val="26"/>
                <w:lang w:val="nl-NL"/>
              </w:rPr>
              <w:t>:</w:t>
            </w:r>
            <w:r w:rsidRPr="0017246B">
              <w:rPr>
                <w:rFonts w:ascii="Arial" w:hAnsi="Arial" w:cs="Arial"/>
                <w:bCs/>
                <w:iCs/>
                <w:sz w:val="26"/>
                <w:szCs w:val="26"/>
                <w:lang w:val="nl-NL"/>
              </w:rPr>
              <w:t xml:space="preserve">  (Tên và địa chỉ doanh nghiệp </w:t>
            </w:r>
            <w:r w:rsidR="00CC02DE" w:rsidRPr="0017246B">
              <w:rPr>
                <w:rFonts w:ascii="Arial" w:hAnsi="Arial" w:cs="Arial"/>
                <w:bCs/>
                <w:iCs/>
                <w:sz w:val="26"/>
                <w:szCs w:val="26"/>
                <w:lang w:val="nl-NL"/>
              </w:rPr>
              <w:t>nhập khẩu</w:t>
            </w:r>
            <w:r w:rsidRPr="0017246B">
              <w:rPr>
                <w:rFonts w:ascii="Arial" w:hAnsi="Arial" w:cs="Arial"/>
                <w:bCs/>
                <w:iCs/>
                <w:sz w:val="26"/>
                <w:szCs w:val="26"/>
                <w:lang w:val="nl-NL"/>
              </w:rPr>
              <w:t>)</w:t>
            </w:r>
          </w:p>
          <w:p w14:paraId="27D41E9F" w14:textId="77777777" w:rsidR="00201017" w:rsidRPr="0017246B" w:rsidRDefault="0020101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Phù hợp với Quy chuẩn kỹ thuật Quốc gia:</w:t>
            </w:r>
          </w:p>
          <w:p w14:paraId="0FA78E6F"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b/>
                <w:bCs/>
                <w:sz w:val="26"/>
                <w:szCs w:val="26"/>
                <w:lang w:val="nl-NL"/>
              </w:rPr>
              <w:t>QCVN          :20</w:t>
            </w:r>
            <w:r w:rsidR="006C067F" w:rsidRPr="0017246B">
              <w:rPr>
                <w:rFonts w:ascii="Arial" w:hAnsi="Arial" w:cs="Arial"/>
                <w:b/>
                <w:bCs/>
                <w:sz w:val="26"/>
                <w:szCs w:val="26"/>
                <w:lang w:val="nl-NL"/>
              </w:rPr>
              <w:t>20</w:t>
            </w:r>
            <w:r w:rsidRPr="0017246B">
              <w:rPr>
                <w:rFonts w:ascii="Arial" w:hAnsi="Arial" w:cs="Arial"/>
                <w:b/>
                <w:bCs/>
                <w:sz w:val="26"/>
                <w:szCs w:val="26"/>
                <w:lang w:val="nl-NL"/>
              </w:rPr>
              <w:t>/BKHCN</w:t>
            </w:r>
          </w:p>
          <w:p w14:paraId="2A0FF58B"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ĐƯỢC PHÉP SỬ DỤNG DẤU HỢP QUY (CR)</w:t>
            </w:r>
          </w:p>
          <w:p w14:paraId="414B9855" w14:textId="77777777" w:rsidR="00201017" w:rsidRPr="0017246B" w:rsidRDefault="00201017" w:rsidP="00395BB7">
            <w:pPr>
              <w:spacing w:after="120" w:line="312" w:lineRule="auto"/>
              <w:rPr>
                <w:rFonts w:ascii="Arial" w:hAnsi="Arial" w:cs="Arial"/>
                <w:sz w:val="26"/>
                <w:szCs w:val="26"/>
                <w:lang w:val="nl-NL"/>
              </w:rPr>
            </w:pPr>
            <w:r w:rsidRPr="0017246B">
              <w:rPr>
                <w:rFonts w:ascii="Arial" w:hAnsi="Arial" w:cs="Arial"/>
                <w:b/>
                <w:bCs/>
                <w:iCs/>
                <w:sz w:val="26"/>
                <w:szCs w:val="26"/>
                <w:lang w:val="nl-NL"/>
              </w:rPr>
              <w:t>Phương thức chứng nhận</w:t>
            </w:r>
            <w:r w:rsidRPr="0017246B">
              <w:rPr>
                <w:rFonts w:ascii="Arial" w:hAnsi="Arial" w:cs="Arial"/>
                <w:b/>
                <w:bCs/>
                <w:i/>
                <w:iCs/>
                <w:sz w:val="26"/>
                <w:szCs w:val="26"/>
                <w:lang w:val="nl-NL"/>
              </w:rPr>
              <w:t>:</w:t>
            </w:r>
          </w:p>
          <w:p w14:paraId="0C1FCF9F" w14:textId="77777777" w:rsidR="00201017" w:rsidRPr="0017246B" w:rsidRDefault="00201017" w:rsidP="00395BB7">
            <w:pPr>
              <w:spacing w:after="120" w:line="312" w:lineRule="auto"/>
              <w:jc w:val="center"/>
              <w:rPr>
                <w:rFonts w:ascii="Arial" w:hAnsi="Arial" w:cs="Arial"/>
                <w:b/>
                <w:bCs/>
                <w:sz w:val="26"/>
                <w:szCs w:val="26"/>
                <w:lang w:val="nl-NL"/>
              </w:rPr>
            </w:pPr>
            <w:r w:rsidRPr="0017246B">
              <w:rPr>
                <w:rFonts w:ascii="Arial" w:hAnsi="Arial" w:cs="Arial"/>
                <w:b/>
                <w:bCs/>
                <w:sz w:val="26"/>
                <w:szCs w:val="26"/>
                <w:lang w:val="nl-NL"/>
              </w:rPr>
              <w:t>Phương thức 7</w:t>
            </w:r>
          </w:p>
          <w:p w14:paraId="3B6CB8F7" w14:textId="77777777" w:rsidR="00201017" w:rsidRPr="0017246B" w:rsidRDefault="00201017" w:rsidP="00395BB7">
            <w:pPr>
              <w:spacing w:line="312" w:lineRule="auto"/>
              <w:jc w:val="center"/>
              <w:rPr>
                <w:rFonts w:ascii="Arial" w:hAnsi="Arial" w:cs="Arial"/>
                <w:sz w:val="24"/>
                <w:szCs w:val="24"/>
                <w:lang w:val="nl-NL"/>
              </w:rPr>
            </w:pPr>
            <w:r w:rsidRPr="0017246B">
              <w:rPr>
                <w:rFonts w:ascii="Arial" w:hAnsi="Arial" w:cs="Arial"/>
                <w:sz w:val="24"/>
                <w:szCs w:val="24"/>
                <w:lang w:val="nl-NL"/>
              </w:rPr>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rPr>
                <w:rFonts w:ascii="Arial" w:hAnsi="Arial" w:cs="Arial"/>
                <w:sz w:val="24"/>
                <w:szCs w:val="24"/>
                <w:lang w:val="nl-NL"/>
              </w:rPr>
              <w:t>28/2012/TT-BKHCN</w:t>
            </w:r>
            <w:r w:rsidR="00B56284">
              <w:rPr>
                <w:rFonts w:ascii="Arial" w:hAnsi="Arial" w:cs="Arial"/>
                <w:sz w:val="24"/>
                <w:szCs w:val="24"/>
                <w:lang w:val="nl-NL"/>
              </w:rPr>
              <w:fldChar w:fldCharType="end"/>
            </w:r>
            <w:r w:rsidRPr="0017246B">
              <w:rPr>
                <w:rFonts w:ascii="Arial" w:hAnsi="Arial" w:cs="Arial"/>
                <w:sz w:val="24"/>
                <w:szCs w:val="24"/>
                <w:lang w:val="nl-NL"/>
              </w:rPr>
              <w:t> ngày 12/12/2012 của Bộ Khoa học và Công nghệ)</w:t>
            </w:r>
          </w:p>
          <w:p w14:paraId="5500AA08" w14:textId="77777777" w:rsidR="00201017" w:rsidRPr="0017246B" w:rsidRDefault="005449EB" w:rsidP="005449EB">
            <w:pPr>
              <w:spacing w:before="240" w:after="120" w:line="312" w:lineRule="auto"/>
              <w:rPr>
                <w:rFonts w:ascii="Arial" w:hAnsi="Arial" w:cs="Arial"/>
                <w:sz w:val="26"/>
                <w:szCs w:val="26"/>
                <w:lang w:val="nl-NL"/>
              </w:rPr>
            </w:pPr>
            <w:r w:rsidRPr="0017246B">
              <w:rPr>
                <w:rFonts w:ascii="Arial" w:hAnsi="Arial" w:cs="Arial"/>
                <w:b/>
                <w:bCs/>
                <w:iCs/>
                <w:sz w:val="26"/>
                <w:szCs w:val="26"/>
                <w:lang w:val="nl-NL"/>
              </w:rPr>
              <w:t>Ngày cấp Giấy chứng nhận:</w:t>
            </w:r>
            <w:r w:rsidRPr="0017246B">
              <w:rPr>
                <w:rFonts w:ascii="Arial" w:hAnsi="Arial" w:cs="Arial"/>
                <w:i/>
                <w:iCs/>
                <w:sz w:val="26"/>
                <w:szCs w:val="26"/>
                <w:lang w:val="nl-NL"/>
              </w:rPr>
              <w:t xml:space="preserve"> </w:t>
            </w:r>
            <w:r w:rsidR="00201017" w:rsidRPr="0017246B">
              <w:rPr>
                <w:rFonts w:ascii="Arial" w:hAnsi="Arial" w:cs="Arial"/>
                <w:i/>
                <w:iCs/>
                <w:sz w:val="26"/>
                <w:szCs w:val="26"/>
                <w:lang w:val="nl-NL"/>
              </w:rPr>
              <w:t>………………………</w:t>
            </w:r>
          </w:p>
          <w:p w14:paraId="1587C7A1" w14:textId="77777777" w:rsidR="00201017" w:rsidRPr="0017246B" w:rsidRDefault="00201017" w:rsidP="00395BB7">
            <w:pPr>
              <w:spacing w:after="120" w:line="312" w:lineRule="auto"/>
              <w:jc w:val="center"/>
              <w:rPr>
                <w:rFonts w:ascii="Arial" w:hAnsi="Arial" w:cs="Arial"/>
                <w:sz w:val="26"/>
                <w:szCs w:val="26"/>
                <w:lang w:val="nl-NL"/>
              </w:rPr>
            </w:pPr>
          </w:p>
          <w:p w14:paraId="15023359" w14:textId="77777777" w:rsidR="00201017" w:rsidRPr="0017246B" w:rsidRDefault="00201017" w:rsidP="00395BB7">
            <w:pPr>
              <w:spacing w:after="120" w:line="312" w:lineRule="auto"/>
              <w:jc w:val="center"/>
              <w:rPr>
                <w:rFonts w:ascii="Arial" w:hAnsi="Arial" w:cs="Arial"/>
                <w:sz w:val="26"/>
                <w:szCs w:val="26"/>
                <w:lang w:val="nl-NL"/>
              </w:rPr>
            </w:pPr>
            <w:r w:rsidRPr="0017246B">
              <w:rPr>
                <w:rFonts w:ascii="Arial" w:hAnsi="Arial" w:cs="Arial"/>
                <w:sz w:val="26"/>
                <w:szCs w:val="26"/>
                <w:lang w:val="nl-NL"/>
              </w:rPr>
              <w:t>Đại diện có thẩm quyền của Tổ chức Chứng nhận</w:t>
            </w:r>
          </w:p>
          <w:p w14:paraId="1078983B" w14:textId="77777777" w:rsidR="00201017" w:rsidRPr="0017246B" w:rsidRDefault="00201017" w:rsidP="00395BB7">
            <w:pPr>
              <w:spacing w:after="120" w:line="312" w:lineRule="auto"/>
              <w:jc w:val="center"/>
              <w:rPr>
                <w:rFonts w:ascii="Arial" w:hAnsi="Arial" w:cs="Arial"/>
                <w:sz w:val="26"/>
                <w:szCs w:val="26"/>
              </w:rPr>
            </w:pPr>
            <w:r w:rsidRPr="0017246B">
              <w:rPr>
                <w:rFonts w:ascii="Arial" w:hAnsi="Arial" w:cs="Arial"/>
                <w:b/>
                <w:bCs/>
                <w:noProof/>
                <w:sz w:val="26"/>
                <w:szCs w:val="26"/>
                <w:lang w:val="vi-VN" w:eastAsia="vi-VN"/>
              </w:rPr>
              <mc:AlternateContent>
                <mc:Choice Requires="wps">
                  <w:drawing>
                    <wp:anchor distT="0" distB="0" distL="114300" distR="114300" simplePos="0" relativeHeight="251663360" behindDoc="0" locked="0" layoutInCell="1" allowOverlap="1" wp14:anchorId="0113C3D0" wp14:editId="6E4BC193">
                      <wp:simplePos x="0" y="0"/>
                      <wp:positionH relativeFrom="column">
                        <wp:posOffset>68580</wp:posOffset>
                      </wp:positionH>
                      <wp:positionV relativeFrom="paragraph">
                        <wp:posOffset>269875</wp:posOffset>
                      </wp:positionV>
                      <wp:extent cx="817245" cy="817245"/>
                      <wp:effectExtent l="5080" t="12065" r="635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17245"/>
                              </a:xfrm>
                              <a:prstGeom prst="rect">
                                <a:avLst/>
                              </a:prstGeom>
                              <a:solidFill>
                                <a:srgbClr val="FFFFFF"/>
                              </a:solidFill>
                              <a:ln w="9525">
                                <a:solidFill>
                                  <a:srgbClr val="000000"/>
                                </a:solidFill>
                                <a:miter lim="800000"/>
                                <a:headEnd/>
                                <a:tailEnd/>
                              </a:ln>
                            </wps:spPr>
                            <wps:txbx>
                              <w:txbxContent>
                                <w:p w14:paraId="4D12F529" w14:textId="77777777" w:rsidR="00EE5E75" w:rsidRPr="00C27D88" w:rsidRDefault="00EE5E75" w:rsidP="00201017">
                                  <w:pPr>
                                    <w:jc w:val="center"/>
                                  </w:pPr>
                                  <w:r w:rsidRPr="00C27D88">
                                    <w:t xml:space="preserve">Mẫu dấu </w:t>
                                  </w:r>
                                  <w:r>
                                    <w:t>hợp quy (CR)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C3D0" id="Text Box 3" o:spid="_x0000_s1028" type="#_x0000_t202" style="position:absolute;left:0;text-align:left;margin-left:5.4pt;margin-top:21.25pt;width:64.35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">
                      <v:textbox>
                        <w:txbxContent>
                          <w:p w14:paraId="4D12F529" w14:textId="77777777" w:rsidR="00EE5E75" w:rsidRPr="00C27D88" w:rsidRDefault="00EE5E75" w:rsidP="00201017">
                            <w:pPr>
                              <w:jc w:val="center"/>
                            </w:pPr>
                            <w:r w:rsidRPr="00C27D88">
                              <w:t xml:space="preserve">Mẫu dấu </w:t>
                            </w:r>
                            <w:r>
                              <w:t>hợp quy (CR)</w:t>
                            </w:r>
                          </w:p>
                        </w:txbxContent>
                      </v:textbox>
                    </v:shape>
                  </w:pict>
                </mc:Fallback>
              </mc:AlternateContent>
            </w:r>
            <w:r w:rsidRPr="0017246B">
              <w:rPr>
                <w:rFonts w:ascii="Arial" w:hAnsi="Arial" w:cs="Arial"/>
                <w:sz w:val="26"/>
                <w:szCs w:val="26"/>
              </w:rPr>
              <w:t>(</w:t>
            </w:r>
            <w:proofErr w:type="spellStart"/>
            <w:r w:rsidRPr="0017246B">
              <w:rPr>
                <w:rFonts w:ascii="Arial" w:hAnsi="Arial" w:cs="Arial"/>
                <w:sz w:val="26"/>
                <w:szCs w:val="26"/>
              </w:rPr>
              <w:t>Ký</w:t>
            </w:r>
            <w:proofErr w:type="spellEnd"/>
            <w:r w:rsidRPr="0017246B">
              <w:rPr>
                <w:rFonts w:ascii="Arial" w:hAnsi="Arial" w:cs="Arial"/>
                <w:sz w:val="26"/>
                <w:szCs w:val="26"/>
              </w:rPr>
              <w:t xml:space="preserve"> </w:t>
            </w:r>
            <w:proofErr w:type="spellStart"/>
            <w:r w:rsidRPr="0017246B">
              <w:rPr>
                <w:rFonts w:ascii="Arial" w:hAnsi="Arial" w:cs="Arial"/>
                <w:sz w:val="26"/>
                <w:szCs w:val="26"/>
              </w:rPr>
              <w:t>tên</w:t>
            </w:r>
            <w:proofErr w:type="spellEnd"/>
            <w:r w:rsidRPr="0017246B">
              <w:rPr>
                <w:rFonts w:ascii="Arial" w:hAnsi="Arial" w:cs="Arial"/>
                <w:sz w:val="26"/>
                <w:szCs w:val="26"/>
              </w:rPr>
              <w:t xml:space="preserve">, </w:t>
            </w:r>
            <w:proofErr w:type="spellStart"/>
            <w:r w:rsidRPr="0017246B">
              <w:rPr>
                <w:rFonts w:ascii="Arial" w:hAnsi="Arial" w:cs="Arial"/>
                <w:sz w:val="26"/>
                <w:szCs w:val="26"/>
              </w:rPr>
              <w:t>đóng</w:t>
            </w:r>
            <w:proofErr w:type="spellEnd"/>
            <w:r w:rsidRPr="0017246B">
              <w:rPr>
                <w:rFonts w:ascii="Arial" w:hAnsi="Arial" w:cs="Arial"/>
                <w:sz w:val="26"/>
                <w:szCs w:val="26"/>
              </w:rPr>
              <w:t xml:space="preserve"> </w:t>
            </w:r>
            <w:proofErr w:type="spellStart"/>
            <w:r w:rsidRPr="0017246B">
              <w:rPr>
                <w:rFonts w:ascii="Arial" w:hAnsi="Arial" w:cs="Arial"/>
                <w:sz w:val="26"/>
                <w:szCs w:val="26"/>
              </w:rPr>
              <w:t>dấu</w:t>
            </w:r>
            <w:proofErr w:type="spellEnd"/>
            <w:r w:rsidRPr="0017246B">
              <w:rPr>
                <w:rFonts w:ascii="Arial" w:hAnsi="Arial" w:cs="Arial"/>
                <w:sz w:val="26"/>
                <w:szCs w:val="26"/>
              </w:rPr>
              <w:t>)</w:t>
            </w:r>
          </w:p>
          <w:p w14:paraId="7D74BA10" w14:textId="77777777" w:rsidR="00201017" w:rsidRPr="0017246B" w:rsidRDefault="00201017" w:rsidP="00395BB7">
            <w:pPr>
              <w:spacing w:after="120" w:line="312" w:lineRule="auto"/>
              <w:jc w:val="both"/>
              <w:rPr>
                <w:rFonts w:ascii="Arial" w:hAnsi="Arial" w:cs="Arial"/>
                <w:sz w:val="26"/>
                <w:szCs w:val="26"/>
              </w:rPr>
            </w:pPr>
          </w:p>
          <w:p w14:paraId="02130595" w14:textId="77777777" w:rsidR="00201017" w:rsidRPr="0017246B" w:rsidRDefault="00201017" w:rsidP="00395BB7">
            <w:pPr>
              <w:spacing w:after="120" w:line="312" w:lineRule="auto"/>
              <w:jc w:val="both"/>
              <w:rPr>
                <w:rFonts w:ascii="Arial" w:hAnsi="Arial" w:cs="Arial"/>
                <w:sz w:val="26"/>
                <w:szCs w:val="26"/>
              </w:rPr>
            </w:pPr>
          </w:p>
          <w:p w14:paraId="2EC9CBB8" w14:textId="77777777" w:rsidR="00201017" w:rsidRPr="0017246B" w:rsidRDefault="00201017" w:rsidP="00395BB7">
            <w:pPr>
              <w:spacing w:after="120" w:line="312" w:lineRule="auto"/>
              <w:jc w:val="both"/>
              <w:rPr>
                <w:rFonts w:ascii="Arial" w:hAnsi="Arial" w:cs="Arial"/>
                <w:sz w:val="26"/>
                <w:szCs w:val="26"/>
              </w:rPr>
            </w:pPr>
          </w:p>
        </w:tc>
      </w:tr>
    </w:tbl>
    <w:p w14:paraId="228FFF62" w14:textId="77777777" w:rsidR="001A3475" w:rsidRPr="0017246B" w:rsidRDefault="001A3475" w:rsidP="00E73465">
      <w:pPr>
        <w:pStyle w:val="Body"/>
      </w:pPr>
    </w:p>
    <w:p w14:paraId="0945240D" w14:textId="77777777" w:rsidR="001A3475" w:rsidRPr="0017246B" w:rsidRDefault="001A3475">
      <w:pPr>
        <w:spacing w:after="200" w:line="276" w:lineRule="auto"/>
        <w:rPr>
          <w:rFonts w:ascii="Arial" w:hAnsi="Arial" w:cs="Arial"/>
          <w:bCs/>
          <w:kern w:val="36"/>
          <w:sz w:val="26"/>
          <w:szCs w:val="26"/>
          <w:lang w:val="nl-NL" w:eastAsia="vi-VN"/>
        </w:rPr>
      </w:pPr>
      <w:r w:rsidRPr="0017246B">
        <w:rPr>
          <w:rFonts w:ascii="Arial" w:hAnsi="Arial" w:cs="Arial"/>
        </w:rPr>
        <w:br w:type="page"/>
      </w:r>
    </w:p>
    <w:p w14:paraId="3C84CB35" w14:textId="77777777" w:rsidR="002550A8" w:rsidRPr="0017246B" w:rsidRDefault="002550A8" w:rsidP="002550A8">
      <w:pPr>
        <w:shd w:val="clear" w:color="auto" w:fill="FFFFFF"/>
        <w:spacing w:line="312" w:lineRule="auto"/>
        <w:jc w:val="center"/>
        <w:rPr>
          <w:rFonts w:ascii="Arial" w:hAnsi="Arial" w:cs="Arial"/>
          <w:sz w:val="26"/>
          <w:szCs w:val="26"/>
          <w:lang w:val="nl-NL"/>
        </w:rPr>
      </w:pPr>
      <w:r w:rsidRPr="0017246B">
        <w:rPr>
          <w:rFonts w:ascii="Arial" w:hAnsi="Arial" w:cs="Arial"/>
          <w:b/>
          <w:bCs/>
          <w:sz w:val="26"/>
          <w:szCs w:val="26"/>
          <w:lang w:val="nl-NL"/>
        </w:rPr>
        <w:lastRenderedPageBreak/>
        <w:t xml:space="preserve">PHỤ LỤC </w:t>
      </w:r>
      <w:r w:rsidR="00D17D45" w:rsidRPr="0017246B">
        <w:rPr>
          <w:rFonts w:ascii="Arial" w:hAnsi="Arial" w:cs="Arial"/>
          <w:b/>
          <w:bCs/>
          <w:sz w:val="26"/>
          <w:szCs w:val="26"/>
          <w:lang w:val="nl-NL"/>
        </w:rPr>
        <w:t>V</w:t>
      </w:r>
    </w:p>
    <w:p w14:paraId="4D748AD7" w14:textId="77777777" w:rsidR="002550A8" w:rsidRPr="0017246B" w:rsidRDefault="002550A8" w:rsidP="002550A8">
      <w:pPr>
        <w:shd w:val="clear" w:color="auto" w:fill="FFFFFF"/>
        <w:spacing w:line="312" w:lineRule="auto"/>
        <w:jc w:val="center"/>
        <w:rPr>
          <w:rFonts w:ascii="Arial" w:hAnsi="Arial" w:cs="Arial"/>
          <w:sz w:val="26"/>
          <w:szCs w:val="26"/>
          <w:lang w:val="nl-NL"/>
        </w:rPr>
      </w:pPr>
      <w:r w:rsidRPr="0017246B">
        <w:rPr>
          <w:rFonts w:ascii="Arial" w:hAnsi="Arial" w:cs="Arial"/>
          <w:sz w:val="26"/>
          <w:szCs w:val="26"/>
          <w:lang w:val="nl-NL"/>
        </w:rPr>
        <w:t xml:space="preserve">Mẫu giấy chứng nhận hợp quy đối với sản phẩm được đánh giá chứng nhận </w:t>
      </w:r>
      <w:r w:rsidR="00D17D45" w:rsidRPr="0017246B">
        <w:rPr>
          <w:rFonts w:ascii="Arial" w:hAnsi="Arial" w:cs="Arial"/>
          <w:sz w:val="26"/>
          <w:szCs w:val="26"/>
          <w:lang w:val="nl-NL"/>
        </w:rPr>
        <w:t xml:space="preserve">về tương thích điện từ </w:t>
      </w:r>
      <w:r w:rsidRPr="0017246B">
        <w:rPr>
          <w:rFonts w:ascii="Arial" w:hAnsi="Arial" w:cs="Arial"/>
          <w:sz w:val="26"/>
          <w:szCs w:val="26"/>
          <w:lang w:val="nl-NL"/>
        </w:rPr>
        <w:t>theo phương thức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4"/>
      </w:tblGrid>
      <w:tr w:rsidR="0017246B" w:rsidRPr="0017246B" w14:paraId="5A96196F" w14:textId="77777777" w:rsidTr="00AA3E74">
        <w:trPr>
          <w:trHeight w:val="11713"/>
          <w:tblCellSpacing w:w="0" w:type="dxa"/>
          <w:jc w:val="center"/>
        </w:trPr>
        <w:tc>
          <w:tcPr>
            <w:tcW w:w="9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FF4B1A"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b/>
                <w:bCs/>
                <w:sz w:val="26"/>
                <w:szCs w:val="26"/>
                <w:lang w:val="nl-NL"/>
              </w:rPr>
              <w:t>Tên Tổ chức Chứng nhận</w:t>
            </w:r>
          </w:p>
          <w:p w14:paraId="7EF0D49F"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sz w:val="26"/>
                <w:szCs w:val="26"/>
                <w:lang w:val="nl-NL"/>
              </w:rPr>
              <w:t>(logo nếu có)</w:t>
            </w:r>
          </w:p>
          <w:p w14:paraId="7819D018" w14:textId="77777777" w:rsidR="002550A8" w:rsidRPr="0017246B" w:rsidRDefault="002550A8" w:rsidP="00AA3E74">
            <w:pPr>
              <w:spacing w:after="120" w:line="312" w:lineRule="auto"/>
              <w:jc w:val="center"/>
              <w:rPr>
                <w:rFonts w:ascii="Arial" w:hAnsi="Arial" w:cs="Arial"/>
                <w:sz w:val="26"/>
                <w:szCs w:val="26"/>
                <w:lang w:val="nl-NL"/>
              </w:rPr>
            </w:pPr>
          </w:p>
          <w:p w14:paraId="11511E22"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b/>
                <w:bCs/>
                <w:sz w:val="26"/>
                <w:szCs w:val="26"/>
                <w:lang w:val="nl-NL"/>
              </w:rPr>
              <w:t>GIẤY CHỨNG NHẬN</w:t>
            </w:r>
          </w:p>
          <w:p w14:paraId="6FFDCA1A"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b/>
                <w:bCs/>
                <w:sz w:val="26"/>
                <w:szCs w:val="26"/>
                <w:lang w:val="nl-NL"/>
              </w:rPr>
              <w:t>Số: </w:t>
            </w:r>
            <w:r w:rsidRPr="0017246B">
              <w:rPr>
                <w:rFonts w:ascii="Arial" w:hAnsi="Arial" w:cs="Arial"/>
                <w:sz w:val="26"/>
                <w:szCs w:val="26"/>
                <w:lang w:val="nl-NL"/>
              </w:rPr>
              <w:t>…………………..</w:t>
            </w:r>
          </w:p>
          <w:p w14:paraId="763F39C8" w14:textId="77777777" w:rsidR="002550A8" w:rsidRPr="0017246B" w:rsidRDefault="002550A8" w:rsidP="00AA3E74">
            <w:pPr>
              <w:spacing w:after="120" w:line="312" w:lineRule="auto"/>
              <w:jc w:val="center"/>
              <w:rPr>
                <w:rFonts w:ascii="Arial" w:hAnsi="Arial" w:cs="Arial"/>
                <w:sz w:val="26"/>
                <w:szCs w:val="26"/>
                <w:lang w:val="nl-NL"/>
              </w:rPr>
            </w:pPr>
          </w:p>
          <w:p w14:paraId="7298B50D" w14:textId="77777777" w:rsidR="002550A8" w:rsidRPr="0017246B" w:rsidRDefault="002550A8" w:rsidP="00AA3E74">
            <w:pPr>
              <w:spacing w:after="120" w:line="312" w:lineRule="auto"/>
              <w:rPr>
                <w:rFonts w:ascii="Arial" w:hAnsi="Arial" w:cs="Arial"/>
                <w:sz w:val="26"/>
                <w:szCs w:val="26"/>
                <w:lang w:val="nl-NL"/>
              </w:rPr>
            </w:pPr>
            <w:r w:rsidRPr="0017246B">
              <w:rPr>
                <w:rFonts w:ascii="Arial" w:hAnsi="Arial" w:cs="Arial"/>
                <w:b/>
                <w:bCs/>
                <w:iCs/>
                <w:sz w:val="26"/>
                <w:szCs w:val="26"/>
                <w:lang w:val="nl-NL"/>
              </w:rPr>
              <w:t xml:space="preserve">Sản phẩm: </w:t>
            </w:r>
            <w:r w:rsidRPr="0017246B">
              <w:rPr>
                <w:rFonts w:ascii="Arial" w:hAnsi="Arial" w:cs="Arial"/>
                <w:bCs/>
                <w:iCs/>
                <w:sz w:val="26"/>
                <w:szCs w:val="26"/>
                <w:lang w:val="nl-NL"/>
              </w:rPr>
              <w:t>(</w:t>
            </w:r>
            <w:r w:rsidRPr="0017246B">
              <w:rPr>
                <w:rFonts w:ascii="Arial" w:hAnsi="Arial" w:cs="Arial"/>
                <w:sz w:val="26"/>
                <w:szCs w:val="26"/>
                <w:lang w:val="nl-NL"/>
              </w:rPr>
              <w:t>Tên sản phẩm, nhãn hiệu, kiểu, thông số kỹ thuật cơ bản)</w:t>
            </w:r>
          </w:p>
          <w:p w14:paraId="67669640" w14:textId="77777777" w:rsidR="002550A8" w:rsidRPr="0017246B" w:rsidRDefault="002550A8" w:rsidP="00AA3E74">
            <w:pPr>
              <w:spacing w:after="120" w:line="312" w:lineRule="auto"/>
              <w:rPr>
                <w:rFonts w:ascii="Arial" w:hAnsi="Arial" w:cs="Arial"/>
                <w:sz w:val="26"/>
                <w:szCs w:val="26"/>
                <w:lang w:val="nl-NL"/>
              </w:rPr>
            </w:pPr>
            <w:r w:rsidRPr="0017246B">
              <w:rPr>
                <w:rFonts w:ascii="Arial" w:hAnsi="Arial" w:cs="Arial"/>
                <w:b/>
                <w:bCs/>
                <w:iCs/>
                <w:sz w:val="26"/>
                <w:szCs w:val="26"/>
                <w:lang w:val="nl-NL"/>
              </w:rPr>
              <w:t>Doanh nghiệp yêu cầu chứng nhận:</w:t>
            </w:r>
            <w:r w:rsidRPr="0017246B">
              <w:rPr>
                <w:rFonts w:ascii="Arial" w:hAnsi="Arial" w:cs="Arial"/>
                <w:bCs/>
                <w:iCs/>
                <w:sz w:val="26"/>
                <w:szCs w:val="26"/>
                <w:lang w:val="nl-NL"/>
              </w:rPr>
              <w:t xml:space="preserve">  (Tên và địa chỉ doanh nghiệp yêu cầu CN)</w:t>
            </w:r>
          </w:p>
          <w:p w14:paraId="659F100E" w14:textId="77777777" w:rsidR="002550A8" w:rsidRPr="0017246B" w:rsidRDefault="002550A8" w:rsidP="00AA3E74">
            <w:pPr>
              <w:spacing w:after="120" w:line="312" w:lineRule="auto"/>
              <w:rPr>
                <w:rFonts w:ascii="Arial" w:hAnsi="Arial" w:cs="Arial"/>
                <w:sz w:val="26"/>
                <w:szCs w:val="26"/>
                <w:lang w:val="nl-NL"/>
              </w:rPr>
            </w:pPr>
            <w:r w:rsidRPr="0017246B">
              <w:rPr>
                <w:rFonts w:ascii="Arial" w:hAnsi="Arial" w:cs="Arial"/>
                <w:b/>
                <w:bCs/>
                <w:sz w:val="26"/>
                <w:szCs w:val="26"/>
                <w:lang w:val="nl-NL"/>
              </w:rPr>
              <w:t xml:space="preserve">Nhà sản xuất:  </w:t>
            </w:r>
            <w:r w:rsidRPr="0017246B">
              <w:rPr>
                <w:rFonts w:ascii="Arial" w:hAnsi="Arial" w:cs="Arial"/>
                <w:bCs/>
                <w:sz w:val="26"/>
                <w:szCs w:val="26"/>
                <w:lang w:val="nl-NL"/>
              </w:rPr>
              <w:t>(Tên và địa chỉ nhà sản xuất)</w:t>
            </w:r>
          </w:p>
          <w:p w14:paraId="2237DE20" w14:textId="77777777" w:rsidR="002550A8" w:rsidRPr="0017246B" w:rsidRDefault="002550A8" w:rsidP="00AA3E74">
            <w:pPr>
              <w:spacing w:after="120" w:line="312" w:lineRule="auto"/>
              <w:rPr>
                <w:rFonts w:ascii="Arial" w:hAnsi="Arial" w:cs="Arial"/>
                <w:sz w:val="26"/>
                <w:szCs w:val="26"/>
                <w:lang w:val="nl-NL"/>
              </w:rPr>
            </w:pPr>
            <w:r w:rsidRPr="0017246B">
              <w:rPr>
                <w:rFonts w:ascii="Arial" w:hAnsi="Arial" w:cs="Arial"/>
                <w:b/>
                <w:bCs/>
                <w:iCs/>
                <w:sz w:val="26"/>
                <w:szCs w:val="26"/>
                <w:lang w:val="nl-NL"/>
              </w:rPr>
              <w:t xml:space="preserve">Phù hợp với </w:t>
            </w:r>
            <w:r w:rsidR="00D17D45" w:rsidRPr="0017246B">
              <w:rPr>
                <w:rFonts w:ascii="Arial" w:hAnsi="Arial" w:cs="Arial"/>
                <w:b/>
                <w:bCs/>
                <w:iCs/>
                <w:sz w:val="26"/>
                <w:szCs w:val="26"/>
                <w:lang w:val="nl-NL"/>
              </w:rPr>
              <w:t xml:space="preserve">các yêu cầu về tương thích điện từ của </w:t>
            </w:r>
            <w:r w:rsidRPr="0017246B">
              <w:rPr>
                <w:rFonts w:ascii="Arial" w:hAnsi="Arial" w:cs="Arial"/>
                <w:b/>
                <w:bCs/>
                <w:iCs/>
                <w:sz w:val="26"/>
                <w:szCs w:val="26"/>
                <w:lang w:val="nl-NL"/>
              </w:rPr>
              <w:t>Quy chuẩn kỹ thuật Quốc gia:</w:t>
            </w:r>
          </w:p>
          <w:p w14:paraId="545140D3"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b/>
                <w:bCs/>
                <w:sz w:val="26"/>
                <w:szCs w:val="26"/>
                <w:lang w:val="nl-NL"/>
              </w:rPr>
              <w:t>QCVN          :20</w:t>
            </w:r>
            <w:r w:rsidR="006C067F" w:rsidRPr="0017246B">
              <w:rPr>
                <w:rFonts w:ascii="Arial" w:hAnsi="Arial" w:cs="Arial"/>
                <w:b/>
                <w:bCs/>
                <w:sz w:val="26"/>
                <w:szCs w:val="26"/>
                <w:lang w:val="nl-NL"/>
              </w:rPr>
              <w:t>20</w:t>
            </w:r>
            <w:r w:rsidRPr="0017246B">
              <w:rPr>
                <w:rFonts w:ascii="Arial" w:hAnsi="Arial" w:cs="Arial"/>
                <w:b/>
                <w:bCs/>
                <w:sz w:val="26"/>
                <w:szCs w:val="26"/>
                <w:lang w:val="nl-NL"/>
              </w:rPr>
              <w:t>/BKHCN</w:t>
            </w:r>
          </w:p>
          <w:p w14:paraId="4C30B844" w14:textId="77777777" w:rsidR="002550A8" w:rsidRPr="0017246B" w:rsidRDefault="002550A8" w:rsidP="00AA3E74">
            <w:pPr>
              <w:spacing w:after="120" w:line="312" w:lineRule="auto"/>
              <w:rPr>
                <w:rFonts w:ascii="Arial" w:hAnsi="Arial" w:cs="Arial"/>
                <w:sz w:val="26"/>
                <w:szCs w:val="26"/>
                <w:lang w:val="nl-NL"/>
              </w:rPr>
            </w:pPr>
            <w:r w:rsidRPr="0017246B">
              <w:rPr>
                <w:rFonts w:ascii="Arial" w:hAnsi="Arial" w:cs="Arial"/>
                <w:b/>
                <w:bCs/>
                <w:iCs/>
                <w:sz w:val="26"/>
                <w:szCs w:val="26"/>
                <w:lang w:val="nl-NL"/>
              </w:rPr>
              <w:t>Phương thức chứng nhận</w:t>
            </w:r>
            <w:r w:rsidRPr="0017246B">
              <w:rPr>
                <w:rFonts w:ascii="Arial" w:hAnsi="Arial" w:cs="Arial"/>
                <w:b/>
                <w:bCs/>
                <w:i/>
                <w:iCs/>
                <w:sz w:val="26"/>
                <w:szCs w:val="26"/>
                <w:lang w:val="nl-NL"/>
              </w:rPr>
              <w:t>:</w:t>
            </w:r>
          </w:p>
          <w:p w14:paraId="0419EBD6" w14:textId="77777777" w:rsidR="002550A8" w:rsidRPr="0017246B" w:rsidRDefault="002550A8" w:rsidP="00AA3E74">
            <w:pPr>
              <w:spacing w:after="120" w:line="312" w:lineRule="auto"/>
              <w:jc w:val="center"/>
              <w:rPr>
                <w:rFonts w:ascii="Arial" w:hAnsi="Arial" w:cs="Arial"/>
                <w:b/>
                <w:bCs/>
                <w:sz w:val="26"/>
                <w:szCs w:val="26"/>
                <w:lang w:val="nl-NL"/>
              </w:rPr>
            </w:pPr>
            <w:r w:rsidRPr="0017246B">
              <w:rPr>
                <w:rFonts w:ascii="Arial" w:hAnsi="Arial" w:cs="Arial"/>
                <w:b/>
                <w:bCs/>
                <w:sz w:val="26"/>
                <w:szCs w:val="26"/>
                <w:lang w:val="nl-NL"/>
              </w:rPr>
              <w:t xml:space="preserve">Phương thức </w:t>
            </w:r>
            <w:r w:rsidR="00C40C37" w:rsidRPr="0017246B">
              <w:rPr>
                <w:rFonts w:ascii="Arial" w:hAnsi="Arial" w:cs="Arial"/>
                <w:b/>
                <w:bCs/>
                <w:sz w:val="26"/>
                <w:szCs w:val="26"/>
                <w:lang w:val="nl-NL"/>
              </w:rPr>
              <w:t>1</w:t>
            </w:r>
          </w:p>
          <w:p w14:paraId="71793021" w14:textId="77777777" w:rsidR="002550A8" w:rsidRPr="0017246B" w:rsidRDefault="002550A8" w:rsidP="00AA3E74">
            <w:pPr>
              <w:spacing w:line="312" w:lineRule="auto"/>
              <w:jc w:val="center"/>
              <w:rPr>
                <w:rFonts w:ascii="Arial" w:hAnsi="Arial" w:cs="Arial"/>
                <w:sz w:val="24"/>
                <w:szCs w:val="24"/>
                <w:lang w:val="nl-NL"/>
              </w:rPr>
            </w:pPr>
            <w:r w:rsidRPr="0017246B">
              <w:rPr>
                <w:rFonts w:ascii="Arial" w:hAnsi="Arial" w:cs="Arial"/>
                <w:sz w:val="24"/>
                <w:szCs w:val="24"/>
                <w:lang w:val="nl-NL"/>
              </w:rPr>
              <w:t>(Thông tư số </w:t>
            </w:r>
            <w:r w:rsidR="00B56284">
              <w:fldChar w:fldCharType="begin"/>
            </w:r>
            <w:r w:rsidR="00B56284">
              <w:instrText xml:space="preserve"> HYPERLINK "https://thuvienphapluat.vn/phap-luat/tim-van-ban.aspx?keyword=24/2007/Q%C4%90-BKHCN&amp;area=2&amp;type=0&amp;match=False&amp;vc=True&amp;lan=1" \t "_blank" </w:instrText>
            </w:r>
            <w:r w:rsidR="00B56284">
              <w:fldChar w:fldCharType="separate"/>
            </w:r>
            <w:r w:rsidRPr="0017246B">
              <w:rPr>
                <w:rFonts w:ascii="Arial" w:hAnsi="Arial" w:cs="Arial"/>
                <w:sz w:val="24"/>
                <w:szCs w:val="24"/>
                <w:lang w:val="nl-NL"/>
              </w:rPr>
              <w:t>28/2012/TT-BKHCN</w:t>
            </w:r>
            <w:r w:rsidR="00B56284">
              <w:rPr>
                <w:rFonts w:ascii="Arial" w:hAnsi="Arial" w:cs="Arial"/>
                <w:sz w:val="24"/>
                <w:szCs w:val="24"/>
                <w:lang w:val="nl-NL"/>
              </w:rPr>
              <w:fldChar w:fldCharType="end"/>
            </w:r>
            <w:r w:rsidRPr="0017246B">
              <w:rPr>
                <w:rFonts w:ascii="Arial" w:hAnsi="Arial" w:cs="Arial"/>
                <w:sz w:val="24"/>
                <w:szCs w:val="24"/>
                <w:lang w:val="nl-NL"/>
              </w:rPr>
              <w:t> ngày 12/12/2012 của Bộ Khoa học và Công nghệ)</w:t>
            </w:r>
          </w:p>
          <w:p w14:paraId="51385574" w14:textId="77777777" w:rsidR="002550A8" w:rsidRPr="0017246B" w:rsidRDefault="002550A8" w:rsidP="00AA3E74">
            <w:pPr>
              <w:spacing w:before="240" w:after="120" w:line="312" w:lineRule="auto"/>
              <w:jc w:val="center"/>
              <w:rPr>
                <w:rFonts w:ascii="Arial" w:hAnsi="Arial" w:cs="Arial"/>
                <w:sz w:val="26"/>
                <w:szCs w:val="26"/>
                <w:lang w:val="nl-NL"/>
              </w:rPr>
            </w:pPr>
            <w:r w:rsidRPr="0017246B">
              <w:rPr>
                <w:rFonts w:ascii="Arial" w:hAnsi="Arial" w:cs="Arial"/>
                <w:b/>
                <w:bCs/>
                <w:i/>
                <w:iCs/>
                <w:sz w:val="26"/>
                <w:szCs w:val="26"/>
                <w:lang w:val="nl-NL"/>
              </w:rPr>
              <w:t>Giấy chứng nhận có giá trị từ: </w:t>
            </w:r>
            <w:r w:rsidRPr="0017246B">
              <w:rPr>
                <w:rFonts w:ascii="Arial" w:hAnsi="Arial" w:cs="Arial"/>
                <w:i/>
                <w:iCs/>
                <w:sz w:val="26"/>
                <w:szCs w:val="26"/>
                <w:lang w:val="nl-NL"/>
              </w:rPr>
              <w:t>………………….. đến: ………………………</w:t>
            </w:r>
          </w:p>
          <w:p w14:paraId="79331988" w14:textId="77777777" w:rsidR="002550A8" w:rsidRPr="0017246B" w:rsidRDefault="002550A8" w:rsidP="00AA3E74">
            <w:pPr>
              <w:spacing w:after="120" w:line="312" w:lineRule="auto"/>
              <w:jc w:val="center"/>
              <w:rPr>
                <w:rFonts w:ascii="Arial" w:hAnsi="Arial" w:cs="Arial"/>
                <w:sz w:val="26"/>
                <w:szCs w:val="26"/>
                <w:lang w:val="nl-NL"/>
              </w:rPr>
            </w:pPr>
          </w:p>
          <w:p w14:paraId="386760CE" w14:textId="77777777" w:rsidR="002550A8" w:rsidRPr="0017246B" w:rsidRDefault="002550A8" w:rsidP="00AA3E74">
            <w:pPr>
              <w:spacing w:after="120" w:line="312" w:lineRule="auto"/>
              <w:jc w:val="center"/>
              <w:rPr>
                <w:rFonts w:ascii="Arial" w:hAnsi="Arial" w:cs="Arial"/>
                <w:sz w:val="26"/>
                <w:szCs w:val="26"/>
                <w:lang w:val="nl-NL"/>
              </w:rPr>
            </w:pPr>
            <w:r w:rsidRPr="0017246B">
              <w:rPr>
                <w:rFonts w:ascii="Arial" w:hAnsi="Arial" w:cs="Arial"/>
                <w:sz w:val="26"/>
                <w:szCs w:val="26"/>
                <w:lang w:val="nl-NL"/>
              </w:rPr>
              <w:t>Đại diện có thẩm quyền của Tổ chức Chứng nhận</w:t>
            </w:r>
          </w:p>
          <w:p w14:paraId="70F995FA" w14:textId="77777777" w:rsidR="002550A8" w:rsidRPr="0017246B" w:rsidRDefault="002550A8" w:rsidP="00AA3E74">
            <w:pPr>
              <w:spacing w:after="120" w:line="312" w:lineRule="auto"/>
              <w:jc w:val="center"/>
              <w:rPr>
                <w:rFonts w:ascii="Arial" w:hAnsi="Arial" w:cs="Arial"/>
                <w:sz w:val="26"/>
                <w:szCs w:val="26"/>
              </w:rPr>
            </w:pPr>
            <w:r w:rsidRPr="0017246B">
              <w:rPr>
                <w:rFonts w:ascii="Arial" w:hAnsi="Arial" w:cs="Arial"/>
                <w:sz w:val="26"/>
                <w:szCs w:val="26"/>
              </w:rPr>
              <w:t>(</w:t>
            </w:r>
            <w:proofErr w:type="spellStart"/>
            <w:r w:rsidRPr="0017246B">
              <w:rPr>
                <w:rFonts w:ascii="Arial" w:hAnsi="Arial" w:cs="Arial"/>
                <w:sz w:val="26"/>
                <w:szCs w:val="26"/>
              </w:rPr>
              <w:t>Ký</w:t>
            </w:r>
            <w:proofErr w:type="spellEnd"/>
            <w:r w:rsidRPr="0017246B">
              <w:rPr>
                <w:rFonts w:ascii="Arial" w:hAnsi="Arial" w:cs="Arial"/>
                <w:sz w:val="26"/>
                <w:szCs w:val="26"/>
              </w:rPr>
              <w:t xml:space="preserve"> </w:t>
            </w:r>
            <w:proofErr w:type="spellStart"/>
            <w:r w:rsidRPr="0017246B">
              <w:rPr>
                <w:rFonts w:ascii="Arial" w:hAnsi="Arial" w:cs="Arial"/>
                <w:sz w:val="26"/>
                <w:szCs w:val="26"/>
              </w:rPr>
              <w:t>tên</w:t>
            </w:r>
            <w:proofErr w:type="spellEnd"/>
            <w:r w:rsidRPr="0017246B">
              <w:rPr>
                <w:rFonts w:ascii="Arial" w:hAnsi="Arial" w:cs="Arial"/>
                <w:sz w:val="26"/>
                <w:szCs w:val="26"/>
              </w:rPr>
              <w:t xml:space="preserve">, </w:t>
            </w:r>
            <w:proofErr w:type="spellStart"/>
            <w:r w:rsidRPr="0017246B">
              <w:rPr>
                <w:rFonts w:ascii="Arial" w:hAnsi="Arial" w:cs="Arial"/>
                <w:sz w:val="26"/>
                <w:szCs w:val="26"/>
              </w:rPr>
              <w:t>đóng</w:t>
            </w:r>
            <w:proofErr w:type="spellEnd"/>
            <w:r w:rsidRPr="0017246B">
              <w:rPr>
                <w:rFonts w:ascii="Arial" w:hAnsi="Arial" w:cs="Arial"/>
                <w:sz w:val="26"/>
                <w:szCs w:val="26"/>
              </w:rPr>
              <w:t xml:space="preserve"> </w:t>
            </w:r>
            <w:proofErr w:type="spellStart"/>
            <w:r w:rsidRPr="0017246B">
              <w:rPr>
                <w:rFonts w:ascii="Arial" w:hAnsi="Arial" w:cs="Arial"/>
                <w:sz w:val="26"/>
                <w:szCs w:val="26"/>
              </w:rPr>
              <w:t>dấu</w:t>
            </w:r>
            <w:proofErr w:type="spellEnd"/>
            <w:r w:rsidRPr="0017246B">
              <w:rPr>
                <w:rFonts w:ascii="Arial" w:hAnsi="Arial" w:cs="Arial"/>
                <w:sz w:val="26"/>
                <w:szCs w:val="26"/>
              </w:rPr>
              <w:t>)</w:t>
            </w:r>
          </w:p>
          <w:p w14:paraId="31FB7B2D" w14:textId="77777777" w:rsidR="002550A8" w:rsidRPr="0017246B" w:rsidRDefault="002550A8" w:rsidP="00AA3E74">
            <w:pPr>
              <w:spacing w:after="120" w:line="312" w:lineRule="auto"/>
              <w:jc w:val="both"/>
              <w:rPr>
                <w:rFonts w:ascii="Arial" w:hAnsi="Arial" w:cs="Arial"/>
                <w:sz w:val="26"/>
                <w:szCs w:val="26"/>
              </w:rPr>
            </w:pPr>
          </w:p>
          <w:p w14:paraId="17B141CB" w14:textId="77777777" w:rsidR="002550A8" w:rsidRPr="0017246B" w:rsidRDefault="002550A8" w:rsidP="00AA3E74">
            <w:pPr>
              <w:spacing w:after="120" w:line="312" w:lineRule="auto"/>
              <w:jc w:val="both"/>
              <w:rPr>
                <w:rFonts w:ascii="Arial" w:hAnsi="Arial" w:cs="Arial"/>
                <w:sz w:val="26"/>
                <w:szCs w:val="26"/>
              </w:rPr>
            </w:pPr>
          </w:p>
          <w:p w14:paraId="0635D76D" w14:textId="77777777" w:rsidR="002550A8" w:rsidRPr="0017246B" w:rsidRDefault="002550A8" w:rsidP="00AA3E74">
            <w:pPr>
              <w:spacing w:after="120" w:line="312" w:lineRule="auto"/>
              <w:jc w:val="both"/>
              <w:rPr>
                <w:rFonts w:ascii="Arial" w:hAnsi="Arial" w:cs="Arial"/>
                <w:sz w:val="26"/>
                <w:szCs w:val="26"/>
              </w:rPr>
            </w:pPr>
          </w:p>
        </w:tc>
      </w:tr>
    </w:tbl>
    <w:p w14:paraId="4B5A90F0" w14:textId="77777777" w:rsidR="002550A8" w:rsidRPr="0017246B" w:rsidRDefault="002550A8" w:rsidP="00E73465">
      <w:pPr>
        <w:pStyle w:val="Body"/>
      </w:pPr>
    </w:p>
    <w:p w14:paraId="6C772A51" w14:textId="77777777" w:rsidR="002550A8" w:rsidRPr="0017246B" w:rsidRDefault="002550A8">
      <w:pPr>
        <w:spacing w:after="200" w:line="276" w:lineRule="auto"/>
        <w:rPr>
          <w:rFonts w:ascii="Arial" w:hAnsi="Arial" w:cs="Arial"/>
          <w:b/>
          <w:bCs/>
          <w:sz w:val="26"/>
          <w:szCs w:val="26"/>
          <w:lang w:val="nl-NL"/>
        </w:rPr>
      </w:pPr>
    </w:p>
    <w:p w14:paraId="329F4B2E" w14:textId="77777777" w:rsidR="002550A8" w:rsidRPr="0017246B" w:rsidRDefault="002550A8">
      <w:pPr>
        <w:spacing w:after="200" w:line="276" w:lineRule="auto"/>
        <w:rPr>
          <w:rFonts w:ascii="Arial" w:hAnsi="Arial" w:cs="Arial"/>
          <w:b/>
          <w:bCs/>
          <w:sz w:val="26"/>
          <w:szCs w:val="26"/>
          <w:lang w:val="nl-NL"/>
        </w:rPr>
      </w:pPr>
      <w:r w:rsidRPr="0017246B">
        <w:rPr>
          <w:rFonts w:ascii="Arial" w:hAnsi="Arial" w:cs="Arial"/>
          <w:b/>
          <w:bCs/>
          <w:sz w:val="26"/>
          <w:szCs w:val="26"/>
          <w:lang w:val="nl-NL"/>
        </w:rPr>
        <w:br w:type="page"/>
      </w:r>
    </w:p>
    <w:p w14:paraId="2413F0F7" w14:textId="77777777" w:rsidR="001A3475" w:rsidRPr="0017246B" w:rsidRDefault="001A3475" w:rsidP="008979E0">
      <w:pPr>
        <w:shd w:val="clear" w:color="auto" w:fill="FFFFFF"/>
        <w:spacing w:line="312" w:lineRule="auto"/>
        <w:ind w:left="426"/>
        <w:jc w:val="center"/>
        <w:rPr>
          <w:rFonts w:ascii="Arial" w:hAnsi="Arial" w:cs="Arial"/>
          <w:sz w:val="26"/>
          <w:szCs w:val="26"/>
          <w:lang w:val="nl-NL"/>
        </w:rPr>
      </w:pPr>
      <w:r w:rsidRPr="0017246B">
        <w:rPr>
          <w:rFonts w:ascii="Arial" w:hAnsi="Arial" w:cs="Arial"/>
          <w:b/>
          <w:bCs/>
          <w:sz w:val="26"/>
          <w:szCs w:val="26"/>
          <w:lang w:val="nl-NL"/>
        </w:rPr>
        <w:lastRenderedPageBreak/>
        <w:t>PHỤ LỤC V</w:t>
      </w:r>
      <w:r w:rsidR="00605799" w:rsidRPr="0017246B">
        <w:rPr>
          <w:rFonts w:ascii="Arial" w:hAnsi="Arial" w:cs="Arial"/>
          <w:b/>
          <w:bCs/>
          <w:sz w:val="26"/>
          <w:szCs w:val="26"/>
          <w:lang w:val="nl-NL"/>
        </w:rPr>
        <w:t>I</w:t>
      </w:r>
    </w:p>
    <w:p w14:paraId="2C0FF19F" w14:textId="77777777" w:rsidR="001A3475" w:rsidRPr="0017246B" w:rsidRDefault="00D61CAC" w:rsidP="008979E0">
      <w:pPr>
        <w:shd w:val="clear" w:color="auto" w:fill="FFFFFF"/>
        <w:spacing w:line="312" w:lineRule="auto"/>
        <w:ind w:left="426"/>
        <w:jc w:val="center"/>
        <w:rPr>
          <w:rFonts w:ascii="Arial" w:hAnsi="Arial" w:cs="Arial"/>
          <w:b/>
          <w:sz w:val="26"/>
          <w:szCs w:val="26"/>
          <w:lang w:val="nl-NL"/>
        </w:rPr>
      </w:pPr>
      <w:r w:rsidRPr="0017246B">
        <w:rPr>
          <w:rFonts w:ascii="Arial" w:hAnsi="Arial" w:cs="Arial"/>
          <w:b/>
          <w:sz w:val="26"/>
          <w:szCs w:val="26"/>
          <w:lang w:val="nl-NL"/>
        </w:rPr>
        <w:t xml:space="preserve">Hướng dẫn cách thể hiện dấu hợp quy </w:t>
      </w:r>
      <w:r w:rsidR="00686E71" w:rsidRPr="0017246B">
        <w:rPr>
          <w:rFonts w:ascii="Arial" w:hAnsi="Arial" w:cs="Arial"/>
          <w:b/>
          <w:sz w:val="26"/>
          <w:szCs w:val="26"/>
          <w:lang w:val="nl-NL"/>
        </w:rPr>
        <w:t>(CR) và các thông tin liên quan</w:t>
      </w:r>
      <w:r w:rsidR="00DB0435" w:rsidRPr="0017246B">
        <w:rPr>
          <w:rFonts w:ascii="Arial" w:hAnsi="Arial" w:cs="Arial"/>
          <w:b/>
          <w:sz w:val="26"/>
          <w:szCs w:val="26"/>
          <w:lang w:val="nl-NL"/>
        </w:rPr>
        <w:t xml:space="preserve"> đến dấu hợp quy và Giấy chứng nhận hợp quy</w:t>
      </w:r>
    </w:p>
    <w:p w14:paraId="7AB53BF2" w14:textId="77777777" w:rsidR="008979E0" w:rsidRPr="0017246B" w:rsidRDefault="008979E0" w:rsidP="008979E0">
      <w:pPr>
        <w:shd w:val="clear" w:color="auto" w:fill="FFFFFF"/>
        <w:spacing w:line="312" w:lineRule="auto"/>
        <w:ind w:left="426"/>
        <w:jc w:val="center"/>
        <w:rPr>
          <w:rFonts w:ascii="Arial" w:hAnsi="Arial" w:cs="Arial"/>
          <w:sz w:val="26"/>
          <w:szCs w:val="26"/>
          <w:lang w:val="nl-NL"/>
        </w:rPr>
      </w:pPr>
    </w:p>
    <w:p w14:paraId="15C9B54B" w14:textId="77777777" w:rsidR="006E6C50" w:rsidRPr="0017246B" w:rsidRDefault="006E6C50" w:rsidP="00E73465">
      <w:pPr>
        <w:pStyle w:val="PL-heading1"/>
      </w:pPr>
      <w:r w:rsidRPr="0017246B">
        <w:t>Hình dạng, kích thước và cách thể hiện dấu hợp quy</w:t>
      </w:r>
    </w:p>
    <w:p w14:paraId="763CB3D1" w14:textId="77777777" w:rsidR="00620BC6" w:rsidRPr="0017246B" w:rsidRDefault="00A65620" w:rsidP="00E73465">
      <w:pPr>
        <w:pStyle w:val="Body"/>
        <w:rPr>
          <w:b/>
        </w:rPr>
      </w:pPr>
      <w:r w:rsidRPr="0017246B">
        <w:t>Hình dạng, kích thước và cách thể hiện của dấu hợp quy (dấu CR) được quy định tại Thông tư số </w:t>
      </w:r>
      <w:hyperlink r:id="rId8" w:tgtFrame="_blank" w:history="1">
        <w:r w:rsidRPr="0017246B">
          <w:t>28/2012/TT-BKHCN</w:t>
        </w:r>
      </w:hyperlink>
      <w:r w:rsidRPr="0017246B">
        <w:t xml:space="preserve"> ngày 12/12/2012 và Thông tư số </w:t>
      </w:r>
      <w:hyperlink r:id="rId9" w:tgtFrame="_blank" w:history="1">
        <w:r w:rsidRPr="0017246B">
          <w:t>02/2017/TT-BKHCN</w:t>
        </w:r>
      </w:hyperlink>
      <w:r w:rsidRPr="0017246B">
        <w:t> ngày 31/3/2017 của Bộ Khoa học và Công nghệ.</w:t>
      </w:r>
    </w:p>
    <w:p w14:paraId="11CB5443" w14:textId="77777777" w:rsidR="00620BC6" w:rsidRPr="0017246B" w:rsidRDefault="00A65620" w:rsidP="00E73465">
      <w:pPr>
        <w:pStyle w:val="PL-heading1"/>
      </w:pPr>
      <w:r w:rsidRPr="0017246B">
        <w:t>Các thông tin liên quan trên dấu hợp quy</w:t>
      </w:r>
    </w:p>
    <w:p w14:paraId="406C4137" w14:textId="77777777" w:rsidR="006D0BCB" w:rsidRPr="0017246B" w:rsidRDefault="00E31499" w:rsidP="00E73465">
      <w:pPr>
        <w:pStyle w:val="PL-Heading2"/>
        <w:rPr>
          <w:color w:val="auto"/>
        </w:rPr>
      </w:pPr>
      <w:r w:rsidRPr="0017246B">
        <w:rPr>
          <w:color w:val="auto"/>
        </w:rPr>
        <w:t xml:space="preserve">Các thông tin liên quan trên dấu hợp quy </w:t>
      </w:r>
      <w:r w:rsidR="00670F1F" w:rsidRPr="0017246B">
        <w:rPr>
          <w:color w:val="auto"/>
        </w:rPr>
        <w:t xml:space="preserve">cho sản phẩm chỉ chứng nhận an toàn </w:t>
      </w:r>
      <w:r w:rsidRPr="0017246B">
        <w:rPr>
          <w:color w:val="auto"/>
        </w:rPr>
        <w:t>theo phương thức 1 hoặc phương thức 5</w:t>
      </w:r>
    </w:p>
    <w:tbl>
      <w:tblPr>
        <w:tblW w:w="0" w:type="auto"/>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693"/>
      </w:tblGrid>
      <w:tr w:rsidR="0017246B" w:rsidRPr="0017246B" w14:paraId="4CCA6660" w14:textId="77777777" w:rsidTr="00DA03D6">
        <w:trPr>
          <w:cantSplit/>
          <w:trHeight w:val="2799"/>
        </w:trPr>
        <w:tc>
          <w:tcPr>
            <w:tcW w:w="582" w:type="dxa"/>
            <w:textDirection w:val="btLr"/>
          </w:tcPr>
          <w:p w14:paraId="140EC1A3" w14:textId="77777777" w:rsidR="009436A1" w:rsidRPr="0017246B" w:rsidRDefault="00AB0E94" w:rsidP="00E73465">
            <w:pPr>
              <w:pStyle w:val="Body"/>
            </w:pPr>
            <w:r w:rsidRPr="0017246B">
              <w:t>ABC</w:t>
            </w:r>
          </w:p>
        </w:tc>
        <w:tc>
          <w:tcPr>
            <w:tcW w:w="2693" w:type="dxa"/>
          </w:tcPr>
          <w:p w14:paraId="152737D9" w14:textId="77777777" w:rsidR="009436A1" w:rsidRPr="0017246B" w:rsidRDefault="00B52502" w:rsidP="00162043">
            <w:pPr>
              <w:pStyle w:val="bang"/>
              <w:rPr>
                <w:rFonts w:ascii="Arial" w:hAnsi="Arial" w:cs="Arial"/>
              </w:rPr>
            </w:pPr>
            <w:r w:rsidRPr="0017246B">
              <w:rPr>
                <w:rFonts w:ascii="Arial" w:hAnsi="Arial" w:cs="Arial"/>
                <w:noProof/>
                <w:lang w:val="vi-VN"/>
              </w:rPr>
              <w:drawing>
                <wp:inline distT="0" distB="0" distL="0" distR="0" wp14:anchorId="6B4E1B63" wp14:editId="2E7D9B6E">
                  <wp:extent cx="1552575" cy="1399863"/>
                  <wp:effectExtent l="0" t="0" r="0" b="0"/>
                  <wp:docPr id="6" name="Picture 6" descr="IN TEM Há»¢P QUY CR CHUYÃN NGH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EM Há»¢P QUY CR CHUYÃN NGHIá»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4" t="11972" r="56968" b="10564"/>
                          <a:stretch/>
                        </pic:blipFill>
                        <pic:spPr bwMode="auto">
                          <a:xfrm>
                            <a:off x="0" y="0"/>
                            <a:ext cx="1557620" cy="1404411"/>
                          </a:xfrm>
                          <a:prstGeom prst="rect">
                            <a:avLst/>
                          </a:prstGeom>
                          <a:noFill/>
                          <a:ln>
                            <a:noFill/>
                          </a:ln>
                          <a:extLst>
                            <a:ext uri="{53640926-AAD7-44D8-BBD7-CCE9431645EC}">
                              <a14:shadowObscured xmlns:a14="http://schemas.microsoft.com/office/drawing/2010/main"/>
                            </a:ext>
                          </a:extLst>
                        </pic:spPr>
                      </pic:pic>
                    </a:graphicData>
                  </a:graphic>
                </wp:inline>
              </w:drawing>
            </w:r>
          </w:p>
          <w:p w14:paraId="1C964B10" w14:textId="77777777" w:rsidR="009436A1" w:rsidRPr="0017246B" w:rsidRDefault="00670F1F" w:rsidP="00237D8A">
            <w:pPr>
              <w:pStyle w:val="bang"/>
              <w:jc w:val="center"/>
              <w:rPr>
                <w:rFonts w:ascii="Arial" w:hAnsi="Arial" w:cs="Arial"/>
                <w:b/>
              </w:rPr>
            </w:pPr>
            <w:r w:rsidRPr="0017246B">
              <w:rPr>
                <w:rFonts w:ascii="Arial" w:hAnsi="Arial" w:cs="Arial"/>
                <w:b/>
              </w:rPr>
              <w:t>S-</w:t>
            </w:r>
            <w:r w:rsidR="00A030E8" w:rsidRPr="0017246B">
              <w:rPr>
                <w:rFonts w:ascii="Arial" w:hAnsi="Arial" w:cs="Arial"/>
                <w:b/>
              </w:rPr>
              <w:t>X</w:t>
            </w:r>
            <w:r w:rsidR="00237D8A" w:rsidRPr="0017246B">
              <w:rPr>
                <w:rFonts w:ascii="Arial" w:hAnsi="Arial" w:cs="Arial"/>
                <w:b/>
              </w:rPr>
              <w:t>YZ</w:t>
            </w:r>
          </w:p>
        </w:tc>
      </w:tr>
    </w:tbl>
    <w:p w14:paraId="0BC6483F" w14:textId="77777777" w:rsidR="00E31499" w:rsidRPr="0017246B" w:rsidRDefault="00C222BB" w:rsidP="00E73465">
      <w:pPr>
        <w:pStyle w:val="Body"/>
      </w:pPr>
      <w:r w:rsidRPr="0017246B">
        <w:t>Trong đó:</w:t>
      </w:r>
    </w:p>
    <w:p w14:paraId="50CE446B" w14:textId="77777777" w:rsidR="00C222BB" w:rsidRPr="0017246B" w:rsidRDefault="00C222BB" w:rsidP="00E73465">
      <w:pPr>
        <w:pStyle w:val="Body"/>
      </w:pPr>
      <w:r w:rsidRPr="0017246B">
        <w:rPr>
          <w:b/>
        </w:rPr>
        <w:t xml:space="preserve">ABC: </w:t>
      </w:r>
      <w:r w:rsidR="004F46E2" w:rsidRPr="0017246B">
        <w:t>Tên tổ chức chứng nhận (ghi tên viết tắt tiếng Việt hay tiếng nước ngoài của tổ chức chứng nhận được chỉ định hoặc thừa nhận với font chữ và kích thước thích hợp)</w:t>
      </w:r>
      <w:r w:rsidR="009A3999" w:rsidRPr="0017246B">
        <w:t>.</w:t>
      </w:r>
    </w:p>
    <w:p w14:paraId="1423AB2B" w14:textId="77777777" w:rsidR="004F46E2" w:rsidRPr="0017246B" w:rsidRDefault="004F46E2" w:rsidP="00E73465">
      <w:pPr>
        <w:pStyle w:val="Body"/>
      </w:pPr>
      <w:r w:rsidRPr="0017246B">
        <w:rPr>
          <w:b/>
        </w:rPr>
        <w:t>X</w:t>
      </w:r>
      <w:r w:rsidR="00237D8A" w:rsidRPr="0017246B">
        <w:rPr>
          <w:b/>
        </w:rPr>
        <w:t>YZ</w:t>
      </w:r>
      <w:r w:rsidRPr="0017246B">
        <w:rPr>
          <w:b/>
        </w:rPr>
        <w:t xml:space="preserve">: </w:t>
      </w:r>
      <w:r w:rsidR="00535D09" w:rsidRPr="0017246B">
        <w:t>Mã số chứng nhận do tổ chức chứng nhận cấp cho Doanh nghiệp yêu cầu, mỗi Doanh nghiệp chỉ được cấp một mã số duy nhất cho tất cả các sản phẩm</w:t>
      </w:r>
      <w:r w:rsidR="00403EF8" w:rsidRPr="0017246B">
        <w:t xml:space="preserve"> được tổ</w:t>
      </w:r>
      <w:r w:rsidR="009A3999" w:rsidRPr="0017246B">
        <w:t xml:space="preserve"> chức chứng nhận ABC chứng nhận.</w:t>
      </w:r>
    </w:p>
    <w:p w14:paraId="376A527C" w14:textId="77777777" w:rsidR="00670F1F" w:rsidRPr="0017246B" w:rsidRDefault="00670F1F" w:rsidP="00E73465">
      <w:pPr>
        <w:pStyle w:val="Body"/>
        <w:rPr>
          <w:b/>
        </w:rPr>
      </w:pPr>
      <w:r w:rsidRPr="0017246B">
        <w:rPr>
          <w:b/>
        </w:rPr>
        <w:t xml:space="preserve">S: </w:t>
      </w:r>
      <w:r w:rsidRPr="0017246B">
        <w:t xml:space="preserve">Là chữ </w:t>
      </w:r>
      <w:r w:rsidR="00D12A1D" w:rsidRPr="0017246B">
        <w:t>đầu</w:t>
      </w:r>
      <w:r w:rsidRPr="0017246B">
        <w:t xml:space="preserve"> của </w:t>
      </w:r>
      <w:r w:rsidR="00D12A1D" w:rsidRPr="0017246B">
        <w:t>từ "</w:t>
      </w:r>
      <w:r w:rsidRPr="0017246B">
        <w:t>Safety</w:t>
      </w:r>
      <w:r w:rsidR="00D12A1D" w:rsidRPr="0017246B">
        <w:t>"</w:t>
      </w:r>
    </w:p>
    <w:p w14:paraId="04EB2BED" w14:textId="77777777" w:rsidR="006D0BCB" w:rsidRPr="0017246B" w:rsidRDefault="00E31499" w:rsidP="00E73465">
      <w:pPr>
        <w:pStyle w:val="PL-Heading2"/>
        <w:rPr>
          <w:color w:val="auto"/>
        </w:rPr>
      </w:pPr>
      <w:r w:rsidRPr="0017246B">
        <w:rPr>
          <w:color w:val="auto"/>
        </w:rPr>
        <w:t xml:space="preserve">Các thông tin liên quan trên dấu hợp quy </w:t>
      </w:r>
      <w:r w:rsidR="005C2902" w:rsidRPr="0017246B">
        <w:rPr>
          <w:color w:val="auto"/>
        </w:rPr>
        <w:t xml:space="preserve">cho sản phẩm chỉ </w:t>
      </w:r>
      <w:r w:rsidRPr="0017246B">
        <w:rPr>
          <w:color w:val="auto"/>
        </w:rPr>
        <w:t xml:space="preserve">chứng nhận </w:t>
      </w:r>
      <w:r w:rsidR="005C2902" w:rsidRPr="0017246B">
        <w:rPr>
          <w:color w:val="auto"/>
        </w:rPr>
        <w:t xml:space="preserve">an toàn </w:t>
      </w:r>
      <w:r w:rsidRPr="0017246B">
        <w:rPr>
          <w:color w:val="auto"/>
        </w:rPr>
        <w:t>theo phương thức 7</w:t>
      </w:r>
    </w:p>
    <w:p w14:paraId="4D00E482" w14:textId="77777777" w:rsidR="00C12505" w:rsidRPr="0017246B" w:rsidRDefault="00C12505" w:rsidP="00E73465">
      <w:pPr>
        <w:pStyle w:val="Body"/>
      </w:pPr>
      <w:r w:rsidRPr="0017246B">
        <w:t>Dấu hợp quy và các thông tin liên quan đối với chứng nhận theo phương thức 7 thể hiện như sau</w:t>
      </w:r>
    </w:p>
    <w:tbl>
      <w:tblPr>
        <w:tblW w:w="0" w:type="auto"/>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614"/>
      </w:tblGrid>
      <w:tr w:rsidR="0017246B" w:rsidRPr="0017246B" w14:paraId="236F8A30" w14:textId="77777777" w:rsidTr="00885891">
        <w:trPr>
          <w:cantSplit/>
          <w:trHeight w:val="2257"/>
        </w:trPr>
        <w:tc>
          <w:tcPr>
            <w:tcW w:w="582" w:type="dxa"/>
            <w:textDirection w:val="btLr"/>
            <w:vAlign w:val="center"/>
          </w:tcPr>
          <w:p w14:paraId="364B3F05" w14:textId="77777777" w:rsidR="00C12505" w:rsidRPr="0017246B" w:rsidRDefault="00C12505" w:rsidP="00E73465">
            <w:pPr>
              <w:pStyle w:val="Body"/>
            </w:pPr>
            <w:r w:rsidRPr="0017246B">
              <w:lastRenderedPageBreak/>
              <w:t>ABC</w:t>
            </w:r>
          </w:p>
        </w:tc>
        <w:tc>
          <w:tcPr>
            <w:tcW w:w="2614" w:type="dxa"/>
          </w:tcPr>
          <w:p w14:paraId="7FBD7CF4" w14:textId="77777777" w:rsidR="00C12505" w:rsidRPr="0017246B" w:rsidRDefault="00C12505" w:rsidP="00AA3E74">
            <w:pPr>
              <w:pStyle w:val="bang"/>
              <w:rPr>
                <w:rFonts w:ascii="Arial" w:hAnsi="Arial" w:cs="Arial"/>
              </w:rPr>
            </w:pPr>
            <w:r w:rsidRPr="0017246B">
              <w:rPr>
                <w:rFonts w:ascii="Arial" w:hAnsi="Arial" w:cs="Arial"/>
                <w:noProof/>
                <w:lang w:val="vi-VN"/>
              </w:rPr>
              <w:drawing>
                <wp:inline distT="0" distB="0" distL="0" distR="0" wp14:anchorId="23C0852F" wp14:editId="2BC214B9">
                  <wp:extent cx="1552575" cy="1399863"/>
                  <wp:effectExtent l="0" t="0" r="0" b="0"/>
                  <wp:docPr id="7" name="Picture 7" descr="IN TEM Há»¢P QUY CR CHUYÃN NGH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EM Há»¢P QUY CR CHUYÃN NGHIá»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4" t="11972" r="56968" b="10564"/>
                          <a:stretch/>
                        </pic:blipFill>
                        <pic:spPr bwMode="auto">
                          <a:xfrm>
                            <a:off x="0" y="0"/>
                            <a:ext cx="1554884" cy="14019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151C7F" w14:textId="77777777" w:rsidR="00C12505" w:rsidRPr="0017246B" w:rsidRDefault="00C12505" w:rsidP="00E73465">
      <w:pPr>
        <w:pStyle w:val="Body"/>
      </w:pPr>
      <w:r w:rsidRPr="0017246B">
        <w:t>Trong đó:</w:t>
      </w:r>
    </w:p>
    <w:p w14:paraId="09F2EB70" w14:textId="77777777" w:rsidR="00C12505" w:rsidRPr="0017246B" w:rsidRDefault="00C12505" w:rsidP="00E73465">
      <w:pPr>
        <w:pStyle w:val="Body"/>
      </w:pPr>
      <w:r w:rsidRPr="0017246B">
        <w:rPr>
          <w:b/>
        </w:rPr>
        <w:t>ABC:</w:t>
      </w:r>
      <w:r w:rsidRPr="0017246B">
        <w:t xml:space="preserve"> Tên tổ chức chứng nhận (ghi tên viết tắt tiếng Việt hay tiếng nước ngoài của tổ chức chứng nhận được chỉ định hoặc thừa nhận với font chữ và kích thước thích hợp).</w:t>
      </w:r>
    </w:p>
    <w:p w14:paraId="473EDD1C" w14:textId="77777777" w:rsidR="004B3597" w:rsidRPr="0017246B" w:rsidRDefault="004B3597" w:rsidP="00E73465">
      <w:pPr>
        <w:pStyle w:val="PL-Heading2"/>
        <w:rPr>
          <w:color w:val="auto"/>
        </w:rPr>
      </w:pPr>
      <w:r w:rsidRPr="0017246B">
        <w:rPr>
          <w:color w:val="auto"/>
        </w:rPr>
        <w:t>Các thông tin liên quan trên d</w:t>
      </w:r>
      <w:r w:rsidRPr="0017246B">
        <w:rPr>
          <w:rStyle w:val="PL-Heading2Char"/>
          <w:color w:val="auto"/>
        </w:rPr>
        <w:t>ấ</w:t>
      </w:r>
      <w:r w:rsidRPr="0017246B">
        <w:rPr>
          <w:color w:val="auto"/>
        </w:rPr>
        <w:t xml:space="preserve">u hợp quy cho sản phẩm chỉ chứng nhận </w:t>
      </w:r>
      <w:r w:rsidR="006E53FE" w:rsidRPr="0017246B">
        <w:rPr>
          <w:color w:val="auto"/>
        </w:rPr>
        <w:t>tương thích điện từ</w:t>
      </w:r>
      <w:r w:rsidRPr="0017246B">
        <w:rPr>
          <w:color w:val="auto"/>
        </w:rPr>
        <w:t xml:space="preserve"> theo phương thức 1</w:t>
      </w:r>
    </w:p>
    <w:tbl>
      <w:tblPr>
        <w:tblW w:w="0" w:type="auto"/>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693"/>
      </w:tblGrid>
      <w:tr w:rsidR="0017246B" w:rsidRPr="0017246B" w14:paraId="2B690195" w14:textId="77777777" w:rsidTr="00966B04">
        <w:trPr>
          <w:cantSplit/>
          <w:trHeight w:val="2799"/>
        </w:trPr>
        <w:tc>
          <w:tcPr>
            <w:tcW w:w="582" w:type="dxa"/>
            <w:textDirection w:val="btLr"/>
          </w:tcPr>
          <w:p w14:paraId="51B56891" w14:textId="77777777" w:rsidR="004B3597" w:rsidRPr="0017246B" w:rsidRDefault="004B3597" w:rsidP="00E73465">
            <w:pPr>
              <w:pStyle w:val="Body"/>
            </w:pPr>
            <w:r w:rsidRPr="0017246B">
              <w:t>ABC</w:t>
            </w:r>
          </w:p>
        </w:tc>
        <w:tc>
          <w:tcPr>
            <w:tcW w:w="2693" w:type="dxa"/>
          </w:tcPr>
          <w:p w14:paraId="37796402" w14:textId="77777777" w:rsidR="004B3597" w:rsidRPr="0017246B" w:rsidRDefault="004B3597" w:rsidP="00966B04">
            <w:pPr>
              <w:pStyle w:val="bang"/>
              <w:rPr>
                <w:rFonts w:ascii="Arial" w:hAnsi="Arial" w:cs="Arial"/>
              </w:rPr>
            </w:pPr>
            <w:r w:rsidRPr="0017246B">
              <w:rPr>
                <w:rFonts w:ascii="Arial" w:hAnsi="Arial" w:cs="Arial"/>
                <w:noProof/>
                <w:lang w:val="vi-VN"/>
              </w:rPr>
              <w:drawing>
                <wp:inline distT="0" distB="0" distL="0" distR="0" wp14:anchorId="4FA1BCF8" wp14:editId="0ADB660A">
                  <wp:extent cx="1552575" cy="1399863"/>
                  <wp:effectExtent l="0" t="0" r="0" b="0"/>
                  <wp:docPr id="4" name="Picture 4" descr="IN TEM Há»¢P QUY CR CHUYÃN NGH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EM Há»¢P QUY CR CHUYÃN NGHIá»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4" t="11972" r="56968" b="10564"/>
                          <a:stretch/>
                        </pic:blipFill>
                        <pic:spPr bwMode="auto">
                          <a:xfrm>
                            <a:off x="0" y="0"/>
                            <a:ext cx="1557620" cy="1404411"/>
                          </a:xfrm>
                          <a:prstGeom prst="rect">
                            <a:avLst/>
                          </a:prstGeom>
                          <a:noFill/>
                          <a:ln>
                            <a:noFill/>
                          </a:ln>
                          <a:extLst>
                            <a:ext uri="{53640926-AAD7-44D8-BBD7-CCE9431645EC}">
                              <a14:shadowObscured xmlns:a14="http://schemas.microsoft.com/office/drawing/2010/main"/>
                            </a:ext>
                          </a:extLst>
                        </pic:spPr>
                      </pic:pic>
                    </a:graphicData>
                  </a:graphic>
                </wp:inline>
              </w:drawing>
            </w:r>
          </w:p>
          <w:p w14:paraId="46FE78B1" w14:textId="77777777" w:rsidR="004B3597" w:rsidRPr="0017246B" w:rsidRDefault="00FD5531" w:rsidP="00966B04">
            <w:pPr>
              <w:pStyle w:val="bang"/>
              <w:jc w:val="center"/>
              <w:rPr>
                <w:rFonts w:ascii="Arial" w:hAnsi="Arial" w:cs="Arial"/>
                <w:b/>
              </w:rPr>
            </w:pPr>
            <w:r w:rsidRPr="0017246B">
              <w:rPr>
                <w:rFonts w:ascii="Arial" w:hAnsi="Arial" w:cs="Arial"/>
                <w:b/>
              </w:rPr>
              <w:t>E</w:t>
            </w:r>
            <w:r w:rsidR="004B3597" w:rsidRPr="0017246B">
              <w:rPr>
                <w:rFonts w:ascii="Arial" w:hAnsi="Arial" w:cs="Arial"/>
                <w:b/>
              </w:rPr>
              <w:t>-XYZ</w:t>
            </w:r>
          </w:p>
        </w:tc>
      </w:tr>
    </w:tbl>
    <w:p w14:paraId="766E7E74" w14:textId="77777777" w:rsidR="004B3597" w:rsidRPr="0017246B" w:rsidRDefault="004B3597" w:rsidP="00E73465">
      <w:pPr>
        <w:pStyle w:val="Body"/>
      </w:pPr>
      <w:r w:rsidRPr="0017246B">
        <w:t>Trong đó:</w:t>
      </w:r>
    </w:p>
    <w:p w14:paraId="07F6135E" w14:textId="77777777" w:rsidR="004B3597" w:rsidRPr="0017246B" w:rsidRDefault="004B3597" w:rsidP="00E73465">
      <w:pPr>
        <w:pStyle w:val="Body"/>
      </w:pPr>
      <w:r w:rsidRPr="0017246B">
        <w:rPr>
          <w:b/>
        </w:rPr>
        <w:t xml:space="preserve">ABC: </w:t>
      </w:r>
      <w:r w:rsidRPr="0017246B">
        <w:t>Tên tổ chức chứng nhận (ghi tên viết tắt tiếng Việt hay tiếng nước ngoài của tổ chức chứng nhận được chỉ định hoặc thừa nhận với font chữ và kích thước thích hợp).</w:t>
      </w:r>
    </w:p>
    <w:p w14:paraId="0651ADEE" w14:textId="77777777" w:rsidR="004B3597" w:rsidRPr="0017246B" w:rsidRDefault="004B3597" w:rsidP="00E73465">
      <w:pPr>
        <w:pStyle w:val="Body"/>
      </w:pPr>
      <w:r w:rsidRPr="0017246B">
        <w:rPr>
          <w:b/>
        </w:rPr>
        <w:t xml:space="preserve">XYZ: </w:t>
      </w:r>
      <w:r w:rsidRPr="0017246B">
        <w:t>Mã số chứng nhận do tổ chức chứng nhận cấp cho Doanh nghiệp yêu cầu, mỗi Doanh nghiệp chỉ được cấp một mã số duy nhất cho tất cả các sản phẩm được tổ chức chứng nhận ABC chứng nhận.</w:t>
      </w:r>
    </w:p>
    <w:p w14:paraId="068A4075" w14:textId="77777777" w:rsidR="004B3597" w:rsidRPr="0017246B" w:rsidRDefault="00FD5531" w:rsidP="00E73465">
      <w:pPr>
        <w:pStyle w:val="Body"/>
        <w:rPr>
          <w:b/>
        </w:rPr>
      </w:pPr>
      <w:r w:rsidRPr="0017246B">
        <w:rPr>
          <w:b/>
        </w:rPr>
        <w:t>E</w:t>
      </w:r>
      <w:r w:rsidR="004B3597" w:rsidRPr="0017246B">
        <w:rPr>
          <w:b/>
        </w:rPr>
        <w:t xml:space="preserve">: </w:t>
      </w:r>
      <w:r w:rsidR="004B3597" w:rsidRPr="0017246B">
        <w:t xml:space="preserve">Là chữ đầu của </w:t>
      </w:r>
      <w:r w:rsidRPr="0017246B">
        <w:t xml:space="preserve">nhóm </w:t>
      </w:r>
      <w:r w:rsidR="004B3597" w:rsidRPr="0017246B">
        <w:t>từ "</w:t>
      </w:r>
      <w:r w:rsidRPr="0017246B">
        <w:t>EMC</w:t>
      </w:r>
      <w:r w:rsidR="004B3597" w:rsidRPr="0017246B">
        <w:t>"</w:t>
      </w:r>
    </w:p>
    <w:p w14:paraId="00D77670" w14:textId="77777777" w:rsidR="00E17EF1" w:rsidRPr="0017246B" w:rsidRDefault="00E17EF1" w:rsidP="00E73465">
      <w:pPr>
        <w:pStyle w:val="PL-Heading2"/>
        <w:rPr>
          <w:color w:val="auto"/>
        </w:rPr>
      </w:pPr>
      <w:r w:rsidRPr="0017246B">
        <w:rPr>
          <w:color w:val="auto"/>
        </w:rPr>
        <w:t xml:space="preserve">Các thông tin liên quan trên dấu hợp quy cho sản phẩm chứng nhận tương thích điện từ theo phương thức 1 và chứng nhận an toàn theo phương thức </w:t>
      </w:r>
      <w:r w:rsidR="001043E4" w:rsidRPr="0017246B">
        <w:rPr>
          <w:color w:val="auto"/>
        </w:rPr>
        <w:t>1, phương thức 7 hoặc phương thức 5</w:t>
      </w:r>
    </w:p>
    <w:tbl>
      <w:tblPr>
        <w:tblW w:w="0" w:type="auto"/>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693"/>
      </w:tblGrid>
      <w:tr w:rsidR="0017246B" w:rsidRPr="0017246B" w14:paraId="1F3C0E87" w14:textId="77777777" w:rsidTr="00966B04">
        <w:trPr>
          <w:cantSplit/>
          <w:trHeight w:val="2799"/>
        </w:trPr>
        <w:tc>
          <w:tcPr>
            <w:tcW w:w="582" w:type="dxa"/>
            <w:textDirection w:val="btLr"/>
          </w:tcPr>
          <w:p w14:paraId="64E7676C" w14:textId="77777777" w:rsidR="00E17EF1" w:rsidRPr="0017246B" w:rsidRDefault="00E17EF1" w:rsidP="00E73465">
            <w:pPr>
              <w:pStyle w:val="Body"/>
            </w:pPr>
            <w:r w:rsidRPr="0017246B">
              <w:lastRenderedPageBreak/>
              <w:t>ABC</w:t>
            </w:r>
          </w:p>
        </w:tc>
        <w:tc>
          <w:tcPr>
            <w:tcW w:w="2693" w:type="dxa"/>
          </w:tcPr>
          <w:p w14:paraId="1C77980B" w14:textId="77777777" w:rsidR="00E17EF1" w:rsidRPr="0017246B" w:rsidRDefault="00E17EF1" w:rsidP="00966B04">
            <w:pPr>
              <w:pStyle w:val="bang"/>
              <w:rPr>
                <w:rFonts w:ascii="Arial" w:hAnsi="Arial" w:cs="Arial"/>
              </w:rPr>
            </w:pPr>
            <w:r w:rsidRPr="0017246B">
              <w:rPr>
                <w:rFonts w:ascii="Arial" w:hAnsi="Arial" w:cs="Arial"/>
                <w:noProof/>
                <w:lang w:val="vi-VN"/>
              </w:rPr>
              <w:drawing>
                <wp:inline distT="0" distB="0" distL="0" distR="0" wp14:anchorId="1DE64F59" wp14:editId="277EC846">
                  <wp:extent cx="1552575" cy="1399863"/>
                  <wp:effectExtent l="0" t="0" r="0" b="0"/>
                  <wp:docPr id="5" name="Picture 5" descr="IN TEM Há»¢P QUY CR CHUYÃN NGH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EM Há»¢P QUY CR CHUYÃN NGHIá»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4" t="11972" r="56968" b="10564"/>
                          <a:stretch/>
                        </pic:blipFill>
                        <pic:spPr bwMode="auto">
                          <a:xfrm>
                            <a:off x="0" y="0"/>
                            <a:ext cx="1557620" cy="1404411"/>
                          </a:xfrm>
                          <a:prstGeom prst="rect">
                            <a:avLst/>
                          </a:prstGeom>
                          <a:noFill/>
                          <a:ln>
                            <a:noFill/>
                          </a:ln>
                          <a:extLst>
                            <a:ext uri="{53640926-AAD7-44D8-BBD7-CCE9431645EC}">
                              <a14:shadowObscured xmlns:a14="http://schemas.microsoft.com/office/drawing/2010/main"/>
                            </a:ext>
                          </a:extLst>
                        </pic:spPr>
                      </pic:pic>
                    </a:graphicData>
                  </a:graphic>
                </wp:inline>
              </w:drawing>
            </w:r>
          </w:p>
          <w:p w14:paraId="33109BF7" w14:textId="77777777" w:rsidR="00E17EF1" w:rsidRPr="0017246B" w:rsidRDefault="00E17EF1" w:rsidP="00966B04">
            <w:pPr>
              <w:pStyle w:val="bang"/>
              <w:jc w:val="center"/>
              <w:rPr>
                <w:rFonts w:ascii="Arial" w:hAnsi="Arial" w:cs="Arial"/>
                <w:b/>
              </w:rPr>
            </w:pPr>
            <w:r w:rsidRPr="0017246B">
              <w:rPr>
                <w:rFonts w:ascii="Arial" w:hAnsi="Arial" w:cs="Arial"/>
                <w:b/>
              </w:rPr>
              <w:t>E</w:t>
            </w:r>
            <w:r w:rsidR="001043E4" w:rsidRPr="0017246B">
              <w:rPr>
                <w:rFonts w:ascii="Arial" w:hAnsi="Arial" w:cs="Arial"/>
                <w:b/>
              </w:rPr>
              <w:t>S</w:t>
            </w:r>
            <w:r w:rsidRPr="0017246B">
              <w:rPr>
                <w:rFonts w:ascii="Arial" w:hAnsi="Arial" w:cs="Arial"/>
                <w:b/>
              </w:rPr>
              <w:t>-XYZ</w:t>
            </w:r>
          </w:p>
        </w:tc>
      </w:tr>
    </w:tbl>
    <w:p w14:paraId="5E060292" w14:textId="77777777" w:rsidR="00E17EF1" w:rsidRPr="0017246B" w:rsidRDefault="00E17EF1" w:rsidP="00E73465">
      <w:pPr>
        <w:pStyle w:val="Body"/>
      </w:pPr>
      <w:r w:rsidRPr="0017246B">
        <w:t>Trong đó:</w:t>
      </w:r>
    </w:p>
    <w:p w14:paraId="279D775A" w14:textId="77777777" w:rsidR="00E17EF1" w:rsidRPr="0017246B" w:rsidRDefault="00E17EF1" w:rsidP="00E73465">
      <w:pPr>
        <w:pStyle w:val="Body"/>
      </w:pPr>
      <w:r w:rsidRPr="0017246B">
        <w:rPr>
          <w:b/>
        </w:rPr>
        <w:t xml:space="preserve">ABC: </w:t>
      </w:r>
      <w:r w:rsidRPr="0017246B">
        <w:t>Tên tổ chức chứng nhận (ghi tên viết tắt tiếng Việt hay tiếng nước ngoài của tổ chức chứng nhận được chỉ định hoặc thừa nhận với font chữ và kích thước thích hợp).</w:t>
      </w:r>
    </w:p>
    <w:p w14:paraId="5EF88924" w14:textId="77777777" w:rsidR="00E17EF1" w:rsidRPr="0017246B" w:rsidRDefault="00E17EF1" w:rsidP="00E73465">
      <w:pPr>
        <w:pStyle w:val="Body"/>
      </w:pPr>
      <w:r w:rsidRPr="0017246B">
        <w:rPr>
          <w:b/>
        </w:rPr>
        <w:t xml:space="preserve">XYZ: </w:t>
      </w:r>
      <w:r w:rsidRPr="0017246B">
        <w:t>Mã số chứng nhận do tổ chức chứng nhận cấp cho Doanh nghiệp yêu cầu, mỗi Doanh nghiệp chỉ được cấp một mã số duy nhất cho tất cả các sản phẩm được tổ chức chứng nhận ABC chứng nhận.</w:t>
      </w:r>
    </w:p>
    <w:p w14:paraId="7FB214EC" w14:textId="77777777" w:rsidR="00E17EF1" w:rsidRPr="0017246B" w:rsidRDefault="00E17EF1" w:rsidP="00E73465">
      <w:pPr>
        <w:pStyle w:val="Body"/>
      </w:pPr>
      <w:r w:rsidRPr="0017246B">
        <w:rPr>
          <w:b/>
        </w:rPr>
        <w:t xml:space="preserve">E: </w:t>
      </w:r>
      <w:r w:rsidRPr="0017246B">
        <w:t>Là chữ đầu của nhóm từ "EMC"</w:t>
      </w:r>
    </w:p>
    <w:p w14:paraId="6DD9A2AF" w14:textId="77777777" w:rsidR="006F3F0F" w:rsidRPr="0017246B" w:rsidRDefault="006F3F0F" w:rsidP="00E73465">
      <w:pPr>
        <w:pStyle w:val="Body"/>
      </w:pPr>
      <w:r w:rsidRPr="0017246B">
        <w:rPr>
          <w:b/>
        </w:rPr>
        <w:t xml:space="preserve">S: </w:t>
      </w:r>
      <w:r w:rsidRPr="0017246B">
        <w:t>Là chữ đầu của từ "Safety"</w:t>
      </w:r>
    </w:p>
    <w:p w14:paraId="514304A4" w14:textId="77777777" w:rsidR="001043E4" w:rsidRPr="0017246B" w:rsidRDefault="004D3FE1" w:rsidP="00E73465">
      <w:pPr>
        <w:pStyle w:val="PL-Heading2"/>
        <w:rPr>
          <w:color w:val="auto"/>
        </w:rPr>
      </w:pPr>
      <w:r w:rsidRPr="0017246B">
        <w:rPr>
          <w:color w:val="auto"/>
        </w:rPr>
        <w:t>Hướng dẫn về dấu CR</w:t>
      </w:r>
      <w:r w:rsidR="00DB0435" w:rsidRPr="0017246B">
        <w:rPr>
          <w:color w:val="auto"/>
        </w:rPr>
        <w:t xml:space="preserve"> và Giấy chứng nhận hợp quy</w:t>
      </w:r>
      <w:r w:rsidRPr="0017246B">
        <w:rPr>
          <w:color w:val="auto"/>
        </w:rPr>
        <w:t xml:space="preserve"> trong giai đoạn chuyển đổi</w:t>
      </w:r>
      <w:r w:rsidR="00997D02" w:rsidRPr="0017246B">
        <w:rPr>
          <w:color w:val="auto"/>
        </w:rPr>
        <w:t xml:space="preserve"> và chu kỳ chứng nhận đầu tiên theo Quy chuẩn kỹ thuật mới</w:t>
      </w:r>
    </w:p>
    <w:p w14:paraId="1315E52B" w14:textId="77777777" w:rsidR="003B1D74" w:rsidRPr="0017246B" w:rsidRDefault="001A482B" w:rsidP="00E73465">
      <w:pPr>
        <w:pStyle w:val="Body"/>
      </w:pPr>
      <w:r w:rsidRPr="0017246B">
        <w:t xml:space="preserve">Trong giai đoạn chuyển đổi </w:t>
      </w:r>
      <w:r w:rsidR="00F8154B" w:rsidRPr="0017246B">
        <w:t xml:space="preserve">kể từ thời điểm </w:t>
      </w:r>
      <w:r w:rsidRPr="0017246B">
        <w:t xml:space="preserve">Quy chuẩn kỹ thuật </w:t>
      </w:r>
      <w:r w:rsidR="00736DF1" w:rsidRPr="0017246B">
        <w:t>QCVN XX:2020/BKHCN</w:t>
      </w:r>
      <w:r w:rsidR="005A3E9D" w:rsidRPr="0017246B">
        <w:t xml:space="preserve"> (Quy chuẩn kỹ thuật mới)</w:t>
      </w:r>
      <w:r w:rsidR="00F8154B" w:rsidRPr="0017246B">
        <w:t xml:space="preserve"> được ban hành cho đến thời điểm </w:t>
      </w:r>
      <w:r w:rsidR="00FB785E" w:rsidRPr="0017246B">
        <w:t xml:space="preserve">hết hiệu lực theo thời gian hiệu lực của </w:t>
      </w:r>
      <w:r w:rsidR="00F8154B" w:rsidRPr="0017246B">
        <w:t>c</w:t>
      </w:r>
      <w:r w:rsidR="00682E4F" w:rsidRPr="0017246B">
        <w:t xml:space="preserve">ác Giấy chứng nhận </w:t>
      </w:r>
      <w:r w:rsidR="00AC2338" w:rsidRPr="0017246B">
        <w:t>theo QCVN 4:2009/BKHCN và Sửa đổi 1:2016</w:t>
      </w:r>
      <w:r w:rsidR="00E67BC7" w:rsidRPr="0017246B">
        <w:t xml:space="preserve"> </w:t>
      </w:r>
      <w:r w:rsidR="00AC2338" w:rsidRPr="0017246B">
        <w:t xml:space="preserve">QCVN 4:2009/BKHCN và </w:t>
      </w:r>
      <w:r w:rsidR="007C0CBE" w:rsidRPr="0017246B">
        <w:t xml:space="preserve">các Giấy chứng nhận theo QCVN 9:2012/BKHCN và Sửa đổi 1:2018 QCVN 9:2012/BKHCN </w:t>
      </w:r>
      <w:r w:rsidR="005A3E9D" w:rsidRPr="0017246B">
        <w:t xml:space="preserve">(Quy chuẩn kỹ thuật cũ) </w:t>
      </w:r>
      <w:r w:rsidR="0094307D" w:rsidRPr="0017246B">
        <w:t xml:space="preserve">đã phát hành ở thời điểm trước đó, </w:t>
      </w:r>
      <w:r w:rsidR="00906287" w:rsidRPr="0017246B">
        <w:t>những quy định dưới đây được áp dụng:</w:t>
      </w:r>
    </w:p>
    <w:p w14:paraId="4A055114" w14:textId="77777777" w:rsidR="00906287" w:rsidRPr="0017246B" w:rsidRDefault="00BD5862" w:rsidP="00E73465">
      <w:pPr>
        <w:pStyle w:val="Gachdaudong"/>
      </w:pPr>
      <w:r w:rsidRPr="0017246B">
        <w:t>Các Giấy chứng nhận theo QCVN 4:2009/BKHCN và Sửa đổi 1:2016 QCVN 4:2009/BKHCN và các Giấy chứng nhận theo QCVN 9:2012/BKHCN và Sửa đổi 1:2018 QCVN 9:2012/BKHCN vẫn có giá trị trong thời gian hiệu lực</w:t>
      </w:r>
      <w:r w:rsidR="00997D02" w:rsidRPr="0017246B">
        <w:t>;</w:t>
      </w:r>
    </w:p>
    <w:p w14:paraId="4904376B" w14:textId="77777777" w:rsidR="00F70BFF" w:rsidRPr="0017246B" w:rsidRDefault="00F70BFF" w:rsidP="00E73465">
      <w:pPr>
        <w:pStyle w:val="Gachdaudong"/>
      </w:pPr>
      <w:r w:rsidRPr="0017246B">
        <w:t>Dấu chứng nhận gắn trên các sản phẩm đã được chứng nhận</w:t>
      </w:r>
      <w:r w:rsidR="00997D02" w:rsidRPr="0017246B">
        <w:t xml:space="preserve"> vẫn theo các quy định cũ;</w:t>
      </w:r>
    </w:p>
    <w:p w14:paraId="41CEE4D4" w14:textId="77777777" w:rsidR="003C2DCE" w:rsidRPr="0017246B" w:rsidRDefault="00452FB0" w:rsidP="00E73465">
      <w:pPr>
        <w:pStyle w:val="Gachdaudong"/>
      </w:pPr>
      <w:r w:rsidRPr="0017246B">
        <w:t xml:space="preserve">Đối với các sản phẩm </w:t>
      </w:r>
      <w:r w:rsidR="00161EA8" w:rsidRPr="0017246B">
        <w:t>đã</w:t>
      </w:r>
      <w:r w:rsidRPr="0017246B">
        <w:t xml:space="preserve"> chứng nhận tương thích điện từ theo </w:t>
      </w:r>
      <w:r w:rsidR="007051D0" w:rsidRPr="0017246B">
        <w:t xml:space="preserve">phương thức 1 </w:t>
      </w:r>
      <w:r w:rsidR="00CB2395" w:rsidRPr="0017246B">
        <w:t xml:space="preserve">và chứng nhận an toàn theo phương thức 1 </w:t>
      </w:r>
      <w:r w:rsidR="007051D0" w:rsidRPr="0017246B">
        <w:t>hoặc phương thức 5</w:t>
      </w:r>
      <w:r w:rsidR="00DC0BC4" w:rsidRPr="0017246B">
        <w:t>, k</w:t>
      </w:r>
      <w:r w:rsidR="003C2DCE" w:rsidRPr="0017246B">
        <w:t xml:space="preserve">hi có 1 trong 2 Giấy chứng nhận </w:t>
      </w:r>
      <w:r w:rsidR="00A31140" w:rsidRPr="0017246B">
        <w:t xml:space="preserve">(an toàn </w:t>
      </w:r>
      <w:r w:rsidR="00060E39" w:rsidRPr="0017246B">
        <w:t>hoặc</w:t>
      </w:r>
      <w:r w:rsidR="00A31140" w:rsidRPr="0017246B">
        <w:t xml:space="preserve"> tương thích điện từ) </w:t>
      </w:r>
      <w:r w:rsidR="00DC0BC4" w:rsidRPr="0017246B">
        <w:lastRenderedPageBreak/>
        <w:t xml:space="preserve">đã </w:t>
      </w:r>
      <w:r w:rsidR="00A31140" w:rsidRPr="0017246B">
        <w:t>được cấp cho các sản phẩm này</w:t>
      </w:r>
      <w:r w:rsidR="00DC0BC4" w:rsidRPr="0017246B">
        <w:t xml:space="preserve"> </w:t>
      </w:r>
      <w:r w:rsidR="003C2DCE" w:rsidRPr="0017246B">
        <w:t>hết hiệu lực</w:t>
      </w:r>
      <w:r w:rsidR="0016662E" w:rsidRPr="0017246B">
        <w:t xml:space="preserve">, tổ chức, cá nhân </w:t>
      </w:r>
      <w:r w:rsidR="00DC0BC4" w:rsidRPr="0017246B">
        <w:t>nộp hồ sơ xin chứng nhận</w:t>
      </w:r>
      <w:r w:rsidR="0076582E" w:rsidRPr="0017246B">
        <w:t xml:space="preserve"> </w:t>
      </w:r>
      <w:r w:rsidR="00060E39" w:rsidRPr="0017246B">
        <w:t xml:space="preserve">lại </w:t>
      </w:r>
      <w:r w:rsidR="0076582E" w:rsidRPr="0017246B">
        <w:t>theo Quy chuẩn kỹ thuật mới</w:t>
      </w:r>
      <w:r w:rsidR="00A808B9" w:rsidRPr="0017246B">
        <w:t xml:space="preserve"> tại tổ chức chứng nhận</w:t>
      </w:r>
      <w:r w:rsidR="00CF5A67" w:rsidRPr="0017246B">
        <w:t xml:space="preserve"> đã đăng ký theo quy định. Kèm theo hồ sơ xin chứng nhận là </w:t>
      </w:r>
      <w:r w:rsidR="007F2D4A" w:rsidRPr="0017246B">
        <w:t xml:space="preserve">các </w:t>
      </w:r>
      <w:r w:rsidR="00060E39" w:rsidRPr="0017246B">
        <w:t xml:space="preserve">Giấy chứng nhận </w:t>
      </w:r>
      <w:r w:rsidR="007F2D4A" w:rsidRPr="0017246B">
        <w:t>đã cấp cho</w:t>
      </w:r>
      <w:r w:rsidR="00060E39" w:rsidRPr="0017246B">
        <w:t xml:space="preserve"> các sản phẩm này. </w:t>
      </w:r>
      <w:r w:rsidR="000C3309" w:rsidRPr="0017246B">
        <w:t xml:space="preserve">Tổ chức chứng nhận </w:t>
      </w:r>
      <w:r w:rsidR="007F2D4A" w:rsidRPr="0017246B">
        <w:t xml:space="preserve">chỉ </w:t>
      </w:r>
      <w:r w:rsidR="00736C62" w:rsidRPr="0017246B">
        <w:t xml:space="preserve">thực hiện </w:t>
      </w:r>
      <w:r w:rsidR="00627233" w:rsidRPr="0017246B">
        <w:t>các yêu cầu của Quy chuẩn kỹ thuật mới</w:t>
      </w:r>
      <w:r w:rsidR="00736C62" w:rsidRPr="0017246B">
        <w:t xml:space="preserve"> </w:t>
      </w:r>
      <w:r w:rsidR="008E2F05" w:rsidRPr="0017246B">
        <w:t xml:space="preserve">liên quan đến Giấy chứng nhận đã hết hiệu lực. </w:t>
      </w:r>
      <w:r w:rsidR="00E06769" w:rsidRPr="0017246B">
        <w:t>V</w:t>
      </w:r>
      <w:r w:rsidR="008E2F05" w:rsidRPr="0017246B">
        <w:t>ới các yêu cầu</w:t>
      </w:r>
      <w:r w:rsidR="002227D0" w:rsidRPr="0017246B">
        <w:t xml:space="preserve"> của Quy chuẩn kỹ thuật mới liên quan đến Giấy chứng nhận còn hiệu lực, </w:t>
      </w:r>
      <w:r w:rsidR="005138C5" w:rsidRPr="0017246B">
        <w:t xml:space="preserve">tổ chức chứng nhận chỉ thực hiện xem xét và chấp nhận Giấy chứng </w:t>
      </w:r>
      <w:r w:rsidR="002F7EA4" w:rsidRPr="0017246B">
        <w:t xml:space="preserve">nhận này để cấp Giấy chứng nhận </w:t>
      </w:r>
      <w:r w:rsidR="005138C5" w:rsidRPr="0017246B">
        <w:t>theo Quy chuẩn kỹ thuật mới cho sản phẩm</w:t>
      </w:r>
      <w:r w:rsidR="00B16977" w:rsidRPr="0017246B">
        <w:t xml:space="preserve">. Không cần xem xét đến thời hạn của Giấy chứng nhận </w:t>
      </w:r>
      <w:r w:rsidR="00D03EFC" w:rsidRPr="0017246B">
        <w:t xml:space="preserve">cũ </w:t>
      </w:r>
      <w:r w:rsidR="00B16977" w:rsidRPr="0017246B">
        <w:t>còn hiệu lực, thời hạn của Giấy chứng nhận mới là 3 năm</w:t>
      </w:r>
      <w:r w:rsidR="007051D0" w:rsidRPr="0017246B">
        <w:t>.</w:t>
      </w:r>
    </w:p>
    <w:p w14:paraId="392D7481" w14:textId="77777777" w:rsidR="007C0439" w:rsidRPr="0017246B" w:rsidRDefault="006E4EE1" w:rsidP="00E73465">
      <w:pPr>
        <w:pStyle w:val="Gachdaudong"/>
      </w:pPr>
      <w:r w:rsidRPr="0017246B">
        <w:t xml:space="preserve">Đối với các sản phẩm </w:t>
      </w:r>
      <w:r w:rsidR="006D3879" w:rsidRPr="0017246B">
        <w:t>đã</w:t>
      </w:r>
      <w:r w:rsidRPr="0017246B">
        <w:t xml:space="preserve"> chứng nhận tương thích điện từ theo phương thức 1</w:t>
      </w:r>
      <w:r w:rsidR="006D3879" w:rsidRPr="0017246B">
        <w:t xml:space="preserve"> và chứng nhận an toàn theo phương thức 7. </w:t>
      </w:r>
      <w:r w:rsidR="00760BE7" w:rsidRPr="0017246B">
        <w:t xml:space="preserve">Khi yêu cầu chứng nhận hợp quy </w:t>
      </w:r>
      <w:r w:rsidR="00FD129E" w:rsidRPr="0017246B">
        <w:t xml:space="preserve">an toàn </w:t>
      </w:r>
      <w:r w:rsidR="00C44DBD" w:rsidRPr="0017246B">
        <w:t xml:space="preserve">cho lô hàng </w:t>
      </w:r>
      <w:r w:rsidR="00FC795C" w:rsidRPr="0017246B">
        <w:t>theo</w:t>
      </w:r>
      <w:r w:rsidR="00760BE7" w:rsidRPr="0017246B">
        <w:t xml:space="preserve"> Quy chuẩn kỹ thuật </w:t>
      </w:r>
      <w:r w:rsidR="00FD129E" w:rsidRPr="0017246B">
        <w:t>mới</w:t>
      </w:r>
      <w:r w:rsidR="00421AB7" w:rsidRPr="0017246B">
        <w:t xml:space="preserve"> mà </w:t>
      </w:r>
      <w:r w:rsidR="00FC795C" w:rsidRPr="0017246B">
        <w:t>G</w:t>
      </w:r>
      <w:r w:rsidR="00421AB7" w:rsidRPr="0017246B">
        <w:t xml:space="preserve">iấy chứng nhận </w:t>
      </w:r>
      <w:r w:rsidR="00FC795C" w:rsidRPr="0017246B">
        <w:t>tương thích điện từ theo Quy chuẩn kỹ thuật cũ vẫn còn hiệu lực thì</w:t>
      </w:r>
      <w:r w:rsidR="00F6140D" w:rsidRPr="0017246B">
        <w:t xml:space="preserve"> tổ chức, cá nhân yêu cầu chứng nhận hợp quy phải nộp kèm hồ sơ xin chứng nhận Giấy chứng nhận tương thích điện từ theo Quy chuẩn kỹ thuật cũ vẫn còn hiệu lực</w:t>
      </w:r>
      <w:r w:rsidR="00E50068" w:rsidRPr="0017246B">
        <w:t>. Tổ chức chứng nhận chỉ thực hiện xem xét và chấp nhận Giấy chứng nhận này để cấp Giấy chứng nhận cho lô hàng theo Quy chuẩn kỹ thuật mới.</w:t>
      </w:r>
    </w:p>
    <w:p w14:paraId="1FDB4A63" w14:textId="77777777" w:rsidR="00EE4FEB" w:rsidRPr="0017246B" w:rsidRDefault="00EE4FEB" w:rsidP="00E73465">
      <w:pPr>
        <w:pStyle w:val="Gachdaudong"/>
      </w:pPr>
      <w:r w:rsidRPr="0017246B">
        <w:t>Đối với các sản phẩm chỉ yêu cầu về an toàn hoặc chỉ yêu cầu về tương thích điện từ theo Quy chuẩn kỹ thuật mới thì thực hiện chứng nhận</w:t>
      </w:r>
      <w:r w:rsidR="00567809" w:rsidRPr="0017246B">
        <w:t xml:space="preserve"> hợp quy </w:t>
      </w:r>
      <w:r w:rsidRPr="0017246B">
        <w:t>theo quy định của Quy chuẩn kỹ thuật mới.</w:t>
      </w:r>
    </w:p>
    <w:p w14:paraId="3AC1836B" w14:textId="77777777" w:rsidR="00CD2D51" w:rsidRPr="0017246B" w:rsidRDefault="005D7FFC" w:rsidP="00E73465">
      <w:pPr>
        <w:pStyle w:val="Body"/>
      </w:pPr>
      <w:r w:rsidRPr="0017246B">
        <w:t xml:space="preserve">Trong chu kỳ đầu tiên chứng nhận theo Quy chuẩn kỹ thuật mới, tổ chức, cá nhân sản xuất, kinh doanh </w:t>
      </w:r>
      <w:r w:rsidR="007E24B1" w:rsidRPr="0017246B">
        <w:t xml:space="preserve">vẫn </w:t>
      </w:r>
      <w:r w:rsidRPr="0017246B">
        <w:t xml:space="preserve">có </w:t>
      </w:r>
      <w:r w:rsidR="007E24B1" w:rsidRPr="0017246B">
        <w:t xml:space="preserve">thể sử dụng các tem hợp quy </w:t>
      </w:r>
      <w:r w:rsidR="00A82EFF" w:rsidRPr="0017246B">
        <w:t xml:space="preserve">CR </w:t>
      </w:r>
      <w:r w:rsidR="007E24B1" w:rsidRPr="0017246B">
        <w:t xml:space="preserve">đã in theo </w:t>
      </w:r>
      <w:r w:rsidR="00A82EFF" w:rsidRPr="0017246B">
        <w:t>theo quy định cũ hoặc tem hợp quy CR</w:t>
      </w:r>
      <w:r w:rsidR="007E24B1" w:rsidRPr="0017246B">
        <w:t xml:space="preserve"> </w:t>
      </w:r>
      <w:r w:rsidR="003E557D" w:rsidRPr="0017246B">
        <w:t>in mới theo quy định của Hướng dẫn này.</w:t>
      </w:r>
    </w:p>
    <w:p w14:paraId="2CDB7657" w14:textId="77777777" w:rsidR="003E557D" w:rsidRPr="0017246B" w:rsidRDefault="003E557D" w:rsidP="00E73465">
      <w:pPr>
        <w:pStyle w:val="Body"/>
      </w:pPr>
      <w:r w:rsidRPr="0017246B">
        <w:t>Từ chu kỳ chứng nhận thứ 2 trở đi, tổ chức, cá nhân sản xuất, kinh doanh phải gắn dấu hợp quy CR lên sản phẩm theo quy định của Hướng dẫn này.</w:t>
      </w:r>
      <w:r w:rsidR="00A108C7" w:rsidRPr="0017246B">
        <w:t>/.</w:t>
      </w:r>
    </w:p>
    <w:p w14:paraId="7A57B29B" w14:textId="77777777" w:rsidR="00CD2D51" w:rsidRPr="0017246B" w:rsidRDefault="00CD2D51" w:rsidP="00E73465">
      <w:pPr>
        <w:pStyle w:val="Body"/>
      </w:pPr>
    </w:p>
    <w:sectPr w:rsidR="00CD2D51" w:rsidRPr="0017246B" w:rsidSect="003A403F">
      <w:footerReference w:type="default" r:id="rId11"/>
      <w:pgSz w:w="11906" w:h="16838"/>
      <w:pgMar w:top="1134" w:right="849" w:bottom="709"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47D5" w14:textId="77777777" w:rsidR="00B56284" w:rsidRDefault="00B56284" w:rsidP="00D94969">
      <w:r>
        <w:separator/>
      </w:r>
    </w:p>
  </w:endnote>
  <w:endnote w:type="continuationSeparator" w:id="0">
    <w:p w14:paraId="6A927CC2" w14:textId="77777777" w:rsidR="00B56284" w:rsidRDefault="00B56284" w:rsidP="00D9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A27C" w14:textId="442CE229" w:rsidR="00EE5E75" w:rsidRPr="00D94969" w:rsidRDefault="00EE5E75" w:rsidP="00163D67">
    <w:pPr>
      <w:pStyle w:val="Footer"/>
      <w:tabs>
        <w:tab w:val="clear" w:pos="9026"/>
        <w:tab w:val="right" w:pos="9356"/>
      </w:tabs>
      <w:rPr>
        <w:sz w:val="24"/>
        <w:szCs w:val="24"/>
      </w:rPr>
    </w:pPr>
    <w:proofErr w:type="spellStart"/>
    <w:r>
      <w:rPr>
        <w:sz w:val="24"/>
        <w:szCs w:val="24"/>
      </w:rPr>
      <w:t>Hướng</w:t>
    </w:r>
    <w:proofErr w:type="spellEnd"/>
    <w:r>
      <w:rPr>
        <w:sz w:val="24"/>
        <w:szCs w:val="24"/>
      </w:rPr>
      <w:t xml:space="preserve"> </w:t>
    </w:r>
    <w:proofErr w:type="spellStart"/>
    <w:r>
      <w:rPr>
        <w:sz w:val="24"/>
        <w:szCs w:val="24"/>
      </w:rPr>
      <w:t>dẫn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QCVN </w:t>
    </w:r>
    <w:r w:rsidRPr="009D299A">
      <w:rPr>
        <w:color w:val="C00000"/>
        <w:sz w:val="24"/>
        <w:szCs w:val="24"/>
      </w:rPr>
      <w:t>XX</w:t>
    </w:r>
    <w:r>
      <w:rPr>
        <w:sz w:val="24"/>
        <w:szCs w:val="24"/>
      </w:rPr>
      <w:t>:20</w:t>
    </w:r>
    <w:r w:rsidRPr="00F8154B">
      <w:rPr>
        <w:color w:val="C00000"/>
        <w:sz w:val="24"/>
        <w:szCs w:val="24"/>
      </w:rPr>
      <w:t>20</w:t>
    </w:r>
    <w:r>
      <w:rPr>
        <w:sz w:val="24"/>
        <w:szCs w:val="24"/>
      </w:rPr>
      <w:t>/BKHCN</w:t>
    </w:r>
    <w:r>
      <w:rPr>
        <w:sz w:val="24"/>
        <w:szCs w:val="24"/>
      </w:rPr>
      <w:tab/>
    </w:r>
    <w:sdt>
      <w:sdtPr>
        <w:rPr>
          <w:sz w:val="24"/>
          <w:szCs w:val="24"/>
        </w:rPr>
        <w:id w:val="2092507786"/>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r w:rsidRPr="00D94969">
              <w:rPr>
                <w:sz w:val="24"/>
                <w:szCs w:val="24"/>
              </w:rPr>
              <w:t xml:space="preserve">Trang </w:t>
            </w:r>
            <w:r w:rsidRPr="00D94969">
              <w:rPr>
                <w:bCs/>
                <w:sz w:val="24"/>
                <w:szCs w:val="24"/>
              </w:rPr>
              <w:fldChar w:fldCharType="begin"/>
            </w:r>
            <w:r w:rsidRPr="00D94969">
              <w:rPr>
                <w:bCs/>
                <w:sz w:val="24"/>
                <w:szCs w:val="24"/>
              </w:rPr>
              <w:instrText xml:space="preserve"> PAGE </w:instrText>
            </w:r>
            <w:r w:rsidRPr="00D94969">
              <w:rPr>
                <w:bCs/>
                <w:sz w:val="24"/>
                <w:szCs w:val="24"/>
              </w:rPr>
              <w:fldChar w:fldCharType="separate"/>
            </w:r>
            <w:r w:rsidR="0017246B">
              <w:rPr>
                <w:bCs/>
                <w:noProof/>
                <w:sz w:val="24"/>
                <w:szCs w:val="24"/>
              </w:rPr>
              <w:t>5</w:t>
            </w:r>
            <w:r w:rsidRPr="00D94969">
              <w:rPr>
                <w:bCs/>
                <w:sz w:val="24"/>
                <w:szCs w:val="24"/>
              </w:rPr>
              <w:fldChar w:fldCharType="end"/>
            </w:r>
            <w:r w:rsidRPr="00D94969">
              <w:rPr>
                <w:bCs/>
                <w:sz w:val="24"/>
                <w:szCs w:val="24"/>
              </w:rPr>
              <w:t>/</w:t>
            </w:r>
            <w:r w:rsidRPr="00D94969">
              <w:rPr>
                <w:bCs/>
                <w:sz w:val="24"/>
                <w:szCs w:val="24"/>
              </w:rPr>
              <w:fldChar w:fldCharType="begin"/>
            </w:r>
            <w:r w:rsidRPr="00D94969">
              <w:rPr>
                <w:bCs/>
                <w:sz w:val="24"/>
                <w:szCs w:val="24"/>
              </w:rPr>
              <w:instrText xml:space="preserve"> NUMPAGES  </w:instrText>
            </w:r>
            <w:r w:rsidRPr="00D94969">
              <w:rPr>
                <w:bCs/>
                <w:sz w:val="24"/>
                <w:szCs w:val="24"/>
              </w:rPr>
              <w:fldChar w:fldCharType="separate"/>
            </w:r>
            <w:r w:rsidR="0017246B">
              <w:rPr>
                <w:bCs/>
                <w:noProof/>
                <w:sz w:val="24"/>
                <w:szCs w:val="24"/>
              </w:rPr>
              <w:t>24</w:t>
            </w:r>
            <w:r w:rsidRPr="00D94969">
              <w:rPr>
                <w:bCs/>
                <w:sz w:val="24"/>
                <w:szCs w:val="24"/>
              </w:rPr>
              <w:fldChar w:fldCharType="end"/>
            </w:r>
          </w:sdtContent>
        </w:sdt>
      </w:sdtContent>
    </w:sdt>
  </w:p>
  <w:p w14:paraId="5E6F6AC1" w14:textId="77777777" w:rsidR="00EE5E75" w:rsidRDefault="00EE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B56E" w14:textId="77777777" w:rsidR="00B56284" w:rsidRDefault="00B56284" w:rsidP="00D94969">
      <w:r>
        <w:separator/>
      </w:r>
    </w:p>
  </w:footnote>
  <w:footnote w:type="continuationSeparator" w:id="0">
    <w:p w14:paraId="49BF26B9" w14:textId="77777777" w:rsidR="00B56284" w:rsidRDefault="00B56284" w:rsidP="00D9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6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62C7D"/>
    <w:multiLevelType w:val="hybridMultilevel"/>
    <w:tmpl w:val="5D1EC7FA"/>
    <w:lvl w:ilvl="0" w:tplc="6FF2207E">
      <w:start w:val="1"/>
      <w:numFmt w:val="decimal"/>
      <w:pStyle w:val="1"/>
      <w:lvlText w:val="%1."/>
      <w:lvlJc w:val="left"/>
      <w:pPr>
        <w:ind w:left="1713" w:hanging="360"/>
      </w:pPr>
      <w:rPr>
        <w:rFonts w:ascii="Times New Roman" w:hAnsi="Times New Roman"/>
        <w:b w:val="0"/>
        <w:i w:val="0"/>
        <w:sz w:val="26"/>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2" w15:restartNumberingAfterBreak="0">
    <w:nsid w:val="22F0000A"/>
    <w:multiLevelType w:val="hybridMultilevel"/>
    <w:tmpl w:val="A0068DCC"/>
    <w:lvl w:ilvl="0" w:tplc="2F6A5E7E">
      <w:start w:val="1"/>
      <w:numFmt w:val="lowerLetter"/>
      <w:pStyle w:val="a"/>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 w15:restartNumberingAfterBreak="0">
    <w:nsid w:val="63D36354"/>
    <w:multiLevelType w:val="multilevel"/>
    <w:tmpl w:val="77F8C98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3B0649"/>
    <w:multiLevelType w:val="hybridMultilevel"/>
    <w:tmpl w:val="FBE64BDC"/>
    <w:lvl w:ilvl="0" w:tplc="8AF088A2">
      <w:start w:val="1"/>
      <w:numFmt w:val="bullet"/>
      <w:pStyle w:val="a0"/>
      <w:lvlText w:val=""/>
      <w:lvlJc w:val="left"/>
      <w:pPr>
        <w:ind w:left="1713" w:hanging="360"/>
      </w:pPr>
      <w:rPr>
        <w:rFonts w:ascii="Symbol" w:hAnsi="Symbol"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5" w15:restartNumberingAfterBreak="0">
    <w:nsid w:val="7C923515"/>
    <w:multiLevelType w:val="multilevel"/>
    <w:tmpl w:val="AA96DF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9D3BD4"/>
    <w:multiLevelType w:val="hybridMultilevel"/>
    <w:tmpl w:val="D4C8BE1C"/>
    <w:lvl w:ilvl="0" w:tplc="EF205236">
      <w:numFmt w:val="bullet"/>
      <w:pStyle w:val="Gachdaudong"/>
      <w:lvlText w:val="-"/>
      <w:lvlJc w:val="left"/>
      <w:pPr>
        <w:ind w:left="785" w:hanging="360"/>
      </w:pPr>
      <w:rPr>
        <w:rFonts w:ascii="Times New Roman" w:eastAsia="Times New Roman"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DB8"/>
    <w:rsid w:val="00002052"/>
    <w:rsid w:val="00005580"/>
    <w:rsid w:val="0000722E"/>
    <w:rsid w:val="00012E74"/>
    <w:rsid w:val="0001532C"/>
    <w:rsid w:val="00016B84"/>
    <w:rsid w:val="00020BF7"/>
    <w:rsid w:val="00023CAB"/>
    <w:rsid w:val="00025569"/>
    <w:rsid w:val="00030BE5"/>
    <w:rsid w:val="00031D60"/>
    <w:rsid w:val="00032078"/>
    <w:rsid w:val="00033693"/>
    <w:rsid w:val="00036349"/>
    <w:rsid w:val="00040F55"/>
    <w:rsid w:val="000410AF"/>
    <w:rsid w:val="00041FC2"/>
    <w:rsid w:val="00042B0D"/>
    <w:rsid w:val="00043FF1"/>
    <w:rsid w:val="00044FC2"/>
    <w:rsid w:val="00045151"/>
    <w:rsid w:val="00045CB5"/>
    <w:rsid w:val="00047351"/>
    <w:rsid w:val="00051859"/>
    <w:rsid w:val="00053172"/>
    <w:rsid w:val="00054439"/>
    <w:rsid w:val="0005514F"/>
    <w:rsid w:val="000566AB"/>
    <w:rsid w:val="00056DEB"/>
    <w:rsid w:val="00057000"/>
    <w:rsid w:val="00057E72"/>
    <w:rsid w:val="00060E39"/>
    <w:rsid w:val="00060F39"/>
    <w:rsid w:val="00061010"/>
    <w:rsid w:val="00062132"/>
    <w:rsid w:val="00064A2D"/>
    <w:rsid w:val="000712D1"/>
    <w:rsid w:val="000772F3"/>
    <w:rsid w:val="000804AB"/>
    <w:rsid w:val="00082DD2"/>
    <w:rsid w:val="00082E13"/>
    <w:rsid w:val="00084637"/>
    <w:rsid w:val="000852D7"/>
    <w:rsid w:val="00085A87"/>
    <w:rsid w:val="00093A13"/>
    <w:rsid w:val="00094B4B"/>
    <w:rsid w:val="00095F04"/>
    <w:rsid w:val="00096284"/>
    <w:rsid w:val="000A0083"/>
    <w:rsid w:val="000A18E8"/>
    <w:rsid w:val="000A30EA"/>
    <w:rsid w:val="000A4A13"/>
    <w:rsid w:val="000A6D2A"/>
    <w:rsid w:val="000A753B"/>
    <w:rsid w:val="000B17E5"/>
    <w:rsid w:val="000B415B"/>
    <w:rsid w:val="000C1277"/>
    <w:rsid w:val="000C3309"/>
    <w:rsid w:val="000D002F"/>
    <w:rsid w:val="000D0C02"/>
    <w:rsid w:val="000D4CAE"/>
    <w:rsid w:val="000D560C"/>
    <w:rsid w:val="000D5AB6"/>
    <w:rsid w:val="000D6282"/>
    <w:rsid w:val="000E1B0D"/>
    <w:rsid w:val="000E7E9F"/>
    <w:rsid w:val="000F059C"/>
    <w:rsid w:val="000F1010"/>
    <w:rsid w:val="000F1D49"/>
    <w:rsid w:val="000F20DB"/>
    <w:rsid w:val="000F5FA8"/>
    <w:rsid w:val="00101A65"/>
    <w:rsid w:val="00101F11"/>
    <w:rsid w:val="001031CC"/>
    <w:rsid w:val="001043E4"/>
    <w:rsid w:val="0010502D"/>
    <w:rsid w:val="00105119"/>
    <w:rsid w:val="00105DCE"/>
    <w:rsid w:val="001067A5"/>
    <w:rsid w:val="00107D07"/>
    <w:rsid w:val="00112FD8"/>
    <w:rsid w:val="0011371B"/>
    <w:rsid w:val="00113816"/>
    <w:rsid w:val="0011556F"/>
    <w:rsid w:val="00115941"/>
    <w:rsid w:val="00116901"/>
    <w:rsid w:val="001200E1"/>
    <w:rsid w:val="00120386"/>
    <w:rsid w:val="00121073"/>
    <w:rsid w:val="0012265A"/>
    <w:rsid w:val="0012274A"/>
    <w:rsid w:val="00123784"/>
    <w:rsid w:val="001248D4"/>
    <w:rsid w:val="0013155F"/>
    <w:rsid w:val="001358D8"/>
    <w:rsid w:val="00137D84"/>
    <w:rsid w:val="00146F5E"/>
    <w:rsid w:val="00147277"/>
    <w:rsid w:val="00150B1F"/>
    <w:rsid w:val="001515F7"/>
    <w:rsid w:val="001554A5"/>
    <w:rsid w:val="00155D52"/>
    <w:rsid w:val="001573ED"/>
    <w:rsid w:val="00160CD2"/>
    <w:rsid w:val="0016132B"/>
    <w:rsid w:val="00161EA8"/>
    <w:rsid w:val="00162043"/>
    <w:rsid w:val="0016363E"/>
    <w:rsid w:val="001636B5"/>
    <w:rsid w:val="00163D67"/>
    <w:rsid w:val="0016662E"/>
    <w:rsid w:val="0017246B"/>
    <w:rsid w:val="00172A78"/>
    <w:rsid w:val="00175DE8"/>
    <w:rsid w:val="001776E1"/>
    <w:rsid w:val="00183E38"/>
    <w:rsid w:val="0018684A"/>
    <w:rsid w:val="00190447"/>
    <w:rsid w:val="00191427"/>
    <w:rsid w:val="00192E37"/>
    <w:rsid w:val="00193539"/>
    <w:rsid w:val="001942D0"/>
    <w:rsid w:val="0019695D"/>
    <w:rsid w:val="00196F25"/>
    <w:rsid w:val="001A180B"/>
    <w:rsid w:val="001A1881"/>
    <w:rsid w:val="001A22DE"/>
    <w:rsid w:val="001A2B55"/>
    <w:rsid w:val="001A3392"/>
    <w:rsid w:val="001A3475"/>
    <w:rsid w:val="001A414B"/>
    <w:rsid w:val="001A4755"/>
    <w:rsid w:val="001A482B"/>
    <w:rsid w:val="001A5C7A"/>
    <w:rsid w:val="001B38D6"/>
    <w:rsid w:val="001B6A39"/>
    <w:rsid w:val="001C04B6"/>
    <w:rsid w:val="001D47A0"/>
    <w:rsid w:val="001E2FC1"/>
    <w:rsid w:val="001E3344"/>
    <w:rsid w:val="001E3A37"/>
    <w:rsid w:val="001E55F4"/>
    <w:rsid w:val="001E5F61"/>
    <w:rsid w:val="001E6658"/>
    <w:rsid w:val="001E6ED4"/>
    <w:rsid w:val="001E77A2"/>
    <w:rsid w:val="001F563E"/>
    <w:rsid w:val="001F5921"/>
    <w:rsid w:val="001F5DFB"/>
    <w:rsid w:val="001F73D2"/>
    <w:rsid w:val="00201017"/>
    <w:rsid w:val="00202650"/>
    <w:rsid w:val="0020726D"/>
    <w:rsid w:val="00207371"/>
    <w:rsid w:val="00211105"/>
    <w:rsid w:val="00212B43"/>
    <w:rsid w:val="00214D24"/>
    <w:rsid w:val="00220AEF"/>
    <w:rsid w:val="00221BC1"/>
    <w:rsid w:val="00221F3B"/>
    <w:rsid w:val="002227D0"/>
    <w:rsid w:val="002247EE"/>
    <w:rsid w:val="002259C8"/>
    <w:rsid w:val="0023009D"/>
    <w:rsid w:val="002324CE"/>
    <w:rsid w:val="00232C74"/>
    <w:rsid w:val="00235EAE"/>
    <w:rsid w:val="00237D8A"/>
    <w:rsid w:val="002426E6"/>
    <w:rsid w:val="002438EB"/>
    <w:rsid w:val="00243F23"/>
    <w:rsid w:val="00245D2A"/>
    <w:rsid w:val="002472F9"/>
    <w:rsid w:val="00247C97"/>
    <w:rsid w:val="002509F8"/>
    <w:rsid w:val="002528F3"/>
    <w:rsid w:val="00252C05"/>
    <w:rsid w:val="002537AE"/>
    <w:rsid w:val="002550A8"/>
    <w:rsid w:val="002560E5"/>
    <w:rsid w:val="00256201"/>
    <w:rsid w:val="00256F69"/>
    <w:rsid w:val="002612D7"/>
    <w:rsid w:val="00262EFE"/>
    <w:rsid w:val="00263737"/>
    <w:rsid w:val="00264CD4"/>
    <w:rsid w:val="00265598"/>
    <w:rsid w:val="002667F8"/>
    <w:rsid w:val="00266A68"/>
    <w:rsid w:val="0026734E"/>
    <w:rsid w:val="002674B3"/>
    <w:rsid w:val="00272E5A"/>
    <w:rsid w:val="0027353A"/>
    <w:rsid w:val="002749CE"/>
    <w:rsid w:val="00275B84"/>
    <w:rsid w:val="00276D83"/>
    <w:rsid w:val="00283D04"/>
    <w:rsid w:val="00285A79"/>
    <w:rsid w:val="00286757"/>
    <w:rsid w:val="002877B7"/>
    <w:rsid w:val="00290CA4"/>
    <w:rsid w:val="00294CDA"/>
    <w:rsid w:val="00297517"/>
    <w:rsid w:val="002A071B"/>
    <w:rsid w:val="002A24A2"/>
    <w:rsid w:val="002A2C32"/>
    <w:rsid w:val="002A53F1"/>
    <w:rsid w:val="002A5F0F"/>
    <w:rsid w:val="002A6666"/>
    <w:rsid w:val="002A75BA"/>
    <w:rsid w:val="002B22C8"/>
    <w:rsid w:val="002B2CE5"/>
    <w:rsid w:val="002B2D22"/>
    <w:rsid w:val="002B3507"/>
    <w:rsid w:val="002B38C8"/>
    <w:rsid w:val="002B3DE7"/>
    <w:rsid w:val="002C0AB8"/>
    <w:rsid w:val="002C2768"/>
    <w:rsid w:val="002C3938"/>
    <w:rsid w:val="002C636D"/>
    <w:rsid w:val="002C69BA"/>
    <w:rsid w:val="002C6B6E"/>
    <w:rsid w:val="002C6FBA"/>
    <w:rsid w:val="002C75B0"/>
    <w:rsid w:val="002C7F34"/>
    <w:rsid w:val="002D05F8"/>
    <w:rsid w:val="002D329F"/>
    <w:rsid w:val="002D5D83"/>
    <w:rsid w:val="002D6404"/>
    <w:rsid w:val="002D796A"/>
    <w:rsid w:val="002E53C7"/>
    <w:rsid w:val="002E67EB"/>
    <w:rsid w:val="002E7E57"/>
    <w:rsid w:val="002F2245"/>
    <w:rsid w:val="002F2426"/>
    <w:rsid w:val="002F2C26"/>
    <w:rsid w:val="002F389C"/>
    <w:rsid w:val="002F3E43"/>
    <w:rsid w:val="002F7A30"/>
    <w:rsid w:val="002F7EA4"/>
    <w:rsid w:val="00300DA2"/>
    <w:rsid w:val="0030155E"/>
    <w:rsid w:val="00303696"/>
    <w:rsid w:val="00305D25"/>
    <w:rsid w:val="0030781B"/>
    <w:rsid w:val="00307B09"/>
    <w:rsid w:val="00311E3E"/>
    <w:rsid w:val="00312330"/>
    <w:rsid w:val="003143AC"/>
    <w:rsid w:val="003143E7"/>
    <w:rsid w:val="00314ADA"/>
    <w:rsid w:val="00314CB6"/>
    <w:rsid w:val="00315B45"/>
    <w:rsid w:val="00315D55"/>
    <w:rsid w:val="00321B02"/>
    <w:rsid w:val="00325B63"/>
    <w:rsid w:val="00332AB6"/>
    <w:rsid w:val="003331F1"/>
    <w:rsid w:val="00334397"/>
    <w:rsid w:val="00340D67"/>
    <w:rsid w:val="00341530"/>
    <w:rsid w:val="003438E8"/>
    <w:rsid w:val="00344968"/>
    <w:rsid w:val="0034502F"/>
    <w:rsid w:val="00345FAF"/>
    <w:rsid w:val="003462B0"/>
    <w:rsid w:val="0034729E"/>
    <w:rsid w:val="003524F6"/>
    <w:rsid w:val="00353C11"/>
    <w:rsid w:val="00353F70"/>
    <w:rsid w:val="00354E16"/>
    <w:rsid w:val="00357A77"/>
    <w:rsid w:val="00357B1E"/>
    <w:rsid w:val="00357F97"/>
    <w:rsid w:val="00360F59"/>
    <w:rsid w:val="00361177"/>
    <w:rsid w:val="0036430A"/>
    <w:rsid w:val="003655B1"/>
    <w:rsid w:val="00366B9A"/>
    <w:rsid w:val="0037229E"/>
    <w:rsid w:val="0037277F"/>
    <w:rsid w:val="00373BA8"/>
    <w:rsid w:val="00373E0C"/>
    <w:rsid w:val="003756E2"/>
    <w:rsid w:val="00375E3F"/>
    <w:rsid w:val="00377AAA"/>
    <w:rsid w:val="0038184E"/>
    <w:rsid w:val="00383804"/>
    <w:rsid w:val="0038465C"/>
    <w:rsid w:val="00384713"/>
    <w:rsid w:val="0038500E"/>
    <w:rsid w:val="00385435"/>
    <w:rsid w:val="003859EB"/>
    <w:rsid w:val="00385C18"/>
    <w:rsid w:val="00387CFC"/>
    <w:rsid w:val="00391558"/>
    <w:rsid w:val="00391A94"/>
    <w:rsid w:val="00393AFB"/>
    <w:rsid w:val="00393F46"/>
    <w:rsid w:val="003942B7"/>
    <w:rsid w:val="00395412"/>
    <w:rsid w:val="00395BB7"/>
    <w:rsid w:val="0039788A"/>
    <w:rsid w:val="003A178E"/>
    <w:rsid w:val="003A19F2"/>
    <w:rsid w:val="003A1DC0"/>
    <w:rsid w:val="003A403F"/>
    <w:rsid w:val="003A5895"/>
    <w:rsid w:val="003A6800"/>
    <w:rsid w:val="003A6FE8"/>
    <w:rsid w:val="003B0F48"/>
    <w:rsid w:val="003B1AA6"/>
    <w:rsid w:val="003B1D74"/>
    <w:rsid w:val="003B42D2"/>
    <w:rsid w:val="003B5753"/>
    <w:rsid w:val="003B659B"/>
    <w:rsid w:val="003C1FFA"/>
    <w:rsid w:val="003C2DCE"/>
    <w:rsid w:val="003C5BB6"/>
    <w:rsid w:val="003C5FFA"/>
    <w:rsid w:val="003C60C1"/>
    <w:rsid w:val="003D114E"/>
    <w:rsid w:val="003D2DCC"/>
    <w:rsid w:val="003D5364"/>
    <w:rsid w:val="003E0E34"/>
    <w:rsid w:val="003E18F3"/>
    <w:rsid w:val="003E2A2E"/>
    <w:rsid w:val="003E557D"/>
    <w:rsid w:val="003F0223"/>
    <w:rsid w:val="003F11D6"/>
    <w:rsid w:val="003F2595"/>
    <w:rsid w:val="003F27EC"/>
    <w:rsid w:val="003F5F09"/>
    <w:rsid w:val="003F6B1C"/>
    <w:rsid w:val="00400C20"/>
    <w:rsid w:val="004036AF"/>
    <w:rsid w:val="00403EF8"/>
    <w:rsid w:val="004142BC"/>
    <w:rsid w:val="00421AB7"/>
    <w:rsid w:val="00423138"/>
    <w:rsid w:val="00423BC4"/>
    <w:rsid w:val="00425299"/>
    <w:rsid w:val="00425623"/>
    <w:rsid w:val="0042593A"/>
    <w:rsid w:val="00426B39"/>
    <w:rsid w:val="00427398"/>
    <w:rsid w:val="00430182"/>
    <w:rsid w:val="00430BCA"/>
    <w:rsid w:val="00430E02"/>
    <w:rsid w:val="00432221"/>
    <w:rsid w:val="0043274A"/>
    <w:rsid w:val="0043389E"/>
    <w:rsid w:val="00434D42"/>
    <w:rsid w:val="00437FC6"/>
    <w:rsid w:val="004459AD"/>
    <w:rsid w:val="004460B8"/>
    <w:rsid w:val="004461C1"/>
    <w:rsid w:val="00446EF6"/>
    <w:rsid w:val="004477AF"/>
    <w:rsid w:val="00450889"/>
    <w:rsid w:val="00450F30"/>
    <w:rsid w:val="00452FAB"/>
    <w:rsid w:val="00452FB0"/>
    <w:rsid w:val="0045441C"/>
    <w:rsid w:val="00462E05"/>
    <w:rsid w:val="00463936"/>
    <w:rsid w:val="004674DD"/>
    <w:rsid w:val="0046780B"/>
    <w:rsid w:val="00467BE2"/>
    <w:rsid w:val="00471E3F"/>
    <w:rsid w:val="0047286E"/>
    <w:rsid w:val="00472C68"/>
    <w:rsid w:val="00475635"/>
    <w:rsid w:val="00475B74"/>
    <w:rsid w:val="004767AE"/>
    <w:rsid w:val="004774A2"/>
    <w:rsid w:val="00480F25"/>
    <w:rsid w:val="00481940"/>
    <w:rsid w:val="00481B39"/>
    <w:rsid w:val="00485CBD"/>
    <w:rsid w:val="00486209"/>
    <w:rsid w:val="00486A2F"/>
    <w:rsid w:val="00487DC0"/>
    <w:rsid w:val="00491593"/>
    <w:rsid w:val="0049254B"/>
    <w:rsid w:val="00494C4A"/>
    <w:rsid w:val="00495399"/>
    <w:rsid w:val="00495671"/>
    <w:rsid w:val="004965AF"/>
    <w:rsid w:val="00497737"/>
    <w:rsid w:val="004A0790"/>
    <w:rsid w:val="004A1C46"/>
    <w:rsid w:val="004A5279"/>
    <w:rsid w:val="004A57B7"/>
    <w:rsid w:val="004B003E"/>
    <w:rsid w:val="004B3597"/>
    <w:rsid w:val="004B41A9"/>
    <w:rsid w:val="004B4B4F"/>
    <w:rsid w:val="004C2E23"/>
    <w:rsid w:val="004C4402"/>
    <w:rsid w:val="004C4584"/>
    <w:rsid w:val="004C731F"/>
    <w:rsid w:val="004C7809"/>
    <w:rsid w:val="004C7858"/>
    <w:rsid w:val="004D1F11"/>
    <w:rsid w:val="004D3A55"/>
    <w:rsid w:val="004D3FE1"/>
    <w:rsid w:val="004D6FCB"/>
    <w:rsid w:val="004D748E"/>
    <w:rsid w:val="004E011B"/>
    <w:rsid w:val="004E2FB8"/>
    <w:rsid w:val="004E42C4"/>
    <w:rsid w:val="004E4D6C"/>
    <w:rsid w:val="004E5120"/>
    <w:rsid w:val="004F1965"/>
    <w:rsid w:val="004F2C37"/>
    <w:rsid w:val="004F46E2"/>
    <w:rsid w:val="004F6ADD"/>
    <w:rsid w:val="00501CBC"/>
    <w:rsid w:val="00503AC9"/>
    <w:rsid w:val="005040BD"/>
    <w:rsid w:val="00506251"/>
    <w:rsid w:val="00506D32"/>
    <w:rsid w:val="005079D6"/>
    <w:rsid w:val="0051080D"/>
    <w:rsid w:val="00513155"/>
    <w:rsid w:val="005138C5"/>
    <w:rsid w:val="0051420F"/>
    <w:rsid w:val="005173C3"/>
    <w:rsid w:val="00522FE1"/>
    <w:rsid w:val="00523A3D"/>
    <w:rsid w:val="0052584D"/>
    <w:rsid w:val="00527B4E"/>
    <w:rsid w:val="0053023D"/>
    <w:rsid w:val="00530A07"/>
    <w:rsid w:val="00530BB9"/>
    <w:rsid w:val="00530E30"/>
    <w:rsid w:val="005356C8"/>
    <w:rsid w:val="00535AD7"/>
    <w:rsid w:val="00535CBC"/>
    <w:rsid w:val="00535D09"/>
    <w:rsid w:val="00540FF7"/>
    <w:rsid w:val="0054348B"/>
    <w:rsid w:val="0054456B"/>
    <w:rsid w:val="00544705"/>
    <w:rsid w:val="005449EB"/>
    <w:rsid w:val="005458C1"/>
    <w:rsid w:val="00545E64"/>
    <w:rsid w:val="0055120E"/>
    <w:rsid w:val="00552353"/>
    <w:rsid w:val="0055334D"/>
    <w:rsid w:val="005548F9"/>
    <w:rsid w:val="00555AEA"/>
    <w:rsid w:val="0056176E"/>
    <w:rsid w:val="00567062"/>
    <w:rsid w:val="00567700"/>
    <w:rsid w:val="00567809"/>
    <w:rsid w:val="00567FAA"/>
    <w:rsid w:val="005716F9"/>
    <w:rsid w:val="005724A0"/>
    <w:rsid w:val="00575CEE"/>
    <w:rsid w:val="005807B8"/>
    <w:rsid w:val="00583749"/>
    <w:rsid w:val="0058391F"/>
    <w:rsid w:val="005843FE"/>
    <w:rsid w:val="00587B1A"/>
    <w:rsid w:val="0059108D"/>
    <w:rsid w:val="00592B5E"/>
    <w:rsid w:val="005936CE"/>
    <w:rsid w:val="005942EA"/>
    <w:rsid w:val="005A0BAB"/>
    <w:rsid w:val="005A2DFE"/>
    <w:rsid w:val="005A3E9D"/>
    <w:rsid w:val="005A4E06"/>
    <w:rsid w:val="005B214D"/>
    <w:rsid w:val="005B2D43"/>
    <w:rsid w:val="005B550F"/>
    <w:rsid w:val="005B6B46"/>
    <w:rsid w:val="005C08C2"/>
    <w:rsid w:val="005C2902"/>
    <w:rsid w:val="005C2C7B"/>
    <w:rsid w:val="005C4ABA"/>
    <w:rsid w:val="005C5A8C"/>
    <w:rsid w:val="005C6CAF"/>
    <w:rsid w:val="005D02FD"/>
    <w:rsid w:val="005D0444"/>
    <w:rsid w:val="005D2855"/>
    <w:rsid w:val="005D448B"/>
    <w:rsid w:val="005D7FFC"/>
    <w:rsid w:val="005E2B7F"/>
    <w:rsid w:val="005E4934"/>
    <w:rsid w:val="005E51F6"/>
    <w:rsid w:val="005E56D5"/>
    <w:rsid w:val="005F0B87"/>
    <w:rsid w:val="006010BF"/>
    <w:rsid w:val="00603063"/>
    <w:rsid w:val="00604731"/>
    <w:rsid w:val="00605548"/>
    <w:rsid w:val="00605799"/>
    <w:rsid w:val="0060755A"/>
    <w:rsid w:val="00607CBE"/>
    <w:rsid w:val="00612FA1"/>
    <w:rsid w:val="00613D41"/>
    <w:rsid w:val="00616202"/>
    <w:rsid w:val="00616417"/>
    <w:rsid w:val="00617CDA"/>
    <w:rsid w:val="00617CF7"/>
    <w:rsid w:val="00617EAA"/>
    <w:rsid w:val="00620BC6"/>
    <w:rsid w:val="00621ACA"/>
    <w:rsid w:val="00621E99"/>
    <w:rsid w:val="00623344"/>
    <w:rsid w:val="00623466"/>
    <w:rsid w:val="00624DC3"/>
    <w:rsid w:val="0062718F"/>
    <w:rsid w:val="00627233"/>
    <w:rsid w:val="00627D18"/>
    <w:rsid w:val="0063008A"/>
    <w:rsid w:val="00630154"/>
    <w:rsid w:val="006311EE"/>
    <w:rsid w:val="006314F0"/>
    <w:rsid w:val="006317D2"/>
    <w:rsid w:val="00634389"/>
    <w:rsid w:val="006363CC"/>
    <w:rsid w:val="00640374"/>
    <w:rsid w:val="00642089"/>
    <w:rsid w:val="0064244E"/>
    <w:rsid w:val="00643AB5"/>
    <w:rsid w:val="006448BA"/>
    <w:rsid w:val="00646E32"/>
    <w:rsid w:val="00647120"/>
    <w:rsid w:val="006473A7"/>
    <w:rsid w:val="00647A3E"/>
    <w:rsid w:val="0065083D"/>
    <w:rsid w:val="006514B3"/>
    <w:rsid w:val="0065721C"/>
    <w:rsid w:val="006601B6"/>
    <w:rsid w:val="0066280D"/>
    <w:rsid w:val="006630C3"/>
    <w:rsid w:val="0066548A"/>
    <w:rsid w:val="0066577D"/>
    <w:rsid w:val="00665CCE"/>
    <w:rsid w:val="006664A2"/>
    <w:rsid w:val="00670F1F"/>
    <w:rsid w:val="006732F8"/>
    <w:rsid w:val="00674D0B"/>
    <w:rsid w:val="00674E71"/>
    <w:rsid w:val="00675B1A"/>
    <w:rsid w:val="0067718C"/>
    <w:rsid w:val="00680699"/>
    <w:rsid w:val="00680C0F"/>
    <w:rsid w:val="00682389"/>
    <w:rsid w:val="00682E4F"/>
    <w:rsid w:val="00684086"/>
    <w:rsid w:val="006840FB"/>
    <w:rsid w:val="00685634"/>
    <w:rsid w:val="00685862"/>
    <w:rsid w:val="006861FA"/>
    <w:rsid w:val="00686E71"/>
    <w:rsid w:val="00690411"/>
    <w:rsid w:val="006906FE"/>
    <w:rsid w:val="00690843"/>
    <w:rsid w:val="00690938"/>
    <w:rsid w:val="00693448"/>
    <w:rsid w:val="00694839"/>
    <w:rsid w:val="006A5B19"/>
    <w:rsid w:val="006A61BF"/>
    <w:rsid w:val="006B42D1"/>
    <w:rsid w:val="006B6827"/>
    <w:rsid w:val="006B6EF4"/>
    <w:rsid w:val="006C067F"/>
    <w:rsid w:val="006C19EB"/>
    <w:rsid w:val="006C1FE4"/>
    <w:rsid w:val="006C2058"/>
    <w:rsid w:val="006C2381"/>
    <w:rsid w:val="006C4A89"/>
    <w:rsid w:val="006C4B55"/>
    <w:rsid w:val="006C794B"/>
    <w:rsid w:val="006D0BCB"/>
    <w:rsid w:val="006D0D50"/>
    <w:rsid w:val="006D1050"/>
    <w:rsid w:val="006D1D60"/>
    <w:rsid w:val="006D3300"/>
    <w:rsid w:val="006D33B6"/>
    <w:rsid w:val="006D3879"/>
    <w:rsid w:val="006E03F9"/>
    <w:rsid w:val="006E12F9"/>
    <w:rsid w:val="006E2273"/>
    <w:rsid w:val="006E2AEA"/>
    <w:rsid w:val="006E4207"/>
    <w:rsid w:val="006E47A1"/>
    <w:rsid w:val="006E4EE1"/>
    <w:rsid w:val="006E53FE"/>
    <w:rsid w:val="006E5BAD"/>
    <w:rsid w:val="006E6C50"/>
    <w:rsid w:val="006F1312"/>
    <w:rsid w:val="006F15DD"/>
    <w:rsid w:val="006F1F85"/>
    <w:rsid w:val="006F3F0F"/>
    <w:rsid w:val="006F3F38"/>
    <w:rsid w:val="006F4EE8"/>
    <w:rsid w:val="006F6F90"/>
    <w:rsid w:val="006F79A3"/>
    <w:rsid w:val="006F7E79"/>
    <w:rsid w:val="00701DBB"/>
    <w:rsid w:val="007051D0"/>
    <w:rsid w:val="00711706"/>
    <w:rsid w:val="00711A92"/>
    <w:rsid w:val="007123A5"/>
    <w:rsid w:val="00712C5F"/>
    <w:rsid w:val="007135B3"/>
    <w:rsid w:val="00713F83"/>
    <w:rsid w:val="00715DC2"/>
    <w:rsid w:val="00716646"/>
    <w:rsid w:val="00720707"/>
    <w:rsid w:val="00721F91"/>
    <w:rsid w:val="0072264C"/>
    <w:rsid w:val="00730776"/>
    <w:rsid w:val="00730FF4"/>
    <w:rsid w:val="007323E0"/>
    <w:rsid w:val="0073292D"/>
    <w:rsid w:val="00732CF9"/>
    <w:rsid w:val="00735FF1"/>
    <w:rsid w:val="00736C62"/>
    <w:rsid w:val="00736DF1"/>
    <w:rsid w:val="007411E7"/>
    <w:rsid w:val="00741680"/>
    <w:rsid w:val="00742D0D"/>
    <w:rsid w:val="00747BCD"/>
    <w:rsid w:val="00750347"/>
    <w:rsid w:val="007525F7"/>
    <w:rsid w:val="0075309C"/>
    <w:rsid w:val="00753B77"/>
    <w:rsid w:val="0075456A"/>
    <w:rsid w:val="00754894"/>
    <w:rsid w:val="00760058"/>
    <w:rsid w:val="007602B7"/>
    <w:rsid w:val="00760BE7"/>
    <w:rsid w:val="00761D29"/>
    <w:rsid w:val="00762051"/>
    <w:rsid w:val="00762C84"/>
    <w:rsid w:val="007630C9"/>
    <w:rsid w:val="00764D25"/>
    <w:rsid w:val="0076582E"/>
    <w:rsid w:val="00766F38"/>
    <w:rsid w:val="00767830"/>
    <w:rsid w:val="00767AF5"/>
    <w:rsid w:val="00770872"/>
    <w:rsid w:val="00774CCD"/>
    <w:rsid w:val="00777628"/>
    <w:rsid w:val="007779EE"/>
    <w:rsid w:val="0078377E"/>
    <w:rsid w:val="0078644F"/>
    <w:rsid w:val="0078657C"/>
    <w:rsid w:val="007A21B9"/>
    <w:rsid w:val="007A3549"/>
    <w:rsid w:val="007A4488"/>
    <w:rsid w:val="007A71AA"/>
    <w:rsid w:val="007A7619"/>
    <w:rsid w:val="007B14CE"/>
    <w:rsid w:val="007C0439"/>
    <w:rsid w:val="007C0B8B"/>
    <w:rsid w:val="007C0CBE"/>
    <w:rsid w:val="007C5CA5"/>
    <w:rsid w:val="007C5F81"/>
    <w:rsid w:val="007C5FCC"/>
    <w:rsid w:val="007C65AE"/>
    <w:rsid w:val="007C6E2F"/>
    <w:rsid w:val="007C700F"/>
    <w:rsid w:val="007C7A33"/>
    <w:rsid w:val="007C7FF3"/>
    <w:rsid w:val="007D01D8"/>
    <w:rsid w:val="007D219E"/>
    <w:rsid w:val="007D2914"/>
    <w:rsid w:val="007D3AD5"/>
    <w:rsid w:val="007D48A5"/>
    <w:rsid w:val="007D5E00"/>
    <w:rsid w:val="007D7F22"/>
    <w:rsid w:val="007E24B1"/>
    <w:rsid w:val="007E2862"/>
    <w:rsid w:val="007E2E1C"/>
    <w:rsid w:val="007E4FC4"/>
    <w:rsid w:val="007E7C44"/>
    <w:rsid w:val="007F2D4A"/>
    <w:rsid w:val="007F4577"/>
    <w:rsid w:val="007F4598"/>
    <w:rsid w:val="00801754"/>
    <w:rsid w:val="00802F1A"/>
    <w:rsid w:val="008130D9"/>
    <w:rsid w:val="008135CE"/>
    <w:rsid w:val="00817D4B"/>
    <w:rsid w:val="0082101C"/>
    <w:rsid w:val="008225C3"/>
    <w:rsid w:val="00825FD7"/>
    <w:rsid w:val="00827B38"/>
    <w:rsid w:val="00833858"/>
    <w:rsid w:val="008348C4"/>
    <w:rsid w:val="00837412"/>
    <w:rsid w:val="0084196E"/>
    <w:rsid w:val="00845900"/>
    <w:rsid w:val="00845A2E"/>
    <w:rsid w:val="00852E29"/>
    <w:rsid w:val="00853F89"/>
    <w:rsid w:val="008544FC"/>
    <w:rsid w:val="00855054"/>
    <w:rsid w:val="008554F2"/>
    <w:rsid w:val="0086052E"/>
    <w:rsid w:val="00863120"/>
    <w:rsid w:val="0086579A"/>
    <w:rsid w:val="008665F0"/>
    <w:rsid w:val="008705BA"/>
    <w:rsid w:val="008711EC"/>
    <w:rsid w:val="00871D8A"/>
    <w:rsid w:val="00872080"/>
    <w:rsid w:val="00872813"/>
    <w:rsid w:val="00874E67"/>
    <w:rsid w:val="00874F84"/>
    <w:rsid w:val="00876023"/>
    <w:rsid w:val="00880462"/>
    <w:rsid w:val="008810D8"/>
    <w:rsid w:val="00881AA4"/>
    <w:rsid w:val="008820C6"/>
    <w:rsid w:val="00885891"/>
    <w:rsid w:val="008865EB"/>
    <w:rsid w:val="008869A3"/>
    <w:rsid w:val="00886DBC"/>
    <w:rsid w:val="0089315A"/>
    <w:rsid w:val="008932D4"/>
    <w:rsid w:val="008941CD"/>
    <w:rsid w:val="008943D2"/>
    <w:rsid w:val="0089486A"/>
    <w:rsid w:val="00894E3B"/>
    <w:rsid w:val="00895146"/>
    <w:rsid w:val="00895A6F"/>
    <w:rsid w:val="008979E0"/>
    <w:rsid w:val="008A2B8F"/>
    <w:rsid w:val="008A33DA"/>
    <w:rsid w:val="008A3FF2"/>
    <w:rsid w:val="008A7862"/>
    <w:rsid w:val="008B22CA"/>
    <w:rsid w:val="008C025B"/>
    <w:rsid w:val="008C0776"/>
    <w:rsid w:val="008C0F76"/>
    <w:rsid w:val="008C1132"/>
    <w:rsid w:val="008C126D"/>
    <w:rsid w:val="008C19C8"/>
    <w:rsid w:val="008C40F4"/>
    <w:rsid w:val="008C5CE3"/>
    <w:rsid w:val="008D30A1"/>
    <w:rsid w:val="008D37CC"/>
    <w:rsid w:val="008D517D"/>
    <w:rsid w:val="008D57BD"/>
    <w:rsid w:val="008D5C7C"/>
    <w:rsid w:val="008E2F05"/>
    <w:rsid w:val="008E532B"/>
    <w:rsid w:val="008E6650"/>
    <w:rsid w:val="008E7313"/>
    <w:rsid w:val="008F4423"/>
    <w:rsid w:val="00900589"/>
    <w:rsid w:val="00902AB5"/>
    <w:rsid w:val="00906287"/>
    <w:rsid w:val="0090705D"/>
    <w:rsid w:val="009147CC"/>
    <w:rsid w:val="00914F75"/>
    <w:rsid w:val="009176EC"/>
    <w:rsid w:val="00920841"/>
    <w:rsid w:val="00922AAB"/>
    <w:rsid w:val="0092369C"/>
    <w:rsid w:val="009276A4"/>
    <w:rsid w:val="0093190F"/>
    <w:rsid w:val="009356FE"/>
    <w:rsid w:val="00937E40"/>
    <w:rsid w:val="00940A64"/>
    <w:rsid w:val="009411EC"/>
    <w:rsid w:val="0094307D"/>
    <w:rsid w:val="009436A1"/>
    <w:rsid w:val="00951C10"/>
    <w:rsid w:val="0095280A"/>
    <w:rsid w:val="0095290E"/>
    <w:rsid w:val="009560FA"/>
    <w:rsid w:val="00957F7F"/>
    <w:rsid w:val="0096456D"/>
    <w:rsid w:val="00966B04"/>
    <w:rsid w:val="00966E16"/>
    <w:rsid w:val="00966F22"/>
    <w:rsid w:val="00967D9E"/>
    <w:rsid w:val="00972692"/>
    <w:rsid w:val="009726AD"/>
    <w:rsid w:val="009748A0"/>
    <w:rsid w:val="00975133"/>
    <w:rsid w:val="0098043F"/>
    <w:rsid w:val="00984350"/>
    <w:rsid w:val="0098479A"/>
    <w:rsid w:val="00984851"/>
    <w:rsid w:val="00984ED6"/>
    <w:rsid w:val="009869F1"/>
    <w:rsid w:val="00990226"/>
    <w:rsid w:val="009926A7"/>
    <w:rsid w:val="0099370C"/>
    <w:rsid w:val="00995721"/>
    <w:rsid w:val="00995D7E"/>
    <w:rsid w:val="00996141"/>
    <w:rsid w:val="00997D02"/>
    <w:rsid w:val="009A09CF"/>
    <w:rsid w:val="009A3999"/>
    <w:rsid w:val="009A5B37"/>
    <w:rsid w:val="009A65D2"/>
    <w:rsid w:val="009A6A69"/>
    <w:rsid w:val="009B06FD"/>
    <w:rsid w:val="009B433F"/>
    <w:rsid w:val="009C0410"/>
    <w:rsid w:val="009C0C55"/>
    <w:rsid w:val="009C38C0"/>
    <w:rsid w:val="009C3D8C"/>
    <w:rsid w:val="009C3E6D"/>
    <w:rsid w:val="009C67EE"/>
    <w:rsid w:val="009C7BD6"/>
    <w:rsid w:val="009D1803"/>
    <w:rsid w:val="009D299A"/>
    <w:rsid w:val="009D3D40"/>
    <w:rsid w:val="009D3D79"/>
    <w:rsid w:val="009D7DF8"/>
    <w:rsid w:val="009E3763"/>
    <w:rsid w:val="009E7AB7"/>
    <w:rsid w:val="009F1560"/>
    <w:rsid w:val="009F254E"/>
    <w:rsid w:val="009F43C3"/>
    <w:rsid w:val="009F7B2C"/>
    <w:rsid w:val="00A01132"/>
    <w:rsid w:val="00A02532"/>
    <w:rsid w:val="00A02E4F"/>
    <w:rsid w:val="00A030E8"/>
    <w:rsid w:val="00A032FB"/>
    <w:rsid w:val="00A0352B"/>
    <w:rsid w:val="00A03993"/>
    <w:rsid w:val="00A0463C"/>
    <w:rsid w:val="00A04980"/>
    <w:rsid w:val="00A06AB7"/>
    <w:rsid w:val="00A108C7"/>
    <w:rsid w:val="00A15AC4"/>
    <w:rsid w:val="00A220D6"/>
    <w:rsid w:val="00A24197"/>
    <w:rsid w:val="00A31065"/>
    <w:rsid w:val="00A31140"/>
    <w:rsid w:val="00A31D6A"/>
    <w:rsid w:val="00A34147"/>
    <w:rsid w:val="00A35A47"/>
    <w:rsid w:val="00A377CC"/>
    <w:rsid w:val="00A37C18"/>
    <w:rsid w:val="00A4105A"/>
    <w:rsid w:val="00A411E3"/>
    <w:rsid w:val="00A41E54"/>
    <w:rsid w:val="00A42815"/>
    <w:rsid w:val="00A42B99"/>
    <w:rsid w:val="00A50F40"/>
    <w:rsid w:val="00A52621"/>
    <w:rsid w:val="00A528CB"/>
    <w:rsid w:val="00A5582F"/>
    <w:rsid w:val="00A55937"/>
    <w:rsid w:val="00A60CCD"/>
    <w:rsid w:val="00A6237C"/>
    <w:rsid w:val="00A65620"/>
    <w:rsid w:val="00A660A0"/>
    <w:rsid w:val="00A66115"/>
    <w:rsid w:val="00A72E00"/>
    <w:rsid w:val="00A808B9"/>
    <w:rsid w:val="00A81C2B"/>
    <w:rsid w:val="00A82EFF"/>
    <w:rsid w:val="00A82F76"/>
    <w:rsid w:val="00A831CA"/>
    <w:rsid w:val="00A839BB"/>
    <w:rsid w:val="00A84E8F"/>
    <w:rsid w:val="00A86E3F"/>
    <w:rsid w:val="00A8795E"/>
    <w:rsid w:val="00A909EF"/>
    <w:rsid w:val="00A90EED"/>
    <w:rsid w:val="00A9190B"/>
    <w:rsid w:val="00A91C43"/>
    <w:rsid w:val="00A93761"/>
    <w:rsid w:val="00A93ECF"/>
    <w:rsid w:val="00A95197"/>
    <w:rsid w:val="00A95F08"/>
    <w:rsid w:val="00A9669E"/>
    <w:rsid w:val="00AA3B34"/>
    <w:rsid w:val="00AA3BCE"/>
    <w:rsid w:val="00AA3E74"/>
    <w:rsid w:val="00AA465E"/>
    <w:rsid w:val="00AA5B1C"/>
    <w:rsid w:val="00AA61F8"/>
    <w:rsid w:val="00AA6AE0"/>
    <w:rsid w:val="00AB0E94"/>
    <w:rsid w:val="00AB48F7"/>
    <w:rsid w:val="00AC197A"/>
    <w:rsid w:val="00AC2338"/>
    <w:rsid w:val="00AC4815"/>
    <w:rsid w:val="00AD09D2"/>
    <w:rsid w:val="00AD2866"/>
    <w:rsid w:val="00AD495E"/>
    <w:rsid w:val="00AD6D60"/>
    <w:rsid w:val="00AD732A"/>
    <w:rsid w:val="00AE2F7E"/>
    <w:rsid w:val="00AE3FA0"/>
    <w:rsid w:val="00AE706E"/>
    <w:rsid w:val="00AF1DCF"/>
    <w:rsid w:val="00AF20EE"/>
    <w:rsid w:val="00AF2BB7"/>
    <w:rsid w:val="00AF2C84"/>
    <w:rsid w:val="00AF4AFF"/>
    <w:rsid w:val="00AF5B2C"/>
    <w:rsid w:val="00AF5DBB"/>
    <w:rsid w:val="00AF7FD7"/>
    <w:rsid w:val="00B008A6"/>
    <w:rsid w:val="00B015A3"/>
    <w:rsid w:val="00B04B10"/>
    <w:rsid w:val="00B12D52"/>
    <w:rsid w:val="00B13EFD"/>
    <w:rsid w:val="00B140B6"/>
    <w:rsid w:val="00B1487C"/>
    <w:rsid w:val="00B16977"/>
    <w:rsid w:val="00B20ECC"/>
    <w:rsid w:val="00B216D3"/>
    <w:rsid w:val="00B21FBB"/>
    <w:rsid w:val="00B22C53"/>
    <w:rsid w:val="00B23880"/>
    <w:rsid w:val="00B25F1B"/>
    <w:rsid w:val="00B26CB5"/>
    <w:rsid w:val="00B32FA4"/>
    <w:rsid w:val="00B33854"/>
    <w:rsid w:val="00B33F45"/>
    <w:rsid w:val="00B34B05"/>
    <w:rsid w:val="00B34D3F"/>
    <w:rsid w:val="00B43302"/>
    <w:rsid w:val="00B43BC8"/>
    <w:rsid w:val="00B45B4B"/>
    <w:rsid w:val="00B52502"/>
    <w:rsid w:val="00B54A08"/>
    <w:rsid w:val="00B56284"/>
    <w:rsid w:val="00B5722B"/>
    <w:rsid w:val="00B62448"/>
    <w:rsid w:val="00B67DBA"/>
    <w:rsid w:val="00B7247C"/>
    <w:rsid w:val="00B72566"/>
    <w:rsid w:val="00B75231"/>
    <w:rsid w:val="00B75E90"/>
    <w:rsid w:val="00B80032"/>
    <w:rsid w:val="00B80BF9"/>
    <w:rsid w:val="00B8389B"/>
    <w:rsid w:val="00B84263"/>
    <w:rsid w:val="00B86C6C"/>
    <w:rsid w:val="00B871E5"/>
    <w:rsid w:val="00B87701"/>
    <w:rsid w:val="00B90072"/>
    <w:rsid w:val="00B90243"/>
    <w:rsid w:val="00B94632"/>
    <w:rsid w:val="00B94E76"/>
    <w:rsid w:val="00B96043"/>
    <w:rsid w:val="00BA3717"/>
    <w:rsid w:val="00BA5993"/>
    <w:rsid w:val="00BA6E22"/>
    <w:rsid w:val="00BB061B"/>
    <w:rsid w:val="00BB3E51"/>
    <w:rsid w:val="00BB40B8"/>
    <w:rsid w:val="00BB5224"/>
    <w:rsid w:val="00BB60F3"/>
    <w:rsid w:val="00BB6735"/>
    <w:rsid w:val="00BB7385"/>
    <w:rsid w:val="00BC1112"/>
    <w:rsid w:val="00BC52EF"/>
    <w:rsid w:val="00BC6AAA"/>
    <w:rsid w:val="00BC7498"/>
    <w:rsid w:val="00BD0746"/>
    <w:rsid w:val="00BD0CCC"/>
    <w:rsid w:val="00BD157F"/>
    <w:rsid w:val="00BD44E8"/>
    <w:rsid w:val="00BD5862"/>
    <w:rsid w:val="00BD71EB"/>
    <w:rsid w:val="00BE23FC"/>
    <w:rsid w:val="00BE459F"/>
    <w:rsid w:val="00BE4AD7"/>
    <w:rsid w:val="00BE4D21"/>
    <w:rsid w:val="00BF1226"/>
    <w:rsid w:val="00BF466A"/>
    <w:rsid w:val="00C00309"/>
    <w:rsid w:val="00C010FE"/>
    <w:rsid w:val="00C03659"/>
    <w:rsid w:val="00C05471"/>
    <w:rsid w:val="00C07CF2"/>
    <w:rsid w:val="00C1175B"/>
    <w:rsid w:val="00C12505"/>
    <w:rsid w:val="00C12B41"/>
    <w:rsid w:val="00C12B55"/>
    <w:rsid w:val="00C134C2"/>
    <w:rsid w:val="00C14C79"/>
    <w:rsid w:val="00C15687"/>
    <w:rsid w:val="00C20330"/>
    <w:rsid w:val="00C2109D"/>
    <w:rsid w:val="00C222BB"/>
    <w:rsid w:val="00C22F77"/>
    <w:rsid w:val="00C23777"/>
    <w:rsid w:val="00C24EAC"/>
    <w:rsid w:val="00C26244"/>
    <w:rsid w:val="00C27A71"/>
    <w:rsid w:val="00C27E01"/>
    <w:rsid w:val="00C3041A"/>
    <w:rsid w:val="00C3163F"/>
    <w:rsid w:val="00C32021"/>
    <w:rsid w:val="00C32C8E"/>
    <w:rsid w:val="00C35C2B"/>
    <w:rsid w:val="00C370CB"/>
    <w:rsid w:val="00C40C11"/>
    <w:rsid w:val="00C40C37"/>
    <w:rsid w:val="00C422AD"/>
    <w:rsid w:val="00C43842"/>
    <w:rsid w:val="00C44A0E"/>
    <w:rsid w:val="00C44DBD"/>
    <w:rsid w:val="00C45B4E"/>
    <w:rsid w:val="00C46659"/>
    <w:rsid w:val="00C46E01"/>
    <w:rsid w:val="00C4743F"/>
    <w:rsid w:val="00C54CFC"/>
    <w:rsid w:val="00C60275"/>
    <w:rsid w:val="00C6369E"/>
    <w:rsid w:val="00C63CC7"/>
    <w:rsid w:val="00C67784"/>
    <w:rsid w:val="00C70760"/>
    <w:rsid w:val="00C70840"/>
    <w:rsid w:val="00C711D9"/>
    <w:rsid w:val="00C725BC"/>
    <w:rsid w:val="00C72A53"/>
    <w:rsid w:val="00C73109"/>
    <w:rsid w:val="00C732F2"/>
    <w:rsid w:val="00C76929"/>
    <w:rsid w:val="00C82CD7"/>
    <w:rsid w:val="00C83FB9"/>
    <w:rsid w:val="00C84F0D"/>
    <w:rsid w:val="00C87B50"/>
    <w:rsid w:val="00C9166E"/>
    <w:rsid w:val="00C92A97"/>
    <w:rsid w:val="00C93ABD"/>
    <w:rsid w:val="00C93C9A"/>
    <w:rsid w:val="00CA0FF9"/>
    <w:rsid w:val="00CA44B6"/>
    <w:rsid w:val="00CA79D0"/>
    <w:rsid w:val="00CB0078"/>
    <w:rsid w:val="00CB202D"/>
    <w:rsid w:val="00CB2395"/>
    <w:rsid w:val="00CB24F7"/>
    <w:rsid w:val="00CB6114"/>
    <w:rsid w:val="00CC02DE"/>
    <w:rsid w:val="00CC43C8"/>
    <w:rsid w:val="00CD2918"/>
    <w:rsid w:val="00CD2A21"/>
    <w:rsid w:val="00CD2D51"/>
    <w:rsid w:val="00CD4017"/>
    <w:rsid w:val="00CD4438"/>
    <w:rsid w:val="00CD5D6D"/>
    <w:rsid w:val="00CD6431"/>
    <w:rsid w:val="00CD7082"/>
    <w:rsid w:val="00CE00A6"/>
    <w:rsid w:val="00CE012C"/>
    <w:rsid w:val="00CE1699"/>
    <w:rsid w:val="00CE1B2A"/>
    <w:rsid w:val="00CE3962"/>
    <w:rsid w:val="00CE4591"/>
    <w:rsid w:val="00CE490D"/>
    <w:rsid w:val="00CF1768"/>
    <w:rsid w:val="00CF27D3"/>
    <w:rsid w:val="00CF2E0F"/>
    <w:rsid w:val="00CF3633"/>
    <w:rsid w:val="00CF4BA2"/>
    <w:rsid w:val="00CF559E"/>
    <w:rsid w:val="00CF5A67"/>
    <w:rsid w:val="00CF6C89"/>
    <w:rsid w:val="00CF6F01"/>
    <w:rsid w:val="00D0097F"/>
    <w:rsid w:val="00D00B36"/>
    <w:rsid w:val="00D02419"/>
    <w:rsid w:val="00D025FD"/>
    <w:rsid w:val="00D02A65"/>
    <w:rsid w:val="00D03352"/>
    <w:rsid w:val="00D03828"/>
    <w:rsid w:val="00D03EFC"/>
    <w:rsid w:val="00D0466E"/>
    <w:rsid w:val="00D046E7"/>
    <w:rsid w:val="00D04BE4"/>
    <w:rsid w:val="00D04DFB"/>
    <w:rsid w:val="00D07908"/>
    <w:rsid w:val="00D10EFC"/>
    <w:rsid w:val="00D12522"/>
    <w:rsid w:val="00D12A1D"/>
    <w:rsid w:val="00D13D25"/>
    <w:rsid w:val="00D14EF1"/>
    <w:rsid w:val="00D17D45"/>
    <w:rsid w:val="00D204F0"/>
    <w:rsid w:val="00D2072C"/>
    <w:rsid w:val="00D22085"/>
    <w:rsid w:val="00D24813"/>
    <w:rsid w:val="00D252FB"/>
    <w:rsid w:val="00D25E5F"/>
    <w:rsid w:val="00D25EC2"/>
    <w:rsid w:val="00D274BE"/>
    <w:rsid w:val="00D27B2A"/>
    <w:rsid w:val="00D316BE"/>
    <w:rsid w:val="00D368F8"/>
    <w:rsid w:val="00D369C9"/>
    <w:rsid w:val="00D42B52"/>
    <w:rsid w:val="00D45A47"/>
    <w:rsid w:val="00D45C3C"/>
    <w:rsid w:val="00D477C4"/>
    <w:rsid w:val="00D516BB"/>
    <w:rsid w:val="00D535A7"/>
    <w:rsid w:val="00D55A04"/>
    <w:rsid w:val="00D61CAC"/>
    <w:rsid w:val="00D620D4"/>
    <w:rsid w:val="00D62C4F"/>
    <w:rsid w:val="00D7364D"/>
    <w:rsid w:val="00D83C10"/>
    <w:rsid w:val="00D840A6"/>
    <w:rsid w:val="00D84D3C"/>
    <w:rsid w:val="00D863A2"/>
    <w:rsid w:val="00D863DF"/>
    <w:rsid w:val="00D87346"/>
    <w:rsid w:val="00D918C0"/>
    <w:rsid w:val="00D922A7"/>
    <w:rsid w:val="00D94969"/>
    <w:rsid w:val="00DA0014"/>
    <w:rsid w:val="00DA0275"/>
    <w:rsid w:val="00DA03D6"/>
    <w:rsid w:val="00DA2DB7"/>
    <w:rsid w:val="00DA4BC5"/>
    <w:rsid w:val="00DA4D2C"/>
    <w:rsid w:val="00DA500F"/>
    <w:rsid w:val="00DA57E1"/>
    <w:rsid w:val="00DB0435"/>
    <w:rsid w:val="00DB06C1"/>
    <w:rsid w:val="00DB4CEC"/>
    <w:rsid w:val="00DB58C1"/>
    <w:rsid w:val="00DB6295"/>
    <w:rsid w:val="00DB7459"/>
    <w:rsid w:val="00DB79A5"/>
    <w:rsid w:val="00DC0BC4"/>
    <w:rsid w:val="00DC4D92"/>
    <w:rsid w:val="00DC5B60"/>
    <w:rsid w:val="00DC612B"/>
    <w:rsid w:val="00DC7C60"/>
    <w:rsid w:val="00DD02E7"/>
    <w:rsid w:val="00DD5BFA"/>
    <w:rsid w:val="00DD7BF6"/>
    <w:rsid w:val="00DD7FC4"/>
    <w:rsid w:val="00DE0044"/>
    <w:rsid w:val="00DE1ADA"/>
    <w:rsid w:val="00DE2EC0"/>
    <w:rsid w:val="00DE4737"/>
    <w:rsid w:val="00DE63D4"/>
    <w:rsid w:val="00DF1B86"/>
    <w:rsid w:val="00DF2002"/>
    <w:rsid w:val="00DF215B"/>
    <w:rsid w:val="00DF28E7"/>
    <w:rsid w:val="00DF4E9A"/>
    <w:rsid w:val="00DF7491"/>
    <w:rsid w:val="00E02A7A"/>
    <w:rsid w:val="00E036FF"/>
    <w:rsid w:val="00E06769"/>
    <w:rsid w:val="00E074ED"/>
    <w:rsid w:val="00E10179"/>
    <w:rsid w:val="00E12BD8"/>
    <w:rsid w:val="00E134E0"/>
    <w:rsid w:val="00E150BD"/>
    <w:rsid w:val="00E165DC"/>
    <w:rsid w:val="00E17073"/>
    <w:rsid w:val="00E173E9"/>
    <w:rsid w:val="00E17885"/>
    <w:rsid w:val="00E17EF1"/>
    <w:rsid w:val="00E21E9F"/>
    <w:rsid w:val="00E22397"/>
    <w:rsid w:val="00E253D3"/>
    <w:rsid w:val="00E26092"/>
    <w:rsid w:val="00E2719F"/>
    <w:rsid w:val="00E31499"/>
    <w:rsid w:val="00E31D04"/>
    <w:rsid w:val="00E339ED"/>
    <w:rsid w:val="00E34469"/>
    <w:rsid w:val="00E358B6"/>
    <w:rsid w:val="00E36B49"/>
    <w:rsid w:val="00E40DC2"/>
    <w:rsid w:val="00E44742"/>
    <w:rsid w:val="00E45535"/>
    <w:rsid w:val="00E45C7A"/>
    <w:rsid w:val="00E47DB8"/>
    <w:rsid w:val="00E50068"/>
    <w:rsid w:val="00E50CB7"/>
    <w:rsid w:val="00E51256"/>
    <w:rsid w:val="00E51C01"/>
    <w:rsid w:val="00E51DA0"/>
    <w:rsid w:val="00E52403"/>
    <w:rsid w:val="00E54B8D"/>
    <w:rsid w:val="00E57073"/>
    <w:rsid w:val="00E57E7D"/>
    <w:rsid w:val="00E62CBA"/>
    <w:rsid w:val="00E62F3B"/>
    <w:rsid w:val="00E662A6"/>
    <w:rsid w:val="00E67641"/>
    <w:rsid w:val="00E67BC7"/>
    <w:rsid w:val="00E70056"/>
    <w:rsid w:val="00E7021A"/>
    <w:rsid w:val="00E703AE"/>
    <w:rsid w:val="00E721E5"/>
    <w:rsid w:val="00E73465"/>
    <w:rsid w:val="00E7397F"/>
    <w:rsid w:val="00E73A1F"/>
    <w:rsid w:val="00E74DDF"/>
    <w:rsid w:val="00E75AD0"/>
    <w:rsid w:val="00E76A2D"/>
    <w:rsid w:val="00E80031"/>
    <w:rsid w:val="00E80397"/>
    <w:rsid w:val="00E80FBD"/>
    <w:rsid w:val="00E82BEA"/>
    <w:rsid w:val="00E8384C"/>
    <w:rsid w:val="00E83A1D"/>
    <w:rsid w:val="00E84846"/>
    <w:rsid w:val="00E92554"/>
    <w:rsid w:val="00E9388D"/>
    <w:rsid w:val="00E93DFD"/>
    <w:rsid w:val="00E93E87"/>
    <w:rsid w:val="00E9609C"/>
    <w:rsid w:val="00EA00B6"/>
    <w:rsid w:val="00EA0DD4"/>
    <w:rsid w:val="00EA2018"/>
    <w:rsid w:val="00EA3B86"/>
    <w:rsid w:val="00EA57D1"/>
    <w:rsid w:val="00EA5AC3"/>
    <w:rsid w:val="00EA6606"/>
    <w:rsid w:val="00EB108D"/>
    <w:rsid w:val="00EB28F5"/>
    <w:rsid w:val="00EB438A"/>
    <w:rsid w:val="00EC11CB"/>
    <w:rsid w:val="00EC257C"/>
    <w:rsid w:val="00EC2752"/>
    <w:rsid w:val="00EC285C"/>
    <w:rsid w:val="00EC374D"/>
    <w:rsid w:val="00EC389C"/>
    <w:rsid w:val="00EC4F07"/>
    <w:rsid w:val="00EC7198"/>
    <w:rsid w:val="00ED0E24"/>
    <w:rsid w:val="00ED405C"/>
    <w:rsid w:val="00ED5224"/>
    <w:rsid w:val="00ED793D"/>
    <w:rsid w:val="00EE0948"/>
    <w:rsid w:val="00EE16C5"/>
    <w:rsid w:val="00EE1E3A"/>
    <w:rsid w:val="00EE4332"/>
    <w:rsid w:val="00EE4B79"/>
    <w:rsid w:val="00EE4FEB"/>
    <w:rsid w:val="00EE5E75"/>
    <w:rsid w:val="00EE6036"/>
    <w:rsid w:val="00EE7452"/>
    <w:rsid w:val="00EF10D7"/>
    <w:rsid w:val="00EF1FDB"/>
    <w:rsid w:val="00EF2353"/>
    <w:rsid w:val="00EF29BE"/>
    <w:rsid w:val="00EF3CE5"/>
    <w:rsid w:val="00EF41F4"/>
    <w:rsid w:val="00F01BBB"/>
    <w:rsid w:val="00F0221F"/>
    <w:rsid w:val="00F02327"/>
    <w:rsid w:val="00F04A6C"/>
    <w:rsid w:val="00F0509E"/>
    <w:rsid w:val="00F062FC"/>
    <w:rsid w:val="00F15D96"/>
    <w:rsid w:val="00F15DB0"/>
    <w:rsid w:val="00F20173"/>
    <w:rsid w:val="00F2115B"/>
    <w:rsid w:val="00F250E1"/>
    <w:rsid w:val="00F251B9"/>
    <w:rsid w:val="00F26D8E"/>
    <w:rsid w:val="00F300EB"/>
    <w:rsid w:val="00F3042F"/>
    <w:rsid w:val="00F312ED"/>
    <w:rsid w:val="00F379B8"/>
    <w:rsid w:val="00F4061C"/>
    <w:rsid w:val="00F417E8"/>
    <w:rsid w:val="00F45D3A"/>
    <w:rsid w:val="00F47801"/>
    <w:rsid w:val="00F50635"/>
    <w:rsid w:val="00F51385"/>
    <w:rsid w:val="00F51729"/>
    <w:rsid w:val="00F52614"/>
    <w:rsid w:val="00F53089"/>
    <w:rsid w:val="00F54993"/>
    <w:rsid w:val="00F55AB8"/>
    <w:rsid w:val="00F55D72"/>
    <w:rsid w:val="00F5600C"/>
    <w:rsid w:val="00F5712A"/>
    <w:rsid w:val="00F60C52"/>
    <w:rsid w:val="00F60DA4"/>
    <w:rsid w:val="00F6140D"/>
    <w:rsid w:val="00F62723"/>
    <w:rsid w:val="00F639F2"/>
    <w:rsid w:val="00F6402C"/>
    <w:rsid w:val="00F643E3"/>
    <w:rsid w:val="00F662F0"/>
    <w:rsid w:val="00F67B35"/>
    <w:rsid w:val="00F7016F"/>
    <w:rsid w:val="00F70BFF"/>
    <w:rsid w:val="00F757FF"/>
    <w:rsid w:val="00F77E37"/>
    <w:rsid w:val="00F8154B"/>
    <w:rsid w:val="00F83660"/>
    <w:rsid w:val="00F85886"/>
    <w:rsid w:val="00F947CA"/>
    <w:rsid w:val="00F954E6"/>
    <w:rsid w:val="00F9681A"/>
    <w:rsid w:val="00F96D76"/>
    <w:rsid w:val="00FA095E"/>
    <w:rsid w:val="00FA0BE2"/>
    <w:rsid w:val="00FA0D34"/>
    <w:rsid w:val="00FA3B4C"/>
    <w:rsid w:val="00FA4BD1"/>
    <w:rsid w:val="00FA6E14"/>
    <w:rsid w:val="00FA6F78"/>
    <w:rsid w:val="00FA6FCF"/>
    <w:rsid w:val="00FB3A2C"/>
    <w:rsid w:val="00FB422A"/>
    <w:rsid w:val="00FB6266"/>
    <w:rsid w:val="00FB785E"/>
    <w:rsid w:val="00FC548B"/>
    <w:rsid w:val="00FC5D13"/>
    <w:rsid w:val="00FC792F"/>
    <w:rsid w:val="00FC795C"/>
    <w:rsid w:val="00FC7A84"/>
    <w:rsid w:val="00FD129E"/>
    <w:rsid w:val="00FD2667"/>
    <w:rsid w:val="00FD364B"/>
    <w:rsid w:val="00FD4508"/>
    <w:rsid w:val="00FD5531"/>
    <w:rsid w:val="00FD7281"/>
    <w:rsid w:val="00FD7612"/>
    <w:rsid w:val="00FE05AE"/>
    <w:rsid w:val="00FE0726"/>
    <w:rsid w:val="00FE22A0"/>
    <w:rsid w:val="00FE46E2"/>
    <w:rsid w:val="00FE4A0F"/>
    <w:rsid w:val="00FE4A5E"/>
    <w:rsid w:val="00FE6347"/>
    <w:rsid w:val="00FF1B4D"/>
    <w:rsid w:val="00FF4494"/>
    <w:rsid w:val="00FF6717"/>
    <w:rsid w:val="00FF6E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9D09"/>
  <w15:docId w15:val="{D6FEF157-8F2E-4934-B3C3-18512AC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0330"/>
    <w:pPr>
      <w:spacing w:after="0" w:line="240" w:lineRule="auto"/>
    </w:pPr>
    <w:rPr>
      <w:rFonts w:ascii="Times New Roman" w:eastAsia="Times New Roman" w:hAnsi="Times New Roman" w:cs="Times New Roman"/>
      <w:sz w:val="20"/>
      <w:szCs w:val="20"/>
      <w:lang w:val="en-US"/>
    </w:rPr>
  </w:style>
  <w:style w:type="paragraph" w:styleId="Heading1">
    <w:name w:val="heading 1"/>
    <w:basedOn w:val="ListParagraph"/>
    <w:next w:val="Normal"/>
    <w:link w:val="Heading1Char"/>
    <w:uiPriority w:val="9"/>
    <w:qFormat/>
    <w:rsid w:val="00E73465"/>
    <w:pPr>
      <w:numPr>
        <w:numId w:val="1"/>
      </w:numPr>
      <w:tabs>
        <w:tab w:val="left" w:pos="1276"/>
      </w:tabs>
      <w:spacing w:before="240" w:after="120"/>
      <w:ind w:firstLine="633"/>
      <w:contextualSpacing w:val="0"/>
      <w:outlineLvl w:val="0"/>
    </w:pPr>
    <w:rPr>
      <w:rFonts w:ascii="Arial" w:hAnsi="Arial" w:cs="Arial"/>
      <w:b/>
      <w:sz w:val="26"/>
      <w:szCs w:val="26"/>
      <w:lang w:val="nl-NL"/>
    </w:rPr>
  </w:style>
  <w:style w:type="paragraph" w:styleId="Heading2">
    <w:name w:val="heading 2"/>
    <w:basedOn w:val="Heading1"/>
    <w:next w:val="Normal"/>
    <w:link w:val="Heading2Char"/>
    <w:uiPriority w:val="9"/>
    <w:unhideWhenUsed/>
    <w:qFormat/>
    <w:rsid w:val="00E62CBA"/>
    <w:pPr>
      <w:numPr>
        <w:ilvl w:val="1"/>
      </w:numPr>
      <w:tabs>
        <w:tab w:val="clear" w:pos="1276"/>
        <w:tab w:val="left" w:pos="1418"/>
      </w:tabs>
      <w:spacing w:before="120"/>
      <w:ind w:left="426" w:firstLine="567"/>
      <w:jc w:val="both"/>
      <w:outlineLvl w:val="1"/>
    </w:pPr>
    <w:rPr>
      <w:iCs/>
    </w:rPr>
  </w:style>
  <w:style w:type="paragraph" w:styleId="Heading3">
    <w:name w:val="heading 3"/>
    <w:basedOn w:val="Heading1"/>
    <w:next w:val="Normal"/>
    <w:link w:val="Heading3Char"/>
    <w:uiPriority w:val="9"/>
    <w:unhideWhenUsed/>
    <w:qFormat/>
    <w:rsid w:val="00685634"/>
    <w:pPr>
      <w:numPr>
        <w:ilvl w:val="2"/>
      </w:numPr>
      <w:tabs>
        <w:tab w:val="clear" w:pos="1276"/>
        <w:tab w:val="left" w:pos="1701"/>
      </w:tabs>
      <w:spacing w:before="120"/>
      <w:ind w:left="426" w:firstLine="567"/>
      <w:outlineLvl w:val="2"/>
    </w:pPr>
  </w:style>
  <w:style w:type="paragraph" w:styleId="Heading4">
    <w:name w:val="heading 4"/>
    <w:basedOn w:val="Heading3"/>
    <w:next w:val="Normal"/>
    <w:link w:val="Heading4Char"/>
    <w:uiPriority w:val="9"/>
    <w:unhideWhenUsed/>
    <w:qFormat/>
    <w:rsid w:val="005173C3"/>
    <w:pPr>
      <w:numPr>
        <w:ilvl w:val="3"/>
      </w:numPr>
      <w:tabs>
        <w:tab w:val="clear" w:pos="1701"/>
        <w:tab w:val="left" w:pos="1985"/>
      </w:tabs>
      <w:ind w:left="426" w:firstLine="567"/>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41"/>
    <w:pPr>
      <w:ind w:left="720"/>
      <w:contextualSpacing/>
    </w:pPr>
  </w:style>
  <w:style w:type="character" w:customStyle="1" w:styleId="Heading1Char">
    <w:name w:val="Heading 1 Char"/>
    <w:basedOn w:val="DefaultParagraphFont"/>
    <w:link w:val="Heading1"/>
    <w:uiPriority w:val="9"/>
    <w:rsid w:val="00E73465"/>
    <w:rPr>
      <w:rFonts w:ascii="Arial" w:eastAsia="Times New Roman" w:hAnsi="Arial" w:cs="Arial"/>
      <w:b/>
      <w:sz w:val="26"/>
      <w:szCs w:val="26"/>
      <w:lang w:val="nl-NL"/>
    </w:rPr>
  </w:style>
  <w:style w:type="paragraph" w:customStyle="1" w:styleId="Body">
    <w:name w:val="Body"/>
    <w:basedOn w:val="Normal"/>
    <w:link w:val="BodyChar"/>
    <w:qFormat/>
    <w:rsid w:val="00E73465"/>
    <w:pPr>
      <w:spacing w:after="120" w:line="312" w:lineRule="auto"/>
      <w:ind w:left="425" w:firstLine="567"/>
      <w:jc w:val="both"/>
    </w:pPr>
    <w:rPr>
      <w:rFonts w:ascii="Arial" w:hAnsi="Arial" w:cs="Arial"/>
      <w:bCs/>
      <w:kern w:val="36"/>
      <w:sz w:val="26"/>
      <w:szCs w:val="26"/>
      <w:lang w:val="nl-NL" w:eastAsia="vi-VN"/>
    </w:rPr>
  </w:style>
  <w:style w:type="paragraph" w:styleId="BalloonText">
    <w:name w:val="Balloon Text"/>
    <w:basedOn w:val="Normal"/>
    <w:link w:val="BalloonTextChar"/>
    <w:uiPriority w:val="99"/>
    <w:semiHidden/>
    <w:unhideWhenUsed/>
    <w:rsid w:val="00243F23"/>
    <w:rPr>
      <w:rFonts w:ascii="Tahoma" w:hAnsi="Tahoma" w:cs="Tahoma"/>
      <w:sz w:val="16"/>
      <w:szCs w:val="16"/>
    </w:rPr>
  </w:style>
  <w:style w:type="character" w:customStyle="1" w:styleId="BodyChar">
    <w:name w:val="Body Char"/>
    <w:basedOn w:val="DefaultParagraphFont"/>
    <w:link w:val="Body"/>
    <w:rsid w:val="00E73465"/>
    <w:rPr>
      <w:rFonts w:ascii="Arial" w:eastAsia="Times New Roman" w:hAnsi="Arial" w:cs="Arial"/>
      <w:bCs/>
      <w:kern w:val="36"/>
      <w:sz w:val="26"/>
      <w:szCs w:val="26"/>
      <w:lang w:val="nl-NL" w:eastAsia="vi-VN"/>
    </w:rPr>
  </w:style>
  <w:style w:type="character" w:customStyle="1" w:styleId="BalloonTextChar">
    <w:name w:val="Balloon Text Char"/>
    <w:basedOn w:val="DefaultParagraphFont"/>
    <w:link w:val="BalloonText"/>
    <w:uiPriority w:val="99"/>
    <w:semiHidden/>
    <w:rsid w:val="00243F23"/>
    <w:rPr>
      <w:rFonts w:ascii="Tahoma" w:eastAsia="Times New Roman" w:hAnsi="Tahoma" w:cs="Tahoma"/>
      <w:sz w:val="16"/>
      <w:szCs w:val="16"/>
      <w:lang w:val="en-US"/>
    </w:rPr>
  </w:style>
  <w:style w:type="paragraph" w:customStyle="1" w:styleId="litk">
    <w:name w:val="liệt kê"/>
    <w:basedOn w:val="Body"/>
    <w:link w:val="litkChar"/>
    <w:rsid w:val="00F53089"/>
    <w:rPr>
      <w:b/>
    </w:rPr>
  </w:style>
  <w:style w:type="paragraph" w:styleId="Header">
    <w:name w:val="header"/>
    <w:basedOn w:val="Normal"/>
    <w:link w:val="HeaderChar"/>
    <w:uiPriority w:val="99"/>
    <w:unhideWhenUsed/>
    <w:rsid w:val="00D94969"/>
    <w:pPr>
      <w:tabs>
        <w:tab w:val="center" w:pos="4513"/>
        <w:tab w:val="right" w:pos="9026"/>
      </w:tabs>
    </w:pPr>
  </w:style>
  <w:style w:type="character" w:customStyle="1" w:styleId="litkChar">
    <w:name w:val="liệt kê Char"/>
    <w:basedOn w:val="BodyChar"/>
    <w:link w:val="litk"/>
    <w:rsid w:val="00F53089"/>
    <w:rPr>
      <w:rFonts w:ascii="Times New Roman" w:eastAsia="Times New Roman" w:hAnsi="Times New Roman" w:cs="Times New Roman"/>
      <w:b/>
      <w:bCs/>
      <w:kern w:val="36"/>
      <w:sz w:val="26"/>
      <w:szCs w:val="26"/>
      <w:lang w:val="nl-NL" w:eastAsia="vi-VN"/>
    </w:rPr>
  </w:style>
  <w:style w:type="character" w:customStyle="1" w:styleId="HeaderChar">
    <w:name w:val="Header Char"/>
    <w:basedOn w:val="DefaultParagraphFont"/>
    <w:link w:val="Header"/>
    <w:uiPriority w:val="99"/>
    <w:rsid w:val="00D949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94969"/>
    <w:pPr>
      <w:tabs>
        <w:tab w:val="center" w:pos="4513"/>
        <w:tab w:val="right" w:pos="9026"/>
      </w:tabs>
    </w:pPr>
  </w:style>
  <w:style w:type="character" w:customStyle="1" w:styleId="FooterChar">
    <w:name w:val="Footer Char"/>
    <w:basedOn w:val="DefaultParagraphFont"/>
    <w:link w:val="Footer"/>
    <w:uiPriority w:val="99"/>
    <w:rsid w:val="00D94969"/>
    <w:rPr>
      <w:rFonts w:ascii="Times New Roman" w:eastAsia="Times New Roman" w:hAnsi="Times New Roman" w:cs="Times New Roman"/>
      <w:sz w:val="20"/>
      <w:szCs w:val="20"/>
      <w:lang w:val="en-US"/>
    </w:rPr>
  </w:style>
  <w:style w:type="paragraph" w:customStyle="1" w:styleId="Gachdaudong">
    <w:name w:val="Gach dau dong"/>
    <w:basedOn w:val="Body"/>
    <w:link w:val="GachdaudongChar"/>
    <w:qFormat/>
    <w:rsid w:val="004E42C4"/>
    <w:pPr>
      <w:numPr>
        <w:numId w:val="2"/>
      </w:numPr>
      <w:tabs>
        <w:tab w:val="left" w:pos="1276"/>
      </w:tabs>
      <w:ind w:left="426" w:firstLine="567"/>
    </w:pPr>
  </w:style>
  <w:style w:type="character" w:customStyle="1" w:styleId="Heading2Char">
    <w:name w:val="Heading 2 Char"/>
    <w:basedOn w:val="DefaultParagraphFont"/>
    <w:link w:val="Heading2"/>
    <w:uiPriority w:val="9"/>
    <w:rsid w:val="00E62CBA"/>
    <w:rPr>
      <w:rFonts w:ascii="Arial" w:eastAsia="Times New Roman" w:hAnsi="Arial" w:cs="Arial"/>
      <w:b/>
      <w:iCs/>
      <w:sz w:val="26"/>
      <w:szCs w:val="26"/>
      <w:lang w:val="nl-NL"/>
    </w:rPr>
  </w:style>
  <w:style w:type="character" w:customStyle="1" w:styleId="GachdaudongChar">
    <w:name w:val="Gach dau dong Char"/>
    <w:basedOn w:val="BodyChar"/>
    <w:link w:val="Gachdaudong"/>
    <w:rsid w:val="004E42C4"/>
    <w:rPr>
      <w:rFonts w:ascii="Times New Roman" w:eastAsia="Times New Roman" w:hAnsi="Times New Roman" w:cs="Times New Roman"/>
      <w:bCs/>
      <w:kern w:val="36"/>
      <w:sz w:val="26"/>
      <w:szCs w:val="26"/>
      <w:lang w:val="nl-NL" w:eastAsia="vi-VN"/>
    </w:rPr>
  </w:style>
  <w:style w:type="character" w:customStyle="1" w:styleId="Heading3Char">
    <w:name w:val="Heading 3 Char"/>
    <w:basedOn w:val="DefaultParagraphFont"/>
    <w:link w:val="Heading3"/>
    <w:uiPriority w:val="9"/>
    <w:rsid w:val="00685634"/>
    <w:rPr>
      <w:rFonts w:ascii="Times New Roman" w:eastAsia="Times New Roman" w:hAnsi="Times New Roman" w:cs="Times New Roman"/>
      <w:b/>
      <w:sz w:val="26"/>
      <w:szCs w:val="26"/>
      <w:lang w:val="nl-NL"/>
    </w:rPr>
  </w:style>
  <w:style w:type="paragraph" w:customStyle="1" w:styleId="a">
    <w:name w:val="a)"/>
    <w:basedOn w:val="Normal"/>
    <w:link w:val="aChar"/>
    <w:qFormat/>
    <w:rsid w:val="00DB58C1"/>
    <w:pPr>
      <w:widowControl w:val="0"/>
      <w:numPr>
        <w:numId w:val="3"/>
      </w:numPr>
      <w:tabs>
        <w:tab w:val="left" w:pos="1276"/>
      </w:tabs>
      <w:spacing w:after="120"/>
      <w:ind w:left="1276" w:right="-23" w:hanging="283"/>
      <w:jc w:val="both"/>
      <w:outlineLvl w:val="2"/>
    </w:pPr>
    <w:rPr>
      <w:bCs/>
      <w:kern w:val="36"/>
      <w:sz w:val="26"/>
      <w:szCs w:val="26"/>
      <w:lang w:val="nl-NL" w:eastAsia="vi-VN"/>
    </w:rPr>
  </w:style>
  <w:style w:type="paragraph" w:styleId="TOCHeading">
    <w:name w:val="TOC Heading"/>
    <w:basedOn w:val="Heading1"/>
    <w:next w:val="Normal"/>
    <w:uiPriority w:val="39"/>
    <w:unhideWhenUsed/>
    <w:qFormat/>
    <w:rsid w:val="00852E29"/>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aChar">
    <w:name w:val="a) Char"/>
    <w:basedOn w:val="DefaultParagraphFont"/>
    <w:link w:val="a"/>
    <w:rsid w:val="00DB58C1"/>
    <w:rPr>
      <w:rFonts w:ascii="Times New Roman" w:eastAsia="Times New Roman" w:hAnsi="Times New Roman" w:cs="Times New Roman"/>
      <w:bCs/>
      <w:kern w:val="36"/>
      <w:sz w:val="26"/>
      <w:szCs w:val="26"/>
      <w:lang w:val="nl-NL" w:eastAsia="vi-VN"/>
    </w:rPr>
  </w:style>
  <w:style w:type="paragraph" w:styleId="TOC1">
    <w:name w:val="toc 1"/>
    <w:basedOn w:val="Normal"/>
    <w:next w:val="Normal"/>
    <w:autoRedefine/>
    <w:uiPriority w:val="39"/>
    <w:unhideWhenUsed/>
    <w:qFormat/>
    <w:rsid w:val="002B2D22"/>
    <w:pPr>
      <w:tabs>
        <w:tab w:val="left" w:pos="709"/>
        <w:tab w:val="right" w:leader="dot" w:pos="9061"/>
      </w:tabs>
      <w:spacing w:after="100"/>
      <w:ind w:left="284"/>
    </w:pPr>
  </w:style>
  <w:style w:type="paragraph" w:styleId="TOC2">
    <w:name w:val="toc 2"/>
    <w:basedOn w:val="Normal"/>
    <w:next w:val="Normal"/>
    <w:autoRedefine/>
    <w:uiPriority w:val="39"/>
    <w:unhideWhenUsed/>
    <w:qFormat/>
    <w:rsid w:val="00617CF7"/>
    <w:pPr>
      <w:tabs>
        <w:tab w:val="left" w:pos="993"/>
        <w:tab w:val="right" w:leader="dot" w:pos="9061"/>
      </w:tabs>
      <w:spacing w:after="100"/>
      <w:ind w:left="993" w:hanging="567"/>
    </w:pPr>
  </w:style>
  <w:style w:type="paragraph" w:styleId="TOC3">
    <w:name w:val="toc 3"/>
    <w:basedOn w:val="Normal"/>
    <w:next w:val="Normal"/>
    <w:autoRedefine/>
    <w:uiPriority w:val="39"/>
    <w:unhideWhenUsed/>
    <w:qFormat/>
    <w:rsid w:val="00852E29"/>
    <w:pPr>
      <w:spacing w:after="100"/>
      <w:ind w:left="400"/>
    </w:pPr>
  </w:style>
  <w:style w:type="character" w:styleId="Hyperlink">
    <w:name w:val="Hyperlink"/>
    <w:basedOn w:val="DefaultParagraphFont"/>
    <w:uiPriority w:val="99"/>
    <w:unhideWhenUsed/>
    <w:rsid w:val="00852E29"/>
    <w:rPr>
      <w:color w:val="0000FF" w:themeColor="hyperlink"/>
      <w:u w:val="single"/>
    </w:rPr>
  </w:style>
  <w:style w:type="paragraph" w:customStyle="1" w:styleId="Body1">
    <w:name w:val="Body 1"/>
    <w:basedOn w:val="Normal"/>
    <w:link w:val="Body1Char"/>
    <w:qFormat/>
    <w:rsid w:val="00366B9A"/>
    <w:pPr>
      <w:tabs>
        <w:tab w:val="left" w:pos="365"/>
      </w:tabs>
      <w:spacing w:line="288" w:lineRule="auto"/>
      <w:ind w:left="85" w:right="85"/>
    </w:pPr>
    <w:rPr>
      <w:sz w:val="26"/>
      <w:szCs w:val="26"/>
      <w:shd w:val="clear" w:color="auto" w:fill="FFFFFF"/>
    </w:rPr>
  </w:style>
  <w:style w:type="character" w:customStyle="1" w:styleId="Heading4Char">
    <w:name w:val="Heading 4 Char"/>
    <w:basedOn w:val="DefaultParagraphFont"/>
    <w:link w:val="Heading4"/>
    <w:uiPriority w:val="9"/>
    <w:rsid w:val="005173C3"/>
    <w:rPr>
      <w:rFonts w:ascii="Arial" w:eastAsia="Times New Roman" w:hAnsi="Arial" w:cs="Arial"/>
      <w:b/>
      <w:sz w:val="26"/>
      <w:szCs w:val="26"/>
      <w:lang w:val="nl-NL"/>
    </w:rPr>
  </w:style>
  <w:style w:type="character" w:customStyle="1" w:styleId="Body1Char">
    <w:name w:val="Body 1 Char"/>
    <w:basedOn w:val="DefaultParagraphFont"/>
    <w:link w:val="Body1"/>
    <w:rsid w:val="00366B9A"/>
    <w:rPr>
      <w:rFonts w:ascii="Times New Roman" w:eastAsia="Times New Roman" w:hAnsi="Times New Roman" w:cs="Times New Roman"/>
      <w:sz w:val="26"/>
      <w:szCs w:val="26"/>
      <w:lang w:val="en-US"/>
    </w:rPr>
  </w:style>
  <w:style w:type="paragraph" w:customStyle="1" w:styleId="a0">
    <w:name w:val="*"/>
    <w:basedOn w:val="a"/>
    <w:link w:val="Char"/>
    <w:qFormat/>
    <w:rsid w:val="00E57073"/>
    <w:pPr>
      <w:numPr>
        <w:numId w:val="4"/>
      </w:numPr>
      <w:outlineLvl w:val="9"/>
    </w:pPr>
  </w:style>
  <w:style w:type="paragraph" w:customStyle="1" w:styleId="Tieudebang">
    <w:name w:val="Tieu de bang"/>
    <w:basedOn w:val="Normal"/>
    <w:link w:val="TieudebangChar"/>
    <w:qFormat/>
    <w:rsid w:val="00AE706E"/>
    <w:pPr>
      <w:widowControl w:val="0"/>
      <w:tabs>
        <w:tab w:val="left" w:pos="1418"/>
      </w:tabs>
      <w:spacing w:after="120"/>
      <w:ind w:left="-24" w:right="-23"/>
      <w:jc w:val="center"/>
      <w:outlineLvl w:val="2"/>
    </w:pPr>
    <w:rPr>
      <w:b/>
      <w:bCs/>
      <w:kern w:val="36"/>
      <w:sz w:val="26"/>
      <w:szCs w:val="26"/>
      <w:lang w:val="nl-NL" w:eastAsia="vi-VN"/>
    </w:rPr>
  </w:style>
  <w:style w:type="character" w:customStyle="1" w:styleId="Char">
    <w:name w:val="* Char"/>
    <w:basedOn w:val="aChar"/>
    <w:link w:val="a0"/>
    <w:rsid w:val="00E57073"/>
    <w:rPr>
      <w:rFonts w:ascii="Times New Roman" w:eastAsia="Times New Roman" w:hAnsi="Times New Roman" w:cs="Times New Roman"/>
      <w:bCs/>
      <w:kern w:val="36"/>
      <w:sz w:val="26"/>
      <w:szCs w:val="26"/>
      <w:lang w:val="nl-NL" w:eastAsia="vi-VN"/>
    </w:rPr>
  </w:style>
  <w:style w:type="paragraph" w:customStyle="1" w:styleId="Thanbang">
    <w:name w:val="Than bang"/>
    <w:basedOn w:val="Normal"/>
    <w:link w:val="ThanbangChar"/>
    <w:rsid w:val="00AE706E"/>
    <w:pPr>
      <w:widowControl w:val="0"/>
      <w:tabs>
        <w:tab w:val="left" w:pos="1418"/>
      </w:tabs>
      <w:spacing w:after="120"/>
      <w:ind w:left="-24" w:right="-23"/>
      <w:jc w:val="both"/>
      <w:outlineLvl w:val="2"/>
    </w:pPr>
    <w:rPr>
      <w:bCs/>
      <w:kern w:val="36"/>
      <w:sz w:val="26"/>
      <w:szCs w:val="26"/>
      <w:lang w:val="nl-NL" w:eastAsia="vi-VN"/>
    </w:rPr>
  </w:style>
  <w:style w:type="character" w:customStyle="1" w:styleId="TieudebangChar">
    <w:name w:val="Tieu de bang Char"/>
    <w:basedOn w:val="DefaultParagraphFont"/>
    <w:link w:val="Tieudebang"/>
    <w:rsid w:val="00AE706E"/>
    <w:rPr>
      <w:rFonts w:ascii="Times New Roman" w:eastAsia="Times New Roman" w:hAnsi="Times New Roman" w:cs="Times New Roman"/>
      <w:b/>
      <w:bCs/>
      <w:kern w:val="36"/>
      <w:sz w:val="26"/>
      <w:szCs w:val="26"/>
      <w:lang w:val="nl-NL" w:eastAsia="vi-VN"/>
    </w:rPr>
  </w:style>
  <w:style w:type="paragraph" w:customStyle="1" w:styleId="bang">
    <w:name w:val="bang"/>
    <w:basedOn w:val="Thanbang"/>
    <w:link w:val="bangChar"/>
    <w:qFormat/>
    <w:rsid w:val="00B33F45"/>
  </w:style>
  <w:style w:type="character" w:customStyle="1" w:styleId="ThanbangChar">
    <w:name w:val="Than bang Char"/>
    <w:basedOn w:val="DefaultParagraphFont"/>
    <w:link w:val="Thanbang"/>
    <w:rsid w:val="00AE706E"/>
    <w:rPr>
      <w:rFonts w:ascii="Times New Roman" w:eastAsia="Times New Roman" w:hAnsi="Times New Roman" w:cs="Times New Roman"/>
      <w:bCs/>
      <w:kern w:val="36"/>
      <w:sz w:val="26"/>
      <w:szCs w:val="26"/>
      <w:lang w:val="nl-NL" w:eastAsia="vi-VN"/>
    </w:rPr>
  </w:style>
  <w:style w:type="paragraph" w:customStyle="1" w:styleId="1">
    <w:name w:val="1)"/>
    <w:basedOn w:val="a"/>
    <w:link w:val="1Char"/>
    <w:qFormat/>
    <w:rsid w:val="0011556F"/>
    <w:pPr>
      <w:numPr>
        <w:numId w:val="5"/>
      </w:numPr>
      <w:tabs>
        <w:tab w:val="clear" w:pos="1276"/>
        <w:tab w:val="left" w:pos="1134"/>
      </w:tabs>
    </w:pPr>
  </w:style>
  <w:style w:type="character" w:customStyle="1" w:styleId="bangChar">
    <w:name w:val="bang Char"/>
    <w:basedOn w:val="ThanbangChar"/>
    <w:link w:val="bang"/>
    <w:rsid w:val="00B33F45"/>
    <w:rPr>
      <w:rFonts w:ascii="Times New Roman" w:eastAsia="Times New Roman" w:hAnsi="Times New Roman" w:cs="Times New Roman"/>
      <w:bCs/>
      <w:kern w:val="36"/>
      <w:sz w:val="26"/>
      <w:szCs w:val="26"/>
      <w:lang w:val="nl-NL" w:eastAsia="vi-VN"/>
    </w:rPr>
  </w:style>
  <w:style w:type="paragraph" w:customStyle="1" w:styleId="2">
    <w:name w:val="2)"/>
    <w:basedOn w:val="1"/>
    <w:link w:val="2Char"/>
    <w:qFormat/>
    <w:rsid w:val="00B32FA4"/>
    <w:pPr>
      <w:tabs>
        <w:tab w:val="clear" w:pos="1134"/>
        <w:tab w:val="left" w:pos="1276"/>
      </w:tabs>
      <w:ind w:left="1276" w:hanging="425"/>
    </w:pPr>
  </w:style>
  <w:style w:type="character" w:customStyle="1" w:styleId="1Char">
    <w:name w:val="1) Char"/>
    <w:basedOn w:val="aChar"/>
    <w:link w:val="1"/>
    <w:rsid w:val="0011556F"/>
    <w:rPr>
      <w:rFonts w:ascii="Times New Roman" w:eastAsia="Times New Roman" w:hAnsi="Times New Roman" w:cs="Times New Roman"/>
      <w:bCs/>
      <w:kern w:val="36"/>
      <w:sz w:val="26"/>
      <w:szCs w:val="26"/>
      <w:lang w:val="nl-NL" w:eastAsia="vi-VN"/>
    </w:rPr>
  </w:style>
  <w:style w:type="paragraph" w:customStyle="1" w:styleId="Bang-than">
    <w:name w:val="Bang-than"/>
    <w:basedOn w:val="Normal"/>
    <w:link w:val="Bang-thanChar"/>
    <w:qFormat/>
    <w:rsid w:val="001A2B55"/>
    <w:pPr>
      <w:ind w:right="-20"/>
    </w:pPr>
    <w:rPr>
      <w:sz w:val="26"/>
      <w:szCs w:val="26"/>
    </w:rPr>
  </w:style>
  <w:style w:type="character" w:customStyle="1" w:styleId="2Char">
    <w:name w:val="2) Char"/>
    <w:basedOn w:val="1Char"/>
    <w:link w:val="2"/>
    <w:rsid w:val="00B32FA4"/>
    <w:rPr>
      <w:rFonts w:ascii="Times New Roman" w:eastAsia="Times New Roman" w:hAnsi="Times New Roman" w:cs="Times New Roman"/>
      <w:bCs/>
      <w:kern w:val="36"/>
      <w:sz w:val="26"/>
      <w:szCs w:val="26"/>
      <w:lang w:val="nl-NL" w:eastAsia="vi-VN"/>
    </w:rPr>
  </w:style>
  <w:style w:type="character" w:customStyle="1" w:styleId="Bang-thanChar">
    <w:name w:val="Bang-than Char"/>
    <w:basedOn w:val="DefaultParagraphFont"/>
    <w:link w:val="Bang-than"/>
    <w:rsid w:val="001A2B55"/>
    <w:rPr>
      <w:rFonts w:ascii="Times New Roman" w:eastAsia="Times New Roman" w:hAnsi="Times New Roman" w:cs="Times New Roman"/>
      <w:sz w:val="26"/>
      <w:szCs w:val="26"/>
      <w:lang w:val="en-US"/>
    </w:rPr>
  </w:style>
  <w:style w:type="paragraph" w:customStyle="1" w:styleId="Body-dam">
    <w:name w:val="Body-dam"/>
    <w:basedOn w:val="Body"/>
    <w:link w:val="Body-damChar"/>
    <w:qFormat/>
    <w:rsid w:val="00497737"/>
    <w:pPr>
      <w:spacing w:before="240" w:after="240"/>
      <w:ind w:left="0"/>
    </w:pPr>
    <w:rPr>
      <w:b/>
    </w:rPr>
  </w:style>
  <w:style w:type="character" w:customStyle="1" w:styleId="Body-damChar">
    <w:name w:val="Body-dam Char"/>
    <w:basedOn w:val="BodyChar"/>
    <w:link w:val="Body-dam"/>
    <w:rsid w:val="00497737"/>
    <w:rPr>
      <w:rFonts w:ascii="Times New Roman" w:eastAsia="Times New Roman" w:hAnsi="Times New Roman" w:cs="Times New Roman"/>
      <w:b/>
      <w:bCs/>
      <w:kern w:val="36"/>
      <w:sz w:val="26"/>
      <w:szCs w:val="26"/>
      <w:lang w:val="nl-NL" w:eastAsia="vi-VN"/>
    </w:rPr>
  </w:style>
  <w:style w:type="character" w:customStyle="1" w:styleId="fontstyle01">
    <w:name w:val="fontstyle01"/>
    <w:basedOn w:val="DefaultParagraphFont"/>
    <w:rsid w:val="00DA4BC5"/>
    <w:rPr>
      <w:rFonts w:ascii="Arial" w:hAnsi="Arial" w:cs="Arial" w:hint="default"/>
      <w:b/>
      <w:bCs/>
      <w:i w:val="0"/>
      <w:iCs w:val="0"/>
      <w:color w:val="000080"/>
      <w:sz w:val="48"/>
      <w:szCs w:val="48"/>
    </w:rPr>
  </w:style>
  <w:style w:type="paragraph" w:customStyle="1" w:styleId="gachtrongbang">
    <w:name w:val="gach trong bang"/>
    <w:basedOn w:val="Gachdaudong"/>
    <w:link w:val="gachtrongbangChar"/>
    <w:qFormat/>
    <w:rsid w:val="000C1277"/>
    <w:pPr>
      <w:numPr>
        <w:numId w:val="0"/>
      </w:numPr>
      <w:ind w:left="57" w:right="57"/>
    </w:pPr>
  </w:style>
  <w:style w:type="character" w:customStyle="1" w:styleId="gachtrongbangChar">
    <w:name w:val="gach trong bang Char"/>
    <w:basedOn w:val="GachdaudongChar"/>
    <w:link w:val="gachtrongbang"/>
    <w:rsid w:val="000C1277"/>
    <w:rPr>
      <w:rFonts w:ascii="Times New Roman" w:eastAsia="Times New Roman" w:hAnsi="Times New Roman" w:cs="Times New Roman"/>
      <w:bCs/>
      <w:kern w:val="36"/>
      <w:sz w:val="26"/>
      <w:szCs w:val="26"/>
      <w:lang w:val="nl-NL" w:eastAsia="vi-VN"/>
    </w:rPr>
  </w:style>
  <w:style w:type="character" w:customStyle="1" w:styleId="WW-Absatz-Standardschriftart">
    <w:name w:val="WW-Absatz-Standardschriftart"/>
    <w:rsid w:val="003462B0"/>
  </w:style>
  <w:style w:type="paragraph" w:styleId="FootnoteText">
    <w:name w:val="footnote text"/>
    <w:basedOn w:val="Normal"/>
    <w:link w:val="FootnoteTextChar"/>
    <w:uiPriority w:val="99"/>
    <w:semiHidden/>
    <w:unhideWhenUsed/>
    <w:rsid w:val="00E134E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134E0"/>
    <w:rPr>
      <w:sz w:val="20"/>
      <w:szCs w:val="20"/>
      <w:lang w:val="en-US"/>
    </w:rPr>
  </w:style>
  <w:style w:type="character" w:styleId="FootnoteReference">
    <w:name w:val="footnote reference"/>
    <w:basedOn w:val="DefaultParagraphFont"/>
    <w:uiPriority w:val="99"/>
    <w:semiHidden/>
    <w:unhideWhenUsed/>
    <w:rsid w:val="00E134E0"/>
    <w:rPr>
      <w:vertAlign w:val="superscript"/>
    </w:rPr>
  </w:style>
  <w:style w:type="paragraph" w:customStyle="1" w:styleId="PL-heading1">
    <w:name w:val="PL-heading 1"/>
    <w:basedOn w:val="Body"/>
    <w:link w:val="PL-heading1Char"/>
    <w:qFormat/>
    <w:rsid w:val="00680699"/>
    <w:pPr>
      <w:numPr>
        <w:numId w:val="6"/>
      </w:numPr>
    </w:pPr>
    <w:rPr>
      <w:b/>
    </w:rPr>
  </w:style>
  <w:style w:type="paragraph" w:customStyle="1" w:styleId="PL-Heading2">
    <w:name w:val="PL-Heading 2"/>
    <w:basedOn w:val="PL-heading1"/>
    <w:link w:val="PL-Heading2Char"/>
    <w:qFormat/>
    <w:rsid w:val="003C1FFA"/>
    <w:pPr>
      <w:numPr>
        <w:ilvl w:val="1"/>
      </w:numPr>
      <w:tabs>
        <w:tab w:val="left" w:pos="567"/>
      </w:tabs>
      <w:ind w:left="426" w:hanging="426"/>
    </w:pPr>
    <w:rPr>
      <w:color w:val="C00000"/>
    </w:rPr>
  </w:style>
  <w:style w:type="character" w:customStyle="1" w:styleId="PL-heading1Char">
    <w:name w:val="PL-heading 1 Char"/>
    <w:basedOn w:val="BodyChar"/>
    <w:link w:val="PL-heading1"/>
    <w:rsid w:val="00680699"/>
    <w:rPr>
      <w:rFonts w:ascii="Arial" w:eastAsia="Times New Roman" w:hAnsi="Arial" w:cs="Arial"/>
      <w:b/>
      <w:bCs/>
      <w:kern w:val="36"/>
      <w:sz w:val="26"/>
      <w:szCs w:val="26"/>
      <w:lang w:val="nl-NL" w:eastAsia="vi-VN"/>
    </w:rPr>
  </w:style>
  <w:style w:type="character" w:customStyle="1" w:styleId="PL-Heading2Char">
    <w:name w:val="PL-Heading 2 Char"/>
    <w:basedOn w:val="PL-heading1Char"/>
    <w:link w:val="PL-Heading2"/>
    <w:rsid w:val="003C1FFA"/>
    <w:rPr>
      <w:rFonts w:ascii="Arial" w:eastAsia="Times New Roman" w:hAnsi="Arial" w:cs="Arial"/>
      <w:b/>
      <w:bCs/>
      <w:color w:val="C00000"/>
      <w:kern w:val="36"/>
      <w:sz w:val="26"/>
      <w:szCs w:val="26"/>
      <w:lang w:val="nl-NL" w:eastAsia="vi-VN"/>
    </w:rPr>
  </w:style>
  <w:style w:type="paragraph" w:customStyle="1" w:styleId="tiu1">
    <w:name w:val="tiêu đề 1"/>
    <w:basedOn w:val="Normal"/>
    <w:link w:val="tiu1Char"/>
    <w:qFormat/>
    <w:rsid w:val="006F4EE8"/>
    <w:pPr>
      <w:spacing w:line="276" w:lineRule="auto"/>
      <w:ind w:left="426"/>
      <w:jc w:val="center"/>
    </w:pPr>
    <w:rPr>
      <w:rFonts w:ascii="Arial" w:hAnsi="Arial" w:cs="Arial"/>
      <w:b/>
      <w:sz w:val="28"/>
      <w:szCs w:val="28"/>
      <w:lang w:val="nl-NL"/>
    </w:rPr>
  </w:style>
  <w:style w:type="paragraph" w:customStyle="1" w:styleId="tiu2">
    <w:name w:val="tiêu đề 2"/>
    <w:basedOn w:val="Normal"/>
    <w:link w:val="tiu2Char"/>
    <w:qFormat/>
    <w:rsid w:val="00105119"/>
    <w:pPr>
      <w:spacing w:line="276" w:lineRule="auto"/>
      <w:ind w:left="426"/>
      <w:jc w:val="center"/>
    </w:pPr>
    <w:rPr>
      <w:rFonts w:ascii="Arial" w:hAnsi="Arial" w:cs="Arial"/>
      <w:i/>
      <w:iCs/>
      <w:sz w:val="26"/>
      <w:szCs w:val="26"/>
      <w:lang w:val="nl-NL"/>
    </w:rPr>
  </w:style>
  <w:style w:type="character" w:customStyle="1" w:styleId="tiu1Char">
    <w:name w:val="tiêu đề 1 Char"/>
    <w:basedOn w:val="DefaultParagraphFont"/>
    <w:link w:val="tiu1"/>
    <w:rsid w:val="006F4EE8"/>
    <w:rPr>
      <w:rFonts w:ascii="Arial" w:eastAsia="Times New Roman" w:hAnsi="Arial" w:cs="Arial"/>
      <w:b/>
      <w:sz w:val="28"/>
      <w:szCs w:val="28"/>
      <w:lang w:val="nl-NL"/>
    </w:rPr>
  </w:style>
  <w:style w:type="paragraph" w:customStyle="1" w:styleId="daucong">
    <w:name w:val="dau cong"/>
    <w:basedOn w:val="Gachdaudong"/>
    <w:link w:val="daucongChar"/>
    <w:qFormat/>
    <w:rsid w:val="00F26D8E"/>
    <w:pPr>
      <w:numPr>
        <w:numId w:val="0"/>
      </w:numPr>
      <w:tabs>
        <w:tab w:val="clear" w:pos="1276"/>
        <w:tab w:val="left" w:pos="1560"/>
      </w:tabs>
      <w:ind w:left="1276"/>
    </w:pPr>
  </w:style>
  <w:style w:type="character" w:customStyle="1" w:styleId="tiu2Char">
    <w:name w:val="tiêu đề 2 Char"/>
    <w:basedOn w:val="DefaultParagraphFont"/>
    <w:link w:val="tiu2"/>
    <w:rsid w:val="00105119"/>
    <w:rPr>
      <w:rFonts w:ascii="Arial" w:eastAsia="Times New Roman" w:hAnsi="Arial" w:cs="Arial"/>
      <w:i/>
      <w:iCs/>
      <w:sz w:val="26"/>
      <w:szCs w:val="26"/>
      <w:lang w:val="nl-NL"/>
    </w:rPr>
  </w:style>
  <w:style w:type="character" w:customStyle="1" w:styleId="daucongChar">
    <w:name w:val="dau cong Char"/>
    <w:basedOn w:val="GachdaudongChar"/>
    <w:link w:val="daucong"/>
    <w:rsid w:val="00F26D8E"/>
    <w:rPr>
      <w:rFonts w:ascii="Arial" w:eastAsia="Times New Roman" w:hAnsi="Arial" w:cs="Arial"/>
      <w:bCs/>
      <w:kern w:val="36"/>
      <w:sz w:val="26"/>
      <w:szCs w:val="26"/>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4/2007/Q%C4%90-BKHCN&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huvienphapluat.vn/phap-luat/tim-van-ban.aspx?keyword=24/2007/Q%C4%90-BKHCN&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1C4F-B67A-4BD2-9F6E-208970F6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Van Thach</dc:creator>
  <cp:lastModifiedBy>Nguyen Minh Hoang </cp:lastModifiedBy>
  <cp:revision>4</cp:revision>
  <cp:lastPrinted>2019-06-17T04:17:00Z</cp:lastPrinted>
  <dcterms:created xsi:type="dcterms:W3CDTF">2019-11-16T08:23:00Z</dcterms:created>
  <dcterms:modified xsi:type="dcterms:W3CDTF">2020-02-04T02:33:00Z</dcterms:modified>
</cp:coreProperties>
</file>