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8" w:type="dxa"/>
        <w:tblLook w:val="0000"/>
      </w:tblPr>
      <w:tblGrid>
        <w:gridCol w:w="4050"/>
        <w:gridCol w:w="5310"/>
      </w:tblGrid>
      <w:tr w:rsidR="009B4D87" w:rsidTr="005A55A1">
        <w:tc>
          <w:tcPr>
            <w:tcW w:w="4050" w:type="dxa"/>
          </w:tcPr>
          <w:p w:rsidR="009B4D87" w:rsidRPr="00E6453A" w:rsidRDefault="009B4D87" w:rsidP="009D696D">
            <w:pPr>
              <w:pStyle w:val="Heading1"/>
              <w:widowControl w:val="0"/>
              <w:rPr>
                <w:color w:val="000000"/>
                <w:sz w:val="24"/>
              </w:rPr>
            </w:pPr>
            <w:r w:rsidRPr="00E6453A">
              <w:rPr>
                <w:bCs w:val="0"/>
                <w:color w:val="000000"/>
                <w:sz w:val="24"/>
              </w:rPr>
              <w:t>BỘ KHOA HỌC VÀ CÔNG NGHỆ</w:t>
            </w:r>
          </w:p>
          <w:p w:rsidR="009B4D87" w:rsidRPr="00E6453A" w:rsidRDefault="004D5FB6" w:rsidP="009D696D">
            <w:pPr>
              <w:pStyle w:val="Heading1"/>
              <w:widowControl w:val="0"/>
              <w:rPr>
                <w:color w:val="000000"/>
                <w:sz w:val="24"/>
              </w:rPr>
            </w:pPr>
            <w:r w:rsidRPr="004D5FB6">
              <w:rPr>
                <w:noProof/>
                <w:color w:val="000000"/>
                <w:sz w:val="24"/>
              </w:rPr>
              <w:pict>
                <v:line id="Line 3" o:spid="_x0000_s1026" style="position:absolute;left:0;text-align:left;z-index:251657216;visibility:visible;mso-wrap-distance-top:-3e-5mm;mso-wrap-distance-bottom:-3e-5mm" from="29.6pt,5.9pt" to="15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H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"/>
              </w:pict>
            </w:r>
          </w:p>
        </w:tc>
        <w:tc>
          <w:tcPr>
            <w:tcW w:w="5310" w:type="dxa"/>
          </w:tcPr>
          <w:p w:rsidR="009B4D87" w:rsidRPr="00E6453A" w:rsidRDefault="009B4D87" w:rsidP="009D696D">
            <w:pPr>
              <w:pStyle w:val="Heading1"/>
              <w:widowControl w:val="0"/>
              <w:jc w:val="center"/>
              <w:rPr>
                <w:color w:val="000000"/>
                <w:sz w:val="24"/>
              </w:rPr>
            </w:pPr>
            <w:r w:rsidRPr="00E6453A">
              <w:rPr>
                <w:color w:val="000000"/>
                <w:sz w:val="24"/>
              </w:rPr>
              <w:t>CỘNG HÒA XÃ HỘI CHỦ NGHĨA VIỆT NAM</w:t>
            </w:r>
          </w:p>
          <w:p w:rsidR="009B4D87" w:rsidRPr="00E6453A" w:rsidRDefault="009B4D87" w:rsidP="009D696D">
            <w:pPr>
              <w:pStyle w:val="Heading1"/>
              <w:widowControl w:val="0"/>
              <w:jc w:val="center"/>
              <w:rPr>
                <w:color w:val="000000"/>
                <w:sz w:val="24"/>
              </w:rPr>
            </w:pPr>
            <w:r w:rsidRPr="00E6453A">
              <w:rPr>
                <w:color w:val="000000"/>
                <w:sz w:val="24"/>
              </w:rPr>
              <w:t>Độc lập - Tự do - Hạnh phúc</w:t>
            </w:r>
          </w:p>
          <w:p w:rsidR="009B4D87" w:rsidRPr="00AF77ED" w:rsidRDefault="004D5FB6" w:rsidP="009D696D">
            <w:pPr>
              <w:keepNext/>
              <w:widowControl w:val="0"/>
              <w:jc w:val="center"/>
              <w:rPr>
                <w:color w:val="000000"/>
              </w:rPr>
            </w:pPr>
            <w:r w:rsidRPr="004D5FB6">
              <w:rPr>
                <w:noProof/>
                <w:color w:val="000000"/>
              </w:rPr>
              <w:pict>
                <v:line id="Line 4" o:spid="_x0000_s1029" style="position:absolute;left:0;text-align:left;z-index:251658240;visibility:visible;mso-wrap-distance-top:-3e-5mm;mso-wrap-distance-bottom:-3e-5mm" from="53.85pt,3.15pt" to="200.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9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n80W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"/>
              </w:pict>
            </w:r>
          </w:p>
        </w:tc>
      </w:tr>
      <w:tr w:rsidR="009B4D87" w:rsidTr="005A55A1">
        <w:tc>
          <w:tcPr>
            <w:tcW w:w="4050" w:type="dxa"/>
          </w:tcPr>
          <w:p w:rsidR="009B4D87" w:rsidRPr="002D3895" w:rsidRDefault="009B4D87" w:rsidP="009D696D">
            <w:pPr>
              <w:keepNext/>
              <w:widowControl w:val="0"/>
              <w:jc w:val="center"/>
              <w:rPr>
                <w:rFonts w:ascii="Times New Roman" w:hAnsi="Times New Roman"/>
                <w:i/>
                <w:iCs/>
                <w:color w:val="000000"/>
                <w:sz w:val="28"/>
                <w:szCs w:val="28"/>
              </w:rPr>
            </w:pPr>
            <w:r w:rsidRPr="002D3895">
              <w:rPr>
                <w:rFonts w:ascii="Times New Roman" w:hAnsi="Times New Roman"/>
                <w:color w:val="000000"/>
                <w:sz w:val="28"/>
                <w:szCs w:val="28"/>
              </w:rPr>
              <w:t>Số:             /TTr - BKHCN</w:t>
            </w:r>
          </w:p>
          <w:p w:rsidR="009B4D87" w:rsidRPr="00E6453A" w:rsidRDefault="009B4D87" w:rsidP="009D696D">
            <w:pPr>
              <w:pStyle w:val="Heading1"/>
              <w:widowControl w:val="0"/>
              <w:rPr>
                <w:b w:val="0"/>
                <w:bCs w:val="0"/>
                <w:color w:val="000000"/>
              </w:rPr>
            </w:pPr>
          </w:p>
        </w:tc>
        <w:tc>
          <w:tcPr>
            <w:tcW w:w="5310" w:type="dxa"/>
          </w:tcPr>
          <w:p w:rsidR="009B4D87" w:rsidRPr="00E6453A" w:rsidRDefault="009B4D87" w:rsidP="009D696D">
            <w:pPr>
              <w:pStyle w:val="Heading1"/>
              <w:widowControl w:val="0"/>
              <w:jc w:val="center"/>
              <w:rPr>
                <w:b w:val="0"/>
                <w:bCs w:val="0"/>
                <w:color w:val="000000"/>
              </w:rPr>
            </w:pPr>
            <w:r w:rsidRPr="00E6453A">
              <w:rPr>
                <w:b w:val="0"/>
                <w:bCs w:val="0"/>
                <w:i/>
                <w:iCs/>
                <w:color w:val="000000"/>
                <w:sz w:val="28"/>
                <w:szCs w:val="28"/>
              </w:rPr>
              <w:t xml:space="preserve">Hà Nội, ngày </w:t>
            </w:r>
            <w:r>
              <w:rPr>
                <w:b w:val="0"/>
                <w:bCs w:val="0"/>
                <w:i/>
                <w:iCs/>
                <w:color w:val="000000"/>
                <w:sz w:val="28"/>
                <w:szCs w:val="28"/>
              </w:rPr>
              <w:t xml:space="preserve">  </w:t>
            </w:r>
            <w:r w:rsidR="009C02B4">
              <w:rPr>
                <w:b w:val="0"/>
                <w:bCs w:val="0"/>
                <w:i/>
                <w:iCs/>
                <w:color w:val="000000"/>
                <w:sz w:val="28"/>
                <w:szCs w:val="28"/>
              </w:rPr>
              <w:t xml:space="preserve">  </w:t>
            </w:r>
            <w:r w:rsidRPr="00E6453A">
              <w:rPr>
                <w:b w:val="0"/>
                <w:bCs w:val="0"/>
                <w:i/>
                <w:iCs/>
                <w:color w:val="000000"/>
                <w:sz w:val="28"/>
                <w:szCs w:val="28"/>
              </w:rPr>
              <w:t xml:space="preserve">  tháng    năm 201</w:t>
            </w:r>
            <w:r w:rsidR="0006381D">
              <w:rPr>
                <w:b w:val="0"/>
                <w:bCs w:val="0"/>
                <w:i/>
                <w:iCs/>
                <w:color w:val="000000"/>
                <w:sz w:val="28"/>
                <w:szCs w:val="28"/>
              </w:rPr>
              <w:t>9</w:t>
            </w:r>
          </w:p>
        </w:tc>
      </w:tr>
    </w:tbl>
    <w:p w:rsidR="009B4D87" w:rsidRPr="00FD1303" w:rsidRDefault="009B4D87" w:rsidP="009D696D">
      <w:pPr>
        <w:keepNext/>
        <w:widowControl w:val="0"/>
        <w:jc w:val="both"/>
        <w:rPr>
          <w:rFonts w:ascii="Times New Roman" w:hAnsi="Times New Roman"/>
        </w:rPr>
      </w:pPr>
    </w:p>
    <w:p w:rsidR="009B4D87" w:rsidRDefault="009B4D87" w:rsidP="009D696D">
      <w:pPr>
        <w:keepNext/>
        <w:widowControl w:val="0"/>
        <w:jc w:val="center"/>
        <w:rPr>
          <w:rFonts w:ascii="Times New Roman" w:hAnsi="Times New Roman"/>
          <w:b/>
          <w:sz w:val="28"/>
        </w:rPr>
      </w:pPr>
      <w:r w:rsidRPr="008D381F">
        <w:rPr>
          <w:rFonts w:ascii="Times New Roman" w:hAnsi="Times New Roman"/>
          <w:b/>
          <w:sz w:val="28"/>
        </w:rPr>
        <w:t>TỜ TRÌNH</w:t>
      </w:r>
      <w:r>
        <w:rPr>
          <w:rFonts w:ascii="Times New Roman" w:hAnsi="Times New Roman"/>
          <w:b/>
          <w:sz w:val="28"/>
        </w:rPr>
        <w:t xml:space="preserve"> </w:t>
      </w:r>
    </w:p>
    <w:p w:rsidR="0006381D" w:rsidRDefault="009B4D87" w:rsidP="009D696D">
      <w:pPr>
        <w:keepNext/>
        <w:widowControl w:val="0"/>
        <w:jc w:val="center"/>
        <w:rPr>
          <w:rFonts w:ascii="Times New Roman Bold" w:hAnsi="Times New Roman Bold"/>
          <w:b/>
          <w:spacing w:val="-4"/>
          <w:sz w:val="28"/>
        </w:rPr>
      </w:pPr>
      <w:r w:rsidRPr="009A6FDF">
        <w:rPr>
          <w:rFonts w:ascii="Times New Roman Bold" w:hAnsi="Times New Roman Bold"/>
          <w:b/>
          <w:spacing w:val="-4"/>
          <w:sz w:val="28"/>
        </w:rPr>
        <w:t xml:space="preserve">Về </w:t>
      </w:r>
      <w:r>
        <w:rPr>
          <w:rFonts w:ascii="Times New Roman Bold" w:hAnsi="Times New Roman Bold"/>
          <w:b/>
          <w:spacing w:val="-4"/>
          <w:sz w:val="28"/>
        </w:rPr>
        <w:t>dự thảo</w:t>
      </w:r>
      <w:r w:rsidRPr="009A6FDF">
        <w:rPr>
          <w:rFonts w:ascii="Times New Roman Bold" w:hAnsi="Times New Roman Bold"/>
          <w:b/>
          <w:spacing w:val="-4"/>
          <w:sz w:val="28"/>
        </w:rPr>
        <w:t xml:space="preserve"> </w:t>
      </w:r>
      <w:r w:rsidR="0006381D">
        <w:rPr>
          <w:rFonts w:ascii="Times New Roman Bold" w:hAnsi="Times New Roman Bold"/>
          <w:b/>
          <w:spacing w:val="-4"/>
          <w:sz w:val="28"/>
        </w:rPr>
        <w:t xml:space="preserve">Quyết định của Thủ tướng Chính phủ </w:t>
      </w:r>
    </w:p>
    <w:p w:rsidR="0006381D" w:rsidRDefault="0006381D" w:rsidP="009D696D">
      <w:pPr>
        <w:keepNext/>
        <w:widowControl w:val="0"/>
        <w:jc w:val="center"/>
        <w:rPr>
          <w:rFonts w:asciiTheme="majorHAnsi" w:hAnsiTheme="majorHAnsi" w:cstheme="majorHAnsi"/>
          <w:b/>
          <w:sz w:val="28"/>
          <w:szCs w:val="28"/>
        </w:rPr>
      </w:pPr>
      <w:r>
        <w:rPr>
          <w:rFonts w:ascii="Times New Roman Bold" w:hAnsi="Times New Roman Bold"/>
          <w:b/>
          <w:spacing w:val="-4"/>
          <w:sz w:val="28"/>
        </w:rPr>
        <w:t xml:space="preserve">phê duyệt </w:t>
      </w:r>
      <w:r w:rsidRPr="0006381D">
        <w:rPr>
          <w:rFonts w:asciiTheme="majorHAnsi" w:hAnsiTheme="majorHAnsi" w:cstheme="majorHAnsi"/>
          <w:b/>
          <w:sz w:val="28"/>
          <w:szCs w:val="28"/>
          <w:lang w:val="vi-VN"/>
        </w:rPr>
        <w:t>Đ</w:t>
      </w:r>
      <w:r w:rsidRPr="0006381D">
        <w:rPr>
          <w:rFonts w:asciiTheme="majorHAnsi" w:hAnsiTheme="majorHAnsi" w:cstheme="majorHAnsi"/>
          <w:b/>
          <w:sz w:val="28"/>
          <w:szCs w:val="28"/>
        </w:rPr>
        <w:t xml:space="preserve">ề </w:t>
      </w:r>
      <w:r w:rsidRPr="0006381D">
        <w:rPr>
          <w:rFonts w:asciiTheme="majorHAnsi" w:hAnsiTheme="majorHAnsi" w:cstheme="majorHAnsi"/>
          <w:b/>
          <w:sz w:val="28"/>
          <w:szCs w:val="28"/>
          <w:lang w:val="vi-VN"/>
        </w:rPr>
        <w:t>án phát triển</w:t>
      </w:r>
      <w:r w:rsidRPr="0006381D">
        <w:rPr>
          <w:rFonts w:asciiTheme="majorHAnsi" w:hAnsiTheme="majorHAnsi" w:cstheme="majorHAnsi"/>
          <w:b/>
          <w:sz w:val="28"/>
          <w:szCs w:val="28"/>
        </w:rPr>
        <w:t>,</w:t>
      </w:r>
      <w:r w:rsidR="00216C31">
        <w:rPr>
          <w:rFonts w:asciiTheme="majorHAnsi" w:hAnsiTheme="majorHAnsi" w:cstheme="majorHAnsi"/>
          <w:b/>
          <w:sz w:val="28"/>
          <w:szCs w:val="28"/>
        </w:rPr>
        <w:t xml:space="preserve"> </w:t>
      </w:r>
      <w:r w:rsidRPr="0006381D">
        <w:rPr>
          <w:rFonts w:asciiTheme="majorHAnsi" w:hAnsiTheme="majorHAnsi" w:cstheme="majorHAnsi"/>
          <w:b/>
          <w:sz w:val="28"/>
          <w:szCs w:val="28"/>
        </w:rPr>
        <w:t xml:space="preserve">nâng cao năng lực </w:t>
      </w:r>
    </w:p>
    <w:p w:rsidR="009B4D87" w:rsidRPr="0006381D" w:rsidRDefault="0006381D" w:rsidP="009D696D">
      <w:pPr>
        <w:keepNext/>
        <w:widowControl w:val="0"/>
        <w:jc w:val="center"/>
        <w:rPr>
          <w:rFonts w:asciiTheme="majorHAnsi" w:hAnsiTheme="majorHAnsi" w:cstheme="majorHAnsi"/>
          <w:b/>
          <w:sz w:val="28"/>
        </w:rPr>
      </w:pPr>
      <w:r w:rsidRPr="0006381D">
        <w:rPr>
          <w:rFonts w:asciiTheme="majorHAnsi" w:hAnsiTheme="majorHAnsi" w:cstheme="majorHAnsi"/>
          <w:b/>
          <w:sz w:val="28"/>
          <w:szCs w:val="28"/>
        </w:rPr>
        <w:t xml:space="preserve">của </w:t>
      </w:r>
      <w:r w:rsidRPr="0006381D">
        <w:rPr>
          <w:rFonts w:asciiTheme="majorHAnsi" w:hAnsiTheme="majorHAnsi" w:cstheme="majorHAnsi"/>
          <w:b/>
          <w:sz w:val="28"/>
          <w:szCs w:val="28"/>
          <w:lang w:val="vi-VN"/>
        </w:rPr>
        <w:t xml:space="preserve">hệ thống </w:t>
      </w:r>
      <w:r w:rsidRPr="0006381D">
        <w:rPr>
          <w:rFonts w:asciiTheme="majorHAnsi" w:hAnsiTheme="majorHAnsi" w:cstheme="majorHAnsi"/>
          <w:b/>
          <w:sz w:val="28"/>
          <w:szCs w:val="28"/>
        </w:rPr>
        <w:t xml:space="preserve">các tổ chức </w:t>
      </w:r>
      <w:r w:rsidRPr="0006381D">
        <w:rPr>
          <w:rFonts w:asciiTheme="majorHAnsi" w:hAnsiTheme="majorHAnsi" w:cstheme="majorHAnsi"/>
          <w:b/>
          <w:sz w:val="28"/>
          <w:szCs w:val="28"/>
          <w:lang w:val="vi-VN"/>
        </w:rPr>
        <w:t xml:space="preserve">dịch vụ </w:t>
      </w:r>
      <w:r w:rsidRPr="0006381D">
        <w:rPr>
          <w:rFonts w:asciiTheme="majorHAnsi" w:hAnsiTheme="majorHAnsi" w:cstheme="majorHAnsi"/>
          <w:b/>
          <w:sz w:val="28"/>
          <w:szCs w:val="28"/>
        </w:rPr>
        <w:t xml:space="preserve">khoa học và công nghệ </w:t>
      </w:r>
      <w:r w:rsidRPr="0006381D">
        <w:rPr>
          <w:rFonts w:asciiTheme="majorHAnsi" w:hAnsiTheme="majorHAnsi" w:cstheme="majorHAnsi"/>
          <w:b/>
          <w:sz w:val="28"/>
          <w:szCs w:val="28"/>
          <w:lang w:val="vi-VN"/>
        </w:rPr>
        <w:t>công lập</w:t>
      </w:r>
      <w:r w:rsidRPr="0006381D">
        <w:rPr>
          <w:rFonts w:asciiTheme="majorHAnsi" w:hAnsiTheme="majorHAnsi" w:cstheme="majorHAnsi"/>
          <w:b/>
          <w:sz w:val="28"/>
          <w:szCs w:val="28"/>
        </w:rPr>
        <w:t xml:space="preserve"> </w:t>
      </w:r>
    </w:p>
    <w:p w:rsidR="009B4D87" w:rsidRDefault="004D5FB6" w:rsidP="009D696D">
      <w:pPr>
        <w:keepNext/>
        <w:widowControl w:val="0"/>
        <w:jc w:val="center"/>
        <w:rPr>
          <w:rFonts w:ascii="Times New Roman" w:hAnsi="Times New Roman"/>
          <w:sz w:val="28"/>
        </w:rPr>
      </w:pPr>
      <w:r w:rsidRPr="004D5FB6">
        <w:rPr>
          <w:rFonts w:asciiTheme="majorHAnsi" w:hAnsiTheme="majorHAnsi" w:cstheme="majorHAnsi"/>
          <w:b/>
          <w:noProof/>
          <w:sz w:val="28"/>
        </w:rPr>
        <w:pict>
          <v:line id="Line 5" o:spid="_x0000_s1028" style="position:absolute;left:0;text-align:left;z-index:251659264;visibility:visible;mso-wrap-distance-top:-3e-5mm;mso-wrap-distance-bottom:-3e-5mm" from="147.75pt,9.35pt" to="302.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l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eErzdI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"/>
        </w:pict>
      </w:r>
      <w:r w:rsidRPr="004D5FB6">
        <w:rPr>
          <w:rFonts w:ascii="Times New Roman" w:hAnsi="Times New Roman"/>
          <w:b/>
          <w:noProof/>
          <w:sz w:val="20"/>
        </w:rPr>
        <w:pict>
          <v:line id="Line 2" o:spid="_x0000_s1027" style="position:absolute;left:0;text-align:left;flip:x;z-index:251656192;visibility:visible;mso-wrap-distance-left:3.17497mm;mso-wrap-distance-top:-3e-5mm;mso-wrap-distance-right:3.17497mm;mso-wrap-distance-bottom:-3e-5mm" from="343.35pt,6.5pt" to="34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"/>
        </w:pict>
      </w:r>
    </w:p>
    <w:p w:rsidR="0006381D" w:rsidRDefault="0006381D" w:rsidP="009D696D">
      <w:pPr>
        <w:keepNext/>
        <w:widowControl w:val="0"/>
        <w:jc w:val="center"/>
        <w:rPr>
          <w:rFonts w:ascii="Times New Roman" w:hAnsi="Times New Roman"/>
          <w:sz w:val="28"/>
          <w:szCs w:val="28"/>
        </w:rPr>
      </w:pPr>
    </w:p>
    <w:p w:rsidR="009B4D87" w:rsidRPr="008A19EE" w:rsidRDefault="009B4D87" w:rsidP="009D696D">
      <w:pPr>
        <w:keepNext/>
        <w:widowControl w:val="0"/>
        <w:jc w:val="center"/>
        <w:rPr>
          <w:rFonts w:ascii="Times New Roman" w:hAnsi="Times New Roman"/>
          <w:sz w:val="28"/>
          <w:szCs w:val="28"/>
        </w:rPr>
      </w:pPr>
      <w:r w:rsidRPr="008A19EE">
        <w:rPr>
          <w:rFonts w:ascii="Times New Roman" w:hAnsi="Times New Roman"/>
          <w:sz w:val="28"/>
          <w:szCs w:val="28"/>
        </w:rPr>
        <w:t xml:space="preserve"> Kính gửi: </w:t>
      </w:r>
      <w:r w:rsidR="0006381D">
        <w:rPr>
          <w:rFonts w:ascii="Times New Roman" w:hAnsi="Times New Roman"/>
          <w:sz w:val="28"/>
          <w:szCs w:val="28"/>
        </w:rPr>
        <w:t xml:space="preserve">Thủ tướng </w:t>
      </w:r>
      <w:r w:rsidRPr="008A19EE">
        <w:rPr>
          <w:rFonts w:ascii="Times New Roman" w:hAnsi="Times New Roman"/>
          <w:sz w:val="28"/>
          <w:szCs w:val="28"/>
        </w:rPr>
        <w:t>Chính phủ</w:t>
      </w:r>
    </w:p>
    <w:p w:rsidR="009B4D87" w:rsidRDefault="009B4D87" w:rsidP="009D696D">
      <w:pPr>
        <w:keepNext/>
        <w:widowControl w:val="0"/>
        <w:spacing w:before="120"/>
        <w:ind w:firstLine="720"/>
        <w:jc w:val="both"/>
        <w:rPr>
          <w:rFonts w:ascii="Times New Roman" w:hAnsi="Times New Roman"/>
          <w:sz w:val="28"/>
          <w:szCs w:val="28"/>
        </w:rPr>
      </w:pPr>
    </w:p>
    <w:p w:rsidR="003B7125" w:rsidRPr="00543901" w:rsidRDefault="009B4D87" w:rsidP="009D696D">
      <w:pPr>
        <w:keepNext/>
        <w:widowControl w:val="0"/>
        <w:spacing w:before="120"/>
        <w:ind w:firstLine="720"/>
        <w:jc w:val="both"/>
        <w:rPr>
          <w:rFonts w:asciiTheme="majorHAnsi" w:hAnsiTheme="majorHAnsi" w:cstheme="majorHAnsi"/>
          <w:sz w:val="28"/>
          <w:szCs w:val="28"/>
        </w:rPr>
      </w:pPr>
      <w:r w:rsidRPr="00543901">
        <w:rPr>
          <w:rFonts w:ascii="Times New Roman" w:hAnsi="Times New Roman"/>
          <w:sz w:val="28"/>
          <w:szCs w:val="28"/>
        </w:rPr>
        <w:t>Thực hiện</w:t>
      </w:r>
      <w:r w:rsidR="003B7125" w:rsidRPr="00543901">
        <w:rPr>
          <w:rFonts w:asciiTheme="majorHAnsi" w:hAnsiTheme="majorHAnsi" w:cstheme="majorHAnsi"/>
          <w:sz w:val="28"/>
          <w:szCs w:val="28"/>
        </w:rPr>
        <w:t xml:space="preserve"> </w:t>
      </w:r>
      <w:r w:rsidR="003B7125" w:rsidRPr="00543901">
        <w:rPr>
          <w:rFonts w:asciiTheme="majorHAnsi" w:hAnsiTheme="majorHAnsi" w:cstheme="majorHAnsi"/>
          <w:iCs/>
          <w:sz w:val="28"/>
          <w:szCs w:val="28"/>
          <w:lang w:val="vi-VN"/>
        </w:rPr>
        <w:t xml:space="preserve">Nghị quyết </w:t>
      </w:r>
      <w:r w:rsidR="003B7125" w:rsidRPr="00543901">
        <w:rPr>
          <w:rFonts w:asciiTheme="majorHAnsi" w:hAnsiTheme="majorHAnsi" w:cstheme="majorHAnsi"/>
          <w:iCs/>
          <w:sz w:val="28"/>
          <w:szCs w:val="28"/>
        </w:rPr>
        <w:t xml:space="preserve">số </w:t>
      </w:r>
      <w:r w:rsidR="003B7125" w:rsidRPr="00543901">
        <w:rPr>
          <w:rFonts w:asciiTheme="majorHAnsi" w:hAnsiTheme="majorHAnsi" w:cstheme="majorHAnsi"/>
          <w:iCs/>
          <w:sz w:val="28"/>
          <w:szCs w:val="28"/>
          <w:lang w:val="vi-VN"/>
        </w:rPr>
        <w:t xml:space="preserve">08/NQ-CP ngày 24/01/2018 của Chính phủ về </w:t>
      </w:r>
      <w:r w:rsidR="003B7125" w:rsidRPr="00543901">
        <w:rPr>
          <w:rFonts w:asciiTheme="majorHAnsi" w:hAnsiTheme="majorHAnsi" w:cstheme="majorHAnsi"/>
          <w:iCs/>
          <w:sz w:val="28"/>
          <w:szCs w:val="28"/>
        </w:rPr>
        <w:t>C</w:t>
      </w:r>
      <w:r w:rsidR="003B7125" w:rsidRPr="00543901">
        <w:rPr>
          <w:rFonts w:asciiTheme="majorHAnsi" w:hAnsiTheme="majorHAnsi" w:cstheme="majorHAnsi"/>
          <w:iCs/>
          <w:sz w:val="28"/>
          <w:szCs w:val="28"/>
          <w:lang w:val="vi-VN"/>
        </w:rPr>
        <w:t>hương trình hành động của Chính phủ thực hiện Nghị quyết số 19-NQ/TW ngày 25/10/2017 của Ban Chấp hành Trung ương khóa XII về tiếp tục đổi mới hệ thống tổ chức và quản lý, nâng cao chất lượng và hiệu quả hoạt động của các đơn vị sự nghiệp công lập</w:t>
      </w:r>
      <w:r w:rsidR="003B7125" w:rsidRPr="00543901">
        <w:rPr>
          <w:rFonts w:asciiTheme="majorHAnsi" w:hAnsiTheme="majorHAnsi" w:cstheme="majorHAnsi"/>
          <w:iCs/>
          <w:sz w:val="28"/>
          <w:szCs w:val="28"/>
        </w:rPr>
        <w:t xml:space="preserve">, Bộ Khoa học và Công nghệ </w:t>
      </w:r>
      <w:r w:rsidR="003B7125" w:rsidRPr="00543901">
        <w:rPr>
          <w:rFonts w:asciiTheme="majorHAnsi" w:hAnsiTheme="majorHAnsi" w:cstheme="majorHAnsi"/>
          <w:sz w:val="28"/>
          <w:szCs w:val="28"/>
        </w:rPr>
        <w:t xml:space="preserve">kính trình Thủ tướng Chính phủ về dự thảo </w:t>
      </w:r>
      <w:r w:rsidR="003B7125" w:rsidRPr="00543901">
        <w:rPr>
          <w:rFonts w:asciiTheme="majorHAnsi" w:hAnsiTheme="majorHAnsi" w:cstheme="majorHAnsi"/>
          <w:spacing w:val="-4"/>
          <w:sz w:val="28"/>
          <w:szCs w:val="28"/>
        </w:rPr>
        <w:t xml:space="preserve">Quyết định của Thủ tướng Chính phủ phê duyệt </w:t>
      </w:r>
      <w:r w:rsidR="003B7125" w:rsidRPr="00543901">
        <w:rPr>
          <w:rFonts w:asciiTheme="majorHAnsi" w:hAnsiTheme="majorHAnsi" w:cstheme="majorHAnsi"/>
          <w:sz w:val="28"/>
          <w:szCs w:val="28"/>
          <w:lang w:val="vi-VN"/>
        </w:rPr>
        <w:t>Đ</w:t>
      </w:r>
      <w:r w:rsidR="003B7125" w:rsidRPr="00543901">
        <w:rPr>
          <w:rFonts w:asciiTheme="majorHAnsi" w:hAnsiTheme="majorHAnsi" w:cstheme="majorHAnsi"/>
          <w:sz w:val="28"/>
          <w:szCs w:val="28"/>
        </w:rPr>
        <w:t xml:space="preserve">ề </w:t>
      </w:r>
      <w:r w:rsidR="003B7125" w:rsidRPr="00543901">
        <w:rPr>
          <w:rFonts w:asciiTheme="majorHAnsi" w:hAnsiTheme="majorHAnsi" w:cstheme="majorHAnsi"/>
          <w:sz w:val="28"/>
          <w:szCs w:val="28"/>
          <w:lang w:val="vi-VN"/>
        </w:rPr>
        <w:t>án phát triển</w:t>
      </w:r>
      <w:r w:rsidR="003B7125" w:rsidRPr="00543901">
        <w:rPr>
          <w:rFonts w:asciiTheme="majorHAnsi" w:hAnsiTheme="majorHAnsi" w:cstheme="majorHAnsi"/>
          <w:sz w:val="28"/>
          <w:szCs w:val="28"/>
        </w:rPr>
        <w:t xml:space="preserve">, nâng cao năng lực của </w:t>
      </w:r>
      <w:r w:rsidR="003B7125" w:rsidRPr="00543901">
        <w:rPr>
          <w:rFonts w:asciiTheme="majorHAnsi" w:hAnsiTheme="majorHAnsi" w:cstheme="majorHAnsi"/>
          <w:sz w:val="28"/>
          <w:szCs w:val="28"/>
          <w:lang w:val="vi-VN"/>
        </w:rPr>
        <w:t xml:space="preserve">hệ thống </w:t>
      </w:r>
      <w:r w:rsidR="003B7125" w:rsidRPr="00543901">
        <w:rPr>
          <w:rFonts w:asciiTheme="majorHAnsi" w:hAnsiTheme="majorHAnsi" w:cstheme="majorHAnsi"/>
          <w:sz w:val="28"/>
          <w:szCs w:val="28"/>
        </w:rPr>
        <w:t xml:space="preserve">các tổ chức </w:t>
      </w:r>
      <w:r w:rsidR="003B7125" w:rsidRPr="00543901">
        <w:rPr>
          <w:rFonts w:asciiTheme="majorHAnsi" w:hAnsiTheme="majorHAnsi" w:cstheme="majorHAnsi"/>
          <w:sz w:val="28"/>
          <w:szCs w:val="28"/>
          <w:lang w:val="vi-VN"/>
        </w:rPr>
        <w:t xml:space="preserve">dịch vụ </w:t>
      </w:r>
      <w:r w:rsidR="003B7125" w:rsidRPr="00543901">
        <w:rPr>
          <w:rFonts w:asciiTheme="majorHAnsi" w:hAnsiTheme="majorHAnsi" w:cstheme="majorHAnsi"/>
          <w:sz w:val="28"/>
          <w:szCs w:val="28"/>
        </w:rPr>
        <w:t xml:space="preserve">khoa học và công nghệ </w:t>
      </w:r>
      <w:r w:rsidR="003B7125" w:rsidRPr="00543901">
        <w:rPr>
          <w:rFonts w:asciiTheme="majorHAnsi" w:hAnsiTheme="majorHAnsi" w:cstheme="majorHAnsi"/>
          <w:sz w:val="28"/>
          <w:szCs w:val="28"/>
          <w:lang w:val="vi-VN"/>
        </w:rPr>
        <w:t>công lập</w:t>
      </w:r>
      <w:r w:rsidR="003B7125" w:rsidRPr="00543901">
        <w:rPr>
          <w:rFonts w:asciiTheme="majorHAnsi" w:hAnsiTheme="majorHAnsi" w:cstheme="majorHAnsi"/>
          <w:sz w:val="28"/>
          <w:szCs w:val="28"/>
        </w:rPr>
        <w:t xml:space="preserve"> với những nội dung chủ yếu sau đây:</w:t>
      </w:r>
    </w:p>
    <w:p w:rsidR="009B4D87" w:rsidRPr="00543901" w:rsidRDefault="009B4D87" w:rsidP="009D696D">
      <w:pPr>
        <w:keepNext/>
        <w:widowControl w:val="0"/>
        <w:spacing w:before="120"/>
        <w:ind w:firstLine="720"/>
        <w:jc w:val="both"/>
        <w:rPr>
          <w:rFonts w:asciiTheme="majorHAnsi" w:hAnsiTheme="majorHAnsi" w:cstheme="majorHAnsi"/>
          <w:b/>
          <w:sz w:val="28"/>
          <w:szCs w:val="28"/>
        </w:rPr>
      </w:pPr>
      <w:r w:rsidRPr="00543901">
        <w:rPr>
          <w:rFonts w:asciiTheme="majorHAnsi" w:hAnsiTheme="majorHAnsi" w:cstheme="majorHAnsi"/>
          <w:b/>
          <w:sz w:val="28"/>
          <w:szCs w:val="28"/>
        </w:rPr>
        <w:t xml:space="preserve">I. SỰ CẦN THIẾT BAN HÀNH </w:t>
      </w:r>
    </w:p>
    <w:p w:rsidR="00B32CC6" w:rsidRPr="00543901" w:rsidRDefault="00B32CC6" w:rsidP="009D696D">
      <w:pPr>
        <w:keepNext/>
        <w:widowControl w:val="0"/>
        <w:spacing w:before="120"/>
        <w:ind w:firstLine="720"/>
        <w:jc w:val="both"/>
        <w:rPr>
          <w:rFonts w:asciiTheme="majorHAnsi" w:hAnsiTheme="majorHAnsi" w:cstheme="majorHAnsi"/>
          <w:b/>
          <w:i/>
          <w:sz w:val="28"/>
          <w:szCs w:val="28"/>
          <w:lang w:val="it-IT"/>
        </w:rPr>
      </w:pPr>
      <w:r w:rsidRPr="00543901">
        <w:rPr>
          <w:rFonts w:asciiTheme="majorHAnsi" w:hAnsiTheme="majorHAnsi" w:cstheme="majorHAnsi"/>
          <w:b/>
          <w:i/>
          <w:sz w:val="28"/>
          <w:szCs w:val="28"/>
          <w:lang w:val="it-IT"/>
        </w:rPr>
        <w:t>1. Cơ sở thực tiễn</w:t>
      </w:r>
    </w:p>
    <w:p w:rsidR="00D23AA3" w:rsidRPr="00543901" w:rsidRDefault="00DC1C71" w:rsidP="009D696D">
      <w:pPr>
        <w:pStyle w:val="NoSpacing1"/>
        <w:keepNext/>
        <w:widowControl w:val="0"/>
        <w:spacing w:before="120"/>
        <w:ind w:firstLine="720"/>
        <w:jc w:val="both"/>
        <w:rPr>
          <w:rFonts w:asciiTheme="majorHAnsi" w:hAnsiTheme="majorHAnsi" w:cstheme="majorHAnsi"/>
          <w:sz w:val="28"/>
          <w:szCs w:val="28"/>
          <w:lang w:val="da-DK"/>
        </w:rPr>
      </w:pPr>
      <w:r w:rsidRPr="00543901">
        <w:rPr>
          <w:rFonts w:asciiTheme="majorHAnsi" w:hAnsiTheme="majorHAnsi" w:cstheme="majorHAnsi"/>
          <w:sz w:val="28"/>
          <w:szCs w:val="28"/>
          <w:lang w:val="it-IT"/>
        </w:rPr>
        <w:t>Có thể nói phát triển khoa học và công nghệ có một vai trò quan tr</w:t>
      </w:r>
      <w:r w:rsidR="00AA5DC2">
        <w:rPr>
          <w:rFonts w:asciiTheme="majorHAnsi" w:hAnsiTheme="majorHAnsi" w:cstheme="majorHAnsi"/>
          <w:sz w:val="28"/>
          <w:szCs w:val="28"/>
          <w:lang w:val="it-IT"/>
        </w:rPr>
        <w:t>ọ</w:t>
      </w:r>
      <w:r w:rsidRPr="00543901">
        <w:rPr>
          <w:rFonts w:asciiTheme="majorHAnsi" w:hAnsiTheme="majorHAnsi" w:cstheme="majorHAnsi"/>
          <w:sz w:val="28"/>
          <w:szCs w:val="28"/>
          <w:lang w:val="it-IT"/>
        </w:rPr>
        <w:t>ng trong tiến trình phát triển của đất nước</w:t>
      </w:r>
      <w:r w:rsidR="00020AFD" w:rsidRPr="00543901">
        <w:rPr>
          <w:rFonts w:asciiTheme="majorHAnsi" w:hAnsiTheme="majorHAnsi" w:cstheme="majorHAnsi"/>
          <w:sz w:val="28"/>
          <w:szCs w:val="28"/>
          <w:lang w:val="it-IT"/>
        </w:rPr>
        <w:t>.</w:t>
      </w:r>
      <w:r w:rsidRPr="00543901">
        <w:rPr>
          <w:rFonts w:asciiTheme="majorHAnsi" w:hAnsiTheme="majorHAnsi" w:cstheme="majorHAnsi"/>
          <w:sz w:val="28"/>
          <w:szCs w:val="28"/>
          <w:lang w:val="it-IT"/>
        </w:rPr>
        <w:t xml:space="preserve"> </w:t>
      </w:r>
      <w:r w:rsidR="00D23AA3" w:rsidRPr="00543901">
        <w:rPr>
          <w:rFonts w:asciiTheme="majorHAnsi" w:hAnsiTheme="majorHAnsi" w:cstheme="majorHAnsi"/>
          <w:sz w:val="28"/>
          <w:szCs w:val="28"/>
          <w:lang w:val="it-IT"/>
        </w:rPr>
        <w:t xml:space="preserve">Với vai trò quan trọng </w:t>
      </w:r>
      <w:r w:rsidR="00020AFD" w:rsidRPr="00543901">
        <w:rPr>
          <w:rFonts w:asciiTheme="majorHAnsi" w:hAnsiTheme="majorHAnsi" w:cstheme="majorHAnsi"/>
          <w:sz w:val="28"/>
          <w:szCs w:val="28"/>
          <w:lang w:val="it-IT"/>
        </w:rPr>
        <w:t>này</w:t>
      </w:r>
      <w:r w:rsidR="00D23AA3" w:rsidRPr="00543901">
        <w:rPr>
          <w:rFonts w:asciiTheme="majorHAnsi" w:hAnsiTheme="majorHAnsi" w:cstheme="majorHAnsi"/>
          <w:sz w:val="28"/>
          <w:szCs w:val="28"/>
          <w:lang w:val="it-IT"/>
        </w:rPr>
        <w:t xml:space="preserve"> đã đặt ra thách thức rất lớn cho nguồn lực </w:t>
      </w:r>
      <w:r w:rsidR="00AA5DC2">
        <w:rPr>
          <w:rFonts w:asciiTheme="majorHAnsi" w:hAnsiTheme="majorHAnsi" w:cstheme="majorHAnsi"/>
          <w:sz w:val="28"/>
          <w:szCs w:val="28"/>
          <w:lang w:val="it-IT"/>
        </w:rPr>
        <w:t>khoa học và công nghệ</w:t>
      </w:r>
      <w:r w:rsidR="00D23AA3" w:rsidRPr="00543901">
        <w:rPr>
          <w:rFonts w:asciiTheme="majorHAnsi" w:hAnsiTheme="majorHAnsi" w:cstheme="majorHAnsi"/>
          <w:sz w:val="28"/>
          <w:szCs w:val="28"/>
          <w:lang w:val="it-IT"/>
        </w:rPr>
        <w:t xml:space="preserve"> </w:t>
      </w:r>
      <w:r w:rsidR="00AA5DC2">
        <w:rPr>
          <w:rFonts w:asciiTheme="majorHAnsi" w:hAnsiTheme="majorHAnsi" w:cstheme="majorHAnsi"/>
          <w:sz w:val="28"/>
          <w:szCs w:val="28"/>
          <w:lang w:val="it-IT"/>
        </w:rPr>
        <w:t xml:space="preserve">(KH&amp;CN) </w:t>
      </w:r>
      <w:r w:rsidR="00D23AA3" w:rsidRPr="00543901">
        <w:rPr>
          <w:rFonts w:asciiTheme="majorHAnsi" w:hAnsiTheme="majorHAnsi" w:cstheme="majorHAnsi"/>
          <w:sz w:val="28"/>
          <w:szCs w:val="28"/>
          <w:lang w:val="it-IT"/>
        </w:rPr>
        <w:t xml:space="preserve">Việt Nam trong hoàn cảnh hiện nay với </w:t>
      </w:r>
      <w:r w:rsidR="00D23AA3" w:rsidRPr="00543901">
        <w:rPr>
          <w:rFonts w:asciiTheme="majorHAnsi" w:eastAsia="Times New Roman" w:hAnsiTheme="majorHAnsi" w:cstheme="majorHAnsi"/>
          <w:sz w:val="28"/>
          <w:szCs w:val="28"/>
          <w:lang w:val="it-IT"/>
        </w:rPr>
        <w:t xml:space="preserve">hệ thống các tổ chức </w:t>
      </w:r>
      <w:r w:rsidR="00AA5DC2">
        <w:rPr>
          <w:rFonts w:asciiTheme="majorHAnsi" w:hAnsiTheme="majorHAnsi" w:cstheme="majorHAnsi"/>
          <w:sz w:val="28"/>
          <w:szCs w:val="28"/>
          <w:lang w:val="it-IT"/>
        </w:rPr>
        <w:t>KH&amp;CN</w:t>
      </w:r>
      <w:r w:rsidR="00AA5DC2" w:rsidRPr="00543901">
        <w:rPr>
          <w:rFonts w:asciiTheme="majorHAnsi" w:hAnsiTheme="majorHAnsi" w:cstheme="majorHAnsi"/>
          <w:sz w:val="28"/>
          <w:szCs w:val="28"/>
          <w:lang w:val="pl-PL"/>
        </w:rPr>
        <w:t xml:space="preserve"> </w:t>
      </w:r>
      <w:r w:rsidR="00DF45C1" w:rsidRPr="00543901">
        <w:rPr>
          <w:rFonts w:asciiTheme="majorHAnsi" w:hAnsiTheme="majorHAnsi" w:cstheme="majorHAnsi"/>
          <w:sz w:val="28"/>
          <w:szCs w:val="28"/>
          <w:lang w:val="pl-PL"/>
        </w:rPr>
        <w:t xml:space="preserve">đa phần có quy mô nhỏ hoặc </w:t>
      </w:r>
      <w:r w:rsidR="00DF45C1" w:rsidRPr="00543901">
        <w:rPr>
          <w:rFonts w:asciiTheme="majorHAnsi" w:eastAsia="Times New Roman" w:hAnsiTheme="majorHAnsi" w:cstheme="majorHAnsi"/>
          <w:sz w:val="28"/>
          <w:szCs w:val="28"/>
          <w:lang w:val="it-IT"/>
        </w:rPr>
        <w:t>chưa đủ mạnh về quy mô cũng như tính liên ngành</w:t>
      </w:r>
      <w:r w:rsidR="00DF45C1" w:rsidRPr="00543901">
        <w:rPr>
          <w:rFonts w:asciiTheme="majorHAnsi" w:hAnsiTheme="majorHAnsi" w:cstheme="majorHAnsi"/>
          <w:sz w:val="28"/>
          <w:szCs w:val="28"/>
          <w:lang w:val="pl-PL"/>
        </w:rPr>
        <w:t>, trang thiết bị lạc hậu,</w:t>
      </w:r>
      <w:r w:rsidR="00DF45C1" w:rsidRPr="00543901">
        <w:rPr>
          <w:rFonts w:asciiTheme="majorHAnsi" w:eastAsia="Times New Roman" w:hAnsiTheme="majorHAnsi" w:cstheme="majorHAnsi"/>
          <w:sz w:val="28"/>
          <w:szCs w:val="28"/>
          <w:lang w:val="it-IT"/>
        </w:rPr>
        <w:t xml:space="preserve"> hạ tầng nghiên cứu thiếu hiện đại</w:t>
      </w:r>
      <w:r w:rsidR="00DF45C1" w:rsidRPr="00543901">
        <w:rPr>
          <w:rFonts w:asciiTheme="majorHAnsi" w:hAnsiTheme="majorHAnsi" w:cstheme="majorHAnsi"/>
          <w:sz w:val="28"/>
          <w:szCs w:val="28"/>
          <w:lang w:val="pl-PL"/>
        </w:rPr>
        <w:t xml:space="preserve">, thiếu </w:t>
      </w:r>
      <w:r w:rsidR="00AA5DC2">
        <w:rPr>
          <w:rFonts w:asciiTheme="majorHAnsi" w:hAnsiTheme="majorHAnsi" w:cstheme="majorHAnsi"/>
          <w:sz w:val="28"/>
          <w:szCs w:val="28"/>
          <w:lang w:val="pl-PL"/>
        </w:rPr>
        <w:t>nguồn nhân lực</w:t>
      </w:r>
      <w:r w:rsidR="00DF45C1" w:rsidRPr="00543901">
        <w:rPr>
          <w:rFonts w:asciiTheme="majorHAnsi" w:hAnsiTheme="majorHAnsi" w:cstheme="majorHAnsi"/>
          <w:sz w:val="28"/>
          <w:szCs w:val="28"/>
          <w:lang w:val="pl-PL"/>
        </w:rPr>
        <w:t xml:space="preserve"> KH&amp;CN trình độ cao </w:t>
      </w:r>
      <w:r w:rsidR="00DF45C1" w:rsidRPr="00543901">
        <w:rPr>
          <w:rFonts w:asciiTheme="majorHAnsi" w:eastAsia="Times New Roman" w:hAnsiTheme="majorHAnsi" w:cstheme="majorHAnsi"/>
          <w:sz w:val="28"/>
          <w:szCs w:val="28"/>
          <w:lang w:val="it-IT"/>
        </w:rPr>
        <w:t xml:space="preserve">để có thể cung cấp công nghệ và trợ giúp kỹ thuật tiên tiến, tác động mạnh tới các ngành, lĩnh vực của nền kinh tế </w:t>
      </w:r>
      <w:r w:rsidR="00D23AA3" w:rsidRPr="00543901">
        <w:rPr>
          <w:rFonts w:asciiTheme="majorHAnsi" w:hAnsiTheme="majorHAnsi" w:cstheme="majorHAnsi"/>
          <w:sz w:val="28"/>
          <w:szCs w:val="28"/>
          <w:lang w:val="pl-PL"/>
        </w:rPr>
        <w:t xml:space="preserve">và </w:t>
      </w:r>
      <w:r w:rsidR="00DF45C1" w:rsidRPr="00543901">
        <w:rPr>
          <w:rFonts w:asciiTheme="majorHAnsi" w:hAnsiTheme="majorHAnsi" w:cstheme="majorHAnsi"/>
          <w:sz w:val="28"/>
          <w:szCs w:val="28"/>
          <w:lang w:val="pl-PL"/>
        </w:rPr>
        <w:t>thiếu tính</w:t>
      </w:r>
      <w:r w:rsidR="00D23AA3" w:rsidRPr="00543901">
        <w:rPr>
          <w:rFonts w:asciiTheme="majorHAnsi" w:hAnsiTheme="majorHAnsi" w:cstheme="majorHAnsi"/>
          <w:sz w:val="28"/>
          <w:szCs w:val="28"/>
          <w:lang w:val="pl-PL"/>
        </w:rPr>
        <w:t xml:space="preserve"> </w:t>
      </w:r>
      <w:r w:rsidR="00D23AA3" w:rsidRPr="00543901">
        <w:rPr>
          <w:rFonts w:asciiTheme="majorHAnsi" w:eastAsia="휴먼명조" w:hAnsiTheme="majorHAnsi" w:cstheme="majorHAnsi"/>
          <w:sz w:val="28"/>
          <w:szCs w:val="28"/>
          <w:lang w:val="de-DE"/>
        </w:rPr>
        <w:t xml:space="preserve">gắn kết </w:t>
      </w:r>
      <w:r w:rsidR="00DF45C1" w:rsidRPr="00543901">
        <w:rPr>
          <w:rFonts w:asciiTheme="majorHAnsi" w:eastAsia="휴먼명조" w:hAnsiTheme="majorHAnsi" w:cstheme="majorHAnsi"/>
          <w:sz w:val="28"/>
          <w:szCs w:val="28"/>
          <w:lang w:val="de-DE"/>
        </w:rPr>
        <w:t>giữa</w:t>
      </w:r>
      <w:r w:rsidR="00D23AA3" w:rsidRPr="00543901">
        <w:rPr>
          <w:rFonts w:asciiTheme="majorHAnsi" w:eastAsia="휴먼명조" w:hAnsiTheme="majorHAnsi" w:cstheme="majorHAnsi"/>
          <w:sz w:val="28"/>
          <w:szCs w:val="28"/>
          <w:lang w:val="de-DE"/>
        </w:rPr>
        <w:t xml:space="preserve"> </w:t>
      </w:r>
      <w:r w:rsidR="00DF45C1" w:rsidRPr="00543901">
        <w:rPr>
          <w:rFonts w:asciiTheme="majorHAnsi" w:eastAsia="휴먼명조" w:hAnsiTheme="majorHAnsi" w:cstheme="majorHAnsi"/>
          <w:sz w:val="28"/>
          <w:szCs w:val="28"/>
          <w:lang w:val="de-DE"/>
        </w:rPr>
        <w:t xml:space="preserve">kết quả nghiên cứu </w:t>
      </w:r>
      <w:r w:rsidR="00D23AA3" w:rsidRPr="00543901">
        <w:rPr>
          <w:rFonts w:asciiTheme="majorHAnsi" w:eastAsia="휴먼명조" w:hAnsiTheme="majorHAnsi" w:cstheme="majorHAnsi"/>
          <w:sz w:val="28"/>
          <w:szCs w:val="28"/>
          <w:lang w:val="de-DE"/>
        </w:rPr>
        <w:t>với nhu cầu của thị trường và doanh nghiệp</w:t>
      </w:r>
      <w:r w:rsidR="00DF45C1" w:rsidRPr="00543901">
        <w:rPr>
          <w:rFonts w:asciiTheme="majorHAnsi" w:eastAsia="휴먼명조" w:hAnsiTheme="majorHAnsi" w:cstheme="majorHAnsi"/>
          <w:sz w:val="28"/>
          <w:szCs w:val="28"/>
          <w:lang w:val="de-DE"/>
        </w:rPr>
        <w:t>.</w:t>
      </w:r>
      <w:r w:rsidR="00D23AA3" w:rsidRPr="00543901">
        <w:rPr>
          <w:rFonts w:asciiTheme="majorHAnsi" w:eastAsia="휴먼명조" w:hAnsiTheme="majorHAnsi" w:cstheme="majorHAnsi"/>
          <w:sz w:val="28"/>
          <w:szCs w:val="28"/>
          <w:lang w:val="de-DE"/>
        </w:rPr>
        <w:t xml:space="preserve"> </w:t>
      </w:r>
      <w:r w:rsidR="00DF45C1" w:rsidRPr="00543901">
        <w:rPr>
          <w:rFonts w:asciiTheme="majorHAnsi" w:eastAsia="휴먼명조" w:hAnsiTheme="majorHAnsi" w:cstheme="majorHAnsi"/>
          <w:sz w:val="28"/>
          <w:szCs w:val="28"/>
          <w:lang w:val="de-DE"/>
        </w:rPr>
        <w:t>M</w:t>
      </w:r>
      <w:r w:rsidR="00D23AA3" w:rsidRPr="00543901">
        <w:rPr>
          <w:rFonts w:asciiTheme="majorHAnsi" w:hAnsiTheme="majorHAnsi" w:cstheme="majorHAnsi"/>
          <w:bCs/>
          <w:sz w:val="28"/>
          <w:szCs w:val="28"/>
          <w:lang w:val="pl-PL"/>
        </w:rPr>
        <w:t xml:space="preserve">ặc dù đã </w:t>
      </w:r>
      <w:r w:rsidR="00D23AA3" w:rsidRPr="00543901">
        <w:rPr>
          <w:rFonts w:asciiTheme="majorHAnsi" w:hAnsiTheme="majorHAnsi" w:cstheme="majorHAnsi"/>
          <w:sz w:val="28"/>
          <w:szCs w:val="28"/>
          <w:lang w:val="de-DE"/>
        </w:rPr>
        <w:t xml:space="preserve">đạt được một số kết quả đáng ghi nhận trong lĩnh vực nghiên cứu cơ bản và nghiên cứu ứng dụng, </w:t>
      </w:r>
      <w:r w:rsidR="00020AFD" w:rsidRPr="00543901">
        <w:rPr>
          <w:rFonts w:asciiTheme="majorHAnsi" w:hAnsiTheme="majorHAnsi" w:cstheme="majorHAnsi"/>
          <w:sz w:val="28"/>
          <w:szCs w:val="28"/>
          <w:lang w:val="de-DE"/>
        </w:rPr>
        <w:t>tuy nhiên</w:t>
      </w:r>
      <w:r w:rsidR="00D23AA3" w:rsidRPr="00543901">
        <w:rPr>
          <w:rFonts w:asciiTheme="majorHAnsi" w:hAnsiTheme="majorHAnsi" w:cstheme="majorHAnsi"/>
          <w:bCs/>
          <w:sz w:val="28"/>
          <w:szCs w:val="28"/>
          <w:lang w:val="da-DK"/>
        </w:rPr>
        <w:t>, Việt Nam chưa có nhiều công trình, sản phẩm KH&amp;CN mang tính đột phá ở tầm khu vực và thế giớ</w:t>
      </w:r>
      <w:r w:rsidR="00020AFD" w:rsidRPr="00543901">
        <w:rPr>
          <w:rFonts w:asciiTheme="majorHAnsi" w:hAnsiTheme="majorHAnsi" w:cstheme="majorHAnsi"/>
          <w:bCs/>
          <w:sz w:val="28"/>
          <w:szCs w:val="28"/>
          <w:lang w:val="da-DK"/>
        </w:rPr>
        <w:t>i</w:t>
      </w:r>
      <w:r w:rsidR="00D23AA3" w:rsidRPr="00543901">
        <w:rPr>
          <w:rFonts w:asciiTheme="majorHAnsi" w:hAnsiTheme="majorHAnsi" w:cstheme="majorHAnsi"/>
          <w:bCs/>
          <w:sz w:val="28"/>
          <w:szCs w:val="28"/>
          <w:lang w:val="da-DK"/>
        </w:rPr>
        <w:t xml:space="preserve">. Bên cạnh đó, hệ thống các tổ chức dịch vụ KH&amp;CN của Việt Nam </w:t>
      </w:r>
      <w:r w:rsidR="00D23AA3" w:rsidRPr="00543901">
        <w:rPr>
          <w:rFonts w:asciiTheme="majorHAnsi" w:hAnsiTheme="majorHAnsi" w:cstheme="majorHAnsi"/>
          <w:sz w:val="28"/>
          <w:szCs w:val="28"/>
          <w:lang w:val="da-DK"/>
        </w:rPr>
        <w:t>còn không ít những hạn chế, hệ thống tổ chức KH</w:t>
      </w:r>
      <w:r w:rsidR="00DF45C1" w:rsidRPr="00543901">
        <w:rPr>
          <w:rFonts w:asciiTheme="majorHAnsi" w:hAnsiTheme="majorHAnsi" w:cstheme="majorHAnsi"/>
          <w:sz w:val="28"/>
          <w:szCs w:val="28"/>
          <w:lang w:val="da-DK"/>
        </w:rPr>
        <w:t>&amp;</w:t>
      </w:r>
      <w:r w:rsidR="00D23AA3" w:rsidRPr="00543901">
        <w:rPr>
          <w:rFonts w:asciiTheme="majorHAnsi" w:hAnsiTheme="majorHAnsi" w:cstheme="majorHAnsi"/>
          <w:sz w:val="28"/>
          <w:szCs w:val="28"/>
          <w:lang w:val="da-DK"/>
        </w:rPr>
        <w:t xml:space="preserve">CN còn tồn tại một số đầu mối trùng lặp về chức năng, nhiệm vụ và lĩnh vực; các tổ chức dịch vụ </w:t>
      </w:r>
      <w:r w:rsidR="00AA5DC2">
        <w:rPr>
          <w:rFonts w:asciiTheme="majorHAnsi" w:hAnsiTheme="majorHAnsi" w:cstheme="majorHAnsi"/>
          <w:sz w:val="28"/>
          <w:szCs w:val="28"/>
          <w:lang w:val="it-IT"/>
        </w:rPr>
        <w:t>KH&amp;CN</w:t>
      </w:r>
      <w:r w:rsidR="00D23AA3" w:rsidRPr="00543901">
        <w:rPr>
          <w:rFonts w:asciiTheme="majorHAnsi" w:hAnsiTheme="majorHAnsi" w:cstheme="majorHAnsi"/>
          <w:sz w:val="28"/>
          <w:szCs w:val="28"/>
          <w:lang w:val="da-DK"/>
        </w:rPr>
        <w:t xml:space="preserve"> </w:t>
      </w:r>
      <w:r w:rsidR="00922222" w:rsidRPr="00543901">
        <w:rPr>
          <w:rFonts w:asciiTheme="majorHAnsi" w:hAnsiTheme="majorHAnsi" w:cstheme="majorHAnsi"/>
          <w:sz w:val="28"/>
          <w:szCs w:val="28"/>
          <w:lang w:val="da-DK"/>
        </w:rPr>
        <w:t>còn</w:t>
      </w:r>
      <w:r w:rsidR="00922222" w:rsidRPr="00543901">
        <w:rPr>
          <w:rFonts w:asciiTheme="majorHAnsi" w:hAnsiTheme="majorHAnsi" w:cstheme="majorHAnsi"/>
          <w:color w:val="000000"/>
          <w:sz w:val="28"/>
          <w:szCs w:val="28"/>
          <w:shd w:val="clear" w:color="auto" w:fill="FFFFFF"/>
          <w:lang w:val="da-DK"/>
        </w:rPr>
        <w:t xml:space="preserve"> chồng chéo; chất lượng, hiệu quả dịch vụ </w:t>
      </w:r>
      <w:r w:rsidR="00720C45" w:rsidRPr="00543901">
        <w:rPr>
          <w:rFonts w:asciiTheme="majorHAnsi" w:hAnsiTheme="majorHAnsi" w:cstheme="majorHAnsi"/>
          <w:color w:val="000000"/>
          <w:sz w:val="28"/>
          <w:szCs w:val="28"/>
          <w:shd w:val="clear" w:color="auto" w:fill="FFFFFF"/>
          <w:lang w:val="da-DK"/>
        </w:rPr>
        <w:t>chưa cao</w:t>
      </w:r>
      <w:r w:rsidR="00922222" w:rsidRPr="00543901">
        <w:rPr>
          <w:rFonts w:asciiTheme="majorHAnsi" w:hAnsiTheme="majorHAnsi" w:cstheme="majorHAnsi"/>
          <w:color w:val="000000"/>
          <w:sz w:val="28"/>
          <w:szCs w:val="28"/>
          <w:shd w:val="clear" w:color="auto" w:fill="FFFFFF"/>
          <w:lang w:val="da-DK"/>
        </w:rPr>
        <w:t>,</w:t>
      </w:r>
      <w:r w:rsidR="00922222" w:rsidRPr="00543901">
        <w:rPr>
          <w:rFonts w:asciiTheme="majorHAnsi" w:hAnsiTheme="majorHAnsi" w:cstheme="majorHAnsi"/>
          <w:sz w:val="28"/>
          <w:szCs w:val="28"/>
          <w:lang w:val="da-DK"/>
        </w:rPr>
        <w:t xml:space="preserve"> </w:t>
      </w:r>
      <w:r w:rsidR="00D23AA3" w:rsidRPr="00543901">
        <w:rPr>
          <w:rFonts w:asciiTheme="majorHAnsi" w:hAnsiTheme="majorHAnsi" w:cstheme="majorHAnsi"/>
          <w:sz w:val="28"/>
          <w:szCs w:val="28"/>
          <w:lang w:val="da-DK"/>
        </w:rPr>
        <w:t xml:space="preserve">hoạt động chưa sôi động, </w:t>
      </w:r>
      <w:r w:rsidR="00B72820" w:rsidRPr="00543901">
        <w:rPr>
          <w:rFonts w:asciiTheme="majorHAnsi" w:hAnsiTheme="majorHAnsi" w:cstheme="majorHAnsi"/>
          <w:sz w:val="28"/>
          <w:szCs w:val="28"/>
          <w:lang w:val="da-DK"/>
        </w:rPr>
        <w:t>còn có sự</w:t>
      </w:r>
      <w:r w:rsidR="00D23AA3" w:rsidRPr="00543901">
        <w:rPr>
          <w:rFonts w:asciiTheme="majorHAnsi" w:hAnsiTheme="majorHAnsi" w:cstheme="majorHAnsi"/>
          <w:sz w:val="28"/>
          <w:szCs w:val="28"/>
          <w:lang w:val="da-DK"/>
        </w:rPr>
        <w:t xml:space="preserve"> chồng chéo giữa các cơ sở dịch vụ KH</w:t>
      </w:r>
      <w:r w:rsidR="00922222" w:rsidRPr="00543901">
        <w:rPr>
          <w:rFonts w:asciiTheme="majorHAnsi" w:hAnsiTheme="majorHAnsi" w:cstheme="majorHAnsi"/>
          <w:sz w:val="28"/>
          <w:szCs w:val="28"/>
          <w:lang w:val="da-DK"/>
        </w:rPr>
        <w:t>&amp;</w:t>
      </w:r>
      <w:r w:rsidR="00D23AA3" w:rsidRPr="00543901">
        <w:rPr>
          <w:rFonts w:asciiTheme="majorHAnsi" w:hAnsiTheme="majorHAnsi" w:cstheme="majorHAnsi"/>
          <w:sz w:val="28"/>
          <w:szCs w:val="28"/>
          <w:lang w:val="da-DK"/>
        </w:rPr>
        <w:t>CN với đơn vị nghiên cứu, đào tạo, đơn vị ứng dụng công nghệ; việc liên kết giữa các tổ chức KH</w:t>
      </w:r>
      <w:r w:rsidR="00922222" w:rsidRPr="00543901">
        <w:rPr>
          <w:rFonts w:asciiTheme="majorHAnsi" w:hAnsiTheme="majorHAnsi" w:cstheme="majorHAnsi"/>
          <w:sz w:val="28"/>
          <w:szCs w:val="28"/>
          <w:lang w:val="da-DK"/>
        </w:rPr>
        <w:t>&amp;</w:t>
      </w:r>
      <w:r w:rsidR="00D23AA3" w:rsidRPr="00543901">
        <w:rPr>
          <w:rFonts w:asciiTheme="majorHAnsi" w:hAnsiTheme="majorHAnsi" w:cstheme="majorHAnsi"/>
          <w:sz w:val="28"/>
          <w:szCs w:val="28"/>
          <w:lang w:val="da-DK"/>
        </w:rPr>
        <w:t xml:space="preserve">CN </w:t>
      </w:r>
      <w:r w:rsidR="00D470B1" w:rsidRPr="00543901">
        <w:rPr>
          <w:rFonts w:asciiTheme="majorHAnsi" w:hAnsiTheme="majorHAnsi" w:cstheme="majorHAnsi"/>
          <w:sz w:val="28"/>
          <w:szCs w:val="28"/>
          <w:lang w:val="da-DK"/>
        </w:rPr>
        <w:t xml:space="preserve">nói chung </w:t>
      </w:r>
      <w:r w:rsidR="00D23AA3" w:rsidRPr="00543901">
        <w:rPr>
          <w:rFonts w:asciiTheme="majorHAnsi" w:hAnsiTheme="majorHAnsi" w:cstheme="majorHAnsi"/>
          <w:sz w:val="28"/>
          <w:szCs w:val="28"/>
          <w:lang w:val="da-DK"/>
        </w:rPr>
        <w:t>với các trường đại học và doanh nghiệp, cũng như gắn kết giữ</w:t>
      </w:r>
      <w:r w:rsidR="00720C45" w:rsidRPr="00543901">
        <w:rPr>
          <w:rFonts w:asciiTheme="majorHAnsi" w:hAnsiTheme="majorHAnsi" w:cstheme="majorHAnsi"/>
          <w:sz w:val="28"/>
          <w:szCs w:val="28"/>
          <w:lang w:val="da-DK"/>
        </w:rPr>
        <w:t>a</w:t>
      </w:r>
      <w:r w:rsidR="00D23AA3" w:rsidRPr="00543901">
        <w:rPr>
          <w:rFonts w:asciiTheme="majorHAnsi" w:hAnsiTheme="majorHAnsi" w:cstheme="majorHAnsi"/>
          <w:sz w:val="28"/>
          <w:szCs w:val="28"/>
          <w:lang w:val="da-DK"/>
        </w:rPr>
        <w:t xml:space="preserve"> nghiên cứu khoa học với hoạt động đào tạo và ứng dụng sản xuấ</w:t>
      </w:r>
      <w:r w:rsidR="00720C45" w:rsidRPr="00543901">
        <w:rPr>
          <w:rFonts w:asciiTheme="majorHAnsi" w:hAnsiTheme="majorHAnsi" w:cstheme="majorHAnsi"/>
          <w:sz w:val="28"/>
          <w:szCs w:val="28"/>
          <w:lang w:val="da-DK"/>
        </w:rPr>
        <w:t>t - kinh doanh còn chưa thực sự đáp ứng nhu cầu phát triển</w:t>
      </w:r>
      <w:r w:rsidR="00D23AA3" w:rsidRPr="00543901">
        <w:rPr>
          <w:rFonts w:asciiTheme="majorHAnsi" w:hAnsiTheme="majorHAnsi" w:cstheme="majorHAnsi"/>
          <w:sz w:val="28"/>
          <w:szCs w:val="28"/>
          <w:lang w:val="da-DK"/>
        </w:rPr>
        <w:t xml:space="preserve">. </w:t>
      </w:r>
    </w:p>
    <w:p w:rsidR="00D23AA3" w:rsidRPr="00543901" w:rsidRDefault="00874C6A" w:rsidP="009D696D">
      <w:pPr>
        <w:keepNext/>
        <w:widowControl w:val="0"/>
        <w:spacing w:before="120"/>
        <w:ind w:firstLine="720"/>
        <w:jc w:val="both"/>
        <w:rPr>
          <w:rFonts w:asciiTheme="majorHAnsi" w:hAnsiTheme="majorHAnsi" w:cstheme="majorHAnsi"/>
          <w:sz w:val="28"/>
          <w:szCs w:val="28"/>
          <w:lang w:val="da-DK"/>
        </w:rPr>
      </w:pPr>
      <w:r w:rsidRPr="00543901">
        <w:rPr>
          <w:rFonts w:asciiTheme="majorHAnsi" w:hAnsiTheme="majorHAnsi" w:cstheme="majorHAnsi"/>
          <w:sz w:val="28"/>
          <w:szCs w:val="28"/>
          <w:lang w:val="da-DK"/>
        </w:rPr>
        <w:lastRenderedPageBreak/>
        <w:t>Hiện nay, v</w:t>
      </w:r>
      <w:r w:rsidR="00D23AA3" w:rsidRPr="00543901">
        <w:rPr>
          <w:rFonts w:asciiTheme="majorHAnsi" w:hAnsiTheme="majorHAnsi" w:cstheme="majorHAnsi"/>
          <w:sz w:val="28"/>
          <w:szCs w:val="28"/>
          <w:lang w:val="da-DK"/>
        </w:rPr>
        <w:t>iệc “gắn kết giữa các nhà khoa học với doanh nghiệp” đã được đề cập nhiều trong các nhiệm vụ nghiên cứu, các diễn đàn, hội thảo khác nhau, tuy nhiên các kết quả nghiên cứu cho đến nay mới đề cập đến từng lĩnh vực, ngành cụ thể, dẫn đến khoảng cách vẫn còn không nhỏ giữa nhu cầu đổi mới công nghệ phục vụ sản xuất kinh doanh của doanh nghiệp với các kết quả nghiên cứu khoa học của các tổ chức KH&amp;CN nói chung và viện, trường. Do đó, vấn đề liên kết chuyển giao tri thức, kết quả nghiên cứu giữa các nhà khoa học, các tổ chức KH&amp;CN, viện, trường cho các doanh nghiệp dường như là yếu tố quyết định giúp phát triển thị trường KHCN, nhằm nâng cao trình độ KH</w:t>
      </w:r>
      <w:r w:rsidRPr="00543901">
        <w:rPr>
          <w:rFonts w:asciiTheme="majorHAnsi" w:hAnsiTheme="majorHAnsi" w:cstheme="majorHAnsi"/>
          <w:sz w:val="28"/>
          <w:szCs w:val="28"/>
          <w:lang w:val="da-DK"/>
        </w:rPr>
        <w:t>&amp;</w:t>
      </w:r>
      <w:r w:rsidR="00D23AA3" w:rsidRPr="00543901">
        <w:rPr>
          <w:rFonts w:asciiTheme="majorHAnsi" w:hAnsiTheme="majorHAnsi" w:cstheme="majorHAnsi"/>
          <w:sz w:val="28"/>
          <w:szCs w:val="28"/>
          <w:lang w:val="da-DK"/>
        </w:rPr>
        <w:t>CN ở Việt Nam, đặc biệt quan trọng trong cuộc c</w:t>
      </w:r>
      <w:r w:rsidR="00D23AA3" w:rsidRPr="00543901">
        <w:rPr>
          <w:rFonts w:asciiTheme="majorHAnsi" w:hAnsiTheme="majorHAnsi" w:cstheme="majorHAnsi"/>
          <w:sz w:val="28"/>
          <w:szCs w:val="28"/>
          <w:shd w:val="clear" w:color="auto" w:fill="FFFFFF"/>
          <w:lang w:val="da-DK"/>
        </w:rPr>
        <w:t>ách mạng công nghiệp lần thứ tư đang làm thay đổi căn bản nền sản xuất của thế giới với sức lan tỏa nhanh chóng của số hóa và công nghệ thông tin, có tác động sâu sắc, rộng rãi đến toàn bộ đời sống xã hội, sản xuất, dịch vụ và lưu thông phân phối hàng hóa trên toàn thế giới</w:t>
      </w:r>
      <w:r w:rsidR="00D23AA3" w:rsidRPr="00543901">
        <w:rPr>
          <w:rFonts w:asciiTheme="majorHAnsi" w:hAnsiTheme="majorHAnsi" w:cstheme="majorHAnsi"/>
          <w:sz w:val="28"/>
          <w:szCs w:val="28"/>
          <w:lang w:val="da-DK"/>
        </w:rPr>
        <w:t>.</w:t>
      </w:r>
    </w:p>
    <w:p w:rsidR="00DC1C71" w:rsidRPr="00543901" w:rsidRDefault="00D23AA3" w:rsidP="00DC1C71">
      <w:pPr>
        <w:ind w:firstLine="720"/>
        <w:jc w:val="both"/>
        <w:rPr>
          <w:rFonts w:asciiTheme="majorHAnsi" w:hAnsiTheme="majorHAnsi" w:cstheme="majorHAnsi"/>
          <w:sz w:val="28"/>
          <w:szCs w:val="28"/>
          <w:shd w:val="clear" w:color="auto" w:fill="FFFFFF"/>
          <w:lang w:val="da-DK"/>
        </w:rPr>
      </w:pPr>
      <w:r w:rsidRPr="00543901">
        <w:rPr>
          <w:rFonts w:asciiTheme="majorHAnsi" w:hAnsiTheme="majorHAnsi" w:cstheme="majorHAnsi"/>
          <w:iCs/>
          <w:sz w:val="28"/>
          <w:szCs w:val="28"/>
          <w:shd w:val="clear" w:color="auto" w:fill="FFFFFF"/>
          <w:lang w:val="da-DK"/>
        </w:rPr>
        <w:t>Theo quy định tại Luật KH&amp;CN thì</w:t>
      </w:r>
      <w:r w:rsidRPr="00543901">
        <w:rPr>
          <w:rFonts w:asciiTheme="majorHAnsi" w:hAnsiTheme="majorHAnsi" w:cstheme="majorHAnsi"/>
          <w:i/>
          <w:iCs/>
          <w:sz w:val="28"/>
          <w:szCs w:val="28"/>
          <w:shd w:val="clear" w:color="auto" w:fill="FFFFFF"/>
          <w:lang w:val="da-DK"/>
        </w:rPr>
        <w:t xml:space="preserve"> Dịch vụ </w:t>
      </w:r>
      <w:r w:rsidR="009C02B4">
        <w:rPr>
          <w:rFonts w:asciiTheme="majorHAnsi" w:hAnsiTheme="majorHAnsi" w:cstheme="majorHAnsi"/>
          <w:i/>
          <w:iCs/>
          <w:sz w:val="28"/>
          <w:szCs w:val="28"/>
          <w:shd w:val="clear" w:color="auto" w:fill="FFFFFF"/>
          <w:lang w:val="da-DK"/>
        </w:rPr>
        <w:t>KH&amp;CN</w:t>
      </w:r>
      <w:r w:rsidRPr="00543901">
        <w:rPr>
          <w:rFonts w:asciiTheme="majorHAnsi" w:hAnsiTheme="majorHAnsi" w:cstheme="majorHAnsi"/>
          <w:i/>
          <w:iCs/>
          <w:sz w:val="28"/>
          <w:szCs w:val="28"/>
          <w:shd w:val="clear" w:color="auto" w:fill="FFFFFF"/>
          <w:lang w:val="da-DK"/>
        </w:rPr>
        <w:t> </w:t>
      </w:r>
      <w:r w:rsidRPr="00543901">
        <w:rPr>
          <w:rFonts w:asciiTheme="majorHAnsi" w:hAnsiTheme="majorHAnsi" w:cstheme="majorHAnsi"/>
          <w:sz w:val="28"/>
          <w:szCs w:val="28"/>
          <w:shd w:val="clear" w:color="auto" w:fill="FFFFFF"/>
          <w:lang w:val="da-DK"/>
        </w:rPr>
        <w:t xml:space="preserve">là hoạt động phục vụ, hỗ trợ kỹ thuật cho việc nghiên cứu khoa học và phát triển công nghệ; hoạt động liên quan đến sở hữu trí tuệ, chuyển giao công nghệ, tiêu chuẩn, quy chuẩn kỹ thuật, đo lường, chất lượng sản phẩm, hàng hóa, an toàn bức xạ, hạt nhân và năng lượng nguyên tử; dịch vụ về thông tin, tư vấn, đào tạo, bồi dưỡng, phổ biến, ứng dụng thành tựu KH&amp;CN trong các lĩnh vực kinh tế - xã hội. Do đó, tổ chức KH&amp;CN cung ứng dịch vụ KH&amp;CN nêu trên bao gồm cả công lập và ngoài công lập là tổ chức dịch vụ KH&amp;CN được tổ chức dưới hình thức trung tâm, văn phòng, phòng thử nghiệm và hình thức khác do Bộ trưởng Bộ Khoa học và Công nghệ quy định. </w:t>
      </w:r>
      <w:r w:rsidR="00D470B1" w:rsidRPr="00543901">
        <w:rPr>
          <w:rFonts w:asciiTheme="majorHAnsi" w:hAnsiTheme="majorHAnsi" w:cstheme="majorHAnsi"/>
          <w:sz w:val="28"/>
          <w:szCs w:val="28"/>
          <w:shd w:val="clear" w:color="auto" w:fill="FFFFFF"/>
          <w:lang w:val="da-DK"/>
        </w:rPr>
        <w:t xml:space="preserve">Trong đó, các tổ chức dịch vụ </w:t>
      </w:r>
      <w:r w:rsidR="009C02B4">
        <w:rPr>
          <w:rFonts w:asciiTheme="majorHAnsi" w:hAnsiTheme="majorHAnsi" w:cstheme="majorHAnsi"/>
          <w:sz w:val="28"/>
          <w:szCs w:val="28"/>
          <w:shd w:val="clear" w:color="auto" w:fill="FFFFFF"/>
          <w:lang w:val="da-DK"/>
        </w:rPr>
        <w:t>KH&amp;CN</w:t>
      </w:r>
      <w:r w:rsidR="00D470B1" w:rsidRPr="00543901">
        <w:rPr>
          <w:rFonts w:asciiTheme="majorHAnsi" w:hAnsiTheme="majorHAnsi" w:cstheme="majorHAnsi"/>
          <w:sz w:val="28"/>
          <w:szCs w:val="28"/>
          <w:shd w:val="clear" w:color="auto" w:fill="FFFFFF"/>
          <w:lang w:val="da-DK"/>
        </w:rPr>
        <w:t xml:space="preserve"> công lập là tổ chức có đóng góp lớn trong vai trò là tổ chức thực hiện chức năng phục vụ quản lý nhà nước góp phần định hướng phát triển hoạt động xã hội hóa dịch vụ </w:t>
      </w:r>
      <w:r w:rsidR="009C02B4">
        <w:rPr>
          <w:rFonts w:asciiTheme="majorHAnsi" w:hAnsiTheme="majorHAnsi" w:cstheme="majorHAnsi"/>
          <w:sz w:val="28"/>
          <w:szCs w:val="28"/>
          <w:shd w:val="clear" w:color="auto" w:fill="FFFFFF"/>
          <w:lang w:val="da-DK"/>
        </w:rPr>
        <w:t>KH&amp;CN</w:t>
      </w:r>
      <w:r w:rsidR="00D470B1" w:rsidRPr="00543901">
        <w:rPr>
          <w:rFonts w:asciiTheme="majorHAnsi" w:hAnsiTheme="majorHAnsi" w:cstheme="majorHAnsi"/>
          <w:sz w:val="28"/>
          <w:szCs w:val="28"/>
          <w:shd w:val="clear" w:color="auto" w:fill="FFFFFF"/>
          <w:lang w:val="da-DK"/>
        </w:rPr>
        <w:t>.</w:t>
      </w:r>
    </w:p>
    <w:p w:rsidR="00DC1C71" w:rsidRPr="00543901" w:rsidRDefault="00D470B1" w:rsidP="00DC1C71">
      <w:pPr>
        <w:ind w:firstLine="720"/>
        <w:jc w:val="both"/>
        <w:rPr>
          <w:rFonts w:asciiTheme="majorHAnsi" w:hAnsiTheme="majorHAnsi" w:cstheme="majorHAnsi"/>
          <w:bCs/>
          <w:sz w:val="28"/>
          <w:szCs w:val="28"/>
        </w:rPr>
      </w:pPr>
      <w:r w:rsidRPr="00543901">
        <w:rPr>
          <w:rFonts w:asciiTheme="majorHAnsi" w:hAnsiTheme="majorHAnsi" w:cstheme="majorHAnsi"/>
          <w:bCs/>
          <w:sz w:val="28"/>
          <w:szCs w:val="28"/>
        </w:rPr>
        <w:t>Để có những kiến nghị, đề xuất, đánh giá một cách thực tế nhất</w:t>
      </w:r>
      <w:r w:rsidR="00DC1C71" w:rsidRPr="00543901">
        <w:rPr>
          <w:rFonts w:asciiTheme="majorHAnsi" w:hAnsiTheme="majorHAnsi" w:cstheme="majorHAnsi"/>
          <w:bCs/>
          <w:sz w:val="28"/>
          <w:szCs w:val="28"/>
        </w:rPr>
        <w:t xml:space="preserve">, Bộ Khoa học và Công nghệ đã có Công văn số 304/BKHCN-TĐC ngày 11/02/2019 gửi các bộ, ngành, địa phương về việc báo cáo thực trạng về năng lực hệ thống các tổ chức dịch vụ </w:t>
      </w:r>
      <w:r w:rsidR="009C02B4">
        <w:rPr>
          <w:rFonts w:asciiTheme="majorHAnsi" w:hAnsiTheme="majorHAnsi" w:cstheme="majorHAnsi"/>
          <w:sz w:val="28"/>
          <w:szCs w:val="28"/>
          <w:shd w:val="clear" w:color="auto" w:fill="FFFFFF"/>
          <w:lang w:val="da-DK"/>
        </w:rPr>
        <w:t>KH&amp;CN</w:t>
      </w:r>
      <w:r w:rsidR="009C02B4" w:rsidRPr="00543901">
        <w:rPr>
          <w:rFonts w:asciiTheme="majorHAnsi" w:hAnsiTheme="majorHAnsi" w:cstheme="majorHAnsi"/>
          <w:bCs/>
          <w:sz w:val="28"/>
          <w:szCs w:val="28"/>
        </w:rPr>
        <w:t xml:space="preserve"> </w:t>
      </w:r>
      <w:r w:rsidR="00DC1C71" w:rsidRPr="00543901">
        <w:rPr>
          <w:rFonts w:asciiTheme="majorHAnsi" w:hAnsiTheme="majorHAnsi" w:cstheme="majorHAnsi"/>
          <w:bCs/>
          <w:sz w:val="28"/>
          <w:szCs w:val="28"/>
        </w:rPr>
        <w:t xml:space="preserve">công lập. Qua đó, Bộ Khoa học và công nghệ đã có những nhìn nhận và đánh giá những khó khăn và vướng mắc đối với các tổ chức dịch vụ </w:t>
      </w:r>
      <w:r w:rsidR="009C02B4">
        <w:rPr>
          <w:rFonts w:asciiTheme="majorHAnsi" w:hAnsiTheme="majorHAnsi" w:cstheme="majorHAnsi"/>
          <w:sz w:val="28"/>
          <w:szCs w:val="28"/>
          <w:shd w:val="clear" w:color="auto" w:fill="FFFFFF"/>
          <w:lang w:val="da-DK"/>
        </w:rPr>
        <w:t>KH&amp;CN</w:t>
      </w:r>
      <w:r w:rsidR="00DC1C71" w:rsidRPr="00543901">
        <w:rPr>
          <w:rFonts w:asciiTheme="majorHAnsi" w:hAnsiTheme="majorHAnsi" w:cstheme="majorHAnsi"/>
          <w:bCs/>
          <w:sz w:val="28"/>
          <w:szCs w:val="28"/>
        </w:rPr>
        <w:t xml:space="preserve"> công lập để có giải pháp hỗ trợ phù hợp, cụ thể:</w:t>
      </w:r>
    </w:p>
    <w:p w:rsidR="00DC1C71" w:rsidRPr="00543901" w:rsidRDefault="00DC1C71" w:rsidP="00DC1C71">
      <w:pPr>
        <w:ind w:firstLine="720"/>
        <w:jc w:val="both"/>
        <w:rPr>
          <w:rFonts w:asciiTheme="majorHAnsi" w:hAnsiTheme="majorHAnsi" w:cstheme="majorHAnsi"/>
          <w:sz w:val="28"/>
          <w:szCs w:val="28"/>
        </w:rPr>
      </w:pPr>
      <w:r w:rsidRPr="00543901">
        <w:rPr>
          <w:rFonts w:asciiTheme="majorHAnsi" w:hAnsiTheme="majorHAnsi" w:cstheme="majorHAnsi"/>
          <w:sz w:val="28"/>
          <w:szCs w:val="28"/>
        </w:rPr>
        <w:t xml:space="preserve">- Các tổ chức dịch vụ </w:t>
      </w:r>
      <w:r w:rsidR="009C02B4">
        <w:rPr>
          <w:rFonts w:asciiTheme="majorHAnsi" w:hAnsiTheme="majorHAnsi" w:cstheme="majorHAnsi"/>
          <w:sz w:val="28"/>
          <w:szCs w:val="28"/>
          <w:shd w:val="clear" w:color="auto" w:fill="FFFFFF"/>
          <w:lang w:val="da-DK"/>
        </w:rPr>
        <w:t>KH&amp;CN</w:t>
      </w:r>
      <w:r w:rsidR="009C02B4" w:rsidRPr="00543901">
        <w:rPr>
          <w:rFonts w:asciiTheme="majorHAnsi" w:hAnsiTheme="majorHAnsi" w:cstheme="majorHAnsi"/>
          <w:sz w:val="28"/>
          <w:szCs w:val="28"/>
        </w:rPr>
        <w:t xml:space="preserve"> </w:t>
      </w:r>
      <w:r w:rsidRPr="00543901">
        <w:rPr>
          <w:rFonts w:asciiTheme="majorHAnsi" w:hAnsiTheme="majorHAnsi" w:cstheme="majorHAnsi"/>
          <w:sz w:val="28"/>
          <w:szCs w:val="28"/>
        </w:rPr>
        <w:t xml:space="preserve">thiếu cơ chế, chính sách hỗ trợ hoạt động đánh giá, cảnh báo công nghệ; tính liên kết giữa các đơn vị cung cấp dịch vụ </w:t>
      </w:r>
      <w:r w:rsidR="009C02B4">
        <w:rPr>
          <w:rFonts w:asciiTheme="majorHAnsi" w:hAnsiTheme="majorHAnsi" w:cstheme="majorHAnsi"/>
          <w:sz w:val="28"/>
          <w:szCs w:val="28"/>
          <w:shd w:val="clear" w:color="auto" w:fill="FFFFFF"/>
          <w:lang w:val="da-DK"/>
        </w:rPr>
        <w:t>KH&amp;CN</w:t>
      </w:r>
      <w:r w:rsidRPr="00543901">
        <w:rPr>
          <w:rFonts w:asciiTheme="majorHAnsi" w:hAnsiTheme="majorHAnsi" w:cstheme="majorHAnsi"/>
          <w:sz w:val="28"/>
          <w:szCs w:val="28"/>
        </w:rPr>
        <w:t xml:space="preserve"> với nhau và với cơ quan quản lý chưa cao; thiếu nguồn nhân lực quản lý và phát triển dịch vụ </w:t>
      </w:r>
      <w:r w:rsidR="009C02B4">
        <w:rPr>
          <w:rFonts w:asciiTheme="majorHAnsi" w:hAnsiTheme="majorHAnsi" w:cstheme="majorHAnsi"/>
          <w:sz w:val="28"/>
          <w:szCs w:val="28"/>
          <w:shd w:val="clear" w:color="auto" w:fill="FFFFFF"/>
          <w:lang w:val="da-DK"/>
        </w:rPr>
        <w:t>KH&amp;CN</w:t>
      </w:r>
      <w:r w:rsidRPr="00543901">
        <w:rPr>
          <w:rFonts w:asciiTheme="majorHAnsi" w:hAnsiTheme="majorHAnsi" w:cstheme="majorHAnsi"/>
          <w:sz w:val="28"/>
          <w:szCs w:val="28"/>
        </w:rPr>
        <w:t xml:space="preserve">. Bên cạnh đó, hoạt động dịch vụ </w:t>
      </w:r>
      <w:r w:rsidR="009C02B4">
        <w:rPr>
          <w:rFonts w:asciiTheme="majorHAnsi" w:hAnsiTheme="majorHAnsi" w:cstheme="majorHAnsi"/>
          <w:sz w:val="28"/>
          <w:szCs w:val="28"/>
          <w:shd w:val="clear" w:color="auto" w:fill="FFFFFF"/>
          <w:lang w:val="da-DK"/>
        </w:rPr>
        <w:t>KH&amp;CN</w:t>
      </w:r>
      <w:r w:rsidRPr="00543901">
        <w:rPr>
          <w:rFonts w:asciiTheme="majorHAnsi" w:hAnsiTheme="majorHAnsi" w:cstheme="majorHAnsi"/>
          <w:sz w:val="28"/>
          <w:szCs w:val="28"/>
        </w:rPr>
        <w:t xml:space="preserve"> trong lĩnh vực chuyển giao công nghệ còn nhiều rào cản pháp lý như thiếu các văn bản dưới </w:t>
      </w:r>
      <w:r w:rsidR="006856CD">
        <w:rPr>
          <w:rFonts w:asciiTheme="majorHAnsi" w:hAnsiTheme="majorHAnsi" w:cstheme="majorHAnsi"/>
          <w:sz w:val="28"/>
          <w:szCs w:val="28"/>
        </w:rPr>
        <w:t>L</w:t>
      </w:r>
      <w:r w:rsidRPr="00543901">
        <w:rPr>
          <w:rFonts w:asciiTheme="majorHAnsi" w:hAnsiTheme="majorHAnsi" w:cstheme="majorHAnsi"/>
          <w:sz w:val="28"/>
          <w:szCs w:val="28"/>
        </w:rPr>
        <w:t xml:space="preserve">uật điều chỉnh về các dịch vụ chuyển giao công nghệ, chưa có các bảo đảm pháp lý cho các tổ chức tham gia dịch vụ </w:t>
      </w:r>
      <w:r w:rsidR="009C02B4">
        <w:rPr>
          <w:rFonts w:asciiTheme="majorHAnsi" w:hAnsiTheme="majorHAnsi" w:cstheme="majorHAnsi"/>
          <w:sz w:val="28"/>
          <w:szCs w:val="28"/>
          <w:shd w:val="clear" w:color="auto" w:fill="FFFFFF"/>
          <w:lang w:val="da-DK"/>
        </w:rPr>
        <w:t>KH&amp;CN</w:t>
      </w:r>
      <w:r w:rsidRPr="00543901">
        <w:rPr>
          <w:rFonts w:asciiTheme="majorHAnsi" w:hAnsiTheme="majorHAnsi" w:cstheme="majorHAnsi"/>
          <w:sz w:val="28"/>
          <w:szCs w:val="28"/>
        </w:rPr>
        <w:t>; Luật Sở hữu trí tuệ liên quan đến dịch vụ chuyển giao công nghệ chưa phù hợp, chưa đi vào cuộc sống.</w:t>
      </w:r>
    </w:p>
    <w:p w:rsidR="00DC1C71" w:rsidRPr="00543901" w:rsidRDefault="00DC1C71" w:rsidP="00DC1C71">
      <w:pPr>
        <w:ind w:firstLine="720"/>
        <w:jc w:val="both"/>
        <w:rPr>
          <w:rFonts w:asciiTheme="majorHAnsi" w:hAnsiTheme="majorHAnsi" w:cstheme="majorHAnsi"/>
          <w:sz w:val="28"/>
          <w:szCs w:val="28"/>
        </w:rPr>
      </w:pPr>
      <w:r w:rsidRPr="00543901">
        <w:rPr>
          <w:rFonts w:asciiTheme="majorHAnsi" w:hAnsiTheme="majorHAnsi" w:cstheme="majorHAnsi"/>
          <w:sz w:val="28"/>
          <w:szCs w:val="28"/>
        </w:rPr>
        <w:t xml:space="preserve">- Các quy định nhà nước về tự chủ tài chính lẫn tự chủ về nhân sự thực hiện công việc còn nhiều ràng buộc làm hạn chế việc huy động các nguồn lực có năng lực trong xã hội, cũng như khuyến khích được người lao động có năng lực </w:t>
      </w:r>
      <w:r w:rsidRPr="00543901">
        <w:rPr>
          <w:rFonts w:asciiTheme="majorHAnsi" w:hAnsiTheme="majorHAnsi" w:cstheme="majorHAnsi"/>
          <w:sz w:val="28"/>
          <w:szCs w:val="28"/>
        </w:rPr>
        <w:lastRenderedPageBreak/>
        <w:t xml:space="preserve">về làm việc. Chưa có chính sách thu hút, ưu đãi cán bộ làm công tác </w:t>
      </w:r>
      <w:r w:rsidR="006856CD" w:rsidRPr="006856CD">
        <w:rPr>
          <w:rFonts w:asciiTheme="majorHAnsi" w:hAnsiTheme="majorHAnsi" w:cstheme="majorHAnsi"/>
          <w:sz w:val="28"/>
          <w:szCs w:val="28"/>
          <w:shd w:val="clear" w:color="auto" w:fill="FFFFFF"/>
          <w:lang w:val="da-DK"/>
        </w:rPr>
        <w:t>KH&amp;CN</w:t>
      </w:r>
      <w:r w:rsidRPr="00543901">
        <w:rPr>
          <w:rFonts w:asciiTheme="majorHAnsi" w:hAnsiTheme="majorHAnsi" w:cstheme="majorHAnsi"/>
          <w:sz w:val="28"/>
          <w:szCs w:val="28"/>
        </w:rPr>
        <w:t xml:space="preserve"> thỏa đáng như tiền lương, môi trường làm việc</w:t>
      </w:r>
      <w:r w:rsidR="00AA5DC2">
        <w:rPr>
          <w:rFonts w:asciiTheme="majorHAnsi" w:hAnsiTheme="majorHAnsi" w:cstheme="majorHAnsi"/>
          <w:sz w:val="28"/>
          <w:szCs w:val="28"/>
        </w:rPr>
        <w:t>.</w:t>
      </w:r>
    </w:p>
    <w:p w:rsidR="00DC1C71" w:rsidRPr="00543901" w:rsidRDefault="00DC1C71" w:rsidP="00DC1C71">
      <w:pPr>
        <w:ind w:firstLine="720"/>
        <w:jc w:val="both"/>
        <w:rPr>
          <w:rFonts w:asciiTheme="majorHAnsi" w:hAnsiTheme="majorHAnsi" w:cstheme="majorHAnsi"/>
          <w:sz w:val="28"/>
          <w:szCs w:val="28"/>
        </w:rPr>
      </w:pPr>
      <w:r w:rsidRPr="00543901">
        <w:rPr>
          <w:rFonts w:asciiTheme="majorHAnsi" w:hAnsiTheme="majorHAnsi" w:cstheme="majorHAnsi"/>
          <w:sz w:val="28"/>
          <w:szCs w:val="28"/>
        </w:rPr>
        <w:t xml:space="preserve">- Thực trạng đa số các Trung tâm Kỹ thuật TCĐLCL trong nước có cơ sở vật chất lạc hậu không đáp </w:t>
      </w:r>
      <w:r w:rsidR="006856CD">
        <w:rPr>
          <w:rFonts w:asciiTheme="majorHAnsi" w:hAnsiTheme="majorHAnsi" w:cstheme="majorHAnsi"/>
          <w:sz w:val="28"/>
          <w:szCs w:val="28"/>
        </w:rPr>
        <w:t>ứng được yêu cầu của thị trường.</w:t>
      </w:r>
    </w:p>
    <w:p w:rsidR="00DC1C71" w:rsidRPr="00543901" w:rsidRDefault="00DC1C71" w:rsidP="00DC1C71">
      <w:pPr>
        <w:ind w:firstLine="720"/>
        <w:jc w:val="both"/>
        <w:rPr>
          <w:rFonts w:asciiTheme="majorHAnsi" w:hAnsiTheme="majorHAnsi" w:cstheme="majorHAnsi"/>
          <w:sz w:val="28"/>
          <w:szCs w:val="28"/>
        </w:rPr>
      </w:pPr>
      <w:r w:rsidRPr="00543901">
        <w:rPr>
          <w:rFonts w:asciiTheme="majorHAnsi" w:hAnsiTheme="majorHAnsi" w:cstheme="majorHAnsi"/>
          <w:sz w:val="28"/>
          <w:szCs w:val="28"/>
        </w:rPr>
        <w:t>- Chính sách thúc đẩy phát triển thị trường KH&amp;CN, hoạt động dịch vụ KH&amp;CN, hỗ trợ doanh nghiệp đổi mới công nghệ, thúc đẩy số văn bằng bảo hộ sáng chế/ giải pháp hữu ích được chuyển giao, ứng dụng… c</w:t>
      </w:r>
      <w:r w:rsidR="006856CD">
        <w:rPr>
          <w:rFonts w:asciiTheme="majorHAnsi" w:hAnsiTheme="majorHAnsi" w:cstheme="majorHAnsi"/>
          <w:sz w:val="28"/>
          <w:szCs w:val="28"/>
        </w:rPr>
        <w:t>ò</w:t>
      </w:r>
      <w:r w:rsidRPr="00543901">
        <w:rPr>
          <w:rFonts w:asciiTheme="majorHAnsi" w:hAnsiTheme="majorHAnsi" w:cstheme="majorHAnsi"/>
          <w:sz w:val="28"/>
          <w:szCs w:val="28"/>
        </w:rPr>
        <w:t>n chưa thực sự hiệu quả.</w:t>
      </w:r>
    </w:p>
    <w:p w:rsidR="00DC1C71" w:rsidRPr="00543901" w:rsidRDefault="00DC1C71" w:rsidP="00DC1C71">
      <w:pPr>
        <w:ind w:firstLine="720"/>
        <w:jc w:val="both"/>
        <w:rPr>
          <w:rFonts w:asciiTheme="majorHAnsi" w:hAnsiTheme="majorHAnsi" w:cstheme="majorHAnsi"/>
          <w:sz w:val="28"/>
          <w:szCs w:val="28"/>
        </w:rPr>
      </w:pPr>
      <w:r w:rsidRPr="00543901">
        <w:rPr>
          <w:rFonts w:asciiTheme="majorHAnsi" w:hAnsiTheme="majorHAnsi" w:cstheme="majorHAnsi"/>
          <w:sz w:val="28"/>
          <w:szCs w:val="28"/>
        </w:rPr>
        <w:t xml:space="preserve">- Việc triển khai thực hiện các nhiệm vụ KH&amp;CN cấp tỉnh và cấp Bộ các tổ chức </w:t>
      </w:r>
      <w:r w:rsidR="009C02B4">
        <w:rPr>
          <w:rFonts w:asciiTheme="majorHAnsi" w:hAnsiTheme="majorHAnsi" w:cstheme="majorHAnsi"/>
          <w:sz w:val="28"/>
          <w:szCs w:val="28"/>
          <w:shd w:val="clear" w:color="auto" w:fill="FFFFFF"/>
          <w:lang w:val="da-DK"/>
        </w:rPr>
        <w:t>KH&amp;CN</w:t>
      </w:r>
      <w:r w:rsidR="009C02B4" w:rsidRPr="00543901">
        <w:rPr>
          <w:rFonts w:asciiTheme="majorHAnsi" w:hAnsiTheme="majorHAnsi" w:cstheme="majorHAnsi"/>
          <w:sz w:val="28"/>
          <w:szCs w:val="28"/>
        </w:rPr>
        <w:t xml:space="preserve"> </w:t>
      </w:r>
      <w:r w:rsidRPr="00543901">
        <w:rPr>
          <w:rFonts w:asciiTheme="majorHAnsi" w:hAnsiTheme="majorHAnsi" w:cstheme="majorHAnsi"/>
          <w:sz w:val="28"/>
          <w:szCs w:val="28"/>
        </w:rPr>
        <w:t>chưa có nhiều cơ hội được tiếp cận và triển khai thực hiện.</w:t>
      </w:r>
    </w:p>
    <w:p w:rsidR="00DC1C71" w:rsidRPr="00543901" w:rsidRDefault="00DC1C71" w:rsidP="00DC1C71">
      <w:pPr>
        <w:ind w:firstLine="720"/>
        <w:jc w:val="both"/>
        <w:rPr>
          <w:rFonts w:asciiTheme="majorHAnsi" w:hAnsiTheme="majorHAnsi" w:cstheme="majorHAnsi"/>
          <w:sz w:val="28"/>
          <w:szCs w:val="28"/>
        </w:rPr>
      </w:pPr>
      <w:r w:rsidRPr="00543901">
        <w:rPr>
          <w:rFonts w:asciiTheme="majorHAnsi" w:hAnsiTheme="majorHAnsi" w:cstheme="majorHAnsi"/>
          <w:sz w:val="28"/>
          <w:szCs w:val="28"/>
        </w:rPr>
        <w:t xml:space="preserve">- Sàn giao dịch công nghệ thiết bị chưa thực sự phát huy hết tiềm năng; chưa có một đơn vị, tổ chức nào hoạt động về môi giới tư vấn đánh giá, định </w:t>
      </w:r>
      <w:r w:rsidR="006856CD">
        <w:rPr>
          <w:rFonts w:asciiTheme="majorHAnsi" w:hAnsiTheme="majorHAnsi" w:cstheme="majorHAnsi"/>
          <w:sz w:val="28"/>
          <w:szCs w:val="28"/>
        </w:rPr>
        <w:t>giá và giám định công nghệ; t</w:t>
      </w:r>
      <w:r w:rsidRPr="00543901">
        <w:rPr>
          <w:rFonts w:asciiTheme="majorHAnsi" w:hAnsiTheme="majorHAnsi" w:cstheme="majorHAnsi"/>
          <w:sz w:val="28"/>
          <w:szCs w:val="28"/>
        </w:rPr>
        <w:t>ập trung khuyến khích các doanh nghiệp tham gia các hội chợ, triển lãm để quảng bá, giới thiệu công nghệ, thiết bị.</w:t>
      </w:r>
    </w:p>
    <w:p w:rsidR="00AB24E7" w:rsidRPr="00543901" w:rsidRDefault="00AB24E7" w:rsidP="00AB24E7">
      <w:pPr>
        <w:ind w:firstLine="720"/>
        <w:jc w:val="both"/>
        <w:rPr>
          <w:rFonts w:asciiTheme="majorHAnsi" w:hAnsiTheme="majorHAnsi" w:cstheme="majorHAnsi"/>
          <w:sz w:val="28"/>
          <w:szCs w:val="28"/>
        </w:rPr>
      </w:pPr>
      <w:r w:rsidRPr="00543901">
        <w:rPr>
          <w:rFonts w:asciiTheme="majorHAnsi" w:hAnsiTheme="majorHAnsi" w:cstheme="majorHAnsi"/>
          <w:sz w:val="28"/>
          <w:szCs w:val="28"/>
        </w:rPr>
        <w:t xml:space="preserve">Các tổ chức dịch vụ </w:t>
      </w:r>
      <w:r w:rsidR="009C02B4">
        <w:rPr>
          <w:rFonts w:asciiTheme="majorHAnsi" w:hAnsiTheme="majorHAnsi" w:cstheme="majorHAnsi"/>
          <w:sz w:val="28"/>
          <w:szCs w:val="28"/>
          <w:shd w:val="clear" w:color="auto" w:fill="FFFFFF"/>
          <w:lang w:val="da-DK"/>
        </w:rPr>
        <w:t>KH&amp;CN</w:t>
      </w:r>
      <w:r w:rsidRPr="00543901">
        <w:rPr>
          <w:rFonts w:asciiTheme="majorHAnsi" w:hAnsiTheme="majorHAnsi" w:cstheme="majorHAnsi"/>
          <w:sz w:val="28"/>
          <w:szCs w:val="28"/>
        </w:rPr>
        <w:t xml:space="preserve"> hiện nay đang gặp một số khó khăn trong quá trình hội nhập và phát triển. Gắn với bối cảnh hiện tại, sự phát triển của các tổ chức dịch vụ </w:t>
      </w:r>
      <w:r w:rsidR="009C02B4">
        <w:rPr>
          <w:rFonts w:asciiTheme="majorHAnsi" w:hAnsiTheme="majorHAnsi" w:cstheme="majorHAnsi"/>
          <w:sz w:val="28"/>
          <w:szCs w:val="28"/>
          <w:shd w:val="clear" w:color="auto" w:fill="FFFFFF"/>
          <w:lang w:val="da-DK"/>
        </w:rPr>
        <w:t>KH&amp;CN</w:t>
      </w:r>
      <w:r w:rsidRPr="00543901">
        <w:rPr>
          <w:rFonts w:asciiTheme="majorHAnsi" w:hAnsiTheme="majorHAnsi" w:cstheme="majorHAnsi"/>
          <w:sz w:val="28"/>
          <w:szCs w:val="28"/>
        </w:rPr>
        <w:t xml:space="preserve"> ngoài công lập, các tổ chức có yếu tố nước ngoài thì việc thúc đẩy nâng cao năng lực của các tổ chức dịch vụ </w:t>
      </w:r>
      <w:r w:rsidR="009C02B4">
        <w:rPr>
          <w:rFonts w:asciiTheme="majorHAnsi" w:hAnsiTheme="majorHAnsi" w:cstheme="majorHAnsi"/>
          <w:sz w:val="28"/>
          <w:szCs w:val="28"/>
          <w:shd w:val="clear" w:color="auto" w:fill="FFFFFF"/>
          <w:lang w:val="da-DK"/>
        </w:rPr>
        <w:t>KH&amp;CN</w:t>
      </w:r>
      <w:r w:rsidR="009C02B4" w:rsidRPr="00543901">
        <w:rPr>
          <w:rFonts w:asciiTheme="majorHAnsi" w:hAnsiTheme="majorHAnsi" w:cstheme="majorHAnsi"/>
          <w:sz w:val="28"/>
          <w:szCs w:val="28"/>
        </w:rPr>
        <w:t xml:space="preserve"> </w:t>
      </w:r>
      <w:r w:rsidRPr="00543901">
        <w:rPr>
          <w:rFonts w:asciiTheme="majorHAnsi" w:hAnsiTheme="majorHAnsi" w:cstheme="majorHAnsi"/>
          <w:sz w:val="28"/>
          <w:szCs w:val="28"/>
        </w:rPr>
        <w:t xml:space="preserve">công lập đóng vai trò quan trọng. </w:t>
      </w:r>
    </w:p>
    <w:p w:rsidR="00AB24E7" w:rsidRPr="00543901" w:rsidRDefault="00AB24E7" w:rsidP="00AB24E7">
      <w:pPr>
        <w:ind w:firstLine="720"/>
        <w:jc w:val="both"/>
        <w:rPr>
          <w:rFonts w:asciiTheme="majorHAnsi" w:hAnsiTheme="majorHAnsi" w:cstheme="majorHAnsi"/>
          <w:sz w:val="28"/>
          <w:szCs w:val="28"/>
        </w:rPr>
      </w:pPr>
      <w:r w:rsidRPr="00543901">
        <w:rPr>
          <w:rFonts w:asciiTheme="majorHAnsi" w:hAnsiTheme="majorHAnsi" w:cstheme="majorHAnsi"/>
          <w:sz w:val="28"/>
          <w:szCs w:val="28"/>
        </w:rPr>
        <w:t xml:space="preserve">Để có những giải pháp phù hợp và hiệu quả cần có những đánh giá cụ thể về thực trang này. Theo đó, hiện trạng các tổ chức dịch vụ </w:t>
      </w:r>
      <w:r w:rsidR="009C02B4">
        <w:rPr>
          <w:rFonts w:asciiTheme="majorHAnsi" w:hAnsiTheme="majorHAnsi" w:cstheme="majorHAnsi"/>
          <w:sz w:val="28"/>
          <w:szCs w:val="28"/>
          <w:shd w:val="clear" w:color="auto" w:fill="FFFFFF"/>
          <w:lang w:val="da-DK"/>
        </w:rPr>
        <w:t>KH&amp;CN</w:t>
      </w:r>
      <w:r w:rsidR="00B72820" w:rsidRPr="00543901">
        <w:rPr>
          <w:rFonts w:asciiTheme="majorHAnsi" w:hAnsiTheme="majorHAnsi" w:cstheme="majorHAnsi"/>
          <w:sz w:val="28"/>
          <w:szCs w:val="28"/>
        </w:rPr>
        <w:t xml:space="preserve"> qua tổng hợp từ các báo cáo của các </w:t>
      </w:r>
      <w:r w:rsidR="006856CD">
        <w:rPr>
          <w:rFonts w:asciiTheme="majorHAnsi" w:hAnsiTheme="majorHAnsi" w:cstheme="majorHAnsi"/>
          <w:sz w:val="28"/>
          <w:szCs w:val="28"/>
        </w:rPr>
        <w:t>B</w:t>
      </w:r>
      <w:r w:rsidR="00B72820" w:rsidRPr="00543901">
        <w:rPr>
          <w:rFonts w:asciiTheme="majorHAnsi" w:hAnsiTheme="majorHAnsi" w:cstheme="majorHAnsi"/>
          <w:sz w:val="28"/>
          <w:szCs w:val="28"/>
        </w:rPr>
        <w:t>ộ, ngành địa phương có một số những hạn chế sau</w:t>
      </w:r>
      <w:r w:rsidRPr="00543901">
        <w:rPr>
          <w:rFonts w:asciiTheme="majorHAnsi" w:hAnsiTheme="majorHAnsi" w:cstheme="majorHAnsi"/>
          <w:sz w:val="28"/>
          <w:szCs w:val="28"/>
        </w:rPr>
        <w:t>:</w:t>
      </w:r>
    </w:p>
    <w:p w:rsidR="00AB24E7" w:rsidRPr="00543901" w:rsidRDefault="00AB24E7" w:rsidP="00AB24E7">
      <w:pPr>
        <w:ind w:firstLine="720"/>
        <w:jc w:val="both"/>
        <w:rPr>
          <w:rFonts w:asciiTheme="majorHAnsi" w:hAnsiTheme="majorHAnsi" w:cstheme="majorHAnsi"/>
          <w:sz w:val="28"/>
          <w:szCs w:val="28"/>
        </w:rPr>
      </w:pPr>
      <w:r w:rsidRPr="00543901">
        <w:rPr>
          <w:rFonts w:asciiTheme="majorHAnsi" w:hAnsiTheme="majorHAnsi" w:cstheme="majorHAnsi"/>
          <w:sz w:val="28"/>
          <w:szCs w:val="28"/>
        </w:rPr>
        <w:t>- Chưa có hệ thống cơ chế chính s</w:t>
      </w:r>
      <w:r w:rsidR="00AA5DC2">
        <w:rPr>
          <w:rFonts w:asciiTheme="majorHAnsi" w:hAnsiTheme="majorHAnsi" w:cstheme="majorHAnsi"/>
          <w:sz w:val="28"/>
          <w:szCs w:val="28"/>
        </w:rPr>
        <w:t>ách</w:t>
      </w:r>
      <w:r w:rsidRPr="00543901">
        <w:rPr>
          <w:rFonts w:asciiTheme="majorHAnsi" w:hAnsiTheme="majorHAnsi" w:cstheme="majorHAnsi"/>
          <w:sz w:val="28"/>
          <w:szCs w:val="28"/>
        </w:rPr>
        <w:t xml:space="preserve"> phù hợp để mở rộng, thúc đẩy phát triển về mọi mặt: tổ chức bộ máy, phát triển nguồn nhân</w:t>
      </w:r>
      <w:r w:rsidR="00AA5DC2">
        <w:rPr>
          <w:rFonts w:asciiTheme="majorHAnsi" w:hAnsiTheme="majorHAnsi" w:cstheme="majorHAnsi"/>
          <w:sz w:val="28"/>
          <w:szCs w:val="28"/>
        </w:rPr>
        <w:t xml:space="preserve"> l</w:t>
      </w:r>
      <w:r w:rsidR="006856CD">
        <w:rPr>
          <w:rFonts w:asciiTheme="majorHAnsi" w:hAnsiTheme="majorHAnsi" w:cstheme="majorHAnsi"/>
          <w:sz w:val="28"/>
          <w:szCs w:val="28"/>
        </w:rPr>
        <w:t>ự</w:t>
      </w:r>
      <w:r w:rsidR="00AA5DC2">
        <w:rPr>
          <w:rFonts w:asciiTheme="majorHAnsi" w:hAnsiTheme="majorHAnsi" w:cstheme="majorHAnsi"/>
          <w:sz w:val="28"/>
          <w:szCs w:val="28"/>
        </w:rPr>
        <w:t>c, tài chính, cơ sở hạ tầng.</w:t>
      </w:r>
    </w:p>
    <w:p w:rsidR="00AB24E7" w:rsidRPr="00543901" w:rsidRDefault="00AB24E7" w:rsidP="00AB24E7">
      <w:pPr>
        <w:ind w:firstLine="720"/>
        <w:jc w:val="both"/>
        <w:rPr>
          <w:rFonts w:asciiTheme="majorHAnsi" w:hAnsiTheme="majorHAnsi" w:cstheme="majorHAnsi"/>
          <w:sz w:val="28"/>
          <w:szCs w:val="28"/>
        </w:rPr>
      </w:pPr>
      <w:r w:rsidRPr="00543901">
        <w:rPr>
          <w:rFonts w:asciiTheme="majorHAnsi" w:hAnsiTheme="majorHAnsi" w:cstheme="majorHAnsi"/>
          <w:sz w:val="28"/>
          <w:szCs w:val="28"/>
        </w:rPr>
        <w:t xml:space="preserve">- Hệ thống các tổ chức dịch vụ </w:t>
      </w:r>
      <w:r w:rsidR="009C02B4">
        <w:rPr>
          <w:rFonts w:asciiTheme="majorHAnsi" w:hAnsiTheme="majorHAnsi" w:cstheme="majorHAnsi"/>
          <w:sz w:val="28"/>
          <w:szCs w:val="28"/>
          <w:shd w:val="clear" w:color="auto" w:fill="FFFFFF"/>
          <w:lang w:val="da-DK"/>
        </w:rPr>
        <w:t>KH&amp;CN</w:t>
      </w:r>
      <w:r w:rsidR="009C02B4" w:rsidRPr="00543901">
        <w:rPr>
          <w:rFonts w:asciiTheme="majorHAnsi" w:hAnsiTheme="majorHAnsi" w:cstheme="majorHAnsi"/>
          <w:sz w:val="28"/>
          <w:szCs w:val="28"/>
        </w:rPr>
        <w:t xml:space="preserve"> </w:t>
      </w:r>
      <w:r w:rsidRPr="00543901">
        <w:rPr>
          <w:rFonts w:asciiTheme="majorHAnsi" w:hAnsiTheme="majorHAnsi" w:cstheme="majorHAnsi"/>
          <w:sz w:val="28"/>
          <w:szCs w:val="28"/>
        </w:rPr>
        <w:t>còn hoạt động một cách rời rạc, chưa có định h</w:t>
      </w:r>
      <w:r w:rsidR="00AA5DC2">
        <w:rPr>
          <w:rFonts w:asciiTheme="majorHAnsi" w:hAnsiTheme="majorHAnsi" w:cstheme="majorHAnsi"/>
          <w:sz w:val="28"/>
          <w:szCs w:val="28"/>
        </w:rPr>
        <w:t>ướ</w:t>
      </w:r>
      <w:r w:rsidRPr="00543901">
        <w:rPr>
          <w:rFonts w:asciiTheme="majorHAnsi" w:hAnsiTheme="majorHAnsi" w:cstheme="majorHAnsi"/>
          <w:sz w:val="28"/>
          <w:szCs w:val="28"/>
        </w:rPr>
        <w:t>ng, lộ trình phát triển theo tr</w:t>
      </w:r>
      <w:r w:rsidR="00AA5DC2">
        <w:rPr>
          <w:rFonts w:asciiTheme="majorHAnsi" w:hAnsiTheme="majorHAnsi" w:cstheme="majorHAnsi"/>
          <w:sz w:val="28"/>
          <w:szCs w:val="28"/>
        </w:rPr>
        <w:t>ọ</w:t>
      </w:r>
      <w:r w:rsidRPr="00543901">
        <w:rPr>
          <w:rFonts w:asciiTheme="majorHAnsi" w:hAnsiTheme="majorHAnsi" w:cstheme="majorHAnsi"/>
          <w:sz w:val="28"/>
          <w:szCs w:val="28"/>
        </w:rPr>
        <w:t xml:space="preserve">ng tâm, trọng điểm tại các </w:t>
      </w:r>
      <w:r w:rsidR="006856CD">
        <w:rPr>
          <w:rFonts w:asciiTheme="majorHAnsi" w:hAnsiTheme="majorHAnsi" w:cstheme="majorHAnsi"/>
          <w:sz w:val="28"/>
          <w:szCs w:val="28"/>
        </w:rPr>
        <w:t>B</w:t>
      </w:r>
      <w:r w:rsidRPr="00543901">
        <w:rPr>
          <w:rFonts w:asciiTheme="majorHAnsi" w:hAnsiTheme="majorHAnsi" w:cstheme="majorHAnsi"/>
          <w:sz w:val="28"/>
          <w:szCs w:val="28"/>
        </w:rPr>
        <w:t>ộ, ngành, địa phương.</w:t>
      </w:r>
    </w:p>
    <w:p w:rsidR="00AB24E7" w:rsidRPr="00543901" w:rsidRDefault="00AB24E7" w:rsidP="00AB24E7">
      <w:pPr>
        <w:ind w:firstLine="720"/>
        <w:jc w:val="both"/>
        <w:rPr>
          <w:rFonts w:asciiTheme="majorHAnsi" w:hAnsiTheme="majorHAnsi" w:cstheme="majorHAnsi"/>
          <w:sz w:val="28"/>
          <w:szCs w:val="28"/>
        </w:rPr>
      </w:pPr>
      <w:r w:rsidRPr="00543901">
        <w:rPr>
          <w:rFonts w:asciiTheme="majorHAnsi" w:hAnsiTheme="majorHAnsi" w:cstheme="majorHAnsi"/>
          <w:sz w:val="28"/>
          <w:szCs w:val="28"/>
        </w:rPr>
        <w:t xml:space="preserve">- Tiềm lực của các tổ chức </w:t>
      </w:r>
      <w:r w:rsidR="009C02B4">
        <w:rPr>
          <w:rFonts w:asciiTheme="majorHAnsi" w:hAnsiTheme="majorHAnsi" w:cstheme="majorHAnsi"/>
          <w:sz w:val="28"/>
          <w:szCs w:val="28"/>
          <w:shd w:val="clear" w:color="auto" w:fill="FFFFFF"/>
          <w:lang w:val="da-DK"/>
        </w:rPr>
        <w:t>KH&amp;CN</w:t>
      </w:r>
      <w:r w:rsidR="009C02B4" w:rsidRPr="00543901">
        <w:rPr>
          <w:rFonts w:asciiTheme="majorHAnsi" w:hAnsiTheme="majorHAnsi" w:cstheme="majorHAnsi"/>
          <w:sz w:val="28"/>
          <w:szCs w:val="28"/>
        </w:rPr>
        <w:t xml:space="preserve"> </w:t>
      </w:r>
      <w:r w:rsidRPr="00543901">
        <w:rPr>
          <w:rFonts w:asciiTheme="majorHAnsi" w:hAnsiTheme="majorHAnsi" w:cstheme="majorHAnsi"/>
          <w:sz w:val="28"/>
          <w:szCs w:val="28"/>
        </w:rPr>
        <w:t>chưa có điều kiện để thúc đẩy phát triển: về cơ sở vật chất, về nguồn nhân lực, về hợp tác quốc tế, về phát triển thị trường</w:t>
      </w:r>
      <w:r w:rsidR="00AA5DC2">
        <w:rPr>
          <w:rFonts w:asciiTheme="majorHAnsi" w:hAnsiTheme="majorHAnsi" w:cstheme="majorHAnsi"/>
          <w:sz w:val="28"/>
          <w:szCs w:val="28"/>
        </w:rPr>
        <w:t>.</w:t>
      </w:r>
      <w:r w:rsidRPr="00543901">
        <w:rPr>
          <w:rFonts w:asciiTheme="majorHAnsi" w:hAnsiTheme="majorHAnsi" w:cstheme="majorHAnsi"/>
          <w:sz w:val="28"/>
          <w:szCs w:val="28"/>
        </w:rPr>
        <w:t xml:space="preserve"> </w:t>
      </w:r>
    </w:p>
    <w:p w:rsidR="00AB24E7" w:rsidRPr="00543901" w:rsidRDefault="00AB24E7" w:rsidP="00AB24E7">
      <w:pPr>
        <w:ind w:firstLine="720"/>
        <w:jc w:val="both"/>
        <w:rPr>
          <w:rFonts w:asciiTheme="majorHAnsi" w:hAnsiTheme="majorHAnsi" w:cstheme="majorHAnsi"/>
          <w:sz w:val="28"/>
          <w:szCs w:val="28"/>
        </w:rPr>
      </w:pPr>
      <w:r w:rsidRPr="00543901">
        <w:rPr>
          <w:rFonts w:asciiTheme="majorHAnsi" w:hAnsiTheme="majorHAnsi" w:cstheme="majorHAnsi"/>
          <w:sz w:val="28"/>
          <w:szCs w:val="28"/>
        </w:rPr>
        <w:t xml:space="preserve">- Cần hệ thống hóa các tổ chức dịch vụ </w:t>
      </w:r>
      <w:r w:rsidR="009C02B4">
        <w:rPr>
          <w:rFonts w:asciiTheme="majorHAnsi" w:hAnsiTheme="majorHAnsi" w:cstheme="majorHAnsi"/>
          <w:sz w:val="28"/>
          <w:szCs w:val="28"/>
          <w:shd w:val="clear" w:color="auto" w:fill="FFFFFF"/>
          <w:lang w:val="da-DK"/>
        </w:rPr>
        <w:t>KH&amp;CN</w:t>
      </w:r>
      <w:r w:rsidR="009C02B4" w:rsidRPr="00543901">
        <w:rPr>
          <w:rFonts w:asciiTheme="majorHAnsi" w:hAnsiTheme="majorHAnsi" w:cstheme="majorHAnsi"/>
          <w:sz w:val="28"/>
          <w:szCs w:val="28"/>
        </w:rPr>
        <w:t xml:space="preserve"> </w:t>
      </w:r>
      <w:r w:rsidRPr="00543901">
        <w:rPr>
          <w:rFonts w:asciiTheme="majorHAnsi" w:hAnsiTheme="majorHAnsi" w:cstheme="majorHAnsi"/>
          <w:sz w:val="28"/>
          <w:szCs w:val="28"/>
        </w:rPr>
        <w:t>về các lĩnh vực hoạt động, năng lực cung cấp dịch vụ, … để nắm bắt và hỗ trợ một cách hiệu quả, kịp thời.</w:t>
      </w:r>
    </w:p>
    <w:p w:rsidR="00AB24E7" w:rsidRPr="00543901" w:rsidRDefault="00AB24E7" w:rsidP="00AB24E7">
      <w:pPr>
        <w:ind w:firstLine="720"/>
        <w:jc w:val="both"/>
        <w:rPr>
          <w:rFonts w:asciiTheme="majorHAnsi" w:hAnsiTheme="majorHAnsi" w:cstheme="majorHAnsi"/>
          <w:sz w:val="28"/>
          <w:szCs w:val="28"/>
        </w:rPr>
      </w:pPr>
      <w:r w:rsidRPr="00543901">
        <w:rPr>
          <w:rFonts w:asciiTheme="majorHAnsi" w:hAnsiTheme="majorHAnsi" w:cstheme="majorHAnsi"/>
          <w:sz w:val="28"/>
          <w:szCs w:val="28"/>
        </w:rPr>
        <w:t xml:space="preserve">Có thể nói, trên thực tế các tổ chức dịch vụ </w:t>
      </w:r>
      <w:r w:rsidR="009C02B4">
        <w:rPr>
          <w:rFonts w:asciiTheme="majorHAnsi" w:hAnsiTheme="majorHAnsi" w:cstheme="majorHAnsi"/>
          <w:sz w:val="28"/>
          <w:szCs w:val="28"/>
          <w:shd w:val="clear" w:color="auto" w:fill="FFFFFF"/>
          <w:lang w:val="da-DK"/>
        </w:rPr>
        <w:t>KH&amp;CN</w:t>
      </w:r>
      <w:r w:rsidR="009C02B4" w:rsidRPr="00543901">
        <w:rPr>
          <w:rFonts w:asciiTheme="majorHAnsi" w:hAnsiTheme="majorHAnsi" w:cstheme="majorHAnsi"/>
          <w:sz w:val="28"/>
          <w:szCs w:val="28"/>
        </w:rPr>
        <w:t xml:space="preserve"> </w:t>
      </w:r>
      <w:r w:rsidRPr="00543901">
        <w:rPr>
          <w:rFonts w:asciiTheme="majorHAnsi" w:hAnsiTheme="majorHAnsi" w:cstheme="majorHAnsi"/>
          <w:sz w:val="28"/>
          <w:szCs w:val="28"/>
        </w:rPr>
        <w:t>còn gặp rất nhiều khó khăn trong tổ chức và hoạt động. Với những khó khăn trên, đòi hòi cần có những hỗ trợ nhất định để các tổ chức này tiếp tục phát triển và hoạt động có hiệu quả trong thời gian tới.</w:t>
      </w:r>
    </w:p>
    <w:p w:rsidR="006E3113" w:rsidRPr="00543901" w:rsidRDefault="00B32CC6" w:rsidP="006E3113">
      <w:pPr>
        <w:pStyle w:val="NormalWeb"/>
        <w:keepNext/>
        <w:widowControl w:val="0"/>
        <w:spacing w:before="120" w:beforeAutospacing="0" w:after="0" w:afterAutospacing="0"/>
        <w:ind w:firstLine="720"/>
        <w:jc w:val="both"/>
        <w:rPr>
          <w:rFonts w:asciiTheme="majorHAnsi" w:hAnsiTheme="majorHAnsi" w:cstheme="majorHAnsi"/>
          <w:b/>
          <w:color w:val="000000"/>
          <w:sz w:val="28"/>
          <w:szCs w:val="28"/>
          <w:lang w:val="en-US"/>
        </w:rPr>
      </w:pPr>
      <w:r w:rsidRPr="00543901">
        <w:rPr>
          <w:rFonts w:asciiTheme="majorHAnsi" w:hAnsiTheme="majorHAnsi" w:cstheme="majorHAnsi"/>
          <w:b/>
          <w:color w:val="000000"/>
          <w:sz w:val="28"/>
          <w:szCs w:val="28"/>
          <w:lang w:val="en-US"/>
        </w:rPr>
        <w:t>2. Cơ sở pháp lý</w:t>
      </w:r>
    </w:p>
    <w:p w:rsidR="00DC1C71" w:rsidRPr="00543901" w:rsidRDefault="00DC1C71" w:rsidP="00DC1C71">
      <w:pPr>
        <w:keepNext/>
        <w:widowControl w:val="0"/>
        <w:spacing w:before="120"/>
        <w:ind w:firstLine="720"/>
        <w:jc w:val="both"/>
        <w:rPr>
          <w:rFonts w:asciiTheme="majorHAnsi" w:hAnsiTheme="majorHAnsi" w:cstheme="majorHAnsi"/>
          <w:sz w:val="28"/>
          <w:szCs w:val="28"/>
          <w:shd w:val="clear" w:color="auto" w:fill="FFFFFF"/>
          <w:lang w:val="it-IT"/>
        </w:rPr>
      </w:pPr>
      <w:r w:rsidRPr="00543901">
        <w:rPr>
          <w:rFonts w:asciiTheme="majorHAnsi" w:hAnsiTheme="majorHAnsi" w:cstheme="majorHAnsi"/>
          <w:sz w:val="28"/>
          <w:szCs w:val="28"/>
          <w:lang w:val="it-IT"/>
        </w:rPr>
        <w:t xml:space="preserve">Quan điểm của </w:t>
      </w:r>
      <w:r w:rsidRPr="00543901">
        <w:rPr>
          <w:rFonts w:asciiTheme="majorHAnsi" w:hAnsiTheme="majorHAnsi" w:cstheme="majorHAnsi"/>
          <w:color w:val="000000"/>
          <w:sz w:val="28"/>
          <w:szCs w:val="28"/>
        </w:rPr>
        <w:t xml:space="preserve">Đảng và Nhà nước luôn coi </w:t>
      </w:r>
      <w:r w:rsidR="00AA5DC2">
        <w:rPr>
          <w:rFonts w:asciiTheme="majorHAnsi" w:hAnsiTheme="majorHAnsi" w:cstheme="majorHAnsi"/>
          <w:sz w:val="28"/>
          <w:szCs w:val="28"/>
          <w:lang w:val="it-IT"/>
        </w:rPr>
        <w:t>KH&amp;CN</w:t>
      </w:r>
      <w:r w:rsidR="00AA5DC2" w:rsidRPr="00543901">
        <w:rPr>
          <w:rFonts w:asciiTheme="majorHAnsi" w:hAnsiTheme="majorHAnsi" w:cstheme="majorHAnsi"/>
          <w:color w:val="000000"/>
          <w:sz w:val="28"/>
          <w:szCs w:val="28"/>
        </w:rPr>
        <w:t xml:space="preserve"> </w:t>
      </w:r>
      <w:r w:rsidRPr="00543901">
        <w:rPr>
          <w:rFonts w:asciiTheme="majorHAnsi" w:hAnsiTheme="majorHAnsi" w:cstheme="majorHAnsi"/>
          <w:sz w:val="28"/>
          <w:szCs w:val="28"/>
          <w:lang w:val="it-IT"/>
        </w:rPr>
        <w:t xml:space="preserve">là quốc sách hàng đầu, là nền tảng và động lực của công nghiệp hóa, hiện đại hóa (CNH, HĐH) và được tái khẳng định trong các văn kiện </w:t>
      </w:r>
      <w:r w:rsidRPr="00543901">
        <w:rPr>
          <w:rFonts w:asciiTheme="majorHAnsi" w:hAnsiTheme="majorHAnsi" w:cstheme="majorHAnsi"/>
          <w:sz w:val="28"/>
          <w:szCs w:val="28"/>
          <w:lang w:val="nl-NL"/>
        </w:rPr>
        <w:t xml:space="preserve">Đại hội Đảng toàn quốc lần thứ XI và </w:t>
      </w:r>
      <w:r w:rsidRPr="00543901">
        <w:rPr>
          <w:rFonts w:asciiTheme="majorHAnsi" w:hAnsiTheme="majorHAnsi" w:cstheme="majorHAnsi"/>
          <w:sz w:val="28"/>
          <w:szCs w:val="28"/>
          <w:lang w:val="it-IT"/>
        </w:rPr>
        <w:t>Nghị quyết Hội nghị lần thứ sáu, Ban Chấp hành Trung ương Đảng khóa XI (</w:t>
      </w:r>
      <w:r w:rsidRPr="00543901">
        <w:rPr>
          <w:rFonts w:asciiTheme="majorHAnsi" w:hAnsiTheme="majorHAnsi" w:cstheme="majorHAnsi"/>
          <w:i/>
          <w:sz w:val="28"/>
          <w:szCs w:val="28"/>
          <w:lang w:val="it-IT"/>
        </w:rPr>
        <w:t>Nghị quyết số 20-NQ/TW),</w:t>
      </w:r>
      <w:r w:rsidRPr="00543901">
        <w:rPr>
          <w:rFonts w:asciiTheme="majorHAnsi" w:hAnsiTheme="majorHAnsi" w:cstheme="majorHAnsi"/>
          <w:sz w:val="28"/>
          <w:szCs w:val="28"/>
          <w:lang w:val="it-IT"/>
        </w:rPr>
        <w:t xml:space="preserve"> được thể chế hóa tại Hiến pháp năm 2013 với việc </w:t>
      </w:r>
      <w:r w:rsidRPr="00543901">
        <w:rPr>
          <w:rFonts w:asciiTheme="majorHAnsi" w:hAnsiTheme="majorHAnsi" w:cstheme="majorHAnsi"/>
          <w:sz w:val="28"/>
          <w:szCs w:val="28"/>
          <w:lang w:val="it-IT"/>
        </w:rPr>
        <w:lastRenderedPageBreak/>
        <w:t xml:space="preserve">khẳng định </w:t>
      </w:r>
      <w:r w:rsidRPr="00543901">
        <w:rPr>
          <w:rFonts w:asciiTheme="majorHAnsi" w:hAnsiTheme="majorHAnsi" w:cstheme="majorHAnsi"/>
          <w:i/>
          <w:sz w:val="28"/>
          <w:szCs w:val="28"/>
          <w:shd w:val="clear" w:color="auto" w:fill="FFFFFF"/>
          <w:lang w:val="it-IT"/>
        </w:rPr>
        <w:t xml:space="preserve">Phát triển </w:t>
      </w:r>
      <w:r w:rsidR="009C02B4" w:rsidRPr="009C02B4">
        <w:rPr>
          <w:rFonts w:asciiTheme="majorHAnsi" w:hAnsiTheme="majorHAnsi" w:cstheme="majorHAnsi"/>
          <w:i/>
          <w:sz w:val="28"/>
          <w:szCs w:val="28"/>
          <w:shd w:val="clear" w:color="auto" w:fill="FFFFFF"/>
          <w:lang w:val="da-DK"/>
        </w:rPr>
        <w:t>KH&amp;CN</w:t>
      </w:r>
      <w:r w:rsidR="009C02B4" w:rsidRPr="00543901">
        <w:rPr>
          <w:rFonts w:asciiTheme="majorHAnsi" w:hAnsiTheme="majorHAnsi" w:cstheme="majorHAnsi"/>
          <w:i/>
          <w:sz w:val="28"/>
          <w:szCs w:val="28"/>
          <w:shd w:val="clear" w:color="auto" w:fill="FFFFFF"/>
          <w:lang w:val="it-IT"/>
        </w:rPr>
        <w:t xml:space="preserve"> </w:t>
      </w:r>
      <w:r w:rsidRPr="00543901">
        <w:rPr>
          <w:rFonts w:asciiTheme="majorHAnsi" w:hAnsiTheme="majorHAnsi" w:cstheme="majorHAnsi"/>
          <w:i/>
          <w:sz w:val="28"/>
          <w:szCs w:val="28"/>
          <w:shd w:val="clear" w:color="auto" w:fill="FFFFFF"/>
          <w:lang w:val="it-IT"/>
        </w:rPr>
        <w:t xml:space="preserve">là quốc sách hàng đầu, giữ vai trò then chốt trong sự nghiệp phát triển kinh tế - xã hội của đất nước, </w:t>
      </w:r>
      <w:r w:rsidRPr="00543901">
        <w:rPr>
          <w:rFonts w:asciiTheme="majorHAnsi" w:hAnsiTheme="majorHAnsi" w:cstheme="majorHAnsi"/>
          <w:sz w:val="28"/>
          <w:szCs w:val="28"/>
          <w:shd w:val="clear" w:color="auto" w:fill="FFFFFF"/>
          <w:lang w:val="it-IT"/>
        </w:rPr>
        <w:t>đồng thời được cụ thể hóa tại Luật Khoa học và công nghệ năm 2013 (Luật</w:t>
      </w:r>
      <w:r w:rsidRPr="00543901">
        <w:rPr>
          <w:rFonts w:asciiTheme="majorHAnsi" w:hAnsiTheme="majorHAnsi" w:cstheme="majorHAnsi"/>
          <w:sz w:val="28"/>
          <w:szCs w:val="28"/>
          <w:lang w:val="it-IT"/>
        </w:rPr>
        <w:t xml:space="preserve"> KH&amp;CN</w:t>
      </w:r>
      <w:r w:rsidRPr="00543901">
        <w:rPr>
          <w:rFonts w:asciiTheme="majorHAnsi" w:hAnsiTheme="majorHAnsi" w:cstheme="majorHAnsi"/>
          <w:sz w:val="28"/>
          <w:szCs w:val="28"/>
          <w:shd w:val="clear" w:color="auto" w:fill="FFFFFF"/>
          <w:lang w:val="it-IT"/>
        </w:rPr>
        <w:t>).</w:t>
      </w:r>
    </w:p>
    <w:p w:rsidR="00DC1C71" w:rsidRPr="00543901" w:rsidRDefault="00DC1C71" w:rsidP="00DC1C71">
      <w:pPr>
        <w:pStyle w:val="NormalWeb"/>
        <w:keepNext/>
        <w:widowControl w:val="0"/>
        <w:spacing w:before="120" w:beforeAutospacing="0" w:after="0" w:afterAutospacing="0"/>
        <w:ind w:firstLine="720"/>
        <w:jc w:val="both"/>
        <w:rPr>
          <w:rFonts w:asciiTheme="majorHAnsi" w:hAnsiTheme="majorHAnsi" w:cstheme="majorHAnsi"/>
          <w:color w:val="000000"/>
          <w:sz w:val="28"/>
          <w:szCs w:val="28"/>
        </w:rPr>
      </w:pPr>
      <w:r w:rsidRPr="00543901">
        <w:rPr>
          <w:rFonts w:asciiTheme="majorHAnsi" w:hAnsiTheme="majorHAnsi" w:cstheme="majorHAnsi"/>
          <w:color w:val="000000"/>
          <w:sz w:val="28"/>
          <w:szCs w:val="28"/>
        </w:rPr>
        <w:t>Nghị quyết Hội nghị Trung ương 6 khóa XII khẳng định, tiếp tục đổi mới mạnh mẽ và đồng bộ về tổ chức, cơ chế quản lý, cơ chế hoạt động, công tác xây dựng chiến lược, kế hoạch phát triển KH</w:t>
      </w:r>
      <w:r w:rsidRPr="00543901">
        <w:rPr>
          <w:rFonts w:asciiTheme="majorHAnsi" w:hAnsiTheme="majorHAnsi" w:cstheme="majorHAnsi"/>
          <w:color w:val="000000"/>
          <w:sz w:val="28"/>
          <w:szCs w:val="28"/>
          <w:lang w:val="da-DK"/>
        </w:rPr>
        <w:t>&amp;</w:t>
      </w:r>
      <w:r w:rsidRPr="00543901">
        <w:rPr>
          <w:rFonts w:asciiTheme="majorHAnsi" w:hAnsiTheme="majorHAnsi" w:cstheme="majorHAnsi"/>
          <w:color w:val="000000"/>
          <w:sz w:val="28"/>
          <w:szCs w:val="28"/>
        </w:rPr>
        <w:t>CN; phương thức đầu tư, cơ chế tài chính, chính sách cán bộ, cơ chế tự chủ phù hợp với kinh tế thị trường định hướng xã hội chủ nghĩa. Đầu tư nhân lực KH&amp;CN là đầu tư cho phát triển bền vững, trực tiếp nâng tầm trí tuệ và sức mạnh của dân tộc... Ưu tiên và tập trung mọi nguồn lực quốc gia cho phát triển KH&amp;CN. Nhà nước có trách nhiệm đầu tư, khuyến khích các thành phần kinh tế tham gia phát triển hạ tầng, nâng cao đồng bộ tiềm lực khoa học xã hội và nhân văn, khoa học tự nhiên, kỹ thuật và công nghệ. Chú trọng nghiên cứu ứng dụng và triển khai; coi doanh nghiệp và các đơn vị dịch vụ công là trung tâm của đổi mới ứng dụng và chuyển giao công nghệ, là nguồn cầu quan trọng nhất của thị trường KH&amp;CN. Chủ động, tích cực hội nhập quốc tế để cập nhật tri thức KH&amp;CN tiên tiến của thế giới, thu hút nguồn lực và chuyên gia, người Việt Nam định cư ở nước ngoài và người nước ngoài tham gia</w:t>
      </w:r>
      <w:r w:rsidR="00AA5DC2">
        <w:rPr>
          <w:rFonts w:asciiTheme="majorHAnsi" w:hAnsiTheme="majorHAnsi" w:cstheme="majorHAnsi"/>
          <w:color w:val="000000"/>
          <w:sz w:val="28"/>
          <w:szCs w:val="28"/>
        </w:rPr>
        <w:t xml:space="preserve"> các dự án KH&amp;CN của Việt Nam.</w:t>
      </w:r>
    </w:p>
    <w:p w:rsidR="006E3113" w:rsidRPr="00543901" w:rsidRDefault="006E3113" w:rsidP="006E3113">
      <w:pPr>
        <w:pStyle w:val="NormalWeb"/>
        <w:keepNext/>
        <w:widowControl w:val="0"/>
        <w:spacing w:before="120" w:beforeAutospacing="0" w:after="0" w:afterAutospacing="0"/>
        <w:ind w:firstLine="720"/>
        <w:jc w:val="both"/>
        <w:rPr>
          <w:rFonts w:asciiTheme="majorHAnsi" w:hAnsiTheme="majorHAnsi" w:cstheme="majorHAnsi"/>
          <w:color w:val="000000"/>
          <w:sz w:val="28"/>
          <w:szCs w:val="28"/>
          <w:lang w:val="en-US"/>
        </w:rPr>
      </w:pPr>
      <w:r w:rsidRPr="00543901">
        <w:rPr>
          <w:rFonts w:asciiTheme="majorHAnsi" w:hAnsiTheme="majorHAnsi" w:cstheme="majorHAnsi"/>
          <w:color w:val="000000"/>
          <w:sz w:val="28"/>
          <w:szCs w:val="28"/>
          <w:lang w:val="en-US"/>
        </w:rPr>
        <w:t>Nghị quyết số 19-NQ/TW ngày 25/10/2017 đã xác định một trong những nhiệm vụ, giải pháp là “</w:t>
      </w:r>
      <w:r w:rsidRPr="00543901">
        <w:rPr>
          <w:rFonts w:asciiTheme="majorHAnsi" w:hAnsiTheme="majorHAnsi" w:cstheme="majorHAnsi"/>
          <w:i/>
          <w:color w:val="000000"/>
          <w:sz w:val="28"/>
          <w:szCs w:val="28"/>
          <w:shd w:val="clear" w:color="auto" w:fill="FFFFFF"/>
        </w:rPr>
        <w:t xml:space="preserve">Lựa chọn để tập trung đầu tư một số tổ chức nghiên cứu khoa học cơ bản và khoa học ứng dụng đạt trình độ khu vực và thế giới. Phát triển, nâng cao năng lực hệ thống các tổ chức dịch vụ </w:t>
      </w:r>
      <w:r w:rsidR="009C02B4" w:rsidRPr="009C02B4">
        <w:rPr>
          <w:rFonts w:asciiTheme="majorHAnsi" w:hAnsiTheme="majorHAnsi" w:cstheme="majorHAnsi"/>
          <w:i/>
          <w:sz w:val="28"/>
          <w:szCs w:val="28"/>
          <w:shd w:val="clear" w:color="auto" w:fill="FFFFFF"/>
          <w:lang w:val="da-DK"/>
        </w:rPr>
        <w:t>KH&amp;CN</w:t>
      </w:r>
      <w:r w:rsidRPr="00543901">
        <w:rPr>
          <w:rFonts w:asciiTheme="majorHAnsi" w:hAnsiTheme="majorHAnsi" w:cstheme="majorHAnsi"/>
          <w:i/>
          <w:color w:val="000000"/>
          <w:sz w:val="28"/>
          <w:szCs w:val="28"/>
          <w:shd w:val="clear" w:color="auto" w:fill="FFFFFF"/>
        </w:rPr>
        <w:t xml:space="preserve">, phát triển mạnh mẽ thị trường </w:t>
      </w:r>
      <w:r w:rsidR="009C02B4" w:rsidRPr="009C02B4">
        <w:rPr>
          <w:rFonts w:asciiTheme="majorHAnsi" w:hAnsiTheme="majorHAnsi" w:cstheme="majorHAnsi"/>
          <w:i/>
          <w:sz w:val="28"/>
          <w:szCs w:val="28"/>
          <w:shd w:val="clear" w:color="auto" w:fill="FFFFFF"/>
          <w:lang w:val="da-DK"/>
        </w:rPr>
        <w:t>KH&amp;CN</w:t>
      </w:r>
      <w:r w:rsidR="009C02B4" w:rsidRPr="00543901">
        <w:rPr>
          <w:rFonts w:asciiTheme="majorHAnsi" w:hAnsiTheme="majorHAnsi" w:cstheme="majorHAnsi"/>
          <w:i/>
          <w:color w:val="000000"/>
          <w:sz w:val="28"/>
          <w:szCs w:val="28"/>
          <w:shd w:val="clear" w:color="auto" w:fill="FFFFFF"/>
        </w:rPr>
        <w:t xml:space="preserve"> </w:t>
      </w:r>
      <w:r w:rsidRPr="00543901">
        <w:rPr>
          <w:rFonts w:asciiTheme="majorHAnsi" w:hAnsiTheme="majorHAnsi" w:cstheme="majorHAnsi"/>
          <w:i/>
          <w:color w:val="000000"/>
          <w:sz w:val="28"/>
          <w:szCs w:val="28"/>
          <w:shd w:val="clear" w:color="auto" w:fill="FFFFFF"/>
        </w:rPr>
        <w:t>phù hợp với cuộc Cách mạng công nghiệp lần thứ 4.</w:t>
      </w:r>
      <w:r w:rsidRPr="00543901">
        <w:rPr>
          <w:rFonts w:asciiTheme="majorHAnsi" w:hAnsiTheme="majorHAnsi" w:cstheme="majorHAnsi"/>
          <w:i/>
          <w:color w:val="000000"/>
          <w:sz w:val="28"/>
          <w:szCs w:val="28"/>
          <w:shd w:val="clear" w:color="auto" w:fill="FFFFFF"/>
          <w:lang w:val="en-US"/>
        </w:rPr>
        <w:t>”</w:t>
      </w:r>
    </w:p>
    <w:p w:rsidR="006E3113" w:rsidRPr="00543901" w:rsidRDefault="006E3113" w:rsidP="006E3113">
      <w:pPr>
        <w:pStyle w:val="NormalWeb"/>
        <w:keepNext/>
        <w:widowControl w:val="0"/>
        <w:spacing w:before="120" w:beforeAutospacing="0" w:after="0" w:afterAutospacing="0"/>
        <w:ind w:firstLine="720"/>
        <w:jc w:val="both"/>
        <w:rPr>
          <w:rFonts w:asciiTheme="majorHAnsi" w:hAnsiTheme="majorHAnsi" w:cstheme="majorHAnsi"/>
          <w:bCs/>
          <w:sz w:val="28"/>
          <w:szCs w:val="28"/>
          <w:lang w:val="pt-BR"/>
        </w:rPr>
      </w:pPr>
      <w:r w:rsidRPr="00543901">
        <w:rPr>
          <w:rFonts w:asciiTheme="majorHAnsi" w:hAnsiTheme="majorHAnsi" w:cstheme="majorHAnsi"/>
          <w:iCs/>
          <w:sz w:val="28"/>
          <w:szCs w:val="28"/>
          <w:lang w:val="en-US"/>
        </w:rPr>
        <w:t xml:space="preserve">Tiếp theo đó, </w:t>
      </w:r>
      <w:r w:rsidRPr="00543901">
        <w:rPr>
          <w:rFonts w:asciiTheme="majorHAnsi" w:hAnsiTheme="majorHAnsi" w:cstheme="majorHAnsi"/>
          <w:iCs/>
          <w:sz w:val="28"/>
          <w:szCs w:val="28"/>
        </w:rPr>
        <w:t xml:space="preserve">ngày 24/01/2018 Chính phủ </w:t>
      </w:r>
      <w:r w:rsidRPr="00543901">
        <w:rPr>
          <w:rFonts w:asciiTheme="majorHAnsi" w:hAnsiTheme="majorHAnsi" w:cstheme="majorHAnsi"/>
          <w:iCs/>
          <w:sz w:val="28"/>
          <w:szCs w:val="28"/>
          <w:lang w:val="en-US"/>
        </w:rPr>
        <w:t xml:space="preserve">đã ban hành </w:t>
      </w:r>
      <w:r w:rsidRPr="00543901">
        <w:rPr>
          <w:rFonts w:asciiTheme="majorHAnsi" w:hAnsiTheme="majorHAnsi" w:cstheme="majorHAnsi"/>
          <w:iCs/>
          <w:sz w:val="28"/>
          <w:szCs w:val="28"/>
        </w:rPr>
        <w:t>Nghị quyết số 08/NQ-CP về Chương trình hành động của Chính phủ thực hiện Nghị quyết số 19-NQ/TW ngày 25/10/2017 của Ban Chấp hành Trung ương khóa XII về tiếp tục đổi mới hệ thống tổ chức và quản lý, nâng cao chất lượng và hiệu quả hoạt động của các đơn vị sự nghiệp công lập</w:t>
      </w:r>
      <w:r w:rsidRPr="00543901">
        <w:rPr>
          <w:rFonts w:asciiTheme="majorHAnsi" w:hAnsiTheme="majorHAnsi" w:cstheme="majorHAnsi"/>
          <w:iCs/>
          <w:sz w:val="28"/>
          <w:szCs w:val="28"/>
          <w:lang w:val="en-US"/>
        </w:rPr>
        <w:t>. Nội dung của Nghị quyết đã cụ thể hóa nội dung nhiệm vụ này</w:t>
      </w:r>
      <w:r w:rsidR="00BA691C" w:rsidRPr="00543901">
        <w:rPr>
          <w:rFonts w:asciiTheme="majorHAnsi" w:hAnsiTheme="majorHAnsi" w:cstheme="majorHAnsi"/>
          <w:iCs/>
          <w:sz w:val="28"/>
          <w:szCs w:val="28"/>
          <w:lang w:val="en-US"/>
        </w:rPr>
        <w:t xml:space="preserve"> trong việc xây dựng Đề án </w:t>
      </w:r>
      <w:r w:rsidR="00BA691C" w:rsidRPr="00543901">
        <w:rPr>
          <w:rFonts w:asciiTheme="majorHAnsi" w:hAnsiTheme="majorHAnsi" w:cstheme="majorHAnsi"/>
          <w:bCs/>
          <w:sz w:val="28"/>
          <w:szCs w:val="28"/>
          <w:lang w:val="pt-BR"/>
        </w:rPr>
        <w:t>phát triển, nâng cao năng lực của hệ thống các tổ chức dịch vụ KH&amp;CN</w:t>
      </w:r>
      <w:r w:rsidR="00AA5DC2">
        <w:rPr>
          <w:rFonts w:asciiTheme="majorHAnsi" w:hAnsiTheme="majorHAnsi" w:cstheme="majorHAnsi"/>
          <w:bCs/>
          <w:sz w:val="28"/>
          <w:szCs w:val="28"/>
          <w:lang w:val="pt-BR"/>
        </w:rPr>
        <w:t>.</w:t>
      </w:r>
    </w:p>
    <w:p w:rsidR="00B32CC6" w:rsidRPr="00543901" w:rsidRDefault="00B32CC6" w:rsidP="006E3113">
      <w:pPr>
        <w:pStyle w:val="NormalWeb"/>
        <w:keepNext/>
        <w:widowControl w:val="0"/>
        <w:spacing w:before="120" w:beforeAutospacing="0" w:after="0" w:afterAutospacing="0"/>
        <w:ind w:firstLine="720"/>
        <w:jc w:val="both"/>
        <w:rPr>
          <w:rFonts w:asciiTheme="majorHAnsi" w:hAnsiTheme="majorHAnsi" w:cstheme="majorHAnsi"/>
          <w:color w:val="000000"/>
          <w:sz w:val="28"/>
          <w:szCs w:val="28"/>
          <w:lang w:val="en-US"/>
        </w:rPr>
      </w:pPr>
      <w:r w:rsidRPr="00543901">
        <w:rPr>
          <w:rFonts w:asciiTheme="majorHAnsi" w:hAnsiTheme="majorHAnsi" w:cstheme="majorHAnsi"/>
          <w:bCs/>
          <w:sz w:val="28"/>
          <w:szCs w:val="28"/>
          <w:lang w:val="pt-BR"/>
        </w:rPr>
        <w:t xml:space="preserve">Trên cơ sở những chỉ đạo trên, các Bộ, ngành căn cứ vào chức năng, nhiệm vụ được phân công đã ban hành văn bản để tổ chức triển khai thực hiện. Theo đó, </w:t>
      </w:r>
      <w:r w:rsidRPr="00543901">
        <w:rPr>
          <w:spacing w:val="-4"/>
          <w:sz w:val="28"/>
          <w:szCs w:val="28"/>
          <w:shd w:val="clear" w:color="auto" w:fill="FFFFFF"/>
          <w:lang w:val="it-IT"/>
        </w:rPr>
        <w:t xml:space="preserve">ngày 16/3/2018 </w:t>
      </w:r>
      <w:r w:rsidRPr="00543901">
        <w:rPr>
          <w:rFonts w:asciiTheme="majorHAnsi" w:hAnsiTheme="majorHAnsi" w:cstheme="majorHAnsi"/>
          <w:bCs/>
          <w:sz w:val="28"/>
          <w:szCs w:val="28"/>
          <w:lang w:val="pt-BR"/>
        </w:rPr>
        <w:t>Bộ Khoa học và Công nghệ đã ban hành Quyết định số 556/QĐ-BKHCN về kế hoạch hành động triển khai thực hiện các Nghị quyết này.</w:t>
      </w:r>
    </w:p>
    <w:p w:rsidR="009B4D87" w:rsidRPr="00543901" w:rsidRDefault="009B4D87" w:rsidP="00B72820">
      <w:pPr>
        <w:keepNext/>
        <w:widowControl w:val="0"/>
        <w:spacing w:before="240" w:after="120"/>
        <w:ind w:firstLine="720"/>
        <w:jc w:val="both"/>
        <w:rPr>
          <w:rFonts w:ascii="Times New Roman" w:hAnsi="Times New Roman"/>
          <w:b/>
          <w:sz w:val="28"/>
          <w:szCs w:val="28"/>
          <w:lang w:val="pt-BR"/>
        </w:rPr>
      </w:pPr>
      <w:r w:rsidRPr="00543901">
        <w:rPr>
          <w:rFonts w:ascii="Times New Roman" w:hAnsi="Times New Roman"/>
          <w:b/>
          <w:sz w:val="28"/>
          <w:szCs w:val="28"/>
          <w:lang w:val="pt-BR"/>
        </w:rPr>
        <w:t>I</w:t>
      </w:r>
      <w:r w:rsidR="006E3113" w:rsidRPr="00543901">
        <w:rPr>
          <w:rFonts w:ascii="Times New Roman" w:hAnsi="Times New Roman"/>
          <w:b/>
          <w:sz w:val="28"/>
          <w:szCs w:val="28"/>
          <w:lang w:val="pt-BR"/>
        </w:rPr>
        <w:t>I</w:t>
      </w:r>
      <w:r w:rsidRPr="00543901">
        <w:rPr>
          <w:rFonts w:ascii="Times New Roman" w:hAnsi="Times New Roman"/>
          <w:b/>
          <w:sz w:val="28"/>
          <w:szCs w:val="28"/>
          <w:lang w:val="pt-BR"/>
        </w:rPr>
        <w:t xml:space="preserve">. MỤC </w:t>
      </w:r>
      <w:r w:rsidRPr="00543901">
        <w:rPr>
          <w:rFonts w:ascii="Times New Roman" w:hAnsi="Times New Roman" w:hint="eastAsia"/>
          <w:b/>
          <w:sz w:val="28"/>
          <w:szCs w:val="28"/>
          <w:lang w:val="pt-BR"/>
        </w:rPr>
        <w:t>ĐÍ</w:t>
      </w:r>
      <w:r w:rsidRPr="00543901">
        <w:rPr>
          <w:rFonts w:ascii="Times New Roman" w:hAnsi="Times New Roman"/>
          <w:b/>
          <w:sz w:val="28"/>
          <w:szCs w:val="28"/>
          <w:lang w:val="pt-BR"/>
        </w:rPr>
        <w:t xml:space="preserve">CH, QUAN </w:t>
      </w:r>
      <w:r w:rsidRPr="00543901">
        <w:rPr>
          <w:rFonts w:ascii="Times New Roman" w:hAnsi="Times New Roman" w:hint="eastAsia"/>
          <w:b/>
          <w:sz w:val="28"/>
          <w:szCs w:val="28"/>
          <w:lang w:val="pt-BR"/>
        </w:rPr>
        <w:t>Đ</w:t>
      </w:r>
      <w:r w:rsidRPr="00543901">
        <w:rPr>
          <w:rFonts w:ascii="Times New Roman" w:hAnsi="Times New Roman"/>
          <w:b/>
          <w:sz w:val="28"/>
          <w:szCs w:val="28"/>
          <w:lang w:val="pt-BR"/>
        </w:rPr>
        <w:t xml:space="preserve">IỂM CHỈ </w:t>
      </w:r>
      <w:r w:rsidRPr="00543901">
        <w:rPr>
          <w:rFonts w:ascii="Times New Roman" w:hAnsi="Times New Roman" w:hint="eastAsia"/>
          <w:b/>
          <w:sz w:val="28"/>
          <w:szCs w:val="28"/>
          <w:lang w:val="pt-BR"/>
        </w:rPr>
        <w:t>Đ</w:t>
      </w:r>
      <w:r w:rsidRPr="00543901">
        <w:rPr>
          <w:rFonts w:ascii="Times New Roman" w:hAnsi="Times New Roman"/>
          <w:b/>
          <w:sz w:val="28"/>
          <w:szCs w:val="28"/>
          <w:lang w:val="pt-BR"/>
        </w:rPr>
        <w:t xml:space="preserve">ẠO XÂY DỰNG DỰ THẢO </w:t>
      </w:r>
    </w:p>
    <w:p w:rsidR="009B4D87" w:rsidRPr="00543901" w:rsidRDefault="009B4D87" w:rsidP="009D696D">
      <w:pPr>
        <w:keepNext/>
        <w:widowControl w:val="0"/>
        <w:spacing w:after="120"/>
        <w:ind w:firstLine="720"/>
        <w:jc w:val="both"/>
        <w:rPr>
          <w:rFonts w:ascii="Times New Roman" w:hAnsi="Times New Roman"/>
          <w:b/>
          <w:sz w:val="28"/>
          <w:szCs w:val="28"/>
          <w:lang w:val="pt-BR"/>
        </w:rPr>
      </w:pPr>
      <w:r w:rsidRPr="00543901">
        <w:rPr>
          <w:rFonts w:ascii="Times New Roman" w:hAnsi="Times New Roman"/>
          <w:b/>
          <w:sz w:val="28"/>
          <w:szCs w:val="28"/>
          <w:lang w:val="pt-BR"/>
        </w:rPr>
        <w:t xml:space="preserve">1. Mục </w:t>
      </w:r>
      <w:r w:rsidRPr="00543901">
        <w:rPr>
          <w:rFonts w:ascii="Times New Roman" w:hAnsi="Times New Roman" w:hint="eastAsia"/>
          <w:b/>
          <w:sz w:val="28"/>
          <w:szCs w:val="28"/>
          <w:lang w:val="pt-BR"/>
        </w:rPr>
        <w:t>đí</w:t>
      </w:r>
      <w:r w:rsidRPr="00543901">
        <w:rPr>
          <w:rFonts w:ascii="Times New Roman" w:hAnsi="Times New Roman"/>
          <w:b/>
          <w:sz w:val="28"/>
          <w:szCs w:val="28"/>
          <w:lang w:val="pt-BR"/>
        </w:rPr>
        <w:t>ch</w:t>
      </w:r>
    </w:p>
    <w:p w:rsidR="005B77A8" w:rsidRPr="00543901" w:rsidRDefault="009B4D87" w:rsidP="009D696D">
      <w:pPr>
        <w:keepNext/>
        <w:widowControl w:val="0"/>
        <w:spacing w:after="120"/>
        <w:ind w:firstLine="720"/>
        <w:jc w:val="both"/>
        <w:rPr>
          <w:rFonts w:asciiTheme="majorHAnsi" w:hAnsiTheme="majorHAnsi" w:cstheme="majorHAnsi"/>
          <w:sz w:val="28"/>
          <w:szCs w:val="28"/>
          <w:lang w:val="vi-VN"/>
        </w:rPr>
      </w:pPr>
      <w:r w:rsidRPr="00543901">
        <w:rPr>
          <w:rFonts w:ascii="Times New Roman" w:hAnsi="Times New Roman"/>
          <w:sz w:val="28"/>
          <w:szCs w:val="28"/>
          <w:lang w:val="pt-BR"/>
        </w:rPr>
        <w:t xml:space="preserve">Việc xây dựng </w:t>
      </w:r>
      <w:r w:rsidR="005B77A8" w:rsidRPr="00543901">
        <w:rPr>
          <w:rFonts w:asciiTheme="majorHAnsi" w:hAnsiTheme="majorHAnsi" w:cstheme="majorHAnsi"/>
          <w:bCs/>
          <w:sz w:val="28"/>
          <w:szCs w:val="28"/>
          <w:lang w:val="pt-BR"/>
        </w:rPr>
        <w:t xml:space="preserve">Quyết định của Thủ tướng Chính phủ phê duyệt Đề án phát triển, nâng cao năng lực của hệ thống các tổ chức dịch vụ KH&amp;CN nhằm </w:t>
      </w:r>
      <w:r w:rsidR="005053F2" w:rsidRPr="00543901">
        <w:rPr>
          <w:rFonts w:asciiTheme="majorHAnsi" w:hAnsiTheme="majorHAnsi" w:cstheme="majorHAnsi"/>
          <w:bCs/>
          <w:sz w:val="28"/>
          <w:szCs w:val="28"/>
          <w:lang w:val="pt-BR"/>
        </w:rPr>
        <w:t xml:space="preserve">hoàn thiện hành lang pháp lý và </w:t>
      </w:r>
      <w:r w:rsidR="005B77A8" w:rsidRPr="00543901">
        <w:rPr>
          <w:rFonts w:asciiTheme="majorHAnsi" w:hAnsiTheme="majorHAnsi" w:cstheme="majorHAnsi"/>
          <w:bCs/>
          <w:sz w:val="28"/>
          <w:szCs w:val="28"/>
          <w:lang w:val="pt-BR"/>
        </w:rPr>
        <w:t>t</w:t>
      </w:r>
      <w:r w:rsidR="005B77A8" w:rsidRPr="00543901">
        <w:rPr>
          <w:rFonts w:asciiTheme="majorHAnsi" w:hAnsiTheme="majorHAnsi" w:cstheme="majorHAnsi"/>
          <w:sz w:val="28"/>
          <w:szCs w:val="28"/>
          <w:lang w:val="vi-VN"/>
        </w:rPr>
        <w:t>ăng cường cơ sở hạ tầng kỹ thuật</w:t>
      </w:r>
      <w:r w:rsidR="005053F2" w:rsidRPr="00543901">
        <w:rPr>
          <w:rFonts w:asciiTheme="majorHAnsi" w:hAnsiTheme="majorHAnsi" w:cstheme="majorHAnsi"/>
          <w:sz w:val="28"/>
          <w:szCs w:val="28"/>
          <w:lang w:val="pt-BR"/>
        </w:rPr>
        <w:t>,</w:t>
      </w:r>
      <w:r w:rsidR="005B77A8" w:rsidRPr="00543901">
        <w:rPr>
          <w:rFonts w:asciiTheme="majorHAnsi" w:hAnsiTheme="majorHAnsi" w:cstheme="majorHAnsi"/>
          <w:sz w:val="28"/>
          <w:szCs w:val="28"/>
          <w:lang w:val="vi-VN"/>
        </w:rPr>
        <w:t xml:space="preserve"> hỗ trợ cơ chế chính sách để nâng cao năng lực cung cấp dịch vụ đáp ứng yêu cầu phát triển kinh tế và hội nhập quốc tế, hướng tới đẩy mạnh cơ chế tự chủ của các tổ chức </w:t>
      </w:r>
      <w:r w:rsidR="009C02B4">
        <w:rPr>
          <w:rFonts w:asciiTheme="majorHAnsi" w:hAnsiTheme="majorHAnsi" w:cstheme="majorHAnsi"/>
          <w:sz w:val="28"/>
          <w:szCs w:val="28"/>
          <w:shd w:val="clear" w:color="auto" w:fill="FFFFFF"/>
          <w:lang w:val="da-DK"/>
        </w:rPr>
        <w:lastRenderedPageBreak/>
        <w:t>KH&amp;CN</w:t>
      </w:r>
      <w:r w:rsidR="005B77A8" w:rsidRPr="00543901">
        <w:rPr>
          <w:rFonts w:asciiTheme="majorHAnsi" w:hAnsiTheme="majorHAnsi" w:cstheme="majorHAnsi"/>
          <w:sz w:val="28"/>
          <w:szCs w:val="28"/>
          <w:lang w:val="vi-VN"/>
        </w:rPr>
        <w:t xml:space="preserve"> công lập.  </w:t>
      </w:r>
    </w:p>
    <w:p w:rsidR="009B4D87" w:rsidRPr="00543901" w:rsidRDefault="009B4D87" w:rsidP="009D696D">
      <w:pPr>
        <w:keepNext/>
        <w:widowControl w:val="0"/>
        <w:shd w:val="clear" w:color="auto" w:fill="FFFFFF"/>
        <w:spacing w:before="120"/>
        <w:ind w:firstLine="720"/>
        <w:jc w:val="both"/>
        <w:textAlignment w:val="top"/>
        <w:rPr>
          <w:rFonts w:asciiTheme="majorHAnsi" w:hAnsiTheme="majorHAnsi" w:cstheme="majorHAnsi"/>
          <w:b/>
          <w:sz w:val="28"/>
          <w:szCs w:val="28"/>
          <w:lang w:val="pt-BR"/>
        </w:rPr>
      </w:pPr>
      <w:r w:rsidRPr="00543901">
        <w:rPr>
          <w:rFonts w:asciiTheme="majorHAnsi" w:hAnsiTheme="majorHAnsi" w:cstheme="majorHAnsi"/>
          <w:b/>
          <w:sz w:val="28"/>
          <w:szCs w:val="28"/>
          <w:lang w:val="pt-BR"/>
        </w:rPr>
        <w:t>2. Quan điểm chỉ đạo</w:t>
      </w:r>
    </w:p>
    <w:p w:rsidR="00263F43" w:rsidRPr="00543901" w:rsidRDefault="00263F43" w:rsidP="009D696D">
      <w:pPr>
        <w:keepNext/>
        <w:widowControl w:val="0"/>
        <w:spacing w:before="120"/>
        <w:ind w:firstLine="720"/>
        <w:jc w:val="both"/>
        <w:rPr>
          <w:rFonts w:asciiTheme="majorHAnsi" w:hAnsiTheme="majorHAnsi" w:cstheme="majorHAnsi"/>
          <w:sz w:val="28"/>
          <w:szCs w:val="28"/>
          <w:lang w:val="vi-VN"/>
        </w:rPr>
      </w:pPr>
      <w:r w:rsidRPr="00543901">
        <w:rPr>
          <w:rFonts w:asciiTheme="majorHAnsi" w:hAnsiTheme="majorHAnsi" w:cstheme="majorHAnsi"/>
          <w:sz w:val="28"/>
          <w:szCs w:val="28"/>
          <w:lang w:val="vi-VN"/>
        </w:rPr>
        <w:t xml:space="preserve">- </w:t>
      </w:r>
      <w:r w:rsidRPr="00543901">
        <w:rPr>
          <w:rFonts w:asciiTheme="majorHAnsi" w:hAnsiTheme="majorHAnsi" w:cstheme="majorHAnsi"/>
          <w:sz w:val="28"/>
          <w:szCs w:val="28"/>
          <w:lang w:val="pt-BR"/>
        </w:rPr>
        <w:t>Rà soát, x</w:t>
      </w:r>
      <w:r w:rsidRPr="00543901">
        <w:rPr>
          <w:rFonts w:asciiTheme="majorHAnsi" w:hAnsiTheme="majorHAnsi" w:cstheme="majorHAnsi"/>
          <w:sz w:val="28"/>
          <w:szCs w:val="28"/>
          <w:lang w:val="vi-VN"/>
        </w:rPr>
        <w:t>ây dựng, hoàn thiện cơ chế, chính sách về tài chính</w:t>
      </w:r>
      <w:r w:rsidR="00AA5DC2">
        <w:rPr>
          <w:rFonts w:asciiTheme="majorHAnsi" w:hAnsiTheme="majorHAnsi" w:cstheme="majorHAnsi"/>
          <w:sz w:val="28"/>
          <w:szCs w:val="28"/>
          <w:lang w:val="vi-VN"/>
        </w:rPr>
        <w:t xml:space="preserve">, quản trị, tổ chức, nguồn lực </w:t>
      </w:r>
      <w:r w:rsidRPr="00543901">
        <w:rPr>
          <w:rFonts w:asciiTheme="majorHAnsi" w:hAnsiTheme="majorHAnsi" w:cstheme="majorHAnsi"/>
          <w:sz w:val="28"/>
          <w:szCs w:val="28"/>
          <w:lang w:val="vi-VN"/>
        </w:rPr>
        <w:t xml:space="preserve">thúc đẩy phát triển các tổ chức </w:t>
      </w:r>
      <w:r w:rsidR="009C02B4">
        <w:rPr>
          <w:rFonts w:asciiTheme="majorHAnsi" w:hAnsiTheme="majorHAnsi" w:cstheme="majorHAnsi"/>
          <w:sz w:val="28"/>
          <w:szCs w:val="28"/>
        </w:rPr>
        <w:t xml:space="preserve">dịch vụ </w:t>
      </w:r>
      <w:r w:rsidR="009C02B4">
        <w:rPr>
          <w:rFonts w:asciiTheme="majorHAnsi" w:hAnsiTheme="majorHAnsi" w:cstheme="majorHAnsi"/>
          <w:sz w:val="28"/>
          <w:szCs w:val="28"/>
          <w:shd w:val="clear" w:color="auto" w:fill="FFFFFF"/>
          <w:lang w:val="da-DK"/>
        </w:rPr>
        <w:t>KH&amp;CN</w:t>
      </w:r>
      <w:r w:rsidR="009C02B4" w:rsidRPr="00543901">
        <w:rPr>
          <w:rFonts w:asciiTheme="majorHAnsi" w:hAnsiTheme="majorHAnsi" w:cstheme="majorHAnsi"/>
          <w:sz w:val="28"/>
          <w:szCs w:val="28"/>
          <w:lang w:val="vi-VN"/>
        </w:rPr>
        <w:t xml:space="preserve"> </w:t>
      </w:r>
      <w:r w:rsidRPr="00543901">
        <w:rPr>
          <w:rFonts w:asciiTheme="majorHAnsi" w:hAnsiTheme="majorHAnsi" w:cstheme="majorHAnsi"/>
          <w:sz w:val="28"/>
          <w:szCs w:val="28"/>
          <w:lang w:val="vi-VN"/>
        </w:rPr>
        <w:t>công lập.</w:t>
      </w:r>
    </w:p>
    <w:p w:rsidR="00263F43" w:rsidRPr="00543901" w:rsidRDefault="00263F43" w:rsidP="009D696D">
      <w:pPr>
        <w:keepNext/>
        <w:widowControl w:val="0"/>
        <w:spacing w:before="120"/>
        <w:ind w:firstLine="720"/>
        <w:jc w:val="both"/>
        <w:rPr>
          <w:rFonts w:asciiTheme="majorHAnsi" w:hAnsiTheme="majorHAnsi" w:cstheme="majorHAnsi"/>
          <w:sz w:val="28"/>
          <w:szCs w:val="28"/>
          <w:lang w:val="vi-VN"/>
        </w:rPr>
      </w:pPr>
      <w:r w:rsidRPr="00543901">
        <w:rPr>
          <w:rFonts w:asciiTheme="majorHAnsi" w:hAnsiTheme="majorHAnsi" w:cstheme="majorHAnsi"/>
          <w:sz w:val="28"/>
          <w:szCs w:val="28"/>
          <w:lang w:val="vi-VN"/>
        </w:rPr>
        <w:t xml:space="preserve">- Xây dựng cơ sở dữ liệu quốc gia, cổng thông tin quốc gia về các tổ chức </w:t>
      </w:r>
      <w:r w:rsidR="006856CD" w:rsidRPr="006856CD">
        <w:rPr>
          <w:rFonts w:asciiTheme="majorHAnsi" w:hAnsiTheme="majorHAnsi" w:cstheme="majorHAnsi"/>
          <w:sz w:val="28"/>
          <w:szCs w:val="28"/>
          <w:shd w:val="clear" w:color="auto" w:fill="FFFFFF"/>
          <w:lang w:val="da-DK"/>
        </w:rPr>
        <w:t>KH&amp;CN</w:t>
      </w:r>
      <w:r w:rsidRPr="00543901">
        <w:rPr>
          <w:rFonts w:asciiTheme="majorHAnsi" w:hAnsiTheme="majorHAnsi" w:cstheme="majorHAnsi"/>
          <w:sz w:val="28"/>
          <w:szCs w:val="28"/>
          <w:lang w:val="vi-VN"/>
        </w:rPr>
        <w:t xml:space="preserve"> công lập để hệ thống hóa, tăng cường kết nối và minh bạch hóa thông tin về các tổ chức</w:t>
      </w:r>
      <w:r w:rsidR="009C02B4">
        <w:rPr>
          <w:rFonts w:asciiTheme="majorHAnsi" w:hAnsiTheme="majorHAnsi" w:cstheme="majorHAnsi"/>
          <w:sz w:val="28"/>
          <w:szCs w:val="28"/>
        </w:rPr>
        <w:t xml:space="preserve"> dịch vụ</w:t>
      </w:r>
      <w:r w:rsidRPr="00543901">
        <w:rPr>
          <w:rFonts w:asciiTheme="majorHAnsi" w:hAnsiTheme="majorHAnsi" w:cstheme="majorHAnsi"/>
          <w:sz w:val="28"/>
          <w:szCs w:val="28"/>
          <w:lang w:val="vi-VN"/>
        </w:rPr>
        <w:t xml:space="preserve"> </w:t>
      </w:r>
      <w:r w:rsidR="009C02B4">
        <w:rPr>
          <w:rFonts w:asciiTheme="majorHAnsi" w:hAnsiTheme="majorHAnsi" w:cstheme="majorHAnsi"/>
          <w:sz w:val="28"/>
          <w:szCs w:val="28"/>
          <w:shd w:val="clear" w:color="auto" w:fill="FFFFFF"/>
          <w:lang w:val="da-DK"/>
        </w:rPr>
        <w:t>KH&amp;CN</w:t>
      </w:r>
      <w:r w:rsidR="009C02B4" w:rsidRPr="00543901">
        <w:rPr>
          <w:rFonts w:asciiTheme="majorHAnsi" w:hAnsiTheme="majorHAnsi" w:cstheme="majorHAnsi"/>
          <w:sz w:val="28"/>
          <w:szCs w:val="28"/>
          <w:lang w:val="vi-VN"/>
        </w:rPr>
        <w:t xml:space="preserve"> </w:t>
      </w:r>
      <w:r w:rsidRPr="00543901">
        <w:rPr>
          <w:rFonts w:asciiTheme="majorHAnsi" w:hAnsiTheme="majorHAnsi" w:cstheme="majorHAnsi"/>
          <w:sz w:val="28"/>
          <w:szCs w:val="28"/>
          <w:lang w:val="vi-VN"/>
        </w:rPr>
        <w:t>công lập.</w:t>
      </w:r>
    </w:p>
    <w:p w:rsidR="009B4D87" w:rsidRPr="00543901" w:rsidRDefault="006E3113" w:rsidP="009D696D">
      <w:pPr>
        <w:pStyle w:val="Title"/>
        <w:keepNext/>
        <w:widowControl w:val="0"/>
        <w:spacing w:before="120"/>
        <w:ind w:firstLine="720"/>
        <w:jc w:val="both"/>
        <w:rPr>
          <w:rFonts w:asciiTheme="majorHAnsi" w:hAnsiTheme="majorHAnsi" w:cstheme="majorHAnsi"/>
          <w:bCs w:val="0"/>
          <w:sz w:val="28"/>
          <w:szCs w:val="28"/>
          <w:lang w:val="es-ES"/>
        </w:rPr>
      </w:pPr>
      <w:r w:rsidRPr="00543901">
        <w:rPr>
          <w:rFonts w:asciiTheme="majorHAnsi" w:hAnsiTheme="majorHAnsi" w:cstheme="majorHAnsi"/>
          <w:bCs w:val="0"/>
          <w:sz w:val="28"/>
          <w:szCs w:val="28"/>
          <w:lang w:val="es-ES"/>
        </w:rPr>
        <w:t>I</w:t>
      </w:r>
      <w:r w:rsidR="00202249" w:rsidRPr="00543901">
        <w:rPr>
          <w:rFonts w:asciiTheme="majorHAnsi" w:hAnsiTheme="majorHAnsi" w:cstheme="majorHAnsi"/>
          <w:bCs w:val="0"/>
          <w:sz w:val="28"/>
          <w:szCs w:val="28"/>
          <w:lang w:val="es-ES"/>
        </w:rPr>
        <w:t>II</w:t>
      </w:r>
      <w:r w:rsidR="009B4D87" w:rsidRPr="00543901">
        <w:rPr>
          <w:rFonts w:asciiTheme="majorHAnsi" w:hAnsiTheme="majorHAnsi" w:cstheme="majorHAnsi"/>
          <w:bCs w:val="0"/>
          <w:sz w:val="28"/>
          <w:szCs w:val="28"/>
          <w:lang w:val="es-ES"/>
        </w:rPr>
        <w:t xml:space="preserve">. QUÁ TRÌNH XÂY DỰNG DỰ THẢO </w:t>
      </w:r>
      <w:r w:rsidR="00F822E7" w:rsidRPr="00543901">
        <w:rPr>
          <w:rFonts w:asciiTheme="majorHAnsi" w:hAnsiTheme="majorHAnsi" w:cstheme="majorHAnsi"/>
          <w:bCs w:val="0"/>
          <w:sz w:val="28"/>
          <w:szCs w:val="28"/>
          <w:lang w:val="es-ES"/>
        </w:rPr>
        <w:t xml:space="preserve">QUYẾT </w:t>
      </w:r>
      <w:r w:rsidR="009B4D87" w:rsidRPr="00543901">
        <w:rPr>
          <w:rFonts w:asciiTheme="majorHAnsi" w:hAnsiTheme="majorHAnsi" w:cstheme="majorHAnsi"/>
          <w:bCs w:val="0"/>
          <w:sz w:val="28"/>
          <w:szCs w:val="28"/>
          <w:lang w:val="es-ES"/>
        </w:rPr>
        <w:t>ĐỊNH</w:t>
      </w:r>
    </w:p>
    <w:p w:rsidR="00751C66" w:rsidRPr="00543901" w:rsidRDefault="00AA5DC2" w:rsidP="009D696D">
      <w:pPr>
        <w:pStyle w:val="Title"/>
        <w:keepNext/>
        <w:widowControl w:val="0"/>
        <w:spacing w:before="120"/>
        <w:ind w:firstLine="720"/>
        <w:jc w:val="both"/>
        <w:rPr>
          <w:rFonts w:asciiTheme="majorHAnsi" w:hAnsiTheme="majorHAnsi" w:cstheme="majorHAnsi"/>
          <w:b w:val="0"/>
          <w:sz w:val="28"/>
          <w:szCs w:val="28"/>
          <w:lang w:val="pt-BR"/>
        </w:rPr>
      </w:pPr>
      <w:r>
        <w:rPr>
          <w:b w:val="0"/>
          <w:bCs w:val="0"/>
          <w:color w:val="000000"/>
          <w:sz w:val="28"/>
          <w:szCs w:val="28"/>
          <w:lang w:val="nl-NL"/>
        </w:rPr>
        <w:t>T</w:t>
      </w:r>
      <w:r w:rsidR="00751C66" w:rsidRPr="00543901">
        <w:rPr>
          <w:b w:val="0"/>
          <w:bCs w:val="0"/>
          <w:color w:val="000000"/>
          <w:sz w:val="28"/>
          <w:szCs w:val="28"/>
          <w:lang w:val="nl-NL"/>
        </w:rPr>
        <w:t xml:space="preserve">riển khai Quyết định số 556/QĐ-BKHCN ngày 16/3/2018 của Bộ trưởng Bộ Khoa học và Công nghệ thực hiện </w:t>
      </w:r>
      <w:r w:rsidR="00751C66" w:rsidRPr="00543901">
        <w:rPr>
          <w:rFonts w:asciiTheme="majorHAnsi" w:hAnsiTheme="majorHAnsi" w:cstheme="majorHAnsi"/>
          <w:b w:val="0"/>
          <w:iCs/>
          <w:sz w:val="28"/>
          <w:szCs w:val="28"/>
          <w:lang w:val="vi-VN"/>
        </w:rPr>
        <w:t xml:space="preserve">Nghị quyết </w:t>
      </w:r>
      <w:r w:rsidR="00751C66" w:rsidRPr="00543901">
        <w:rPr>
          <w:rFonts w:asciiTheme="majorHAnsi" w:hAnsiTheme="majorHAnsi" w:cstheme="majorHAnsi"/>
          <w:b w:val="0"/>
          <w:iCs/>
          <w:sz w:val="28"/>
          <w:szCs w:val="28"/>
          <w:lang w:val="es-ES"/>
        </w:rPr>
        <w:t xml:space="preserve">số </w:t>
      </w:r>
      <w:r w:rsidR="00751C66" w:rsidRPr="00543901">
        <w:rPr>
          <w:rFonts w:asciiTheme="majorHAnsi" w:hAnsiTheme="majorHAnsi" w:cstheme="majorHAnsi"/>
          <w:b w:val="0"/>
          <w:iCs/>
          <w:sz w:val="28"/>
          <w:szCs w:val="28"/>
          <w:lang w:val="vi-VN"/>
        </w:rPr>
        <w:t>08/NQ-CP ngày 24/01/2018</w:t>
      </w:r>
      <w:r w:rsidR="00751C66" w:rsidRPr="00543901">
        <w:rPr>
          <w:rFonts w:asciiTheme="majorHAnsi" w:hAnsiTheme="majorHAnsi" w:cstheme="majorHAnsi"/>
          <w:b w:val="0"/>
          <w:iCs/>
          <w:sz w:val="28"/>
          <w:szCs w:val="28"/>
          <w:lang w:val="es-ES"/>
        </w:rPr>
        <w:t xml:space="preserve"> và </w:t>
      </w:r>
      <w:r w:rsidR="00751C66" w:rsidRPr="00543901">
        <w:rPr>
          <w:rFonts w:asciiTheme="majorHAnsi" w:hAnsiTheme="majorHAnsi" w:cstheme="majorHAnsi"/>
          <w:b w:val="0"/>
          <w:iCs/>
          <w:sz w:val="28"/>
          <w:szCs w:val="28"/>
          <w:lang w:val="vi-VN"/>
        </w:rPr>
        <w:t xml:space="preserve">Nghị quyết </w:t>
      </w:r>
      <w:r w:rsidR="00751C66" w:rsidRPr="00543901">
        <w:rPr>
          <w:rFonts w:asciiTheme="majorHAnsi" w:hAnsiTheme="majorHAnsi" w:cstheme="majorHAnsi"/>
          <w:b w:val="0"/>
          <w:iCs/>
          <w:sz w:val="28"/>
          <w:szCs w:val="28"/>
          <w:lang w:val="es-ES"/>
        </w:rPr>
        <w:t>số 10</w:t>
      </w:r>
      <w:r w:rsidR="00751C66" w:rsidRPr="00543901">
        <w:rPr>
          <w:rFonts w:asciiTheme="majorHAnsi" w:hAnsiTheme="majorHAnsi" w:cstheme="majorHAnsi"/>
          <w:b w:val="0"/>
          <w:iCs/>
          <w:sz w:val="28"/>
          <w:szCs w:val="28"/>
          <w:lang w:val="vi-VN"/>
        </w:rPr>
        <w:t xml:space="preserve">/NQ-CP ngày </w:t>
      </w:r>
      <w:r w:rsidR="00751C66" w:rsidRPr="00543901">
        <w:rPr>
          <w:rFonts w:asciiTheme="majorHAnsi" w:hAnsiTheme="majorHAnsi" w:cstheme="majorHAnsi"/>
          <w:b w:val="0"/>
          <w:iCs/>
          <w:sz w:val="28"/>
          <w:szCs w:val="28"/>
          <w:lang w:val="es-ES"/>
        </w:rPr>
        <w:t>03</w:t>
      </w:r>
      <w:r w:rsidR="00751C66" w:rsidRPr="00543901">
        <w:rPr>
          <w:rFonts w:asciiTheme="majorHAnsi" w:hAnsiTheme="majorHAnsi" w:cstheme="majorHAnsi"/>
          <w:b w:val="0"/>
          <w:iCs/>
          <w:sz w:val="28"/>
          <w:szCs w:val="28"/>
          <w:lang w:val="vi-VN"/>
        </w:rPr>
        <w:t>/0</w:t>
      </w:r>
      <w:r w:rsidR="00751C66" w:rsidRPr="00543901">
        <w:rPr>
          <w:rFonts w:asciiTheme="majorHAnsi" w:hAnsiTheme="majorHAnsi" w:cstheme="majorHAnsi"/>
          <w:b w:val="0"/>
          <w:iCs/>
          <w:sz w:val="28"/>
          <w:szCs w:val="28"/>
          <w:lang w:val="es-ES"/>
        </w:rPr>
        <w:t>2</w:t>
      </w:r>
      <w:r w:rsidR="00751C66" w:rsidRPr="00543901">
        <w:rPr>
          <w:rFonts w:asciiTheme="majorHAnsi" w:hAnsiTheme="majorHAnsi" w:cstheme="majorHAnsi"/>
          <w:b w:val="0"/>
          <w:iCs/>
          <w:sz w:val="28"/>
          <w:szCs w:val="28"/>
          <w:lang w:val="vi-VN"/>
        </w:rPr>
        <w:t>/2018</w:t>
      </w:r>
      <w:r w:rsidR="00751C66" w:rsidRPr="00543901">
        <w:rPr>
          <w:rFonts w:asciiTheme="majorHAnsi" w:hAnsiTheme="majorHAnsi" w:cstheme="majorHAnsi"/>
          <w:b w:val="0"/>
          <w:iCs/>
          <w:sz w:val="28"/>
          <w:szCs w:val="28"/>
          <w:lang w:val="es-ES"/>
        </w:rPr>
        <w:t xml:space="preserve"> giao Tổng cục Tiêu </w:t>
      </w:r>
      <w:r>
        <w:rPr>
          <w:rFonts w:asciiTheme="majorHAnsi" w:hAnsiTheme="majorHAnsi" w:cstheme="majorHAnsi"/>
          <w:b w:val="0"/>
          <w:iCs/>
          <w:sz w:val="28"/>
          <w:szCs w:val="28"/>
          <w:lang w:val="es-ES"/>
        </w:rPr>
        <w:t>chuẩn</w:t>
      </w:r>
      <w:r w:rsidR="00751C66" w:rsidRPr="00543901">
        <w:rPr>
          <w:rFonts w:asciiTheme="majorHAnsi" w:hAnsiTheme="majorHAnsi" w:cstheme="majorHAnsi"/>
          <w:b w:val="0"/>
          <w:iCs/>
          <w:sz w:val="28"/>
          <w:szCs w:val="28"/>
          <w:lang w:val="es-ES"/>
        </w:rPr>
        <w:t xml:space="preserve"> Đo lường Chất lượng </w:t>
      </w:r>
      <w:r w:rsidR="00CB09FF" w:rsidRPr="00543901">
        <w:rPr>
          <w:rFonts w:asciiTheme="majorHAnsi" w:hAnsiTheme="majorHAnsi" w:cstheme="majorHAnsi"/>
          <w:b w:val="0"/>
          <w:iCs/>
          <w:sz w:val="28"/>
          <w:szCs w:val="28"/>
          <w:lang w:val="es-ES"/>
        </w:rPr>
        <w:t xml:space="preserve">phối hợp với các đơn vị liên quan </w:t>
      </w:r>
      <w:r w:rsidR="00751C66" w:rsidRPr="00543901">
        <w:rPr>
          <w:rFonts w:asciiTheme="majorHAnsi" w:hAnsiTheme="majorHAnsi" w:cstheme="majorHAnsi"/>
          <w:b w:val="0"/>
          <w:iCs/>
          <w:sz w:val="28"/>
          <w:szCs w:val="28"/>
          <w:lang w:val="es-ES"/>
        </w:rPr>
        <w:t>xây dựng</w:t>
      </w:r>
      <w:r w:rsidR="00CB09FF" w:rsidRPr="00543901">
        <w:rPr>
          <w:rFonts w:asciiTheme="majorHAnsi" w:hAnsiTheme="majorHAnsi" w:cstheme="majorHAnsi"/>
          <w:b w:val="0"/>
          <w:iCs/>
          <w:sz w:val="28"/>
          <w:szCs w:val="28"/>
          <w:lang w:val="es-ES"/>
        </w:rPr>
        <w:t xml:space="preserve"> “</w:t>
      </w:r>
      <w:r w:rsidR="00CB09FF" w:rsidRPr="00543901">
        <w:rPr>
          <w:rFonts w:asciiTheme="majorHAnsi" w:hAnsiTheme="majorHAnsi" w:cstheme="majorHAnsi"/>
          <w:b w:val="0"/>
          <w:sz w:val="28"/>
          <w:szCs w:val="28"/>
          <w:lang w:val="pt-BR"/>
        </w:rPr>
        <w:t>Đề án phát triển, nâng cao năng lực của hệ thống các tổ chức dịch vụ KH&amp;CN” trình Thủ tướng Chính phủ trong Quý IV/2019.</w:t>
      </w:r>
    </w:p>
    <w:p w:rsidR="00CB09FF" w:rsidRPr="00543901" w:rsidRDefault="00CB09FF" w:rsidP="009D696D">
      <w:pPr>
        <w:keepNext/>
        <w:widowControl w:val="0"/>
        <w:autoSpaceDE w:val="0"/>
        <w:autoSpaceDN w:val="0"/>
        <w:adjustRightInd w:val="0"/>
        <w:spacing w:before="120"/>
        <w:ind w:firstLine="720"/>
        <w:jc w:val="both"/>
        <w:rPr>
          <w:rFonts w:asciiTheme="majorHAnsi" w:hAnsiTheme="majorHAnsi" w:cstheme="majorHAnsi"/>
          <w:spacing w:val="-4"/>
          <w:sz w:val="28"/>
          <w:szCs w:val="28"/>
          <w:lang w:val="nl-NL"/>
        </w:rPr>
      </w:pPr>
      <w:r w:rsidRPr="00543901">
        <w:rPr>
          <w:rFonts w:asciiTheme="majorHAnsi" w:hAnsiTheme="majorHAnsi" w:cstheme="majorHAnsi"/>
          <w:spacing w:val="-4"/>
          <w:sz w:val="28"/>
          <w:szCs w:val="28"/>
          <w:lang w:val="nl-NL"/>
        </w:rPr>
        <w:t xml:space="preserve">- Ngày 11/02/2019, Bộ Khoa học và Công nghệ đã có Công văn số 304/BKHCN-TĐC và Công văn số 305/BKHCN-TĐC gửi các Bộ, ngành, địa phương và các tổ chức KH&amp;CN để ý kiến đánh giá thực trạng về hoạt động </w:t>
      </w:r>
      <w:r w:rsidR="00AA5DC2">
        <w:rPr>
          <w:rFonts w:asciiTheme="majorHAnsi" w:hAnsiTheme="majorHAnsi" w:cstheme="majorHAnsi"/>
          <w:spacing w:val="-4"/>
          <w:sz w:val="28"/>
          <w:szCs w:val="28"/>
          <w:lang w:val="nl-NL"/>
        </w:rPr>
        <w:t>dịch vụ</w:t>
      </w:r>
      <w:r w:rsidRPr="00543901">
        <w:rPr>
          <w:rFonts w:asciiTheme="majorHAnsi" w:hAnsiTheme="majorHAnsi" w:cstheme="majorHAnsi"/>
          <w:spacing w:val="-4"/>
          <w:sz w:val="28"/>
          <w:szCs w:val="28"/>
          <w:lang w:val="nl-NL"/>
        </w:rPr>
        <w:t xml:space="preserve"> KH&amp;CN</w:t>
      </w:r>
      <w:r w:rsidR="00AA5DC2">
        <w:rPr>
          <w:rFonts w:asciiTheme="majorHAnsi" w:hAnsiTheme="majorHAnsi" w:cstheme="majorHAnsi"/>
          <w:spacing w:val="-4"/>
          <w:sz w:val="28"/>
          <w:szCs w:val="28"/>
          <w:lang w:val="nl-NL"/>
        </w:rPr>
        <w:t>.</w:t>
      </w:r>
    </w:p>
    <w:p w:rsidR="00CB09FF" w:rsidRPr="00543901" w:rsidRDefault="00CB09FF" w:rsidP="009D696D">
      <w:pPr>
        <w:keepNext/>
        <w:widowControl w:val="0"/>
        <w:autoSpaceDE w:val="0"/>
        <w:autoSpaceDN w:val="0"/>
        <w:adjustRightInd w:val="0"/>
        <w:spacing w:before="120"/>
        <w:ind w:firstLine="720"/>
        <w:jc w:val="both"/>
        <w:rPr>
          <w:rFonts w:asciiTheme="majorHAnsi" w:hAnsiTheme="majorHAnsi" w:cstheme="majorHAnsi"/>
          <w:bCs/>
          <w:sz w:val="28"/>
          <w:szCs w:val="28"/>
          <w:lang w:val="pt-BR"/>
        </w:rPr>
      </w:pPr>
      <w:r w:rsidRPr="00543901">
        <w:rPr>
          <w:rFonts w:asciiTheme="majorHAnsi" w:hAnsiTheme="majorHAnsi" w:cstheme="majorHAnsi"/>
          <w:spacing w:val="-4"/>
          <w:sz w:val="28"/>
          <w:szCs w:val="28"/>
          <w:lang w:val="nl-NL"/>
        </w:rPr>
        <w:t xml:space="preserve">- Trên cơ sở ý kiến của các Bộ, ngành, địa phương và tổ chức </w:t>
      </w:r>
      <w:r w:rsidR="00AA5DC2">
        <w:rPr>
          <w:rFonts w:asciiTheme="majorHAnsi" w:hAnsiTheme="majorHAnsi" w:cstheme="majorHAnsi"/>
          <w:sz w:val="28"/>
          <w:szCs w:val="28"/>
          <w:lang w:val="it-IT"/>
        </w:rPr>
        <w:t>KH&amp;CN</w:t>
      </w:r>
      <w:r w:rsidRPr="00543901">
        <w:rPr>
          <w:rFonts w:asciiTheme="majorHAnsi" w:hAnsiTheme="majorHAnsi" w:cstheme="majorHAnsi"/>
          <w:spacing w:val="-4"/>
          <w:sz w:val="28"/>
          <w:szCs w:val="28"/>
          <w:lang w:val="nl-NL"/>
        </w:rPr>
        <w:t xml:space="preserve">, </w:t>
      </w:r>
      <w:r w:rsidR="00F822E7" w:rsidRPr="00543901">
        <w:rPr>
          <w:rFonts w:asciiTheme="majorHAnsi" w:hAnsiTheme="majorHAnsi" w:cstheme="majorHAnsi"/>
          <w:spacing w:val="-4"/>
          <w:sz w:val="28"/>
          <w:szCs w:val="28"/>
          <w:lang w:val="nl-NL"/>
        </w:rPr>
        <w:t>Bộ KH&amp;CN</w:t>
      </w:r>
      <w:r w:rsidRPr="00543901">
        <w:rPr>
          <w:rFonts w:asciiTheme="majorHAnsi" w:hAnsiTheme="majorHAnsi" w:cstheme="majorHAnsi"/>
          <w:spacing w:val="-4"/>
          <w:sz w:val="28"/>
          <w:szCs w:val="28"/>
          <w:lang w:val="nl-NL"/>
        </w:rPr>
        <w:t xml:space="preserve"> đã tổng hợp ý kiến đánh giá thực trạng của các Bộ, ngành địa phương và </w:t>
      </w:r>
      <w:r w:rsidR="00AA5DC2">
        <w:rPr>
          <w:rFonts w:asciiTheme="majorHAnsi" w:hAnsiTheme="majorHAnsi" w:cstheme="majorHAnsi"/>
          <w:spacing w:val="-4"/>
          <w:sz w:val="28"/>
          <w:szCs w:val="28"/>
          <w:lang w:val="nl-NL"/>
        </w:rPr>
        <w:t>xây dựng</w:t>
      </w:r>
      <w:r w:rsidRPr="00543901">
        <w:rPr>
          <w:rFonts w:asciiTheme="majorHAnsi" w:hAnsiTheme="majorHAnsi" w:cstheme="majorHAnsi"/>
          <w:spacing w:val="-4"/>
          <w:sz w:val="28"/>
          <w:szCs w:val="28"/>
          <w:lang w:val="nl-NL"/>
        </w:rPr>
        <w:t xml:space="preserve"> Dự thảo </w:t>
      </w:r>
      <w:r w:rsidRPr="00543901">
        <w:rPr>
          <w:rFonts w:asciiTheme="majorHAnsi" w:hAnsiTheme="majorHAnsi" w:cstheme="majorHAnsi"/>
          <w:bCs/>
          <w:sz w:val="28"/>
          <w:szCs w:val="28"/>
          <w:lang w:val="pt-BR"/>
        </w:rPr>
        <w:t>Quyết định của Thủ tướng Chính phủ phê duyệt Đề án phát triển, nâng cao năng lực của hệ thống các tổ chức dịch vụ KH&amp;CN.</w:t>
      </w:r>
    </w:p>
    <w:p w:rsidR="00CB09FF" w:rsidRPr="00543901" w:rsidRDefault="00CB09FF" w:rsidP="009D696D">
      <w:pPr>
        <w:keepNext/>
        <w:widowControl w:val="0"/>
        <w:autoSpaceDE w:val="0"/>
        <w:autoSpaceDN w:val="0"/>
        <w:adjustRightInd w:val="0"/>
        <w:spacing w:before="120"/>
        <w:ind w:firstLine="720"/>
        <w:jc w:val="both"/>
        <w:rPr>
          <w:rFonts w:asciiTheme="majorHAnsi" w:hAnsiTheme="majorHAnsi" w:cstheme="majorHAnsi"/>
          <w:spacing w:val="-4"/>
          <w:sz w:val="28"/>
          <w:szCs w:val="28"/>
          <w:lang w:val="nl-NL"/>
        </w:rPr>
      </w:pPr>
      <w:r w:rsidRPr="00543901">
        <w:rPr>
          <w:rFonts w:asciiTheme="majorHAnsi" w:hAnsiTheme="majorHAnsi" w:cstheme="majorHAnsi"/>
          <w:bCs/>
          <w:sz w:val="28"/>
          <w:szCs w:val="28"/>
          <w:lang w:val="pt-BR"/>
        </w:rPr>
        <w:t xml:space="preserve">- </w:t>
      </w:r>
      <w:r w:rsidRPr="00543901">
        <w:rPr>
          <w:rFonts w:asciiTheme="majorHAnsi" w:hAnsiTheme="majorHAnsi" w:cstheme="majorHAnsi"/>
          <w:spacing w:val="-4"/>
          <w:sz w:val="28"/>
          <w:szCs w:val="28"/>
          <w:lang w:val="nl-NL"/>
        </w:rPr>
        <w:t xml:space="preserve">Ngày .../....../2019, Bộ Khoa học và Công nghệ có Công văn số </w:t>
      </w:r>
      <w:r w:rsidR="00F822E7" w:rsidRPr="00543901">
        <w:rPr>
          <w:rFonts w:asciiTheme="majorHAnsi" w:hAnsiTheme="majorHAnsi" w:cstheme="majorHAnsi"/>
          <w:spacing w:val="-4"/>
          <w:sz w:val="28"/>
          <w:szCs w:val="28"/>
          <w:lang w:val="nl-NL"/>
        </w:rPr>
        <w:t xml:space="preserve">..../BKHCN-TĐC gửi các Bộ, ngành, địa phương và các tổ chức KH&amp;CN để ý kiến về Dự thảo </w:t>
      </w:r>
      <w:r w:rsidR="00F822E7" w:rsidRPr="00543901">
        <w:rPr>
          <w:rFonts w:asciiTheme="majorHAnsi" w:hAnsiTheme="majorHAnsi" w:cstheme="majorHAnsi"/>
          <w:bCs/>
          <w:sz w:val="28"/>
          <w:szCs w:val="28"/>
          <w:lang w:val="pt-BR"/>
        </w:rPr>
        <w:t xml:space="preserve">Quyết định của Thủ tướng Chính phủ phê duyệt Đề án phát triển, nâng cao năng lực của hệ thống các tổ chức dịch vụ KH&amp;CN. </w:t>
      </w:r>
    </w:p>
    <w:p w:rsidR="00751C66" w:rsidRPr="00543901" w:rsidRDefault="00F822E7" w:rsidP="009D696D">
      <w:pPr>
        <w:pStyle w:val="Title"/>
        <w:keepNext/>
        <w:widowControl w:val="0"/>
        <w:spacing w:after="120"/>
        <w:ind w:firstLine="720"/>
        <w:jc w:val="both"/>
        <w:rPr>
          <w:rFonts w:asciiTheme="majorHAnsi" w:hAnsiTheme="majorHAnsi" w:cstheme="majorHAnsi"/>
          <w:b w:val="0"/>
          <w:bCs w:val="0"/>
          <w:sz w:val="28"/>
          <w:szCs w:val="28"/>
          <w:lang w:val="pt-BR"/>
        </w:rPr>
      </w:pPr>
      <w:r w:rsidRPr="00543901">
        <w:rPr>
          <w:b w:val="0"/>
          <w:bCs w:val="0"/>
          <w:color w:val="000000"/>
          <w:sz w:val="26"/>
          <w:lang w:val="nl-NL"/>
        </w:rPr>
        <w:t xml:space="preserve">Trên cơ sở </w:t>
      </w:r>
      <w:r w:rsidRPr="00543901">
        <w:rPr>
          <w:rFonts w:asciiTheme="majorHAnsi" w:hAnsiTheme="majorHAnsi" w:cstheme="majorHAnsi"/>
          <w:b w:val="0"/>
          <w:spacing w:val="-4"/>
          <w:sz w:val="28"/>
          <w:szCs w:val="28"/>
          <w:lang w:val="nl-NL"/>
        </w:rPr>
        <w:t xml:space="preserve">ý kiến của các Bộ, ngành, địa phương và tổ chức khoa học và công nghệ, Bộ KH&amp;CN đã tổng hợp, tiếp thu và giải trình ý kiến, chỉnh lý dự thảo </w:t>
      </w:r>
      <w:r w:rsidRPr="00543901">
        <w:rPr>
          <w:rFonts w:asciiTheme="majorHAnsi" w:hAnsiTheme="majorHAnsi" w:cstheme="majorHAnsi"/>
          <w:b w:val="0"/>
          <w:sz w:val="28"/>
          <w:szCs w:val="28"/>
          <w:lang w:val="pt-BR"/>
        </w:rPr>
        <w:t>Quyết định của Thủ tướng Chính phủ phê duyệt Đề án phát triển, nâng cao năng lực của hệ thống các tổ chức dịch vụ KH&amp;CN</w:t>
      </w:r>
      <w:r w:rsidRPr="00543901">
        <w:rPr>
          <w:rFonts w:asciiTheme="majorHAnsi" w:hAnsiTheme="majorHAnsi" w:cstheme="majorHAnsi"/>
          <w:b w:val="0"/>
          <w:bCs w:val="0"/>
          <w:sz w:val="28"/>
          <w:szCs w:val="28"/>
          <w:lang w:val="pt-BR"/>
        </w:rPr>
        <w:t>.</w:t>
      </w:r>
    </w:p>
    <w:p w:rsidR="00F822E7" w:rsidRPr="00543901" w:rsidRDefault="00F822E7" w:rsidP="009D696D">
      <w:pPr>
        <w:pStyle w:val="Title"/>
        <w:keepNext/>
        <w:widowControl w:val="0"/>
        <w:spacing w:after="120"/>
        <w:ind w:firstLine="720"/>
        <w:jc w:val="both"/>
        <w:rPr>
          <w:b w:val="0"/>
          <w:bCs w:val="0"/>
          <w:color w:val="000000"/>
          <w:sz w:val="26"/>
          <w:lang w:val="nl-NL"/>
        </w:rPr>
      </w:pPr>
      <w:r w:rsidRPr="00543901">
        <w:rPr>
          <w:rFonts w:asciiTheme="majorHAnsi" w:hAnsiTheme="majorHAnsi" w:cstheme="majorHAnsi"/>
          <w:b w:val="0"/>
          <w:bCs w:val="0"/>
          <w:sz w:val="28"/>
          <w:szCs w:val="28"/>
          <w:lang w:val="pt-BR"/>
        </w:rPr>
        <w:t>Đến n</w:t>
      </w:r>
      <w:r w:rsidR="00AA5DC2">
        <w:rPr>
          <w:rFonts w:asciiTheme="majorHAnsi" w:hAnsiTheme="majorHAnsi" w:cstheme="majorHAnsi"/>
          <w:b w:val="0"/>
          <w:bCs w:val="0"/>
          <w:sz w:val="28"/>
          <w:szCs w:val="28"/>
          <w:lang w:val="pt-BR"/>
        </w:rPr>
        <w:t>a</w:t>
      </w:r>
      <w:r w:rsidRPr="00543901">
        <w:rPr>
          <w:rFonts w:asciiTheme="majorHAnsi" w:hAnsiTheme="majorHAnsi" w:cstheme="majorHAnsi"/>
          <w:b w:val="0"/>
          <w:bCs w:val="0"/>
          <w:sz w:val="28"/>
          <w:szCs w:val="28"/>
          <w:lang w:val="pt-BR"/>
        </w:rPr>
        <w:t xml:space="preserve">y, dự thảo </w:t>
      </w:r>
      <w:r w:rsidRPr="00543901">
        <w:rPr>
          <w:rFonts w:asciiTheme="majorHAnsi" w:hAnsiTheme="majorHAnsi" w:cstheme="majorHAnsi"/>
          <w:b w:val="0"/>
          <w:sz w:val="28"/>
          <w:szCs w:val="28"/>
          <w:lang w:val="pt-BR"/>
        </w:rPr>
        <w:t>Quyết định của Thủ tướng Chính phủ phê duyệt Đề án phát triển, nâng cao năng lực của hệ thống các tổ chức dịch vụ KH&amp;CN đã được hoàn thiện.</w:t>
      </w:r>
    </w:p>
    <w:p w:rsidR="009B4D87" w:rsidRPr="00543901" w:rsidRDefault="00202249" w:rsidP="009D696D">
      <w:pPr>
        <w:pStyle w:val="Title"/>
        <w:keepNext/>
        <w:widowControl w:val="0"/>
        <w:spacing w:after="120"/>
        <w:ind w:firstLine="720"/>
        <w:jc w:val="both"/>
        <w:rPr>
          <w:bCs w:val="0"/>
          <w:color w:val="000000"/>
          <w:sz w:val="26"/>
          <w:lang w:val="nl-NL"/>
        </w:rPr>
      </w:pPr>
      <w:r w:rsidRPr="00543901">
        <w:rPr>
          <w:bCs w:val="0"/>
          <w:color w:val="000000"/>
          <w:sz w:val="26"/>
          <w:lang w:val="nl-NL"/>
        </w:rPr>
        <w:t>I</w:t>
      </w:r>
      <w:r w:rsidR="009B4D87" w:rsidRPr="00543901">
        <w:rPr>
          <w:bCs w:val="0"/>
          <w:color w:val="000000"/>
          <w:sz w:val="26"/>
          <w:lang w:val="nl-NL"/>
        </w:rPr>
        <w:t>V. BỐ CỤC VÀ NỘI DUNG C</w:t>
      </w:r>
      <w:r w:rsidR="009B4D87" w:rsidRPr="00543901">
        <w:rPr>
          <w:rFonts w:hint="eastAsia"/>
          <w:bCs w:val="0"/>
          <w:color w:val="000000"/>
          <w:sz w:val="26"/>
          <w:lang w:val="nl-NL"/>
        </w:rPr>
        <w:t>Ơ</w:t>
      </w:r>
      <w:r w:rsidR="009B4D87" w:rsidRPr="00543901">
        <w:rPr>
          <w:bCs w:val="0"/>
          <w:color w:val="000000"/>
          <w:sz w:val="26"/>
          <w:lang w:val="nl-NL"/>
        </w:rPr>
        <w:t xml:space="preserve"> BẢN CỦA </w:t>
      </w:r>
      <w:r w:rsidR="00F822E7" w:rsidRPr="00543901">
        <w:rPr>
          <w:rFonts w:asciiTheme="majorHAnsi" w:hAnsiTheme="majorHAnsi" w:cstheme="majorHAnsi"/>
          <w:bCs w:val="0"/>
          <w:sz w:val="28"/>
          <w:szCs w:val="28"/>
          <w:lang w:val="pt-BR"/>
        </w:rPr>
        <w:t xml:space="preserve">DỰ THẢO </w:t>
      </w:r>
      <w:r w:rsidR="00F822E7" w:rsidRPr="00543901">
        <w:rPr>
          <w:rFonts w:asciiTheme="majorHAnsi" w:hAnsiTheme="majorHAnsi" w:cstheme="majorHAnsi"/>
          <w:sz w:val="28"/>
          <w:szCs w:val="28"/>
          <w:lang w:val="pt-BR"/>
        </w:rPr>
        <w:t>QUYẾT ĐỊNH</w:t>
      </w:r>
    </w:p>
    <w:p w:rsidR="00F822E7" w:rsidRPr="00543901" w:rsidRDefault="00C45024" w:rsidP="009D696D">
      <w:pPr>
        <w:pStyle w:val="Title"/>
        <w:keepNext/>
        <w:widowControl w:val="0"/>
        <w:spacing w:after="120"/>
        <w:ind w:firstLine="720"/>
        <w:jc w:val="both"/>
        <w:rPr>
          <w:bCs w:val="0"/>
          <w:color w:val="000000"/>
          <w:sz w:val="26"/>
          <w:lang w:val="nl-NL"/>
        </w:rPr>
      </w:pPr>
      <w:r w:rsidRPr="00543901">
        <w:rPr>
          <w:b w:val="0"/>
          <w:bCs w:val="0"/>
          <w:color w:val="000000"/>
          <w:sz w:val="26"/>
          <w:lang w:val="nl-NL"/>
        </w:rPr>
        <w:t>Dự thảo Quyết định của</w:t>
      </w:r>
      <w:r w:rsidRPr="00543901">
        <w:rPr>
          <w:bCs w:val="0"/>
          <w:color w:val="000000"/>
          <w:sz w:val="26"/>
          <w:lang w:val="nl-NL"/>
        </w:rPr>
        <w:t xml:space="preserve"> </w:t>
      </w:r>
      <w:r w:rsidRPr="00543901">
        <w:rPr>
          <w:rFonts w:asciiTheme="majorHAnsi" w:hAnsiTheme="majorHAnsi" w:cstheme="majorHAnsi"/>
          <w:b w:val="0"/>
          <w:sz w:val="28"/>
          <w:szCs w:val="28"/>
          <w:lang w:val="pt-BR"/>
        </w:rPr>
        <w:t xml:space="preserve">của Thủ tướng Chính phủ phê duyệt Đề án gồm </w:t>
      </w:r>
      <w:r w:rsidR="00D26B67" w:rsidRPr="00543901">
        <w:rPr>
          <w:rFonts w:asciiTheme="majorHAnsi" w:hAnsiTheme="majorHAnsi" w:cstheme="majorHAnsi"/>
          <w:b w:val="0"/>
          <w:sz w:val="28"/>
          <w:szCs w:val="28"/>
          <w:lang w:val="pt-BR"/>
        </w:rPr>
        <w:t>03 Điều.</w:t>
      </w:r>
    </w:p>
    <w:p w:rsidR="009B4D87" w:rsidRPr="00543901" w:rsidRDefault="009B4D87" w:rsidP="009D696D">
      <w:pPr>
        <w:keepNext/>
        <w:widowControl w:val="0"/>
        <w:spacing w:after="120"/>
        <w:ind w:firstLine="720"/>
        <w:jc w:val="both"/>
        <w:rPr>
          <w:rFonts w:ascii="Times New Roman" w:hAnsi="Times New Roman"/>
          <w:b/>
          <w:sz w:val="28"/>
          <w:szCs w:val="28"/>
          <w:lang w:val="nl-NL"/>
        </w:rPr>
      </w:pPr>
      <w:r w:rsidRPr="00543901">
        <w:rPr>
          <w:rFonts w:ascii="Times New Roman" w:hAnsi="Times New Roman"/>
          <w:b/>
          <w:sz w:val="28"/>
          <w:szCs w:val="28"/>
          <w:lang w:val="nl-NL"/>
        </w:rPr>
        <w:t xml:space="preserve">1. Về bố cục của dự thảo </w:t>
      </w:r>
    </w:p>
    <w:p w:rsidR="00D26B67" w:rsidRPr="00AA5DC2" w:rsidRDefault="00D26B67" w:rsidP="009D696D">
      <w:pPr>
        <w:pStyle w:val="Title"/>
        <w:keepNext/>
        <w:widowControl w:val="0"/>
        <w:spacing w:after="120"/>
        <w:ind w:firstLine="720"/>
        <w:jc w:val="both"/>
        <w:rPr>
          <w:rFonts w:asciiTheme="majorHAnsi" w:hAnsiTheme="majorHAnsi" w:cstheme="majorHAnsi"/>
          <w:b w:val="0"/>
          <w:sz w:val="28"/>
          <w:szCs w:val="28"/>
        </w:rPr>
      </w:pPr>
      <w:r w:rsidRPr="00543901">
        <w:rPr>
          <w:rFonts w:asciiTheme="majorHAnsi" w:hAnsiTheme="majorHAnsi" w:cstheme="majorHAnsi"/>
          <w:b w:val="0"/>
          <w:sz w:val="28"/>
          <w:szCs w:val="28"/>
          <w:lang w:val="vi-VN"/>
        </w:rPr>
        <w:t xml:space="preserve">Điều 1. </w:t>
      </w:r>
      <w:r w:rsidRPr="00543901">
        <w:rPr>
          <w:rFonts w:asciiTheme="majorHAnsi" w:hAnsiTheme="majorHAnsi" w:cstheme="majorHAnsi"/>
          <w:b w:val="0"/>
          <w:sz w:val="28"/>
          <w:szCs w:val="28"/>
          <w:lang w:val="nl-NL"/>
        </w:rPr>
        <w:t>Phê duyệt</w:t>
      </w:r>
      <w:r w:rsidRPr="00543901">
        <w:rPr>
          <w:rFonts w:asciiTheme="majorHAnsi" w:hAnsiTheme="majorHAnsi" w:cstheme="majorHAnsi"/>
          <w:b w:val="0"/>
          <w:sz w:val="28"/>
          <w:szCs w:val="28"/>
          <w:lang w:val="vi-VN"/>
        </w:rPr>
        <w:t xml:space="preserve"> “Đ</w:t>
      </w:r>
      <w:r w:rsidRPr="00543901">
        <w:rPr>
          <w:rFonts w:asciiTheme="majorHAnsi" w:hAnsiTheme="majorHAnsi" w:cstheme="majorHAnsi"/>
          <w:b w:val="0"/>
          <w:sz w:val="28"/>
          <w:szCs w:val="28"/>
          <w:lang w:val="nl-NL"/>
        </w:rPr>
        <w:t xml:space="preserve">ề </w:t>
      </w:r>
      <w:r w:rsidRPr="00543901">
        <w:rPr>
          <w:rFonts w:asciiTheme="majorHAnsi" w:hAnsiTheme="majorHAnsi" w:cstheme="majorHAnsi"/>
          <w:b w:val="0"/>
          <w:sz w:val="28"/>
          <w:szCs w:val="28"/>
          <w:lang w:val="vi-VN"/>
        </w:rPr>
        <w:t xml:space="preserve">án phát triển </w:t>
      </w:r>
      <w:r w:rsidRPr="00543901">
        <w:rPr>
          <w:rFonts w:asciiTheme="majorHAnsi" w:hAnsiTheme="majorHAnsi" w:cstheme="majorHAnsi"/>
          <w:b w:val="0"/>
          <w:sz w:val="28"/>
          <w:szCs w:val="28"/>
          <w:lang w:val="nl-NL"/>
        </w:rPr>
        <w:t xml:space="preserve">nâng cao năng lực của </w:t>
      </w:r>
      <w:r w:rsidRPr="00543901">
        <w:rPr>
          <w:rFonts w:asciiTheme="majorHAnsi" w:hAnsiTheme="majorHAnsi" w:cstheme="majorHAnsi"/>
          <w:b w:val="0"/>
          <w:sz w:val="28"/>
          <w:szCs w:val="28"/>
          <w:lang w:val="vi-VN"/>
        </w:rPr>
        <w:t xml:space="preserve">hệ thống </w:t>
      </w:r>
      <w:r w:rsidRPr="00543901">
        <w:rPr>
          <w:rFonts w:asciiTheme="majorHAnsi" w:hAnsiTheme="majorHAnsi" w:cstheme="majorHAnsi"/>
          <w:b w:val="0"/>
          <w:sz w:val="28"/>
          <w:szCs w:val="28"/>
          <w:lang w:val="nl-NL"/>
        </w:rPr>
        <w:t xml:space="preserve">các tổ chức </w:t>
      </w:r>
      <w:r w:rsidRPr="00543901">
        <w:rPr>
          <w:rFonts w:asciiTheme="majorHAnsi" w:hAnsiTheme="majorHAnsi" w:cstheme="majorHAnsi"/>
          <w:b w:val="0"/>
          <w:sz w:val="28"/>
          <w:szCs w:val="28"/>
          <w:lang w:val="vi-VN"/>
        </w:rPr>
        <w:t xml:space="preserve">dịch vụ </w:t>
      </w:r>
      <w:r w:rsidR="009C02B4" w:rsidRPr="009C02B4">
        <w:rPr>
          <w:rFonts w:asciiTheme="majorHAnsi" w:hAnsiTheme="majorHAnsi" w:cstheme="majorHAnsi"/>
          <w:b w:val="0"/>
          <w:sz w:val="28"/>
          <w:szCs w:val="28"/>
          <w:shd w:val="clear" w:color="auto" w:fill="FFFFFF"/>
          <w:lang w:val="da-DK"/>
        </w:rPr>
        <w:t>KH&amp;CN</w:t>
      </w:r>
      <w:r w:rsidR="009C02B4" w:rsidRPr="00543901">
        <w:rPr>
          <w:rFonts w:asciiTheme="majorHAnsi" w:hAnsiTheme="majorHAnsi" w:cstheme="majorHAnsi"/>
          <w:b w:val="0"/>
          <w:sz w:val="28"/>
          <w:szCs w:val="28"/>
          <w:lang w:val="vi-VN"/>
        </w:rPr>
        <w:t xml:space="preserve"> </w:t>
      </w:r>
      <w:r w:rsidRPr="00543901">
        <w:rPr>
          <w:rFonts w:asciiTheme="majorHAnsi" w:hAnsiTheme="majorHAnsi" w:cstheme="majorHAnsi"/>
          <w:b w:val="0"/>
          <w:sz w:val="28"/>
          <w:szCs w:val="28"/>
          <w:lang w:val="vi-VN"/>
        </w:rPr>
        <w:t>công lập”</w:t>
      </w:r>
      <w:r w:rsidR="00AA5DC2">
        <w:rPr>
          <w:rFonts w:asciiTheme="majorHAnsi" w:hAnsiTheme="majorHAnsi" w:cstheme="majorHAnsi"/>
          <w:b w:val="0"/>
          <w:sz w:val="28"/>
          <w:szCs w:val="28"/>
        </w:rPr>
        <w:t>.</w:t>
      </w:r>
    </w:p>
    <w:p w:rsidR="00D26B67" w:rsidRPr="00543901" w:rsidRDefault="00D26B67" w:rsidP="009D696D">
      <w:pPr>
        <w:keepNext/>
        <w:widowControl w:val="0"/>
        <w:spacing w:line="288" w:lineRule="auto"/>
        <w:ind w:firstLine="720"/>
        <w:jc w:val="both"/>
        <w:rPr>
          <w:rFonts w:asciiTheme="majorHAnsi" w:hAnsiTheme="majorHAnsi" w:cstheme="majorHAnsi"/>
          <w:sz w:val="28"/>
          <w:szCs w:val="28"/>
        </w:rPr>
      </w:pPr>
      <w:r w:rsidRPr="00543901">
        <w:rPr>
          <w:rFonts w:asciiTheme="majorHAnsi" w:hAnsiTheme="majorHAnsi" w:cstheme="majorHAnsi"/>
          <w:bCs/>
          <w:sz w:val="28"/>
          <w:szCs w:val="28"/>
          <w:lang w:val="vi-VN"/>
        </w:rPr>
        <w:t>Điều 2.</w:t>
      </w:r>
      <w:r w:rsidRPr="00543901">
        <w:rPr>
          <w:rFonts w:asciiTheme="majorHAnsi" w:hAnsiTheme="majorHAnsi" w:cstheme="majorHAnsi"/>
          <w:sz w:val="28"/>
          <w:szCs w:val="28"/>
          <w:lang w:val="vi-VN"/>
        </w:rPr>
        <w:t xml:space="preserve"> Quyết định này có hiệu lực thi hành kể từ ngày ký.</w:t>
      </w:r>
    </w:p>
    <w:p w:rsidR="00D26B67" w:rsidRPr="00543901" w:rsidRDefault="00D26B67" w:rsidP="009D696D">
      <w:pPr>
        <w:keepNext/>
        <w:widowControl w:val="0"/>
        <w:spacing w:line="288" w:lineRule="auto"/>
        <w:ind w:firstLine="720"/>
        <w:jc w:val="both"/>
        <w:rPr>
          <w:rFonts w:asciiTheme="majorHAnsi" w:hAnsiTheme="majorHAnsi" w:cstheme="majorHAnsi"/>
          <w:sz w:val="28"/>
          <w:szCs w:val="28"/>
        </w:rPr>
      </w:pPr>
      <w:r w:rsidRPr="00543901">
        <w:rPr>
          <w:rFonts w:asciiTheme="majorHAnsi" w:hAnsiTheme="majorHAnsi" w:cstheme="majorHAnsi"/>
          <w:bCs/>
          <w:sz w:val="28"/>
          <w:szCs w:val="28"/>
          <w:lang w:val="vi-VN"/>
        </w:rPr>
        <w:lastRenderedPageBreak/>
        <w:t>Điều 3.</w:t>
      </w:r>
      <w:r w:rsidRPr="00543901">
        <w:rPr>
          <w:rFonts w:asciiTheme="majorHAnsi" w:hAnsiTheme="majorHAnsi" w:cstheme="majorHAnsi"/>
          <w:sz w:val="28"/>
          <w:szCs w:val="28"/>
          <w:lang w:val="vi-VN"/>
        </w:rPr>
        <w:t xml:space="preserve"> Bộ trưởng, Thủ trưởng cơ quan ngang </w:t>
      </w:r>
      <w:r w:rsidR="006856CD">
        <w:rPr>
          <w:rFonts w:asciiTheme="majorHAnsi" w:hAnsiTheme="majorHAnsi" w:cstheme="majorHAnsi"/>
          <w:sz w:val="28"/>
          <w:szCs w:val="28"/>
        </w:rPr>
        <w:t>B</w:t>
      </w:r>
      <w:bookmarkStart w:id="0" w:name="_GoBack"/>
      <w:bookmarkEnd w:id="0"/>
      <w:r w:rsidRPr="00543901">
        <w:rPr>
          <w:rFonts w:asciiTheme="majorHAnsi" w:hAnsiTheme="majorHAnsi" w:cstheme="majorHAnsi"/>
          <w:sz w:val="28"/>
          <w:szCs w:val="28"/>
          <w:lang w:val="vi-VN"/>
        </w:rPr>
        <w:t>ộ, cơ quan thuộc Chính phủ, Chủ tịch Ủy ban nhân dân tỉnh, thành phố trực thuộc trung ương v</w:t>
      </w:r>
      <w:r w:rsidRPr="00543901">
        <w:rPr>
          <w:rFonts w:asciiTheme="majorHAnsi" w:hAnsiTheme="majorHAnsi" w:cstheme="majorHAnsi"/>
          <w:sz w:val="28"/>
          <w:szCs w:val="28"/>
        </w:rPr>
        <w:t xml:space="preserve">à </w:t>
      </w:r>
      <w:r w:rsidRPr="00543901">
        <w:rPr>
          <w:rFonts w:asciiTheme="majorHAnsi" w:hAnsiTheme="majorHAnsi" w:cstheme="majorHAnsi"/>
          <w:sz w:val="28"/>
          <w:szCs w:val="28"/>
          <w:lang w:val="vi-VN"/>
        </w:rPr>
        <w:t>các tổ chức, cá nhân liên quan chịu trách nhiệm thi hành Quyết định này./</w:t>
      </w:r>
      <w:r w:rsidRPr="00543901">
        <w:rPr>
          <w:rFonts w:asciiTheme="majorHAnsi" w:hAnsiTheme="majorHAnsi" w:cstheme="majorHAnsi"/>
          <w:sz w:val="28"/>
          <w:szCs w:val="28"/>
        </w:rPr>
        <w:t>.</w:t>
      </w:r>
    </w:p>
    <w:p w:rsidR="00D26B67" w:rsidRPr="00543901" w:rsidRDefault="009B4D87" w:rsidP="009D696D">
      <w:pPr>
        <w:pStyle w:val="Title"/>
        <w:keepNext/>
        <w:widowControl w:val="0"/>
        <w:spacing w:after="120"/>
        <w:ind w:firstLine="720"/>
        <w:jc w:val="both"/>
        <w:rPr>
          <w:rFonts w:asciiTheme="majorHAnsi" w:hAnsiTheme="majorHAnsi" w:cstheme="majorHAnsi"/>
          <w:sz w:val="28"/>
          <w:szCs w:val="28"/>
        </w:rPr>
      </w:pPr>
      <w:r w:rsidRPr="00543901">
        <w:rPr>
          <w:bCs w:val="0"/>
          <w:color w:val="000000"/>
          <w:sz w:val="28"/>
          <w:szCs w:val="28"/>
          <w:lang w:val="nl-NL"/>
        </w:rPr>
        <w:t>2.</w:t>
      </w:r>
      <w:r w:rsidRPr="00543901">
        <w:rPr>
          <w:bCs w:val="0"/>
          <w:color w:val="000000"/>
          <w:sz w:val="26"/>
          <w:lang w:val="nl-NL"/>
        </w:rPr>
        <w:t xml:space="preserve"> </w:t>
      </w:r>
      <w:r w:rsidR="00A87EEA" w:rsidRPr="00543901">
        <w:rPr>
          <w:bCs w:val="0"/>
          <w:color w:val="000000"/>
          <w:sz w:val="26"/>
          <w:lang w:val="nl-NL"/>
        </w:rPr>
        <w:t>Bố cục và n</w:t>
      </w:r>
      <w:r w:rsidR="00D26B67" w:rsidRPr="00543901">
        <w:rPr>
          <w:bCs w:val="0"/>
          <w:color w:val="000000"/>
          <w:sz w:val="28"/>
          <w:szCs w:val="28"/>
          <w:lang w:val="nl-NL"/>
        </w:rPr>
        <w:t>ội dung</w:t>
      </w:r>
      <w:r w:rsidR="00A87EEA" w:rsidRPr="00543901">
        <w:rPr>
          <w:bCs w:val="0"/>
          <w:color w:val="000000"/>
          <w:sz w:val="28"/>
          <w:szCs w:val="28"/>
          <w:lang w:val="nl-NL"/>
        </w:rPr>
        <w:t xml:space="preserve"> cơ bản</w:t>
      </w:r>
      <w:r w:rsidR="00D26B67" w:rsidRPr="00543901">
        <w:rPr>
          <w:bCs w:val="0"/>
          <w:color w:val="000000"/>
          <w:sz w:val="28"/>
          <w:szCs w:val="28"/>
          <w:lang w:val="nl-NL"/>
        </w:rPr>
        <w:t xml:space="preserve"> </w:t>
      </w:r>
      <w:r w:rsidRPr="00543901">
        <w:rPr>
          <w:bCs w:val="0"/>
          <w:color w:val="000000"/>
          <w:sz w:val="28"/>
          <w:szCs w:val="28"/>
          <w:lang w:val="nl-NL"/>
        </w:rPr>
        <w:t xml:space="preserve">của dự thảo </w:t>
      </w:r>
      <w:r w:rsidR="00D26B67" w:rsidRPr="00543901">
        <w:rPr>
          <w:rFonts w:asciiTheme="majorHAnsi" w:hAnsiTheme="majorHAnsi" w:cstheme="majorHAnsi"/>
          <w:sz w:val="28"/>
          <w:szCs w:val="28"/>
          <w:lang w:val="vi-VN"/>
        </w:rPr>
        <w:t>Đ</w:t>
      </w:r>
      <w:r w:rsidR="00D26B67" w:rsidRPr="00543901">
        <w:rPr>
          <w:rFonts w:asciiTheme="majorHAnsi" w:hAnsiTheme="majorHAnsi" w:cstheme="majorHAnsi"/>
          <w:sz w:val="28"/>
          <w:szCs w:val="28"/>
          <w:lang w:val="nl-NL"/>
        </w:rPr>
        <w:t xml:space="preserve">ề </w:t>
      </w:r>
      <w:r w:rsidR="00D26B67" w:rsidRPr="00543901">
        <w:rPr>
          <w:rFonts w:asciiTheme="majorHAnsi" w:hAnsiTheme="majorHAnsi" w:cstheme="majorHAnsi"/>
          <w:sz w:val="28"/>
          <w:szCs w:val="28"/>
          <w:lang w:val="vi-VN"/>
        </w:rPr>
        <w:t xml:space="preserve">án phát triển </w:t>
      </w:r>
      <w:r w:rsidR="00D26B67" w:rsidRPr="00543901">
        <w:rPr>
          <w:rFonts w:asciiTheme="majorHAnsi" w:hAnsiTheme="majorHAnsi" w:cstheme="majorHAnsi"/>
          <w:sz w:val="28"/>
          <w:szCs w:val="28"/>
          <w:lang w:val="nl-NL"/>
        </w:rPr>
        <w:t xml:space="preserve">nâng cao năng lực của </w:t>
      </w:r>
      <w:r w:rsidR="00D26B67" w:rsidRPr="00543901">
        <w:rPr>
          <w:rFonts w:asciiTheme="majorHAnsi" w:hAnsiTheme="majorHAnsi" w:cstheme="majorHAnsi"/>
          <w:sz w:val="28"/>
          <w:szCs w:val="28"/>
          <w:lang w:val="vi-VN"/>
        </w:rPr>
        <w:t xml:space="preserve">hệ thống </w:t>
      </w:r>
      <w:r w:rsidR="00D26B67" w:rsidRPr="00543901">
        <w:rPr>
          <w:rFonts w:asciiTheme="majorHAnsi" w:hAnsiTheme="majorHAnsi" w:cstheme="majorHAnsi"/>
          <w:sz w:val="28"/>
          <w:szCs w:val="28"/>
          <w:lang w:val="nl-NL"/>
        </w:rPr>
        <w:t xml:space="preserve">các tổ chức </w:t>
      </w:r>
      <w:r w:rsidR="00D26B67" w:rsidRPr="00543901">
        <w:rPr>
          <w:rFonts w:asciiTheme="majorHAnsi" w:hAnsiTheme="majorHAnsi" w:cstheme="majorHAnsi"/>
          <w:sz w:val="28"/>
          <w:szCs w:val="28"/>
          <w:lang w:val="vi-VN"/>
        </w:rPr>
        <w:t xml:space="preserve">dịch vụ </w:t>
      </w:r>
      <w:r w:rsidR="009C02B4" w:rsidRPr="009C02B4">
        <w:rPr>
          <w:rFonts w:asciiTheme="majorHAnsi" w:hAnsiTheme="majorHAnsi" w:cstheme="majorHAnsi"/>
          <w:sz w:val="28"/>
          <w:szCs w:val="28"/>
          <w:shd w:val="clear" w:color="auto" w:fill="FFFFFF"/>
          <w:lang w:val="da-DK"/>
        </w:rPr>
        <w:t>KH&amp;CN</w:t>
      </w:r>
      <w:r w:rsidR="009C02B4" w:rsidRPr="00543901">
        <w:rPr>
          <w:rFonts w:asciiTheme="majorHAnsi" w:hAnsiTheme="majorHAnsi" w:cstheme="majorHAnsi"/>
          <w:b w:val="0"/>
          <w:sz w:val="28"/>
          <w:szCs w:val="28"/>
          <w:lang w:val="vi-VN"/>
        </w:rPr>
        <w:t xml:space="preserve"> </w:t>
      </w:r>
      <w:r w:rsidR="00D26B67" w:rsidRPr="00543901">
        <w:rPr>
          <w:rFonts w:asciiTheme="majorHAnsi" w:hAnsiTheme="majorHAnsi" w:cstheme="majorHAnsi"/>
          <w:sz w:val="28"/>
          <w:szCs w:val="28"/>
          <w:lang w:val="vi-VN"/>
        </w:rPr>
        <w:t>công lập</w:t>
      </w:r>
    </w:p>
    <w:p w:rsidR="00D26B67" w:rsidRPr="00AA5DC2" w:rsidRDefault="00AA5DC2" w:rsidP="009D696D">
      <w:pPr>
        <w:keepNext/>
        <w:widowControl w:val="0"/>
        <w:spacing w:line="288" w:lineRule="auto"/>
        <w:ind w:firstLine="720"/>
        <w:jc w:val="both"/>
        <w:rPr>
          <w:rFonts w:asciiTheme="majorHAnsi" w:hAnsiTheme="majorHAnsi" w:cstheme="majorHAnsi"/>
          <w:b/>
          <w:bCs/>
          <w:sz w:val="28"/>
          <w:szCs w:val="28"/>
        </w:rPr>
      </w:pPr>
      <w:r w:rsidRPr="00AA5DC2">
        <w:rPr>
          <w:rFonts w:asciiTheme="majorHAnsi" w:hAnsiTheme="majorHAnsi" w:cstheme="majorHAnsi"/>
          <w:b/>
          <w:bCs/>
          <w:sz w:val="28"/>
          <w:szCs w:val="28"/>
        </w:rPr>
        <w:t>-</w:t>
      </w:r>
      <w:r w:rsidR="00D26B67" w:rsidRPr="00AA5DC2">
        <w:rPr>
          <w:rFonts w:asciiTheme="majorHAnsi" w:hAnsiTheme="majorHAnsi" w:cstheme="majorHAnsi"/>
          <w:b/>
          <w:bCs/>
          <w:sz w:val="28"/>
          <w:szCs w:val="28"/>
          <w:lang w:val="vi-VN"/>
        </w:rPr>
        <w:t xml:space="preserve"> </w:t>
      </w:r>
      <w:r w:rsidR="009D696D" w:rsidRPr="00AA5DC2">
        <w:rPr>
          <w:rFonts w:asciiTheme="majorHAnsi" w:hAnsiTheme="majorHAnsi" w:cstheme="majorHAnsi"/>
          <w:b/>
          <w:bCs/>
          <w:sz w:val="28"/>
          <w:szCs w:val="28"/>
        </w:rPr>
        <w:t>Q</w:t>
      </w:r>
      <w:r w:rsidR="009D696D" w:rsidRPr="00AA5DC2">
        <w:rPr>
          <w:rFonts w:asciiTheme="majorHAnsi" w:hAnsiTheme="majorHAnsi" w:cstheme="majorHAnsi"/>
          <w:b/>
          <w:bCs/>
          <w:sz w:val="28"/>
          <w:szCs w:val="28"/>
          <w:lang w:val="vi-VN"/>
        </w:rPr>
        <w:t>uan điểm</w:t>
      </w:r>
    </w:p>
    <w:p w:rsidR="00D26B67" w:rsidRPr="00AA5DC2" w:rsidRDefault="00AA5DC2" w:rsidP="009D696D">
      <w:pPr>
        <w:keepNext/>
        <w:widowControl w:val="0"/>
        <w:spacing w:line="288" w:lineRule="auto"/>
        <w:ind w:firstLine="720"/>
        <w:jc w:val="both"/>
        <w:rPr>
          <w:rFonts w:asciiTheme="majorHAnsi" w:hAnsiTheme="majorHAnsi" w:cstheme="majorHAnsi"/>
          <w:b/>
          <w:bCs/>
          <w:sz w:val="28"/>
          <w:szCs w:val="28"/>
        </w:rPr>
      </w:pPr>
      <w:r w:rsidRPr="00AA5DC2">
        <w:rPr>
          <w:rFonts w:asciiTheme="majorHAnsi" w:hAnsiTheme="majorHAnsi" w:cstheme="majorHAnsi"/>
          <w:b/>
          <w:bCs/>
          <w:sz w:val="28"/>
          <w:szCs w:val="28"/>
        </w:rPr>
        <w:t>-</w:t>
      </w:r>
      <w:r w:rsidR="00D26B67" w:rsidRPr="00AA5DC2">
        <w:rPr>
          <w:rFonts w:asciiTheme="majorHAnsi" w:hAnsiTheme="majorHAnsi" w:cstheme="majorHAnsi"/>
          <w:b/>
          <w:bCs/>
          <w:sz w:val="28"/>
          <w:szCs w:val="28"/>
          <w:lang w:val="vi-VN"/>
        </w:rPr>
        <w:t xml:space="preserve"> </w:t>
      </w:r>
      <w:r w:rsidR="009D696D" w:rsidRPr="00AA5DC2">
        <w:rPr>
          <w:rFonts w:asciiTheme="majorHAnsi" w:hAnsiTheme="majorHAnsi" w:cstheme="majorHAnsi"/>
          <w:b/>
          <w:bCs/>
          <w:sz w:val="28"/>
          <w:szCs w:val="28"/>
        </w:rPr>
        <w:t>M</w:t>
      </w:r>
      <w:r w:rsidR="009D696D" w:rsidRPr="00AA5DC2">
        <w:rPr>
          <w:rFonts w:asciiTheme="majorHAnsi" w:hAnsiTheme="majorHAnsi" w:cstheme="majorHAnsi"/>
          <w:b/>
          <w:bCs/>
          <w:sz w:val="28"/>
          <w:szCs w:val="28"/>
          <w:lang w:val="vi-VN"/>
        </w:rPr>
        <w:t>ục tiêu</w:t>
      </w:r>
    </w:p>
    <w:p w:rsidR="009D696D" w:rsidRPr="00AA5DC2" w:rsidRDefault="00AA5DC2" w:rsidP="009D696D">
      <w:pPr>
        <w:keepNext/>
        <w:widowControl w:val="0"/>
        <w:spacing w:line="288" w:lineRule="auto"/>
        <w:ind w:firstLine="720"/>
        <w:jc w:val="both"/>
        <w:rPr>
          <w:rFonts w:asciiTheme="majorHAnsi" w:hAnsiTheme="majorHAnsi" w:cstheme="majorHAnsi"/>
          <w:b/>
          <w:bCs/>
          <w:sz w:val="28"/>
          <w:szCs w:val="28"/>
        </w:rPr>
      </w:pPr>
      <w:r w:rsidRPr="00AA5DC2">
        <w:rPr>
          <w:rFonts w:asciiTheme="majorHAnsi" w:hAnsiTheme="majorHAnsi" w:cstheme="majorHAnsi"/>
          <w:b/>
          <w:bCs/>
          <w:sz w:val="28"/>
          <w:szCs w:val="28"/>
        </w:rPr>
        <w:t>-</w:t>
      </w:r>
      <w:r w:rsidR="009D696D" w:rsidRPr="00AA5DC2">
        <w:rPr>
          <w:rFonts w:asciiTheme="majorHAnsi" w:hAnsiTheme="majorHAnsi" w:cstheme="majorHAnsi"/>
          <w:b/>
          <w:bCs/>
          <w:sz w:val="28"/>
          <w:szCs w:val="28"/>
          <w:lang w:val="vi-VN"/>
        </w:rPr>
        <w:t xml:space="preserve"> </w:t>
      </w:r>
      <w:r w:rsidR="009D696D" w:rsidRPr="00AA5DC2">
        <w:rPr>
          <w:rFonts w:asciiTheme="majorHAnsi" w:hAnsiTheme="majorHAnsi" w:cstheme="majorHAnsi"/>
          <w:b/>
          <w:bCs/>
          <w:sz w:val="28"/>
          <w:szCs w:val="28"/>
        </w:rPr>
        <w:t>N</w:t>
      </w:r>
      <w:r w:rsidR="009D696D" w:rsidRPr="00AA5DC2">
        <w:rPr>
          <w:rFonts w:asciiTheme="majorHAnsi" w:hAnsiTheme="majorHAnsi" w:cstheme="majorHAnsi"/>
          <w:b/>
          <w:bCs/>
          <w:sz w:val="28"/>
          <w:szCs w:val="28"/>
          <w:lang w:val="vi-VN"/>
        </w:rPr>
        <w:t>hiệm vụ và giải pháp</w:t>
      </w:r>
    </w:p>
    <w:p w:rsidR="00B72820" w:rsidRPr="00AA5DC2" w:rsidRDefault="00AA5DC2" w:rsidP="00B72820">
      <w:pPr>
        <w:keepNext/>
        <w:widowControl w:val="0"/>
        <w:spacing w:line="288" w:lineRule="auto"/>
        <w:ind w:firstLine="720"/>
        <w:jc w:val="both"/>
        <w:rPr>
          <w:rFonts w:asciiTheme="majorHAnsi" w:hAnsiTheme="majorHAnsi" w:cstheme="majorHAnsi"/>
          <w:b/>
          <w:bCs/>
          <w:sz w:val="28"/>
          <w:szCs w:val="28"/>
          <w:lang w:val="vi-VN"/>
        </w:rPr>
      </w:pPr>
      <w:r w:rsidRPr="00AA5DC2">
        <w:rPr>
          <w:rFonts w:asciiTheme="majorHAnsi" w:hAnsiTheme="majorHAnsi" w:cstheme="majorHAnsi"/>
          <w:b/>
          <w:bCs/>
          <w:sz w:val="28"/>
          <w:szCs w:val="28"/>
        </w:rPr>
        <w:t>-</w:t>
      </w:r>
      <w:r w:rsidR="009D696D" w:rsidRPr="00AA5DC2">
        <w:rPr>
          <w:rFonts w:asciiTheme="majorHAnsi" w:hAnsiTheme="majorHAnsi" w:cstheme="majorHAnsi"/>
          <w:b/>
          <w:bCs/>
          <w:sz w:val="28"/>
          <w:szCs w:val="28"/>
          <w:lang w:val="vi-VN"/>
        </w:rPr>
        <w:t xml:space="preserve"> </w:t>
      </w:r>
      <w:r w:rsidR="009D696D" w:rsidRPr="00AA5DC2">
        <w:rPr>
          <w:rFonts w:asciiTheme="majorHAnsi" w:hAnsiTheme="majorHAnsi" w:cstheme="majorHAnsi"/>
          <w:b/>
          <w:bCs/>
          <w:sz w:val="28"/>
          <w:szCs w:val="28"/>
        </w:rPr>
        <w:t>K</w:t>
      </w:r>
      <w:r w:rsidR="009D696D" w:rsidRPr="00AA5DC2">
        <w:rPr>
          <w:rFonts w:asciiTheme="majorHAnsi" w:hAnsiTheme="majorHAnsi" w:cstheme="majorHAnsi"/>
          <w:b/>
          <w:bCs/>
          <w:sz w:val="28"/>
          <w:szCs w:val="28"/>
          <w:lang w:val="vi-VN"/>
        </w:rPr>
        <w:t>inh phí thực hiện</w:t>
      </w:r>
    </w:p>
    <w:p w:rsidR="009D696D" w:rsidRPr="00AA5DC2" w:rsidRDefault="00AA5DC2" w:rsidP="009D696D">
      <w:pPr>
        <w:keepNext/>
        <w:widowControl w:val="0"/>
        <w:spacing w:line="288" w:lineRule="auto"/>
        <w:ind w:firstLine="720"/>
        <w:jc w:val="both"/>
        <w:rPr>
          <w:rFonts w:asciiTheme="majorHAnsi" w:hAnsiTheme="majorHAnsi" w:cstheme="majorHAnsi"/>
          <w:b/>
          <w:bCs/>
          <w:sz w:val="28"/>
          <w:szCs w:val="28"/>
          <w:lang w:val="vi-VN"/>
        </w:rPr>
      </w:pPr>
      <w:r w:rsidRPr="00AA5DC2">
        <w:rPr>
          <w:rFonts w:asciiTheme="majorHAnsi" w:hAnsiTheme="majorHAnsi" w:cstheme="majorHAnsi"/>
          <w:b/>
          <w:bCs/>
          <w:sz w:val="28"/>
          <w:szCs w:val="28"/>
        </w:rPr>
        <w:t>-</w:t>
      </w:r>
      <w:r w:rsidR="009D696D" w:rsidRPr="00AA5DC2">
        <w:rPr>
          <w:rFonts w:asciiTheme="majorHAnsi" w:hAnsiTheme="majorHAnsi" w:cstheme="majorHAnsi"/>
          <w:b/>
          <w:bCs/>
          <w:sz w:val="28"/>
          <w:szCs w:val="28"/>
          <w:lang w:val="vi-VN"/>
        </w:rPr>
        <w:t xml:space="preserve"> </w:t>
      </w:r>
      <w:r w:rsidR="009D696D" w:rsidRPr="00AA5DC2">
        <w:rPr>
          <w:rFonts w:asciiTheme="majorHAnsi" w:hAnsiTheme="majorHAnsi" w:cstheme="majorHAnsi"/>
          <w:b/>
          <w:bCs/>
          <w:sz w:val="28"/>
          <w:szCs w:val="28"/>
        </w:rPr>
        <w:t>T</w:t>
      </w:r>
      <w:r w:rsidR="009D696D" w:rsidRPr="00AA5DC2">
        <w:rPr>
          <w:rFonts w:asciiTheme="majorHAnsi" w:hAnsiTheme="majorHAnsi" w:cstheme="majorHAnsi"/>
          <w:b/>
          <w:bCs/>
          <w:sz w:val="28"/>
          <w:szCs w:val="28"/>
          <w:lang w:val="vi-VN"/>
        </w:rPr>
        <w:t>ổ chức thực hiện</w:t>
      </w:r>
    </w:p>
    <w:p w:rsidR="00B72820" w:rsidRPr="00543901" w:rsidRDefault="00B72820" w:rsidP="009D696D">
      <w:pPr>
        <w:keepNext/>
        <w:widowControl w:val="0"/>
        <w:spacing w:line="288" w:lineRule="auto"/>
        <w:ind w:firstLine="720"/>
        <w:jc w:val="both"/>
        <w:rPr>
          <w:rFonts w:asciiTheme="majorHAnsi" w:hAnsiTheme="majorHAnsi" w:cstheme="majorHAnsi"/>
          <w:b/>
          <w:bCs/>
          <w:sz w:val="28"/>
          <w:szCs w:val="28"/>
        </w:rPr>
      </w:pPr>
      <w:r w:rsidRPr="00543901">
        <w:rPr>
          <w:rFonts w:asciiTheme="majorHAnsi" w:hAnsiTheme="majorHAnsi" w:cstheme="majorHAnsi"/>
          <w:b/>
          <w:bCs/>
          <w:sz w:val="28"/>
          <w:szCs w:val="28"/>
        </w:rPr>
        <w:t>V. XỬ LÝ Ý KIẾN CỦA CÁC BỘ, NGÀNH, ĐỊA PHƯƠNG</w:t>
      </w:r>
    </w:p>
    <w:p w:rsidR="009B4D87" w:rsidRDefault="009B4D87" w:rsidP="009D696D">
      <w:pPr>
        <w:keepNext/>
        <w:widowControl w:val="0"/>
        <w:spacing w:after="120"/>
        <w:ind w:firstLine="720"/>
        <w:jc w:val="both"/>
        <w:rPr>
          <w:rFonts w:ascii="Times New Roman" w:hAnsi="Times New Roman"/>
          <w:spacing w:val="-4"/>
          <w:sz w:val="28"/>
          <w:szCs w:val="28"/>
          <w:lang w:val="es-ES"/>
        </w:rPr>
      </w:pPr>
      <w:r w:rsidRPr="00543901">
        <w:rPr>
          <w:rFonts w:ascii="Times New Roman" w:hAnsi="Times New Roman"/>
          <w:spacing w:val="-4"/>
          <w:sz w:val="28"/>
          <w:szCs w:val="28"/>
          <w:lang w:val="es-ES"/>
        </w:rPr>
        <w:t xml:space="preserve">Trên đây là nội dung chính của dự thảo </w:t>
      </w:r>
      <w:r w:rsidR="00A87EEA" w:rsidRPr="00543901">
        <w:rPr>
          <w:rFonts w:asciiTheme="majorHAnsi" w:hAnsiTheme="majorHAnsi" w:cstheme="majorHAnsi"/>
          <w:bCs/>
          <w:sz w:val="28"/>
          <w:szCs w:val="28"/>
          <w:lang w:val="pt-BR"/>
        </w:rPr>
        <w:t>Quyết định của Thủ tướng Chính phủ phê duyệt Đề án phát triển, nâng cao năng lực của hệ thống các tổ chức dịch vụ KH&amp;CN</w:t>
      </w:r>
      <w:r w:rsidRPr="00543901">
        <w:rPr>
          <w:rFonts w:ascii="Times New Roman" w:hAnsi="Times New Roman"/>
          <w:spacing w:val="-4"/>
          <w:sz w:val="28"/>
          <w:szCs w:val="28"/>
          <w:lang w:val="es-ES"/>
        </w:rPr>
        <w:t xml:space="preserve">. Bộ Khoa học và Công nghệ kính trình </w:t>
      </w:r>
      <w:r w:rsidR="00A87EEA" w:rsidRPr="00543901">
        <w:rPr>
          <w:rFonts w:ascii="Times New Roman" w:hAnsi="Times New Roman"/>
          <w:spacing w:val="-4"/>
          <w:sz w:val="28"/>
          <w:szCs w:val="28"/>
          <w:lang w:val="es-ES"/>
        </w:rPr>
        <w:t xml:space="preserve">Thủ tướng </w:t>
      </w:r>
      <w:r w:rsidRPr="00543901">
        <w:rPr>
          <w:rFonts w:ascii="Times New Roman" w:hAnsi="Times New Roman"/>
          <w:spacing w:val="-4"/>
          <w:sz w:val="28"/>
          <w:szCs w:val="28"/>
          <w:lang w:val="es-ES"/>
        </w:rPr>
        <w:t>Chính phủ xem xét, quyết định./.</w:t>
      </w:r>
    </w:p>
    <w:p w:rsidR="00543901" w:rsidRPr="00543901" w:rsidRDefault="00543901" w:rsidP="009D696D">
      <w:pPr>
        <w:keepNext/>
        <w:widowControl w:val="0"/>
        <w:spacing w:after="120"/>
        <w:ind w:firstLine="720"/>
        <w:jc w:val="both"/>
        <w:rPr>
          <w:rFonts w:ascii="Times New Roman" w:hAnsi="Times New Roman"/>
          <w:bCs/>
          <w:spacing w:val="-4"/>
          <w:sz w:val="28"/>
          <w:szCs w:val="28"/>
          <w:lang w:val="es-ES"/>
        </w:rPr>
      </w:pPr>
    </w:p>
    <w:tbl>
      <w:tblPr>
        <w:tblW w:w="0" w:type="auto"/>
        <w:jc w:val="center"/>
        <w:tblLook w:val="0000"/>
      </w:tblPr>
      <w:tblGrid>
        <w:gridCol w:w="4423"/>
        <w:gridCol w:w="4863"/>
      </w:tblGrid>
      <w:tr w:rsidR="009B4D87" w:rsidTr="005A55A1">
        <w:trPr>
          <w:jc w:val="center"/>
        </w:trPr>
        <w:tc>
          <w:tcPr>
            <w:tcW w:w="4470" w:type="dxa"/>
          </w:tcPr>
          <w:p w:rsidR="009B4D87" w:rsidRPr="00543901" w:rsidRDefault="009B4D87" w:rsidP="009D696D">
            <w:pPr>
              <w:keepNext/>
              <w:widowControl w:val="0"/>
              <w:jc w:val="both"/>
              <w:rPr>
                <w:rFonts w:ascii="Times New Roman" w:hAnsi="Times New Roman"/>
                <w:b/>
                <w:color w:val="000000"/>
                <w:sz w:val="28"/>
                <w:lang w:val="es-ES"/>
              </w:rPr>
            </w:pPr>
            <w:r w:rsidRPr="00543901">
              <w:rPr>
                <w:rFonts w:ascii="Times New Roman" w:hAnsi="Times New Roman"/>
                <w:b/>
                <w:i/>
                <w:color w:val="000000"/>
                <w:lang w:val="es-ES"/>
              </w:rPr>
              <w:t>Nơi nhận:</w:t>
            </w:r>
            <w:r w:rsidRPr="00543901">
              <w:rPr>
                <w:rFonts w:ascii="Times New Roman" w:hAnsi="Times New Roman"/>
                <w:b/>
                <w:i/>
                <w:color w:val="000000"/>
                <w:sz w:val="30"/>
                <w:lang w:val="es-ES"/>
              </w:rPr>
              <w:tab/>
            </w:r>
            <w:r w:rsidRPr="00543901">
              <w:rPr>
                <w:rFonts w:ascii="Times New Roman" w:hAnsi="Times New Roman"/>
                <w:color w:val="000000"/>
                <w:lang w:val="es-ES"/>
              </w:rPr>
              <w:tab/>
            </w:r>
            <w:r w:rsidRPr="00543901">
              <w:rPr>
                <w:rFonts w:ascii="Times New Roman" w:hAnsi="Times New Roman"/>
                <w:color w:val="000000"/>
                <w:lang w:val="es-ES"/>
              </w:rPr>
              <w:tab/>
            </w:r>
            <w:r w:rsidRPr="00543901">
              <w:rPr>
                <w:rFonts w:ascii="Times New Roman" w:hAnsi="Times New Roman"/>
                <w:color w:val="000000"/>
                <w:lang w:val="es-ES"/>
              </w:rPr>
              <w:tab/>
            </w:r>
          </w:p>
          <w:p w:rsidR="009B4D87" w:rsidRPr="00543901" w:rsidRDefault="009B4D87" w:rsidP="009D696D">
            <w:pPr>
              <w:keepNext/>
              <w:widowControl w:val="0"/>
              <w:jc w:val="both"/>
              <w:rPr>
                <w:rFonts w:ascii="Times New Roman" w:hAnsi="Times New Roman"/>
                <w:color w:val="000000"/>
                <w:sz w:val="22"/>
                <w:szCs w:val="22"/>
                <w:lang w:val="es-ES"/>
              </w:rPr>
            </w:pPr>
            <w:r w:rsidRPr="00543901">
              <w:rPr>
                <w:rFonts w:ascii="Times New Roman" w:hAnsi="Times New Roman"/>
                <w:color w:val="000000"/>
                <w:sz w:val="22"/>
                <w:szCs w:val="22"/>
                <w:lang w:val="es-ES"/>
              </w:rPr>
              <w:t>- Như trên;</w:t>
            </w:r>
          </w:p>
          <w:p w:rsidR="009B4D87" w:rsidRPr="00543901" w:rsidRDefault="009B4D87" w:rsidP="009D696D">
            <w:pPr>
              <w:keepNext/>
              <w:widowControl w:val="0"/>
              <w:jc w:val="both"/>
              <w:rPr>
                <w:rFonts w:ascii="Times New Roman" w:hAnsi="Times New Roman"/>
                <w:color w:val="000000"/>
                <w:sz w:val="22"/>
                <w:szCs w:val="22"/>
                <w:lang w:val="es-ES"/>
              </w:rPr>
            </w:pPr>
            <w:r w:rsidRPr="00543901">
              <w:rPr>
                <w:rFonts w:ascii="Times New Roman" w:hAnsi="Times New Roman"/>
                <w:color w:val="000000"/>
                <w:sz w:val="22"/>
                <w:szCs w:val="22"/>
                <w:lang w:val="es-ES"/>
              </w:rPr>
              <w:t>- Thủ t</w:t>
            </w:r>
            <w:r w:rsidRPr="00543901">
              <w:rPr>
                <w:rFonts w:ascii="Times New Roman" w:hAnsi="Times New Roman" w:hint="eastAsia"/>
                <w:color w:val="000000"/>
                <w:sz w:val="22"/>
                <w:szCs w:val="22"/>
                <w:lang w:val="es-ES"/>
              </w:rPr>
              <w:t>ư</w:t>
            </w:r>
            <w:r w:rsidRPr="00543901">
              <w:rPr>
                <w:rFonts w:ascii="Times New Roman" w:hAnsi="Times New Roman"/>
                <w:color w:val="000000"/>
                <w:sz w:val="22"/>
                <w:szCs w:val="22"/>
                <w:lang w:val="es-ES"/>
              </w:rPr>
              <w:t>ớng Chính phủ;</w:t>
            </w:r>
          </w:p>
          <w:p w:rsidR="009B4D87" w:rsidRPr="00543901" w:rsidRDefault="009B4D87" w:rsidP="009D696D">
            <w:pPr>
              <w:keepNext/>
              <w:widowControl w:val="0"/>
              <w:jc w:val="both"/>
              <w:rPr>
                <w:rFonts w:ascii="Times New Roman" w:hAnsi="Times New Roman"/>
                <w:color w:val="000000"/>
                <w:sz w:val="22"/>
                <w:szCs w:val="22"/>
                <w:lang w:val="es-ES"/>
              </w:rPr>
            </w:pPr>
            <w:r w:rsidRPr="00543901">
              <w:rPr>
                <w:rFonts w:ascii="Times New Roman" w:hAnsi="Times New Roman"/>
                <w:color w:val="000000"/>
                <w:sz w:val="22"/>
                <w:szCs w:val="22"/>
                <w:lang w:val="es-ES"/>
              </w:rPr>
              <w:t>- Các Phó Thủ tướng Chính phủ;</w:t>
            </w:r>
          </w:p>
          <w:p w:rsidR="009B4D87" w:rsidRPr="00543901" w:rsidRDefault="009B4D87" w:rsidP="009D696D">
            <w:pPr>
              <w:keepNext/>
              <w:widowControl w:val="0"/>
              <w:jc w:val="both"/>
              <w:rPr>
                <w:rFonts w:ascii="Times New Roman" w:hAnsi="Times New Roman"/>
                <w:color w:val="000000"/>
                <w:sz w:val="22"/>
                <w:szCs w:val="22"/>
                <w:lang w:val="es-ES"/>
              </w:rPr>
            </w:pPr>
            <w:r w:rsidRPr="00543901">
              <w:rPr>
                <w:rFonts w:ascii="Times New Roman" w:hAnsi="Times New Roman"/>
                <w:color w:val="000000"/>
                <w:sz w:val="22"/>
                <w:szCs w:val="22"/>
                <w:lang w:val="es-ES"/>
              </w:rPr>
              <w:t>- Văn phòng Chính phủ;</w:t>
            </w:r>
          </w:p>
          <w:p w:rsidR="009B4D87" w:rsidRPr="00543901" w:rsidRDefault="009B4D87" w:rsidP="009D696D">
            <w:pPr>
              <w:keepNext/>
              <w:widowControl w:val="0"/>
              <w:jc w:val="both"/>
              <w:rPr>
                <w:rFonts w:ascii="Times New Roman" w:hAnsi="Times New Roman"/>
                <w:color w:val="000000"/>
              </w:rPr>
            </w:pPr>
            <w:r w:rsidRPr="00543901">
              <w:rPr>
                <w:rFonts w:ascii="Times New Roman" w:hAnsi="Times New Roman"/>
                <w:color w:val="000000"/>
                <w:sz w:val="22"/>
                <w:szCs w:val="22"/>
              </w:rPr>
              <w:t>- L</w:t>
            </w:r>
            <w:r w:rsidRPr="00543901">
              <w:rPr>
                <w:rFonts w:ascii="Times New Roman" w:hAnsi="Times New Roman" w:hint="eastAsia"/>
                <w:color w:val="000000"/>
                <w:sz w:val="22"/>
                <w:szCs w:val="22"/>
              </w:rPr>
              <w:t>ư</w:t>
            </w:r>
            <w:r w:rsidRPr="00543901">
              <w:rPr>
                <w:rFonts w:ascii="Times New Roman" w:hAnsi="Times New Roman"/>
                <w:color w:val="000000"/>
                <w:sz w:val="22"/>
                <w:szCs w:val="22"/>
              </w:rPr>
              <w:t>u: VT, PC, TTra.</w:t>
            </w:r>
          </w:p>
        </w:tc>
        <w:tc>
          <w:tcPr>
            <w:tcW w:w="4908" w:type="dxa"/>
          </w:tcPr>
          <w:p w:rsidR="009B4D87" w:rsidRPr="00E6453A" w:rsidRDefault="009B4D87" w:rsidP="009D696D">
            <w:pPr>
              <w:pStyle w:val="Title"/>
              <w:keepNext/>
              <w:widowControl w:val="0"/>
              <w:spacing w:before="120" w:after="120" w:line="320" w:lineRule="exact"/>
              <w:rPr>
                <w:bCs w:val="0"/>
                <w:color w:val="000000"/>
                <w:sz w:val="28"/>
              </w:rPr>
            </w:pPr>
            <w:r w:rsidRPr="00543901">
              <w:rPr>
                <w:bCs w:val="0"/>
                <w:color w:val="000000"/>
                <w:sz w:val="28"/>
              </w:rPr>
              <w:t>BỘ TRƯỞNG</w:t>
            </w:r>
          </w:p>
          <w:p w:rsidR="009B4D87" w:rsidRPr="00E6453A" w:rsidRDefault="009B4D87" w:rsidP="009D696D">
            <w:pPr>
              <w:pStyle w:val="Title"/>
              <w:keepNext/>
              <w:widowControl w:val="0"/>
              <w:spacing w:before="120" w:after="120" w:line="320" w:lineRule="exact"/>
              <w:rPr>
                <w:bCs w:val="0"/>
                <w:color w:val="000000"/>
                <w:sz w:val="28"/>
              </w:rPr>
            </w:pPr>
          </w:p>
          <w:p w:rsidR="009B4D87" w:rsidRPr="00E6453A" w:rsidRDefault="009B4D87" w:rsidP="009D696D">
            <w:pPr>
              <w:pStyle w:val="Title"/>
              <w:keepNext/>
              <w:widowControl w:val="0"/>
              <w:spacing w:before="120" w:after="120" w:line="320" w:lineRule="exact"/>
              <w:rPr>
                <w:bCs w:val="0"/>
                <w:color w:val="000000"/>
                <w:sz w:val="28"/>
              </w:rPr>
            </w:pPr>
          </w:p>
          <w:p w:rsidR="009B4D87" w:rsidRPr="00E6453A" w:rsidRDefault="009B4D87" w:rsidP="009D696D">
            <w:pPr>
              <w:pStyle w:val="Title"/>
              <w:keepNext/>
              <w:widowControl w:val="0"/>
              <w:spacing w:before="120" w:after="120" w:line="320" w:lineRule="exact"/>
              <w:rPr>
                <w:b w:val="0"/>
                <w:color w:val="000000"/>
                <w:sz w:val="28"/>
              </w:rPr>
            </w:pPr>
          </w:p>
        </w:tc>
      </w:tr>
    </w:tbl>
    <w:p w:rsidR="009B4D87" w:rsidRDefault="009B4D87" w:rsidP="009D696D">
      <w:pPr>
        <w:pStyle w:val="Title"/>
        <w:keepNext/>
        <w:widowControl w:val="0"/>
        <w:spacing w:before="120" w:after="120" w:line="340" w:lineRule="exact"/>
        <w:ind w:firstLine="720"/>
        <w:jc w:val="both"/>
        <w:rPr>
          <w:color w:val="000000"/>
        </w:rPr>
      </w:pPr>
    </w:p>
    <w:p w:rsidR="009B4D87" w:rsidRDefault="009B4D87" w:rsidP="009D696D">
      <w:pPr>
        <w:keepNext/>
        <w:widowControl w:val="0"/>
      </w:pPr>
    </w:p>
    <w:p w:rsidR="00FC3950" w:rsidRDefault="00FC3950" w:rsidP="009D696D">
      <w:pPr>
        <w:keepNext/>
        <w:widowControl w:val="0"/>
      </w:pPr>
    </w:p>
    <w:sectPr w:rsidR="00FC3950" w:rsidSect="005A55A1">
      <w:footerReference w:type="even" r:id="rId6"/>
      <w:footerReference w:type="default" r:id="rId7"/>
      <w:pgSz w:w="11907" w:h="16840" w:code="9"/>
      <w:pgMar w:top="1138" w:right="1138" w:bottom="1138" w:left="1699" w:header="576" w:footer="28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828" w:rsidRDefault="00606828">
      <w:r>
        <w:separator/>
      </w:r>
    </w:p>
  </w:endnote>
  <w:endnote w:type="continuationSeparator" w:id="1">
    <w:p w:rsidR="00606828" w:rsidRDefault="00606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휴먼명조">
    <w:altName w:val="Arial Unicode MS"/>
    <w:charset w:val="81"/>
    <w:family w:val="auto"/>
    <w:pitch w:val="variable"/>
    <w:sig w:usb0="00000000" w:usb1="19D77CFB"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A1" w:rsidRDefault="004D5FB6">
    <w:pPr>
      <w:pStyle w:val="Footer"/>
      <w:framePr w:wrap="around" w:vAnchor="text" w:hAnchor="margin" w:xAlign="right" w:y="1"/>
      <w:rPr>
        <w:rStyle w:val="PageNumber"/>
      </w:rPr>
    </w:pPr>
    <w:r>
      <w:rPr>
        <w:rStyle w:val="PageNumber"/>
      </w:rPr>
      <w:fldChar w:fldCharType="begin"/>
    </w:r>
    <w:r w:rsidR="005A55A1">
      <w:rPr>
        <w:rStyle w:val="PageNumber"/>
      </w:rPr>
      <w:instrText xml:space="preserve">PAGE  </w:instrText>
    </w:r>
    <w:r>
      <w:rPr>
        <w:rStyle w:val="PageNumber"/>
      </w:rPr>
      <w:fldChar w:fldCharType="end"/>
    </w:r>
  </w:p>
  <w:p w:rsidR="005A55A1" w:rsidRDefault="005A5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A1" w:rsidRPr="00657CA8" w:rsidRDefault="004D5FB6" w:rsidP="005A55A1">
    <w:pPr>
      <w:pStyle w:val="Footer"/>
      <w:framePr w:h="506" w:hRule="exact" w:wrap="around" w:vAnchor="text" w:hAnchor="margin" w:xAlign="right" w:y="-211"/>
      <w:rPr>
        <w:rStyle w:val="PageNumber"/>
        <w:rFonts w:ascii="Times New Roman" w:hAnsi="Times New Roman"/>
        <w:sz w:val="24"/>
        <w:szCs w:val="24"/>
      </w:rPr>
    </w:pPr>
    <w:r w:rsidRPr="00657CA8">
      <w:rPr>
        <w:rStyle w:val="PageNumber"/>
        <w:rFonts w:ascii="Times New Roman" w:hAnsi="Times New Roman"/>
      </w:rPr>
      <w:fldChar w:fldCharType="begin"/>
    </w:r>
    <w:r w:rsidR="005A55A1" w:rsidRPr="00657CA8">
      <w:rPr>
        <w:rStyle w:val="PageNumber"/>
        <w:rFonts w:ascii="Times New Roman" w:hAnsi="Times New Roman"/>
      </w:rPr>
      <w:instrText xml:space="preserve">PAGE  </w:instrText>
    </w:r>
    <w:r w:rsidRPr="00657CA8">
      <w:rPr>
        <w:rStyle w:val="PageNumber"/>
        <w:rFonts w:ascii="Times New Roman" w:hAnsi="Times New Roman"/>
      </w:rPr>
      <w:fldChar w:fldCharType="separate"/>
    </w:r>
    <w:r w:rsidR="008E6C37">
      <w:rPr>
        <w:rStyle w:val="PageNumber"/>
        <w:rFonts w:ascii="Times New Roman" w:hAnsi="Times New Roman"/>
        <w:noProof/>
      </w:rPr>
      <w:t>3</w:t>
    </w:r>
    <w:r w:rsidRPr="00657CA8">
      <w:rPr>
        <w:rStyle w:val="PageNumber"/>
        <w:rFonts w:ascii="Times New Roman" w:hAnsi="Times New Roman"/>
      </w:rPr>
      <w:fldChar w:fldCharType="end"/>
    </w:r>
  </w:p>
  <w:p w:rsidR="005A55A1" w:rsidRDefault="005A5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828" w:rsidRDefault="00606828">
      <w:r>
        <w:separator/>
      </w:r>
    </w:p>
  </w:footnote>
  <w:footnote w:type="continuationSeparator" w:id="1">
    <w:p w:rsidR="00606828" w:rsidRDefault="006068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4D87"/>
    <w:rsid w:val="000011E0"/>
    <w:rsid w:val="00020AFD"/>
    <w:rsid w:val="0006381D"/>
    <w:rsid w:val="00124726"/>
    <w:rsid w:val="00190EE7"/>
    <w:rsid w:val="001B45F0"/>
    <w:rsid w:val="00201EE4"/>
    <w:rsid w:val="00202249"/>
    <w:rsid w:val="00216C31"/>
    <w:rsid w:val="00263F43"/>
    <w:rsid w:val="002D428D"/>
    <w:rsid w:val="002E62B0"/>
    <w:rsid w:val="00336A6E"/>
    <w:rsid w:val="00385CE0"/>
    <w:rsid w:val="003B0292"/>
    <w:rsid w:val="003B7125"/>
    <w:rsid w:val="003D621C"/>
    <w:rsid w:val="003E49AF"/>
    <w:rsid w:val="004864FB"/>
    <w:rsid w:val="004D5FB6"/>
    <w:rsid w:val="004F743F"/>
    <w:rsid w:val="005053F2"/>
    <w:rsid w:val="00543901"/>
    <w:rsid w:val="0057179D"/>
    <w:rsid w:val="005A55A1"/>
    <w:rsid w:val="005B4AA8"/>
    <w:rsid w:val="005B77A8"/>
    <w:rsid w:val="00606828"/>
    <w:rsid w:val="006320AD"/>
    <w:rsid w:val="0068072B"/>
    <w:rsid w:val="006856CD"/>
    <w:rsid w:val="006D7973"/>
    <w:rsid w:val="006E3113"/>
    <w:rsid w:val="006F43A3"/>
    <w:rsid w:val="007007B8"/>
    <w:rsid w:val="00720C45"/>
    <w:rsid w:val="00751C66"/>
    <w:rsid w:val="008729C0"/>
    <w:rsid w:val="00874C6A"/>
    <w:rsid w:val="008E6C37"/>
    <w:rsid w:val="00922222"/>
    <w:rsid w:val="009938E2"/>
    <w:rsid w:val="009A72E9"/>
    <w:rsid w:val="009B4D87"/>
    <w:rsid w:val="009C02B4"/>
    <w:rsid w:val="009D696D"/>
    <w:rsid w:val="00A023E1"/>
    <w:rsid w:val="00A87EEA"/>
    <w:rsid w:val="00A95907"/>
    <w:rsid w:val="00AA5DC2"/>
    <w:rsid w:val="00AB24E7"/>
    <w:rsid w:val="00B05F6B"/>
    <w:rsid w:val="00B32CC6"/>
    <w:rsid w:val="00B72820"/>
    <w:rsid w:val="00BA691C"/>
    <w:rsid w:val="00C45024"/>
    <w:rsid w:val="00C5308F"/>
    <w:rsid w:val="00C8647D"/>
    <w:rsid w:val="00CB09FF"/>
    <w:rsid w:val="00CE5C61"/>
    <w:rsid w:val="00CF7FD4"/>
    <w:rsid w:val="00D23AA3"/>
    <w:rsid w:val="00D26B67"/>
    <w:rsid w:val="00D328E8"/>
    <w:rsid w:val="00D470B1"/>
    <w:rsid w:val="00D8024F"/>
    <w:rsid w:val="00D94059"/>
    <w:rsid w:val="00DA600D"/>
    <w:rsid w:val="00DC1BCF"/>
    <w:rsid w:val="00DC1C71"/>
    <w:rsid w:val="00DE656C"/>
    <w:rsid w:val="00DF45C1"/>
    <w:rsid w:val="00DF64B4"/>
    <w:rsid w:val="00E85DBD"/>
    <w:rsid w:val="00EC0F01"/>
    <w:rsid w:val="00F27519"/>
    <w:rsid w:val="00F33C08"/>
    <w:rsid w:val="00F5749F"/>
    <w:rsid w:val="00F651A1"/>
    <w:rsid w:val="00F73C4A"/>
    <w:rsid w:val="00F822E7"/>
    <w:rsid w:val="00FA408D"/>
    <w:rsid w:val="00FC3950"/>
    <w:rsid w:val="00FE744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87"/>
    <w:rPr>
      <w:rFonts w:ascii=".VnTime" w:eastAsia="Times New Roman" w:hAnsi=".VnTime"/>
      <w:sz w:val="24"/>
      <w:szCs w:val="24"/>
      <w:lang w:val="en-US" w:eastAsia="en-US"/>
    </w:rPr>
  </w:style>
  <w:style w:type="paragraph" w:styleId="Heading1">
    <w:name w:val="heading 1"/>
    <w:basedOn w:val="Normal"/>
    <w:next w:val="Normal"/>
    <w:link w:val="Heading1Char"/>
    <w:qFormat/>
    <w:rsid w:val="009B4D87"/>
    <w:pPr>
      <w:keepNext/>
      <w:jc w:val="both"/>
      <w:outlineLvl w:val="0"/>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D87"/>
    <w:rPr>
      <w:rFonts w:ascii="Times New Roman" w:eastAsia="Times New Roman" w:hAnsi="Times New Roman" w:cs="Times New Roman"/>
      <w:b/>
      <w:bCs/>
      <w:sz w:val="26"/>
      <w:szCs w:val="24"/>
    </w:rPr>
  </w:style>
  <w:style w:type="paragraph" w:styleId="Title">
    <w:name w:val="Title"/>
    <w:basedOn w:val="Normal"/>
    <w:link w:val="TitleChar"/>
    <w:qFormat/>
    <w:rsid w:val="009B4D87"/>
    <w:pPr>
      <w:jc w:val="center"/>
    </w:pPr>
    <w:rPr>
      <w:rFonts w:ascii="Times New Roman" w:hAnsi="Times New Roman"/>
      <w:b/>
      <w:bCs/>
      <w:szCs w:val="26"/>
    </w:rPr>
  </w:style>
  <w:style w:type="character" w:customStyle="1" w:styleId="TitleChar">
    <w:name w:val="Title Char"/>
    <w:basedOn w:val="DefaultParagraphFont"/>
    <w:link w:val="Title"/>
    <w:rsid w:val="009B4D87"/>
    <w:rPr>
      <w:rFonts w:ascii="Times New Roman" w:eastAsia="Times New Roman" w:hAnsi="Times New Roman" w:cs="Times New Roman"/>
      <w:b/>
      <w:bCs/>
      <w:sz w:val="24"/>
      <w:szCs w:val="26"/>
    </w:rPr>
  </w:style>
  <w:style w:type="character" w:styleId="PageNumber">
    <w:name w:val="page number"/>
    <w:basedOn w:val="DefaultParagraphFont"/>
    <w:semiHidden/>
    <w:rsid w:val="009B4D87"/>
  </w:style>
  <w:style w:type="paragraph" w:styleId="Footer">
    <w:name w:val="footer"/>
    <w:basedOn w:val="Normal"/>
    <w:link w:val="FooterChar"/>
    <w:semiHidden/>
    <w:rsid w:val="009B4D87"/>
    <w:pPr>
      <w:tabs>
        <w:tab w:val="center" w:pos="4320"/>
        <w:tab w:val="right" w:pos="8640"/>
      </w:tabs>
    </w:pPr>
    <w:rPr>
      <w:sz w:val="28"/>
      <w:szCs w:val="28"/>
    </w:rPr>
  </w:style>
  <w:style w:type="character" w:customStyle="1" w:styleId="FooterChar">
    <w:name w:val="Footer Char"/>
    <w:basedOn w:val="DefaultParagraphFont"/>
    <w:link w:val="Footer"/>
    <w:semiHidden/>
    <w:rsid w:val="009B4D87"/>
    <w:rPr>
      <w:rFonts w:ascii=".VnTime" w:eastAsia="Times New Roman" w:hAnsi=".VnTime" w:cs="Times New Roman"/>
      <w:sz w:val="28"/>
      <w:szCs w:val="28"/>
    </w:rPr>
  </w:style>
  <w:style w:type="paragraph" w:customStyle="1" w:styleId="abc">
    <w:name w:val="abc"/>
    <w:basedOn w:val="Normal"/>
    <w:rsid w:val="009B4D87"/>
    <w:rPr>
      <w:color w:val="000000"/>
      <w:kern w:val="28"/>
      <w:szCs w:val="20"/>
    </w:rPr>
  </w:style>
  <w:style w:type="character" w:customStyle="1" w:styleId="apple-converted-space">
    <w:name w:val="apple-converted-space"/>
    <w:basedOn w:val="DefaultParagraphFont"/>
    <w:rsid w:val="009B4D87"/>
  </w:style>
  <w:style w:type="character" w:styleId="Hyperlink">
    <w:name w:val="Hyperlink"/>
    <w:uiPriority w:val="99"/>
    <w:semiHidden/>
    <w:unhideWhenUsed/>
    <w:rsid w:val="009B4D87"/>
    <w:rPr>
      <w:color w:val="0000FF"/>
      <w:u w:val="single"/>
    </w:rPr>
  </w:style>
  <w:style w:type="character" w:styleId="CommentReference">
    <w:name w:val="annotation reference"/>
    <w:uiPriority w:val="99"/>
    <w:semiHidden/>
    <w:unhideWhenUsed/>
    <w:rsid w:val="009B4D87"/>
    <w:rPr>
      <w:sz w:val="16"/>
      <w:szCs w:val="16"/>
    </w:rPr>
  </w:style>
  <w:style w:type="paragraph" w:styleId="CommentText">
    <w:name w:val="annotation text"/>
    <w:basedOn w:val="Normal"/>
    <w:link w:val="CommentTextChar"/>
    <w:uiPriority w:val="99"/>
    <w:semiHidden/>
    <w:unhideWhenUsed/>
    <w:rsid w:val="009B4D87"/>
    <w:rPr>
      <w:sz w:val="20"/>
      <w:szCs w:val="20"/>
    </w:rPr>
  </w:style>
  <w:style w:type="character" w:customStyle="1" w:styleId="CommentTextChar">
    <w:name w:val="Comment Text Char"/>
    <w:basedOn w:val="DefaultParagraphFont"/>
    <w:link w:val="CommentText"/>
    <w:uiPriority w:val="99"/>
    <w:semiHidden/>
    <w:rsid w:val="009B4D87"/>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C8647D"/>
    <w:rPr>
      <w:rFonts w:ascii="Tahoma" w:hAnsi="Tahoma" w:cs="Tahoma"/>
      <w:sz w:val="16"/>
      <w:szCs w:val="16"/>
    </w:rPr>
  </w:style>
  <w:style w:type="character" w:customStyle="1" w:styleId="BalloonTextChar">
    <w:name w:val="Balloon Text Char"/>
    <w:basedOn w:val="DefaultParagraphFont"/>
    <w:link w:val="BalloonText"/>
    <w:uiPriority w:val="99"/>
    <w:semiHidden/>
    <w:rsid w:val="00C8647D"/>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F27519"/>
    <w:pPr>
      <w:spacing w:before="100" w:beforeAutospacing="1" w:after="100" w:afterAutospacing="1"/>
    </w:pPr>
    <w:rPr>
      <w:rFonts w:ascii="Times New Roman" w:hAnsi="Times New Roman"/>
      <w:lang w:val="vi-VN" w:eastAsia="vi-VN"/>
    </w:rPr>
  </w:style>
  <w:style w:type="paragraph" w:customStyle="1" w:styleId="NoSpacing1">
    <w:name w:val="No Spacing1"/>
    <w:uiPriority w:val="1"/>
    <w:qFormat/>
    <w:rsid w:val="00D23AA3"/>
    <w:rPr>
      <w:rFonts w:ascii="Times New Roman" w:eastAsia="MS Mincho" w:hAnsi="Times New Roman"/>
      <w:sz w:val="24"/>
      <w:szCs w:val="24"/>
      <w:lang w:val="en-US" w:eastAsia="en-US"/>
    </w:rPr>
  </w:style>
  <w:style w:type="table" w:styleId="TableGrid">
    <w:name w:val="Table Grid"/>
    <w:basedOn w:val="TableNormal"/>
    <w:uiPriority w:val="59"/>
    <w:rsid w:val="00CB09FF"/>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2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Links>
    <vt:vector size="18" baseType="variant">
      <vt:variant>
        <vt:i4>3866739</vt:i4>
      </vt:variant>
      <vt:variant>
        <vt:i4>6</vt:i4>
      </vt:variant>
      <vt:variant>
        <vt:i4>0</vt:i4>
      </vt:variant>
      <vt:variant>
        <vt:i4>5</vt:i4>
      </vt:variant>
      <vt:variant>
        <vt:lpwstr>http://thuvienphapluat.vn/phap-luat/tim-van-ban.aspx?keyword=15/2006/Q%C4%90-BKHCN&amp;area=2&amp;type=0&amp;match=False&amp;vc=True&amp;lan=1</vt:lpwstr>
      </vt:variant>
      <vt:variant>
        <vt:lpwstr/>
      </vt:variant>
      <vt:variant>
        <vt:i4>3866739</vt:i4>
      </vt:variant>
      <vt:variant>
        <vt:i4>3</vt:i4>
      </vt:variant>
      <vt:variant>
        <vt:i4>0</vt:i4>
      </vt:variant>
      <vt:variant>
        <vt:i4>5</vt:i4>
      </vt:variant>
      <vt:variant>
        <vt:lpwstr>http://thuvienphapluat.vn/phap-luat/tim-van-ban.aspx?keyword=15/2006/Q%C4%90-BKHCN&amp;area=2&amp;type=0&amp;match=False&amp;vc=True&amp;lan=1</vt:lpwstr>
      </vt:variant>
      <vt:variant>
        <vt:lpwstr/>
      </vt:variant>
      <vt:variant>
        <vt:i4>7536685</vt:i4>
      </vt:variant>
      <vt:variant>
        <vt:i4>0</vt:i4>
      </vt:variant>
      <vt:variant>
        <vt:i4>0</vt:i4>
      </vt:variant>
      <vt:variant>
        <vt:i4>5</vt:i4>
      </vt:variant>
      <vt:variant>
        <vt:lpwstr>http://thuvienphapluat.vn/phap-luat/tim-van-ban.aspx?keyword=TCVNISO9001:2008&amp;area=2&amp;type=39&amp;match=False&amp;vc=True&amp;lan=1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 Ngoc Anh</cp:lastModifiedBy>
  <cp:revision>2</cp:revision>
  <cp:lastPrinted>2019-08-09T09:11:00Z</cp:lastPrinted>
  <dcterms:created xsi:type="dcterms:W3CDTF">2019-08-15T03:44:00Z</dcterms:created>
  <dcterms:modified xsi:type="dcterms:W3CDTF">2019-08-15T03:44:00Z</dcterms:modified>
</cp:coreProperties>
</file>