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085"/>
        <w:gridCol w:w="6095"/>
      </w:tblGrid>
      <w:tr w:rsidR="001E32FC" w:rsidRPr="001E32FC" w:rsidTr="008B4949">
        <w:trPr>
          <w:trHeight w:val="851"/>
        </w:trPr>
        <w:tc>
          <w:tcPr>
            <w:tcW w:w="3085" w:type="dxa"/>
            <w:tcMar>
              <w:top w:w="0" w:type="dxa"/>
              <w:left w:w="108" w:type="dxa"/>
              <w:bottom w:w="0" w:type="dxa"/>
              <w:right w:w="108" w:type="dxa"/>
            </w:tcMar>
            <w:hideMark/>
          </w:tcPr>
          <w:p w:rsidR="001E32FC" w:rsidRPr="004B757E" w:rsidRDefault="000B7F0B" w:rsidP="001E32FC">
            <w:pPr>
              <w:spacing w:before="120" w:after="100" w:afterAutospacing="1" w:line="240" w:lineRule="auto"/>
              <w:jc w:val="center"/>
              <w:rPr>
                <w:rFonts w:ascii="Times New Roman" w:hAnsi="Times New Roman" w:cs="Times New Roman"/>
                <w:sz w:val="24"/>
                <w:szCs w:val="24"/>
              </w:rPr>
            </w:pPr>
            <w:r w:rsidRPr="000B7F0B">
              <w:rPr>
                <w:rFonts w:ascii="Times New Roman" w:hAnsi="Times New Roman" w:cs="Times New Roman"/>
                <w:b/>
                <w:bCs/>
                <w:noProof/>
                <w:sz w:val="24"/>
                <w:szCs w:val="24"/>
                <w:lang w:val="vi-VN"/>
              </w:rPr>
              <w:pict>
                <v:line id="Straight Connector 2" o:spid="_x0000_s1026" style="position:absolute;left:0;text-align:left;flip:y;z-index:251659264;visibility:visible;mso-width-relative:margin" from="46.75pt,28.15pt" to="93.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" strokecolor="black [3040]"/>
              </w:pict>
            </w:r>
            <w:r w:rsidR="001E32FC" w:rsidRPr="004B757E">
              <w:rPr>
                <w:rFonts w:ascii="Times New Roman" w:hAnsi="Times New Roman" w:cs="Times New Roman"/>
                <w:b/>
                <w:bCs/>
                <w:sz w:val="24"/>
                <w:szCs w:val="24"/>
                <w:lang w:val="vi-VN"/>
              </w:rPr>
              <w:t>CHÍNH PH</w:t>
            </w:r>
            <w:r w:rsidR="0097369A" w:rsidRPr="0097369A">
              <w:rPr>
                <w:rFonts w:ascii="Times New Roman" w:hAnsi="Times New Roman" w:cs="Times New Roman"/>
                <w:b/>
                <w:bCs/>
                <w:sz w:val="24"/>
                <w:szCs w:val="24"/>
                <w:lang w:val="vi-VN"/>
              </w:rPr>
              <w:t>Ủ</w:t>
            </w:r>
            <w:r w:rsidR="001E32FC" w:rsidRPr="004B757E">
              <w:rPr>
                <w:rFonts w:ascii="Times New Roman" w:hAnsi="Times New Roman" w:cs="Times New Roman"/>
                <w:b/>
                <w:bCs/>
                <w:sz w:val="24"/>
                <w:szCs w:val="24"/>
                <w:lang w:val="vi-VN"/>
              </w:rPr>
              <w:br/>
            </w:r>
          </w:p>
        </w:tc>
        <w:tc>
          <w:tcPr>
            <w:tcW w:w="6095" w:type="dxa"/>
            <w:tcMar>
              <w:top w:w="0" w:type="dxa"/>
              <w:left w:w="108" w:type="dxa"/>
              <w:bottom w:w="0" w:type="dxa"/>
              <w:right w:w="108" w:type="dxa"/>
            </w:tcMar>
            <w:hideMark/>
          </w:tcPr>
          <w:p w:rsidR="00026600" w:rsidRDefault="000B7F0B">
            <w:pPr>
              <w:spacing w:before="120" w:after="100" w:afterAutospacing="1" w:line="240" w:lineRule="auto"/>
              <w:jc w:val="center"/>
              <w:rPr>
                <w:rFonts w:ascii="Times New Roman" w:hAnsi="Times New Roman" w:cs="Times New Roman"/>
                <w:sz w:val="24"/>
                <w:szCs w:val="24"/>
              </w:rPr>
            </w:pPr>
            <w:r w:rsidRPr="000B7F0B">
              <w:rPr>
                <w:rFonts w:ascii="Times New Roman" w:hAnsi="Times New Roman" w:cs="Times New Roman"/>
                <w:b/>
                <w:bCs/>
                <w:noProof/>
                <w:sz w:val="24"/>
                <w:szCs w:val="24"/>
                <w:lang w:val="vi-VN"/>
              </w:rPr>
              <w:pict>
                <v:line id="Straight Connector 3" o:spid="_x0000_s1028" style="position:absolute;left:0;text-align:left;z-index:251660288;visibility:visible;mso-position-horizontal-relative:text;mso-position-vertical-relative:text" from="61.15pt,37.2pt" to="229.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" strokecolor="black [3040]"/>
              </w:pict>
            </w:r>
            <w:r w:rsidR="0097369A" w:rsidRPr="0097369A">
              <w:rPr>
                <w:rFonts w:ascii="Times New Roman" w:hAnsi="Times New Roman" w:cs="Times New Roman"/>
                <w:b/>
                <w:bCs/>
                <w:sz w:val="24"/>
                <w:szCs w:val="24"/>
                <w:lang w:val="vi-VN"/>
              </w:rPr>
              <w:t>CỘNG HÒA XÃ HỘI CHỦ NGHĨA VIỆT NAM</w:t>
            </w:r>
            <w:r w:rsidR="00A24882" w:rsidRPr="00A24882">
              <w:rPr>
                <w:rFonts w:ascii="Times New Roman" w:hAnsi="Times New Roman" w:cs="Times New Roman"/>
                <w:b/>
                <w:bCs/>
                <w:sz w:val="28"/>
                <w:szCs w:val="28"/>
                <w:lang w:val="vi-VN"/>
              </w:rPr>
              <w:br/>
              <w:t xml:space="preserve">Độc lập - Tự do - Hạnh phúc </w:t>
            </w:r>
          </w:p>
        </w:tc>
      </w:tr>
      <w:tr w:rsidR="001E32FC" w:rsidRPr="00757ACE" w:rsidTr="00263B0F">
        <w:tc>
          <w:tcPr>
            <w:tcW w:w="3085" w:type="dxa"/>
            <w:tcMar>
              <w:top w:w="0" w:type="dxa"/>
              <w:left w:w="108" w:type="dxa"/>
              <w:bottom w:w="0" w:type="dxa"/>
              <w:right w:w="108" w:type="dxa"/>
            </w:tcMar>
            <w:hideMark/>
          </w:tcPr>
          <w:p w:rsidR="00000000" w:rsidRDefault="00A24882">
            <w:pPr>
              <w:spacing w:before="120" w:after="0" w:line="240" w:lineRule="auto"/>
              <w:jc w:val="center"/>
              <w:rPr>
                <w:rFonts w:ascii="Times New Roman" w:hAnsi="Times New Roman" w:cs="Times New Roman"/>
                <w:sz w:val="28"/>
                <w:szCs w:val="28"/>
              </w:rPr>
            </w:pPr>
            <w:r w:rsidRPr="00A24882">
              <w:rPr>
                <w:rFonts w:ascii="Times New Roman" w:hAnsi="Times New Roman" w:cs="Times New Roman"/>
                <w:sz w:val="28"/>
                <w:szCs w:val="28"/>
                <w:lang w:val="vi-VN"/>
              </w:rPr>
              <w:t>Số:</w:t>
            </w:r>
            <w:r w:rsidR="00A60F96">
              <w:rPr>
                <w:rFonts w:ascii="Times New Roman" w:hAnsi="Times New Roman" w:cs="Times New Roman"/>
                <w:sz w:val="28"/>
                <w:szCs w:val="28"/>
              </w:rPr>
              <w:t xml:space="preserve">          </w:t>
            </w:r>
            <w:r w:rsidRPr="00A24882">
              <w:rPr>
                <w:rFonts w:ascii="Times New Roman" w:hAnsi="Times New Roman" w:cs="Times New Roman"/>
                <w:sz w:val="28"/>
                <w:szCs w:val="28"/>
                <w:lang w:val="vi-VN"/>
              </w:rPr>
              <w:t>/</w:t>
            </w:r>
            <w:r w:rsidR="004E5B75">
              <w:rPr>
                <w:rFonts w:ascii="Times New Roman" w:hAnsi="Times New Roman" w:cs="Times New Roman"/>
                <w:sz w:val="28"/>
                <w:szCs w:val="28"/>
              </w:rPr>
              <w:t>2018</w:t>
            </w:r>
            <w:r w:rsidRPr="00A24882">
              <w:rPr>
                <w:rFonts w:ascii="Times New Roman" w:hAnsi="Times New Roman" w:cs="Times New Roman"/>
                <w:sz w:val="28"/>
                <w:szCs w:val="28"/>
                <w:lang w:val="vi-VN"/>
              </w:rPr>
              <w:t>/NĐ-CP</w:t>
            </w:r>
          </w:p>
        </w:tc>
        <w:tc>
          <w:tcPr>
            <w:tcW w:w="6095" w:type="dxa"/>
            <w:tcMar>
              <w:top w:w="0" w:type="dxa"/>
              <w:left w:w="108" w:type="dxa"/>
              <w:bottom w:w="0" w:type="dxa"/>
              <w:right w:w="108" w:type="dxa"/>
            </w:tcMar>
            <w:hideMark/>
          </w:tcPr>
          <w:p w:rsidR="00000000" w:rsidRDefault="00A24882">
            <w:pPr>
              <w:spacing w:before="120" w:after="0" w:line="240" w:lineRule="auto"/>
              <w:jc w:val="center"/>
              <w:rPr>
                <w:rFonts w:ascii="Times New Roman" w:hAnsi="Times New Roman" w:cs="Times New Roman"/>
                <w:sz w:val="28"/>
                <w:szCs w:val="28"/>
              </w:rPr>
            </w:pPr>
            <w:r w:rsidRPr="00A24882">
              <w:rPr>
                <w:rFonts w:ascii="Times New Roman" w:hAnsi="Times New Roman" w:cs="Times New Roman"/>
                <w:i/>
                <w:iCs/>
                <w:sz w:val="28"/>
                <w:szCs w:val="28"/>
                <w:lang w:val="vi-VN"/>
              </w:rPr>
              <w:t>Hà Nội, ngày</w:t>
            </w:r>
            <w:r w:rsidR="00A60F96">
              <w:rPr>
                <w:rFonts w:ascii="Times New Roman" w:hAnsi="Times New Roman" w:cs="Times New Roman"/>
                <w:i/>
                <w:iCs/>
                <w:sz w:val="28"/>
                <w:szCs w:val="28"/>
              </w:rPr>
              <w:t xml:space="preserve">    </w:t>
            </w:r>
            <w:r w:rsidRPr="00A24882">
              <w:rPr>
                <w:rFonts w:ascii="Times New Roman" w:hAnsi="Times New Roman" w:cs="Times New Roman"/>
                <w:i/>
                <w:iCs/>
                <w:sz w:val="28"/>
                <w:szCs w:val="28"/>
                <w:lang w:val="vi-VN"/>
              </w:rPr>
              <w:t xml:space="preserve"> tháng</w:t>
            </w:r>
            <w:r w:rsidR="00A60F96">
              <w:rPr>
                <w:rFonts w:ascii="Times New Roman" w:hAnsi="Times New Roman" w:cs="Times New Roman"/>
                <w:i/>
                <w:iCs/>
                <w:sz w:val="28"/>
                <w:szCs w:val="28"/>
              </w:rPr>
              <w:t xml:space="preserve">   </w:t>
            </w:r>
            <w:r w:rsidRPr="00A24882">
              <w:rPr>
                <w:rFonts w:ascii="Times New Roman" w:hAnsi="Times New Roman" w:cs="Times New Roman"/>
                <w:i/>
                <w:iCs/>
                <w:sz w:val="28"/>
                <w:szCs w:val="28"/>
                <w:lang w:val="vi-VN"/>
              </w:rPr>
              <w:t xml:space="preserve"> năm</w:t>
            </w:r>
            <w:r w:rsidR="00A60F96">
              <w:rPr>
                <w:rFonts w:ascii="Times New Roman" w:hAnsi="Times New Roman" w:cs="Times New Roman"/>
                <w:i/>
                <w:iCs/>
                <w:sz w:val="28"/>
                <w:szCs w:val="28"/>
              </w:rPr>
              <w:t xml:space="preserve"> </w:t>
            </w:r>
            <w:r w:rsidR="004E5B75">
              <w:rPr>
                <w:rFonts w:ascii="Times New Roman" w:hAnsi="Times New Roman" w:cs="Times New Roman"/>
                <w:i/>
                <w:iCs/>
                <w:sz w:val="28"/>
                <w:szCs w:val="28"/>
              </w:rPr>
              <w:t>2018</w:t>
            </w:r>
          </w:p>
        </w:tc>
      </w:tr>
    </w:tbl>
    <w:p w:rsidR="00B73442" w:rsidRDefault="00C000BF">
      <w:pPr>
        <w:spacing w:before="360" w:after="0" w:line="240" w:lineRule="auto"/>
        <w:jc w:val="center"/>
        <w:rPr>
          <w:rFonts w:ascii="Times New Roman" w:hAnsi="Times New Roman" w:cs="Times New Roman"/>
          <w:sz w:val="28"/>
          <w:szCs w:val="28"/>
        </w:rPr>
      </w:pPr>
      <w:bookmarkStart w:id="0" w:name="loai_1"/>
      <w:r w:rsidRPr="00C000BF">
        <w:rPr>
          <w:rFonts w:ascii="Times New Roman" w:hAnsi="Times New Roman" w:cs="Times New Roman"/>
          <w:b/>
          <w:bCs/>
          <w:sz w:val="28"/>
          <w:szCs w:val="28"/>
          <w:lang w:val="vi-VN"/>
        </w:rPr>
        <w:t>NGHỊ ĐỊNH</w:t>
      </w:r>
      <w:bookmarkEnd w:id="0"/>
    </w:p>
    <w:p w:rsidR="00C97B18" w:rsidRDefault="00263B0F" w:rsidP="00C04695">
      <w:pPr>
        <w:spacing w:after="0" w:line="240" w:lineRule="auto"/>
        <w:jc w:val="center"/>
        <w:rPr>
          <w:rFonts w:ascii="Times New Roman" w:hAnsi="Times New Roman" w:cs="Times New Roman"/>
          <w:b/>
          <w:bCs/>
          <w:sz w:val="28"/>
          <w:szCs w:val="28"/>
        </w:rPr>
      </w:pPr>
      <w:bookmarkStart w:id="1" w:name="loai_1_name"/>
      <w:r>
        <w:rPr>
          <w:rFonts w:ascii="Times New Roman" w:hAnsi="Times New Roman" w:cs="Times New Roman"/>
          <w:b/>
          <w:bCs/>
          <w:sz w:val="28"/>
          <w:szCs w:val="28"/>
        </w:rPr>
        <w:t>Sửa đổi</w:t>
      </w:r>
      <w:r w:rsidR="00C04695">
        <w:rPr>
          <w:rFonts w:ascii="Times New Roman" w:hAnsi="Times New Roman" w:cs="Times New Roman"/>
          <w:b/>
          <w:bCs/>
          <w:sz w:val="28"/>
          <w:szCs w:val="28"/>
          <w:lang w:val="vi-VN"/>
        </w:rPr>
        <w:t>, bổ sung Điều 8</w:t>
      </w:r>
      <w:r w:rsidR="00D71151">
        <w:rPr>
          <w:rFonts w:ascii="Times New Roman" w:hAnsi="Times New Roman" w:cs="Times New Roman"/>
          <w:b/>
          <w:bCs/>
          <w:sz w:val="28"/>
          <w:szCs w:val="28"/>
        </w:rPr>
        <w:t xml:space="preserve"> </w:t>
      </w:r>
      <w:r>
        <w:rPr>
          <w:rFonts w:ascii="Times New Roman" w:hAnsi="Times New Roman" w:cs="Times New Roman"/>
          <w:b/>
          <w:bCs/>
          <w:sz w:val="28"/>
          <w:szCs w:val="28"/>
        </w:rPr>
        <w:t>Nghị định số 54/2016/NĐ-CP</w:t>
      </w:r>
      <w:r w:rsidRPr="00280B84">
        <w:rPr>
          <w:rFonts w:ascii="Times New Roman" w:hAnsi="Times New Roman" w:cs="Times New Roman"/>
          <w:b/>
          <w:bCs/>
          <w:sz w:val="28"/>
          <w:szCs w:val="28"/>
        </w:rPr>
        <w:t xml:space="preserve">ngày 14 tháng 6 năm 2016 </w:t>
      </w:r>
      <w:r>
        <w:rPr>
          <w:rFonts w:ascii="Times New Roman" w:hAnsi="Times New Roman" w:cs="Times New Roman"/>
          <w:b/>
          <w:bCs/>
          <w:sz w:val="28"/>
          <w:szCs w:val="28"/>
        </w:rPr>
        <w:t>của Chính phủ quy định cơ chế tự chủ</w:t>
      </w:r>
      <w:r w:rsidR="00D71151">
        <w:rPr>
          <w:rFonts w:ascii="Times New Roman" w:hAnsi="Times New Roman" w:cs="Times New Roman"/>
          <w:b/>
          <w:bCs/>
          <w:sz w:val="28"/>
          <w:szCs w:val="28"/>
        </w:rPr>
        <w:t xml:space="preserve"> </w:t>
      </w:r>
      <w:r>
        <w:rPr>
          <w:rFonts w:ascii="Times New Roman" w:hAnsi="Times New Roman" w:cs="Times New Roman"/>
          <w:b/>
          <w:bCs/>
          <w:sz w:val="28"/>
          <w:szCs w:val="28"/>
        </w:rPr>
        <w:t xml:space="preserve">của tổ chức khoa học và công nghệ công lập </w:t>
      </w:r>
      <w:bookmarkEnd w:id="1"/>
    </w:p>
    <w:p w:rsidR="00C37DF0" w:rsidRDefault="000B7F0B" w:rsidP="00C04695">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line id="Straight Connector 4" o:spid="_x0000_s1027" style="position:absolute;left:0;text-align:left;z-index:251661312;visibility:visible;mso-width-relative:margin" from="154.2pt,7.25pt" to="299.25pt,7.25pt" strokecolor="black [3040]"/>
        </w:pict>
      </w:r>
    </w:p>
    <w:p w:rsidR="00000000" w:rsidRDefault="0097369A">
      <w:pPr>
        <w:spacing w:before="240" w:after="240" w:line="240" w:lineRule="auto"/>
        <w:jc w:val="center"/>
        <w:rPr>
          <w:rFonts w:ascii="Times New Roman" w:hAnsi="Times New Roman" w:cs="Times New Roman"/>
          <w:b/>
          <w:sz w:val="28"/>
          <w:szCs w:val="28"/>
          <w:lang w:val="vi-VN"/>
        </w:rPr>
      </w:pPr>
      <w:r w:rsidRPr="0097369A">
        <w:rPr>
          <w:rFonts w:ascii="Times New Roman" w:hAnsi="Times New Roman" w:cs="Times New Roman"/>
          <w:b/>
          <w:sz w:val="28"/>
          <w:szCs w:val="28"/>
          <w:lang w:val="vi-VN"/>
        </w:rPr>
        <w:t>CHÍNH PHỦ</w:t>
      </w:r>
    </w:p>
    <w:p w:rsidR="002E2A8F" w:rsidRPr="002E2A8F" w:rsidRDefault="000B7F0B">
      <w:pPr>
        <w:widowControl w:val="0"/>
        <w:shd w:val="clear" w:color="auto" w:fill="FFFFFF"/>
        <w:spacing w:before="120" w:after="0" w:line="240" w:lineRule="auto"/>
        <w:ind w:firstLine="709"/>
        <w:jc w:val="both"/>
        <w:rPr>
          <w:rFonts w:ascii="Times New Roman" w:eastAsia="Times New Roman" w:hAnsi="Times New Roman" w:cs="Times New Roman"/>
          <w:i/>
          <w:iCs/>
          <w:color w:val="000000"/>
          <w:sz w:val="28"/>
          <w:szCs w:val="28"/>
          <w:lang w:val="vi-VN" w:eastAsia="vi-VN"/>
        </w:rPr>
      </w:pPr>
      <w:r w:rsidRPr="000B7F0B">
        <w:rPr>
          <w:rFonts w:ascii="Times New Roman" w:eastAsia="Times New Roman" w:hAnsi="Times New Roman" w:cs="Times New Roman"/>
          <w:i/>
          <w:iCs/>
          <w:color w:val="000000"/>
          <w:sz w:val="28"/>
          <w:szCs w:val="28"/>
          <w:lang w:val="vi-VN" w:eastAsia="vi-VN"/>
        </w:rPr>
        <w:t>Căn c</w:t>
      </w:r>
      <w:r w:rsidR="0097369A" w:rsidRPr="0097369A">
        <w:rPr>
          <w:rFonts w:ascii="Times New Roman" w:eastAsia="Times New Roman" w:hAnsi="Times New Roman" w:cs="Times New Roman"/>
          <w:i/>
          <w:iCs/>
          <w:color w:val="000000"/>
          <w:sz w:val="28"/>
          <w:szCs w:val="28"/>
          <w:lang w:val="vi-VN" w:eastAsia="vi-VN"/>
        </w:rPr>
        <w:t>ứ</w:t>
      </w:r>
      <w:r w:rsidRPr="000B7F0B">
        <w:rPr>
          <w:rFonts w:ascii="Times New Roman" w:eastAsia="Times New Roman" w:hAnsi="Times New Roman" w:cs="Times New Roman"/>
          <w:i/>
          <w:iCs/>
          <w:color w:val="000000"/>
          <w:sz w:val="28"/>
          <w:szCs w:val="28"/>
          <w:lang w:val="vi-VN" w:eastAsia="vi-VN"/>
        </w:rPr>
        <w:t xml:space="preserve"> Luật </w:t>
      </w:r>
      <w:r w:rsidR="00C04695">
        <w:rPr>
          <w:rFonts w:ascii="Times New Roman" w:eastAsia="Times New Roman" w:hAnsi="Times New Roman" w:cs="Times New Roman"/>
          <w:i/>
          <w:iCs/>
          <w:color w:val="000000"/>
          <w:sz w:val="28"/>
          <w:szCs w:val="28"/>
          <w:lang w:val="vi-VN" w:eastAsia="vi-VN"/>
        </w:rPr>
        <w:t>T</w:t>
      </w:r>
      <w:r w:rsidRPr="000B7F0B">
        <w:rPr>
          <w:rFonts w:ascii="Times New Roman" w:eastAsia="Times New Roman" w:hAnsi="Times New Roman" w:cs="Times New Roman"/>
          <w:i/>
          <w:iCs/>
          <w:color w:val="000000"/>
          <w:sz w:val="28"/>
          <w:szCs w:val="28"/>
          <w:lang w:val="vi-VN" w:eastAsia="vi-VN"/>
        </w:rPr>
        <w:t>ổ chức Chính phủ ngày 19 </w:t>
      </w:r>
      <w:r w:rsidRPr="000B7F0B">
        <w:rPr>
          <w:rFonts w:ascii="Times New Roman" w:eastAsia="Times New Roman" w:hAnsi="Times New Roman" w:cs="Times New Roman"/>
          <w:i/>
          <w:iCs/>
          <w:color w:val="000000"/>
          <w:sz w:val="28"/>
          <w:szCs w:val="28"/>
          <w:shd w:val="clear" w:color="auto" w:fill="FFFFFF"/>
          <w:lang w:val="vi-VN" w:eastAsia="vi-VN"/>
        </w:rPr>
        <w:t>tháng</w:t>
      </w:r>
      <w:r w:rsidRPr="000B7F0B">
        <w:rPr>
          <w:rFonts w:ascii="Times New Roman" w:eastAsia="Times New Roman" w:hAnsi="Times New Roman" w:cs="Times New Roman"/>
          <w:i/>
          <w:iCs/>
          <w:color w:val="000000"/>
          <w:sz w:val="28"/>
          <w:szCs w:val="28"/>
          <w:lang w:val="vi-VN" w:eastAsia="vi-VN"/>
        </w:rPr>
        <w:t> 6 năm 2015;</w:t>
      </w:r>
    </w:p>
    <w:p w:rsidR="002E2A8F" w:rsidRPr="002E2A8F" w:rsidRDefault="000B7F0B">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lang w:val="vi-VN" w:eastAsia="vi-VN"/>
        </w:rPr>
      </w:pPr>
      <w:r w:rsidRPr="000B7F0B">
        <w:rPr>
          <w:rFonts w:ascii="Times New Roman" w:eastAsia="Times New Roman" w:hAnsi="Times New Roman" w:cs="Times New Roman"/>
          <w:i/>
          <w:iCs/>
          <w:color w:val="000000"/>
          <w:sz w:val="28"/>
          <w:szCs w:val="28"/>
          <w:lang w:val="vi-VN" w:eastAsia="vi-VN"/>
        </w:rPr>
        <w:t xml:space="preserve">Căn cứ Luật </w:t>
      </w:r>
      <w:r w:rsidR="00C04695">
        <w:rPr>
          <w:rFonts w:ascii="Times New Roman" w:eastAsia="Times New Roman" w:hAnsi="Times New Roman" w:cs="Times New Roman"/>
          <w:i/>
          <w:iCs/>
          <w:color w:val="000000"/>
          <w:sz w:val="28"/>
          <w:szCs w:val="28"/>
          <w:lang w:val="vi-VN" w:eastAsia="vi-VN"/>
        </w:rPr>
        <w:t>N</w:t>
      </w:r>
      <w:r w:rsidRPr="000B7F0B">
        <w:rPr>
          <w:rFonts w:ascii="Times New Roman" w:eastAsia="Times New Roman" w:hAnsi="Times New Roman" w:cs="Times New Roman"/>
          <w:i/>
          <w:iCs/>
          <w:color w:val="000000"/>
          <w:sz w:val="28"/>
          <w:szCs w:val="28"/>
          <w:lang w:val="vi-VN" w:eastAsia="vi-VN"/>
        </w:rPr>
        <w:t>gân sách nhà nước ngày 25 </w:t>
      </w:r>
      <w:r w:rsidRPr="000B7F0B">
        <w:rPr>
          <w:rFonts w:ascii="Times New Roman" w:eastAsia="Times New Roman" w:hAnsi="Times New Roman" w:cs="Times New Roman"/>
          <w:i/>
          <w:iCs/>
          <w:color w:val="000000"/>
          <w:sz w:val="28"/>
          <w:szCs w:val="28"/>
          <w:shd w:val="clear" w:color="auto" w:fill="FFFFFF"/>
          <w:lang w:val="vi-VN" w:eastAsia="vi-VN"/>
        </w:rPr>
        <w:t>tháng</w:t>
      </w:r>
      <w:r w:rsidRPr="000B7F0B">
        <w:rPr>
          <w:rFonts w:ascii="Times New Roman" w:eastAsia="Times New Roman" w:hAnsi="Times New Roman" w:cs="Times New Roman"/>
          <w:i/>
          <w:iCs/>
          <w:color w:val="000000"/>
          <w:sz w:val="28"/>
          <w:szCs w:val="28"/>
          <w:lang w:val="vi-VN" w:eastAsia="vi-VN"/>
        </w:rPr>
        <w:t> 6 năm 2015;</w:t>
      </w:r>
    </w:p>
    <w:p w:rsidR="002E2A8F" w:rsidRPr="002E2A8F" w:rsidRDefault="000B7F0B">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lang w:val="vi-VN" w:eastAsia="vi-VN"/>
        </w:rPr>
      </w:pPr>
      <w:r w:rsidRPr="000B7F0B">
        <w:rPr>
          <w:rFonts w:ascii="Times New Roman" w:eastAsia="Times New Roman" w:hAnsi="Times New Roman" w:cs="Times New Roman"/>
          <w:i/>
          <w:iCs/>
          <w:color w:val="000000"/>
          <w:sz w:val="28"/>
          <w:szCs w:val="28"/>
          <w:lang w:val="vi-VN" w:eastAsia="vi-VN"/>
        </w:rPr>
        <w:t xml:space="preserve">Căn cứ Luật </w:t>
      </w:r>
      <w:r w:rsidR="00C04695">
        <w:rPr>
          <w:rFonts w:ascii="Times New Roman" w:eastAsia="Times New Roman" w:hAnsi="Times New Roman" w:cs="Times New Roman"/>
          <w:i/>
          <w:iCs/>
          <w:color w:val="000000"/>
          <w:sz w:val="28"/>
          <w:szCs w:val="28"/>
          <w:lang w:val="vi-VN" w:eastAsia="vi-VN"/>
        </w:rPr>
        <w:t>Q</w:t>
      </w:r>
      <w:r w:rsidRPr="000B7F0B">
        <w:rPr>
          <w:rFonts w:ascii="Times New Roman" w:eastAsia="Times New Roman" w:hAnsi="Times New Roman" w:cs="Times New Roman"/>
          <w:i/>
          <w:iCs/>
          <w:color w:val="000000"/>
          <w:sz w:val="28"/>
          <w:szCs w:val="28"/>
          <w:lang w:val="vi-VN" w:eastAsia="vi-VN"/>
        </w:rPr>
        <w:t>uản </w:t>
      </w:r>
      <w:r w:rsidRPr="000B7F0B">
        <w:rPr>
          <w:rFonts w:ascii="Times New Roman" w:eastAsia="Times New Roman" w:hAnsi="Times New Roman" w:cs="Times New Roman"/>
          <w:i/>
          <w:iCs/>
          <w:color w:val="000000"/>
          <w:sz w:val="28"/>
          <w:szCs w:val="28"/>
          <w:shd w:val="clear" w:color="auto" w:fill="FFFFFF"/>
          <w:lang w:val="vi-VN" w:eastAsia="vi-VN"/>
        </w:rPr>
        <w:t>lý</w:t>
      </w:r>
      <w:r w:rsidRPr="000B7F0B">
        <w:rPr>
          <w:rFonts w:ascii="Times New Roman" w:eastAsia="Times New Roman" w:hAnsi="Times New Roman" w:cs="Times New Roman"/>
          <w:i/>
          <w:iCs/>
          <w:color w:val="000000"/>
          <w:sz w:val="28"/>
          <w:szCs w:val="28"/>
          <w:lang w:val="vi-VN" w:eastAsia="vi-VN"/>
        </w:rPr>
        <w:t>, sử dụng tài sản công ngày 21 tháng 6 năm 2017;</w:t>
      </w:r>
    </w:p>
    <w:p w:rsidR="002E2A8F" w:rsidRPr="00BA57DB" w:rsidRDefault="000B7F0B">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lang w:val="vi-VN" w:eastAsia="vi-VN"/>
        </w:rPr>
      </w:pPr>
      <w:r w:rsidRPr="000B7F0B">
        <w:rPr>
          <w:rFonts w:ascii="Times New Roman" w:eastAsia="Times New Roman" w:hAnsi="Times New Roman" w:cs="Times New Roman"/>
          <w:i/>
          <w:iCs/>
          <w:color w:val="000000"/>
          <w:sz w:val="28"/>
          <w:szCs w:val="28"/>
          <w:lang w:val="vi-VN" w:eastAsia="vi-VN"/>
        </w:rPr>
        <w:t>Căn cứ Luật viên chức ngày 15 </w:t>
      </w:r>
      <w:r w:rsidRPr="000B7F0B">
        <w:rPr>
          <w:rFonts w:ascii="Times New Roman" w:eastAsia="Times New Roman" w:hAnsi="Times New Roman" w:cs="Times New Roman"/>
          <w:i/>
          <w:iCs/>
          <w:color w:val="000000"/>
          <w:sz w:val="28"/>
          <w:szCs w:val="28"/>
          <w:shd w:val="clear" w:color="auto" w:fill="FFFFFF"/>
          <w:lang w:val="vi-VN" w:eastAsia="vi-VN"/>
        </w:rPr>
        <w:t>tháng</w:t>
      </w:r>
      <w:r w:rsidRPr="000B7F0B">
        <w:rPr>
          <w:rFonts w:ascii="Times New Roman" w:eastAsia="Times New Roman" w:hAnsi="Times New Roman" w:cs="Times New Roman"/>
          <w:i/>
          <w:iCs/>
          <w:color w:val="000000"/>
          <w:sz w:val="28"/>
          <w:szCs w:val="28"/>
          <w:lang w:val="vi-VN" w:eastAsia="vi-VN"/>
        </w:rPr>
        <w:t> 11 năm 2010;</w:t>
      </w:r>
    </w:p>
    <w:p w:rsidR="002E2A8F" w:rsidRPr="00BA57DB" w:rsidRDefault="000B7F0B">
      <w:pPr>
        <w:widowControl w:val="0"/>
        <w:shd w:val="clear" w:color="auto" w:fill="FFFFFF"/>
        <w:spacing w:before="120" w:after="0" w:line="240" w:lineRule="auto"/>
        <w:ind w:firstLine="709"/>
        <w:jc w:val="both"/>
        <w:rPr>
          <w:rFonts w:ascii="Times New Roman" w:eastAsia="Times New Roman" w:hAnsi="Times New Roman" w:cs="Times New Roman"/>
          <w:i/>
          <w:iCs/>
          <w:color w:val="000000"/>
          <w:sz w:val="28"/>
          <w:szCs w:val="28"/>
          <w:lang w:val="vi-VN" w:eastAsia="vi-VN"/>
        </w:rPr>
      </w:pPr>
      <w:r w:rsidRPr="000B7F0B">
        <w:rPr>
          <w:rFonts w:ascii="Times New Roman" w:eastAsia="Times New Roman" w:hAnsi="Times New Roman" w:cs="Times New Roman"/>
          <w:i/>
          <w:iCs/>
          <w:color w:val="000000"/>
          <w:sz w:val="28"/>
          <w:szCs w:val="28"/>
          <w:lang w:val="vi-VN" w:eastAsia="vi-VN"/>
        </w:rPr>
        <w:t xml:space="preserve">Căn cứ Luật </w:t>
      </w:r>
      <w:r w:rsidR="00C04695">
        <w:rPr>
          <w:rFonts w:ascii="Times New Roman" w:eastAsia="Times New Roman" w:hAnsi="Times New Roman" w:cs="Times New Roman"/>
          <w:i/>
          <w:iCs/>
          <w:color w:val="000000"/>
          <w:sz w:val="28"/>
          <w:szCs w:val="28"/>
          <w:lang w:val="vi-VN" w:eastAsia="vi-VN"/>
        </w:rPr>
        <w:t>K</w:t>
      </w:r>
      <w:r w:rsidRPr="000B7F0B">
        <w:rPr>
          <w:rFonts w:ascii="Times New Roman" w:eastAsia="Times New Roman" w:hAnsi="Times New Roman" w:cs="Times New Roman"/>
          <w:i/>
          <w:iCs/>
          <w:color w:val="000000"/>
          <w:sz w:val="28"/>
          <w:szCs w:val="28"/>
          <w:lang w:val="vi-VN" w:eastAsia="vi-VN"/>
        </w:rPr>
        <w:t>hoa học và công nghệ ngày 18 tháng 6 năm 2013;</w:t>
      </w:r>
    </w:p>
    <w:p w:rsidR="002E2A8F" w:rsidRPr="00BA57DB" w:rsidRDefault="000B7F0B">
      <w:pPr>
        <w:widowControl w:val="0"/>
        <w:shd w:val="clear" w:color="auto" w:fill="FFFFFF"/>
        <w:spacing w:before="120" w:after="0" w:line="240" w:lineRule="auto"/>
        <w:ind w:firstLine="709"/>
        <w:jc w:val="both"/>
        <w:rPr>
          <w:rFonts w:ascii="Times New Roman" w:eastAsia="Times New Roman" w:hAnsi="Times New Roman" w:cs="Times New Roman"/>
          <w:color w:val="000000"/>
          <w:sz w:val="28"/>
          <w:szCs w:val="28"/>
          <w:lang w:val="vi-VN" w:eastAsia="vi-VN"/>
        </w:rPr>
      </w:pPr>
      <w:r w:rsidRPr="000B7F0B">
        <w:rPr>
          <w:rFonts w:ascii="Times New Roman" w:eastAsia="Times New Roman" w:hAnsi="Times New Roman" w:cs="Times New Roman"/>
          <w:i/>
          <w:iCs/>
          <w:color w:val="000000"/>
          <w:sz w:val="28"/>
          <w:szCs w:val="28"/>
          <w:lang w:val="vi-VN" w:eastAsia="vi-VN"/>
        </w:rPr>
        <w:t>Theo đề nghị của Bộ trưởng Bộ Khoa học và Công nghệ;</w:t>
      </w:r>
    </w:p>
    <w:p w:rsidR="002E2A8F" w:rsidRPr="00D85A84" w:rsidRDefault="000B7F0B">
      <w:pPr>
        <w:widowControl w:val="0"/>
        <w:spacing w:before="120" w:after="0" w:line="240" w:lineRule="auto"/>
        <w:ind w:firstLine="709"/>
        <w:jc w:val="both"/>
        <w:rPr>
          <w:rFonts w:ascii="Times New Roman" w:hAnsi="Times New Roman" w:cs="Times New Roman"/>
          <w:b/>
          <w:bCs/>
          <w:i/>
          <w:sz w:val="28"/>
          <w:szCs w:val="28"/>
          <w:lang w:val="vi-VN"/>
        </w:rPr>
      </w:pPr>
      <w:r w:rsidRPr="000B7F0B">
        <w:rPr>
          <w:rFonts w:ascii="Times New Roman" w:eastAsia="Times New Roman" w:hAnsi="Times New Roman" w:cs="Times New Roman"/>
          <w:i/>
          <w:iCs/>
          <w:color w:val="000000"/>
          <w:sz w:val="28"/>
          <w:szCs w:val="28"/>
          <w:lang w:val="vi-VN" w:eastAsia="vi-VN"/>
        </w:rPr>
        <w:t xml:space="preserve">Chính phủ ban hành Nghị định </w:t>
      </w:r>
      <w:r w:rsidRPr="000B7F0B">
        <w:rPr>
          <w:rFonts w:ascii="Times New Roman" w:hAnsi="Times New Roman" w:cs="Times New Roman"/>
          <w:bCs/>
          <w:i/>
          <w:sz w:val="28"/>
          <w:szCs w:val="28"/>
          <w:lang w:val="vi-VN"/>
        </w:rPr>
        <w:t>sửa đổi, bổ sung Điều 8 Nghị định số 54/2016/NĐ-CP ngày 14 tháng 6 năm 2016 của Chính phủ quy định cơ chế tự chủ của tổ chức khoa học và công nghệ công lập</w:t>
      </w:r>
      <w:r w:rsidRPr="000B7F0B">
        <w:rPr>
          <w:rFonts w:ascii="Times New Roman" w:eastAsia="Times New Roman" w:hAnsi="Times New Roman" w:cs="Times New Roman"/>
          <w:i/>
          <w:iCs/>
          <w:color w:val="000000"/>
          <w:sz w:val="28"/>
          <w:szCs w:val="28"/>
          <w:lang w:val="vi-VN" w:eastAsia="vi-VN"/>
        </w:rPr>
        <w:t>.</w:t>
      </w:r>
    </w:p>
    <w:p w:rsidR="002E2A8F" w:rsidRPr="00BA57DB" w:rsidRDefault="002E2A8F">
      <w:pPr>
        <w:widowControl w:val="0"/>
        <w:spacing w:before="120" w:after="0" w:line="240" w:lineRule="auto"/>
        <w:ind w:firstLine="709"/>
        <w:jc w:val="both"/>
        <w:rPr>
          <w:rFonts w:ascii="Times New Roman" w:hAnsi="Times New Roman" w:cs="Times New Roman"/>
          <w:sz w:val="2"/>
          <w:szCs w:val="28"/>
          <w:lang w:val="vi-VN"/>
        </w:rPr>
      </w:pPr>
    </w:p>
    <w:p w:rsidR="00000000" w:rsidRDefault="00C000BF">
      <w:pPr>
        <w:widowControl w:val="0"/>
        <w:spacing w:before="80" w:after="0" w:line="240" w:lineRule="auto"/>
        <w:ind w:firstLine="709"/>
        <w:jc w:val="both"/>
        <w:rPr>
          <w:rFonts w:ascii="Times New Roman" w:hAnsi="Times New Roman" w:cs="Times New Roman"/>
          <w:b/>
          <w:bCs/>
          <w:sz w:val="28"/>
          <w:szCs w:val="28"/>
          <w:lang w:val="vi-VN"/>
        </w:rPr>
      </w:pPr>
      <w:bookmarkStart w:id="2" w:name="dieu_1"/>
      <w:r w:rsidRPr="00C000BF">
        <w:rPr>
          <w:rFonts w:ascii="Times New Roman" w:hAnsi="Times New Roman" w:cs="Times New Roman"/>
          <w:b/>
          <w:bCs/>
          <w:sz w:val="28"/>
          <w:szCs w:val="28"/>
          <w:lang w:val="vi-VN"/>
        </w:rPr>
        <w:t>Điều 1.</w:t>
      </w:r>
      <w:bookmarkEnd w:id="2"/>
      <w:r w:rsidR="000B7F0B" w:rsidRPr="000B7F0B">
        <w:rPr>
          <w:rFonts w:ascii="Times New Roman" w:hAnsi="Times New Roman" w:cs="Times New Roman"/>
          <w:b/>
          <w:bCs/>
          <w:sz w:val="28"/>
          <w:szCs w:val="28"/>
          <w:lang w:val="vi-VN"/>
        </w:rPr>
        <w:t xml:space="preserve"> </w:t>
      </w:r>
      <w:r w:rsidR="00C04695">
        <w:rPr>
          <w:rFonts w:ascii="Times New Roman" w:hAnsi="Times New Roman" w:cs="Times New Roman"/>
          <w:b/>
          <w:bCs/>
          <w:sz w:val="28"/>
          <w:szCs w:val="28"/>
          <w:lang w:val="vi-VN"/>
        </w:rPr>
        <w:t>S</w:t>
      </w:r>
      <w:r w:rsidR="000B7F0B" w:rsidRPr="000B7F0B">
        <w:rPr>
          <w:rFonts w:ascii="Times New Roman" w:hAnsi="Times New Roman" w:cs="Times New Roman"/>
          <w:b/>
          <w:bCs/>
          <w:sz w:val="28"/>
          <w:szCs w:val="28"/>
          <w:lang w:val="vi-VN"/>
        </w:rPr>
        <w:t>ửa đổi</w:t>
      </w:r>
      <w:r w:rsidR="0097369A" w:rsidRPr="0097369A">
        <w:rPr>
          <w:rFonts w:ascii="Times New Roman" w:hAnsi="Times New Roman" w:cs="Times New Roman"/>
          <w:b/>
          <w:bCs/>
          <w:sz w:val="28"/>
          <w:szCs w:val="28"/>
          <w:lang w:val="vi-VN"/>
        </w:rPr>
        <w:t>, bổ sung Điều 8</w:t>
      </w:r>
      <w:r w:rsidR="000B7F0B" w:rsidRPr="000B7F0B">
        <w:rPr>
          <w:rFonts w:ascii="Times New Roman" w:hAnsi="Times New Roman" w:cs="Times New Roman"/>
          <w:b/>
          <w:bCs/>
          <w:sz w:val="28"/>
          <w:szCs w:val="28"/>
          <w:lang w:val="vi-VN"/>
        </w:rPr>
        <w:t xml:space="preserve"> Nghị định số 54/2016/NĐ-CP ngày 14 tháng 6 năm 2016 của Chính phủ quy định cơ chế tự chủ của tổ chức khoa học và công nghệ công lập như sau:</w:t>
      </w:r>
    </w:p>
    <w:p w:rsidR="00000000" w:rsidRDefault="000B7F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 xml:space="preserve">1. </w:t>
      </w:r>
      <w:r w:rsidRPr="000B7F0B">
        <w:rPr>
          <w:rFonts w:ascii="Times New Roman" w:hAnsi="Times New Roman" w:cs="Times New Roman"/>
          <w:bCs/>
          <w:sz w:val="28"/>
          <w:szCs w:val="28"/>
          <w:lang w:val="vi-VN"/>
        </w:rPr>
        <w:t>Sửa đổi, bổ sung điểm b khoản 2 Điều 8 như sau</w:t>
      </w:r>
    </w:p>
    <w:p w:rsidR="00000000" w:rsidRDefault="00FD3768">
      <w:pPr>
        <w:widowControl w:val="0"/>
        <w:spacing w:before="80" w:after="0" w:line="240" w:lineRule="auto"/>
        <w:ind w:firstLine="709"/>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w:t>
      </w:r>
      <w:r w:rsidR="000B7F0B" w:rsidRPr="000B7F0B">
        <w:rPr>
          <w:rFonts w:ascii="Times New Roman" w:hAnsi="Times New Roman"/>
          <w:color w:val="000000"/>
          <w:sz w:val="28"/>
          <w:szCs w:val="28"/>
          <w:lang w:val="vi-VN" w:eastAsia="vi-VN"/>
        </w:rPr>
        <w:t xml:space="preserve">b) </w:t>
      </w:r>
      <w:r w:rsidR="000B7F0B" w:rsidRPr="000B7F0B">
        <w:rPr>
          <w:rFonts w:ascii="Times New Roman" w:hAnsi="Times New Roman"/>
          <w:color w:val="000000"/>
          <w:spacing w:val="-2"/>
          <w:sz w:val="28"/>
          <w:szCs w:val="28"/>
          <w:lang w:val="vi-VN" w:eastAsia="vi-VN"/>
        </w:rPr>
        <w:t>Tổ chức khoa học và công nghệ</w:t>
      </w:r>
      <w:bookmarkStart w:id="3" w:name="_GoBack"/>
      <w:bookmarkEnd w:id="3"/>
      <w:r w:rsidR="000B7F0B" w:rsidRPr="000B7F0B">
        <w:rPr>
          <w:rFonts w:ascii="Times New Roman" w:hAnsi="Times New Roman"/>
          <w:color w:val="000000"/>
          <w:spacing w:val="-2"/>
          <w:sz w:val="28"/>
          <w:szCs w:val="28"/>
          <w:lang w:val="vi-VN" w:eastAsia="vi-VN"/>
        </w:rPr>
        <w:t xml:space="preserve"> công lập quy định tại các điểm a, b khoản 2 Điều 3</w:t>
      </w:r>
      <w:r w:rsidR="000B7F0B" w:rsidRPr="000B7F0B">
        <w:rPr>
          <w:rFonts w:ascii="Times New Roman" w:hAnsi="Times New Roman"/>
          <w:color w:val="000000"/>
          <w:sz w:val="28"/>
          <w:szCs w:val="28"/>
          <w:lang w:val="vi-VN" w:eastAsia="vi-VN"/>
        </w:rPr>
        <w:t xml:space="preserve"> Nghị định này được chủ động sử dụng các nguồn tài chính giao tự chủ quy định tại các điểm a, b, c khoản 1 Điều này để chi thường xuyên, trong đó một số nội dung chi được quy định cụ thể như sau:</w:t>
      </w:r>
    </w:p>
    <w:p w:rsidR="00000000" w:rsidRDefault="000B7F0B">
      <w:pPr>
        <w:widowControl w:val="0"/>
        <w:spacing w:before="80" w:after="0" w:line="240" w:lineRule="auto"/>
        <w:ind w:firstLine="709"/>
        <w:jc w:val="both"/>
        <w:rPr>
          <w:rFonts w:ascii="Times New Roman" w:hAnsi="Times New Roman" w:cs="Times New Roman"/>
          <w:i/>
          <w:sz w:val="28"/>
          <w:szCs w:val="28"/>
          <w:lang w:val="vi-VN"/>
        </w:rPr>
      </w:pPr>
      <w:r w:rsidRPr="000B7F0B">
        <w:rPr>
          <w:rFonts w:ascii="Times New Roman" w:hAnsi="Times New Roman" w:cs="Times New Roman"/>
          <w:i/>
          <w:sz w:val="28"/>
          <w:szCs w:val="28"/>
          <w:lang w:val="vi-VN"/>
        </w:rPr>
        <w:t>- Đối với tổ chức khoa học và công nghệ công lập quy định tại điểm a Khoản 2 Điều 3:</w:t>
      </w:r>
    </w:p>
    <w:p w:rsidR="00000000" w:rsidRDefault="000B7F0B">
      <w:pPr>
        <w:widowControl w:val="0"/>
        <w:spacing w:before="80" w:after="0" w:line="240" w:lineRule="auto"/>
        <w:ind w:firstLine="709"/>
        <w:jc w:val="both"/>
        <w:rPr>
          <w:rFonts w:ascii="Times New Roman" w:hAnsi="Times New Roman" w:cs="Times New Roman"/>
          <w:i/>
          <w:sz w:val="28"/>
          <w:szCs w:val="28"/>
          <w:lang w:val="vi-VN"/>
        </w:rPr>
      </w:pPr>
      <w:r w:rsidRPr="000B7F0B">
        <w:rPr>
          <w:rFonts w:ascii="Times New Roman" w:hAnsi="Times New Roman" w:cs="Times New Roman"/>
          <w:i/>
          <w:sz w:val="28"/>
          <w:szCs w:val="28"/>
          <w:lang w:val="vi-VN"/>
        </w:rPr>
        <w:t>Chi tiền lương cho công chức, viên chức, người lao động bảo đảm không thấp hơn mức tiền lương theo ngạch, bậc, hạng chức danh nghề nghiệp, chức vụ và các khoản phụ cấp do Nhà nước quy định đối với tổ chức khoa học và công nghệ công lập.</w:t>
      </w:r>
    </w:p>
    <w:p w:rsidR="00000000" w:rsidRDefault="000B7F0B">
      <w:pPr>
        <w:widowControl w:val="0"/>
        <w:spacing w:before="80" w:after="0" w:line="240" w:lineRule="auto"/>
        <w:ind w:firstLine="709"/>
        <w:jc w:val="both"/>
        <w:rPr>
          <w:rFonts w:ascii="Times New Roman" w:hAnsi="Times New Roman" w:cs="Times New Roman"/>
          <w:i/>
          <w:sz w:val="28"/>
          <w:szCs w:val="28"/>
          <w:lang w:val="vi-VN"/>
        </w:rPr>
      </w:pPr>
      <w:r w:rsidRPr="000B7F0B">
        <w:rPr>
          <w:rFonts w:ascii="Times New Roman" w:hAnsi="Times New Roman" w:cs="Times New Roman"/>
          <w:i/>
          <w:sz w:val="28"/>
          <w:szCs w:val="28"/>
          <w:lang w:val="vi-VN"/>
        </w:rPr>
        <w:t>Căn cứ vào tình hình thực tế kết quả hoạt động tài chính của đơn vị, thủ trư</w:t>
      </w:r>
      <w:r w:rsidR="00F12617">
        <w:rPr>
          <w:rFonts w:ascii="Times New Roman" w:hAnsi="Times New Roman" w:cs="Times New Roman"/>
          <w:i/>
          <w:sz w:val="28"/>
          <w:szCs w:val="28"/>
          <w:lang w:val="vi-VN"/>
        </w:rPr>
        <w:t>ởng</w:t>
      </w:r>
      <w:r w:rsidRPr="000B7F0B">
        <w:rPr>
          <w:rFonts w:ascii="Times New Roman" w:hAnsi="Times New Roman" w:cs="Times New Roman"/>
          <w:i/>
          <w:sz w:val="28"/>
          <w:szCs w:val="28"/>
          <w:lang w:val="vi-VN"/>
        </w:rPr>
        <w:t xml:space="preserve"> đơn vị có thể áp dụng hệ số thang bảng lương</w:t>
      </w:r>
      <w:r w:rsidR="00F12617">
        <w:rPr>
          <w:rFonts w:ascii="Times New Roman" w:hAnsi="Times New Roman" w:cs="Times New Roman"/>
          <w:i/>
          <w:sz w:val="28"/>
          <w:szCs w:val="28"/>
          <w:lang w:val="vi-VN"/>
        </w:rPr>
        <w:t xml:space="preserve"> của người quản lý và ng</w:t>
      </w:r>
      <w:r w:rsidRPr="000B7F0B">
        <w:rPr>
          <w:rFonts w:ascii="Times New Roman" w:hAnsi="Times New Roman" w:cs="Times New Roman"/>
          <w:i/>
          <w:sz w:val="28"/>
          <w:szCs w:val="28"/>
          <w:lang w:val="vi-VN"/>
        </w:rPr>
        <w:t xml:space="preserve">ười lao động áp dụng đối với công ty trách nhiệm hữu hạn một thành viên do Nhà nước nắm giữ 100% vốn Điều lệ và quy định trong Quy chế chi tiêu nội bộ của đơn vị để quyết định chi trả tiền lương theo kết quả hoạt động và phải chịu </w:t>
      </w:r>
      <w:r w:rsidRPr="000B7F0B">
        <w:rPr>
          <w:rFonts w:ascii="Times New Roman" w:hAnsi="Times New Roman" w:cs="Times New Roman"/>
          <w:i/>
          <w:sz w:val="28"/>
          <w:szCs w:val="28"/>
          <w:lang w:val="vi-VN"/>
        </w:rPr>
        <w:lastRenderedPageBreak/>
        <w:t>trách nhiệm về quyết định của mình.</w:t>
      </w:r>
    </w:p>
    <w:p w:rsidR="00000000" w:rsidRDefault="000B7F0B">
      <w:pPr>
        <w:widowControl w:val="0"/>
        <w:spacing w:before="80" w:after="0" w:line="240" w:lineRule="auto"/>
        <w:ind w:firstLine="709"/>
        <w:jc w:val="both"/>
        <w:rPr>
          <w:rFonts w:ascii="Times New Roman" w:hAnsi="Times New Roman" w:cs="Times New Roman"/>
          <w:i/>
          <w:sz w:val="28"/>
          <w:szCs w:val="28"/>
          <w:lang w:val="vi-VN"/>
        </w:rPr>
      </w:pPr>
      <w:r w:rsidRPr="000B7F0B">
        <w:rPr>
          <w:rFonts w:ascii="Times New Roman" w:hAnsi="Times New Roman" w:cs="Times New Roman"/>
          <w:i/>
          <w:sz w:val="28"/>
          <w:szCs w:val="28"/>
          <w:lang w:val="vi-VN"/>
        </w:rPr>
        <w:t>Khi Nhà nước điều chỉnh tiền lương cơ sở, đơn vị tự bảo đảm tiền lương tăng thêm từ nguồn thu của đơn vị, ngân sách nhà nước không cấp bổ sung.</w:t>
      </w:r>
    </w:p>
    <w:p w:rsidR="00000000" w:rsidRDefault="000B7F0B">
      <w:pPr>
        <w:widowControl w:val="0"/>
        <w:spacing w:before="80" w:after="0" w:line="240" w:lineRule="auto"/>
        <w:ind w:firstLine="709"/>
        <w:jc w:val="both"/>
        <w:rPr>
          <w:rFonts w:ascii="Times New Roman" w:hAnsi="Times New Roman" w:cs="Times New Roman"/>
          <w:i/>
          <w:sz w:val="28"/>
          <w:szCs w:val="28"/>
          <w:lang w:val="vi-VN"/>
        </w:rPr>
      </w:pPr>
      <w:r w:rsidRPr="000B7F0B">
        <w:rPr>
          <w:rFonts w:ascii="Times New Roman" w:hAnsi="Times New Roman" w:cs="Times New Roman"/>
          <w:i/>
          <w:sz w:val="28"/>
          <w:szCs w:val="28"/>
          <w:lang w:val="vi-VN"/>
        </w:rPr>
        <w:t>- Riêng chi phí tiền lương tính trong giá dịch vụ sự nghiệp công lập sử dụng ngân sách Nhà nước do Nhà nước đặt hàng, giao nhiệm vụ được tính theo mức lương cơ sở, hệ số tiền lương ngạch, bậc, chức vụ do Nhà nước quy định đối với đơn vị sự nghiệp công lập.</w:t>
      </w:r>
    </w:p>
    <w:p w:rsidR="00000000" w:rsidRDefault="00FD3768">
      <w:pPr>
        <w:widowControl w:val="0"/>
        <w:spacing w:before="80" w:after="0" w:line="240" w:lineRule="auto"/>
        <w:ind w:firstLine="709"/>
        <w:jc w:val="both"/>
        <w:rPr>
          <w:rFonts w:ascii="Times New Roman" w:hAnsi="Times New Roman"/>
          <w:color w:val="000000"/>
          <w:sz w:val="28"/>
          <w:szCs w:val="28"/>
          <w:lang w:val="vi-VN" w:eastAsia="vi-VN"/>
        </w:rPr>
      </w:pPr>
      <w:r w:rsidRPr="00DC4B8C">
        <w:rPr>
          <w:rFonts w:ascii="Times New Roman" w:hAnsi="Times New Roman"/>
          <w:color w:val="000000"/>
          <w:sz w:val="28"/>
          <w:szCs w:val="28"/>
          <w:lang w:val="vi-VN" w:eastAsia="vi-VN"/>
        </w:rPr>
        <w:t>- Chi hoạt động chuyên môn, chi quản lý:</w:t>
      </w:r>
    </w:p>
    <w:p w:rsidR="00000000" w:rsidRDefault="00FD3768">
      <w:pPr>
        <w:widowControl w:val="0"/>
        <w:spacing w:before="80" w:after="0" w:line="240" w:lineRule="auto"/>
        <w:ind w:firstLine="709"/>
        <w:jc w:val="both"/>
        <w:rPr>
          <w:rFonts w:ascii="Times New Roman" w:hAnsi="Times New Roman"/>
          <w:color w:val="000000"/>
          <w:sz w:val="28"/>
          <w:szCs w:val="28"/>
          <w:lang w:val="vi-VN" w:eastAsia="vi-VN"/>
        </w:rPr>
      </w:pPr>
      <w:r w:rsidRPr="00DC4B8C">
        <w:rPr>
          <w:rFonts w:ascii="Times New Roman" w:hAnsi="Times New Roman"/>
          <w:color w:val="000000"/>
          <w:sz w:val="28"/>
          <w:szCs w:val="28"/>
          <w:lang w:val="vi-VN" w:eastAsia="vi-VN"/>
        </w:rPr>
        <w:t>Đối với các nội dung chi đã có định mức chi theo quy định của cơ quan nhà nước có thẩm quyền, căn cứ vào khả năng tài chính, tổ chức khoa học và công nghệ công lập được quyết định mức chi cao hơn hoặc thấp hơn mức chi do cơ quan nhà nước có thẩm quyền ban hành và quy định trong Quy chế chi tiêu nội bộ của đơn vị;</w:t>
      </w:r>
    </w:p>
    <w:p w:rsidR="00000000" w:rsidRDefault="00FD3768">
      <w:pPr>
        <w:widowControl w:val="0"/>
        <w:spacing w:before="80" w:after="0" w:line="240" w:lineRule="auto"/>
        <w:ind w:firstLine="709"/>
        <w:jc w:val="both"/>
        <w:rPr>
          <w:rFonts w:ascii="Times New Roman" w:hAnsi="Times New Roman"/>
          <w:color w:val="000000"/>
          <w:sz w:val="28"/>
          <w:szCs w:val="28"/>
          <w:lang w:val="vi-VN" w:eastAsia="vi-VN"/>
        </w:rPr>
      </w:pPr>
      <w:r w:rsidRPr="00DC4B8C">
        <w:rPr>
          <w:rFonts w:ascii="Times New Roman" w:hAnsi="Times New Roman"/>
          <w:color w:val="000000"/>
          <w:sz w:val="28"/>
          <w:szCs w:val="28"/>
          <w:lang w:val="vi-VN" w:eastAsia="vi-VN"/>
        </w:rPr>
        <w:t>Đối với các nội dung chi chưa có định mức chi theo quy định của cơ quan nhà nước có thẩm quyền, căn cứ tình hình thực tế, tổ chức khoa học và công nghệ công lập xây dựng mức chi cho phù hợp theo Quy chế chi tiêu nội bộ và phải chịu trách nhiệm về quyết định của mình;</w:t>
      </w:r>
    </w:p>
    <w:p w:rsidR="00000000" w:rsidRDefault="00FD3768">
      <w:pPr>
        <w:widowControl w:val="0"/>
        <w:spacing w:before="80" w:after="0" w:line="240" w:lineRule="auto"/>
        <w:ind w:firstLine="709"/>
        <w:jc w:val="both"/>
        <w:rPr>
          <w:rFonts w:ascii="Times New Roman" w:hAnsi="Times New Roman"/>
          <w:color w:val="000000"/>
          <w:sz w:val="28"/>
          <w:szCs w:val="28"/>
          <w:lang w:val="vi-VN" w:eastAsia="vi-VN"/>
        </w:rPr>
      </w:pPr>
      <w:r w:rsidRPr="00DC4B8C">
        <w:rPr>
          <w:rFonts w:ascii="Times New Roman" w:hAnsi="Times New Roman"/>
          <w:color w:val="000000"/>
          <w:sz w:val="28"/>
          <w:szCs w:val="28"/>
          <w:lang w:val="vi-VN" w:eastAsia="vi-VN"/>
        </w:rPr>
        <w:t>- Trích khấu hao tài sản cố định: Tiền trích khấu hao tài sản hình thành từ nguồn vốn ngân sách nhà nước hoặc có nguồn gốc từ ngân sách được hạch toán vào Quỹ phát triển hoạt động sự nghiệp.</w:t>
      </w:r>
      <w:r w:rsidR="004B757E">
        <w:rPr>
          <w:rFonts w:ascii="Times New Roman" w:hAnsi="Times New Roman"/>
          <w:color w:val="000000"/>
          <w:sz w:val="28"/>
          <w:szCs w:val="28"/>
          <w:lang w:val="vi-VN" w:eastAsia="vi-VN"/>
        </w:rPr>
        <w:t>”.</w:t>
      </w:r>
    </w:p>
    <w:p w:rsidR="006634A8" w:rsidRPr="006634A8" w:rsidRDefault="000B7F0B" w:rsidP="006634A8">
      <w:pPr>
        <w:keepNext/>
        <w:widowControl w:val="0"/>
        <w:spacing w:before="120"/>
        <w:ind w:firstLine="720"/>
        <w:jc w:val="both"/>
        <w:rPr>
          <w:rFonts w:ascii="Times New Roman" w:hAnsi="Times New Roman" w:cs="Times New Roman"/>
          <w:sz w:val="28"/>
          <w:szCs w:val="28"/>
          <w:lang w:val="cs-CZ"/>
        </w:rPr>
      </w:pPr>
      <w:r w:rsidRPr="000B7F0B">
        <w:rPr>
          <w:rFonts w:ascii="Times New Roman" w:hAnsi="Times New Roman" w:cs="Times New Roman"/>
          <w:color w:val="000000"/>
          <w:sz w:val="28"/>
          <w:szCs w:val="28"/>
          <w:lang w:val="vi-VN" w:eastAsia="vi-VN"/>
        </w:rPr>
        <w:t xml:space="preserve">2. </w:t>
      </w:r>
      <w:r w:rsidRPr="000B7F0B">
        <w:rPr>
          <w:rFonts w:ascii="Times New Roman" w:hAnsi="Times New Roman" w:cs="Times New Roman"/>
          <w:sz w:val="28"/>
          <w:szCs w:val="28"/>
          <w:lang w:val="cs-CZ"/>
        </w:rPr>
        <w:t>Sửa đổi</w:t>
      </w:r>
      <w:r w:rsidR="006634A8">
        <w:rPr>
          <w:rFonts w:ascii="Times New Roman" w:hAnsi="Times New Roman" w:cs="Times New Roman"/>
          <w:sz w:val="28"/>
          <w:szCs w:val="28"/>
          <w:lang w:val="cs-CZ"/>
        </w:rPr>
        <w:t>, bổ sung</w:t>
      </w:r>
      <w:r w:rsidRPr="000B7F0B">
        <w:rPr>
          <w:rFonts w:ascii="Times New Roman" w:hAnsi="Times New Roman" w:cs="Times New Roman"/>
          <w:sz w:val="28"/>
          <w:szCs w:val="28"/>
          <w:lang w:val="cs-CZ"/>
        </w:rPr>
        <w:t xml:space="preserve"> quy định tại gạch đầu dòng thứ nhất của điểm a khoản 3 Điều 8 như sau:</w:t>
      </w:r>
    </w:p>
    <w:p w:rsidR="006634A8" w:rsidRPr="006634A8" w:rsidRDefault="000B7F0B" w:rsidP="006634A8">
      <w:pPr>
        <w:widowControl w:val="0"/>
        <w:spacing w:before="120"/>
        <w:ind w:firstLine="709"/>
        <w:jc w:val="both"/>
        <w:rPr>
          <w:rFonts w:ascii="Times New Roman" w:hAnsi="Times New Roman" w:cs="Times New Roman"/>
          <w:i/>
          <w:sz w:val="28"/>
          <w:szCs w:val="28"/>
          <w:lang w:val="vi-VN"/>
        </w:rPr>
      </w:pPr>
      <w:r w:rsidRPr="000B7F0B">
        <w:rPr>
          <w:rFonts w:ascii="Times New Roman" w:hAnsi="Times New Roman" w:cs="Times New Roman"/>
          <w:sz w:val="28"/>
          <w:szCs w:val="28"/>
          <w:lang w:val="cs-CZ"/>
        </w:rPr>
        <w:t xml:space="preserve">- Trích tối thiểu 25% để lập Quỹ Phát triển hoạt động sự nghiệp; </w:t>
      </w:r>
      <w:r w:rsidRPr="000B7F0B">
        <w:rPr>
          <w:rFonts w:ascii="Times New Roman" w:hAnsi="Times New Roman" w:cs="Times New Roman"/>
          <w:i/>
          <w:sz w:val="28"/>
          <w:szCs w:val="28"/>
          <w:lang w:val="cs-CZ"/>
        </w:rPr>
        <w:t>đồng thời t</w:t>
      </w:r>
      <w:r w:rsidRPr="000B7F0B">
        <w:rPr>
          <w:rFonts w:ascii="Times New Roman" w:hAnsi="Times New Roman" w:cs="Times New Roman"/>
          <w:i/>
          <w:sz w:val="28"/>
          <w:szCs w:val="28"/>
          <w:lang w:val="vi-VN"/>
        </w:rPr>
        <w:t xml:space="preserve">ổ chức khoa học và công nghệ công lập quy định tại điểm b Khoản 2 Điều 3 </w:t>
      </w:r>
      <w:r w:rsidRPr="000B7F0B">
        <w:rPr>
          <w:rFonts w:ascii="Times New Roman" w:hAnsi="Times New Roman" w:cs="Times New Roman"/>
          <w:bCs/>
          <w:i/>
          <w:sz w:val="28"/>
          <w:szCs w:val="28"/>
          <w:lang w:val="vi-VN"/>
        </w:rPr>
        <w:t>Nghị định số54/2016/NĐ-CP ngày 14 tháng 6 năm 2016 của Chính phủ quy định cơ chế tự chủ của tổ chức khoa học và công nghệ công lập</w:t>
      </w:r>
      <w:r w:rsidRPr="000B7F0B">
        <w:rPr>
          <w:rFonts w:ascii="Times New Roman" w:hAnsi="Times New Roman" w:cs="Times New Roman"/>
          <w:bCs/>
          <w:i/>
          <w:sz w:val="28"/>
          <w:szCs w:val="28"/>
          <w:lang w:val="cs-CZ"/>
        </w:rPr>
        <w:t xml:space="preserve"> á</w:t>
      </w:r>
      <w:r w:rsidRPr="000B7F0B">
        <w:rPr>
          <w:rFonts w:ascii="Times New Roman" w:hAnsi="Times New Roman" w:cs="Times New Roman"/>
          <w:i/>
          <w:sz w:val="28"/>
          <w:szCs w:val="28"/>
          <w:lang w:val="vi-VN"/>
        </w:rPr>
        <w:t>p dụng hệ số thang bảng lượng của người quản lý và người lao động áp dụng đối với công ty trách nhiệm hữu hạn một thành viên do Nhà nước nắm giữ 100% vốn Điều lệ</w:t>
      </w:r>
      <w:r w:rsidRPr="000B7F0B">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vi-VN"/>
        </w:rPr>
        <w:t xml:space="preserve">phải trích lập quỹ phát triển hoạt động sự nghiệp </w:t>
      </w:r>
      <w:r w:rsidRPr="000B7F0B">
        <w:rPr>
          <w:rFonts w:ascii="Times New Roman" w:hAnsi="Times New Roman" w:cs="Times New Roman"/>
          <w:i/>
          <w:sz w:val="28"/>
          <w:szCs w:val="28"/>
          <w:lang w:val="cs-CZ"/>
        </w:rPr>
        <w:t>từ</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chênh</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lệch</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thu</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lớn</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 xml:space="preserve">hơn chi </w:t>
      </w:r>
      <w:r w:rsidR="00CF45A1">
        <w:rPr>
          <w:rFonts w:ascii="Times New Roman" w:hAnsi="Times New Roman" w:cs="Times New Roman"/>
          <w:i/>
          <w:sz w:val="28"/>
          <w:szCs w:val="28"/>
          <w:lang w:val="cs-CZ"/>
        </w:rPr>
        <w:t xml:space="preserve">hoạt động </w:t>
      </w:r>
      <w:r w:rsidRPr="000B7F0B">
        <w:rPr>
          <w:rFonts w:ascii="Times New Roman" w:hAnsi="Times New Roman" w:cs="Times New Roman"/>
          <w:i/>
          <w:sz w:val="28"/>
          <w:szCs w:val="28"/>
          <w:lang w:val="vi-VN"/>
        </w:rPr>
        <w:t xml:space="preserve">của năm thực hiện không thấp hơn mức trích lập Quỹ phát triển hoạt động sự nghiệp </w:t>
      </w:r>
      <w:r w:rsidRPr="000B7F0B">
        <w:rPr>
          <w:rFonts w:ascii="Times New Roman" w:hAnsi="Times New Roman" w:cs="Times New Roman"/>
          <w:i/>
          <w:sz w:val="28"/>
          <w:szCs w:val="28"/>
          <w:lang w:val="cs-CZ"/>
        </w:rPr>
        <w:t>từ</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chênh</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lệch</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thu</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lớn</w:t>
      </w:r>
      <w:r w:rsidR="00CF45A1">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cs-CZ"/>
        </w:rPr>
        <w:t>hơn chi</w:t>
      </w:r>
      <w:r w:rsidR="00CF45A1">
        <w:rPr>
          <w:rFonts w:ascii="Times New Roman" w:hAnsi="Times New Roman" w:cs="Times New Roman"/>
          <w:i/>
          <w:sz w:val="28"/>
          <w:szCs w:val="28"/>
          <w:lang w:val="cs-CZ"/>
        </w:rPr>
        <w:t xml:space="preserve"> hoạt động</w:t>
      </w:r>
      <w:r w:rsidRPr="000B7F0B">
        <w:rPr>
          <w:rFonts w:ascii="Times New Roman" w:hAnsi="Times New Roman" w:cs="Times New Roman"/>
          <w:i/>
          <w:sz w:val="28"/>
          <w:szCs w:val="28"/>
          <w:lang w:val="cs-CZ"/>
        </w:rPr>
        <w:t xml:space="preserve"> </w:t>
      </w:r>
      <w:r w:rsidRPr="000B7F0B">
        <w:rPr>
          <w:rFonts w:ascii="Times New Roman" w:hAnsi="Times New Roman" w:cs="Times New Roman"/>
          <w:i/>
          <w:sz w:val="28"/>
          <w:szCs w:val="28"/>
          <w:lang w:val="vi-VN"/>
        </w:rPr>
        <w:t>của năm trước liền kề.</w:t>
      </w:r>
    </w:p>
    <w:p w:rsidR="0066100B" w:rsidRPr="00A91B0F" w:rsidRDefault="000B7F0B" w:rsidP="006610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 xml:space="preserve">3. </w:t>
      </w:r>
      <w:r w:rsidR="0066100B" w:rsidRPr="0066100B">
        <w:rPr>
          <w:rFonts w:ascii="Times New Roman" w:hAnsi="Times New Roman" w:cs="Times New Roman"/>
          <w:bCs/>
          <w:sz w:val="28"/>
          <w:szCs w:val="28"/>
          <w:lang w:val="vi-VN"/>
        </w:rPr>
        <w:t xml:space="preserve">Sửa đổi, bổ sung </w:t>
      </w:r>
      <w:r w:rsidRPr="000B7F0B">
        <w:rPr>
          <w:rFonts w:ascii="Times New Roman" w:hAnsi="Times New Roman" w:cs="Times New Roman"/>
          <w:bCs/>
          <w:sz w:val="28"/>
          <w:szCs w:val="28"/>
          <w:lang w:val="vi-VN"/>
        </w:rPr>
        <w:t xml:space="preserve">điểm b Khoản 3 </w:t>
      </w:r>
      <w:r w:rsidR="0066100B" w:rsidRPr="0066100B">
        <w:rPr>
          <w:rFonts w:ascii="Times New Roman" w:hAnsi="Times New Roman" w:cs="Times New Roman"/>
          <w:bCs/>
          <w:sz w:val="28"/>
          <w:szCs w:val="28"/>
          <w:lang w:val="vi-VN"/>
        </w:rPr>
        <w:t>Điều 8 như sau</w:t>
      </w:r>
      <w:r w:rsidRPr="000B7F0B">
        <w:rPr>
          <w:rFonts w:ascii="Times New Roman" w:hAnsi="Times New Roman" w:cs="Times New Roman"/>
          <w:bCs/>
          <w:sz w:val="28"/>
          <w:szCs w:val="28"/>
          <w:lang w:val="vi-VN"/>
        </w:rPr>
        <w:t>:</w:t>
      </w:r>
    </w:p>
    <w:p w:rsidR="000B7F0B" w:rsidRPr="000B7F0B" w:rsidRDefault="000B7F0B" w:rsidP="000B7F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b) Sử dụng các Quỹ</w:t>
      </w:r>
    </w:p>
    <w:p w:rsidR="000B7F0B" w:rsidRPr="000B7F0B" w:rsidRDefault="000B7F0B" w:rsidP="000B7F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 xml:space="preserve">- Quỹ phát triển hoạt động sự nghiệp chi cho các nội dung sau: Đầu tư xây dựng cơ sở vật chất, đổi mới công nghệ, mua sắm trang thiết bị, phương tiện làm việc; phát triển năng lực hoạt động sự nghiệp; nghiên cứu khoa học và phát triển công nghệ; đào tạo, bồi dưỡng nâng cao trình độ chuyên môn nghiệp vụ cho công chức, viên chức, người lao động trong đơn vị; góp vốn, liên doanh, liên kết với các tổ chức, cá nhân trong và ngoài nước (đối với đơn vị được giao vốn theo quy định) để sản xuất, kinh doanh phù hợp với chức năng, nhiệm vụ được giao </w:t>
      </w:r>
      <w:r w:rsidRPr="000B7F0B">
        <w:rPr>
          <w:rFonts w:ascii="Times New Roman" w:hAnsi="Times New Roman"/>
          <w:color w:val="000000"/>
          <w:sz w:val="28"/>
          <w:szCs w:val="28"/>
          <w:lang w:val="vi-VN" w:eastAsia="vi-VN"/>
        </w:rPr>
        <w:lastRenderedPageBreak/>
        <w:t>và các khoản chi khác (nếu có);</w:t>
      </w:r>
    </w:p>
    <w:p w:rsidR="000B7F0B" w:rsidRPr="000B7F0B" w:rsidRDefault="000B7F0B" w:rsidP="000B7F0B">
      <w:pPr>
        <w:widowControl w:val="0"/>
        <w:spacing w:before="80" w:after="0" w:line="240" w:lineRule="auto"/>
        <w:ind w:firstLine="709"/>
        <w:jc w:val="both"/>
        <w:rPr>
          <w:rFonts w:ascii="Times New Roman" w:hAnsi="Times New Roman"/>
          <w:i/>
          <w:color w:val="000000"/>
          <w:sz w:val="28"/>
          <w:szCs w:val="28"/>
          <w:lang w:val="vi-VN" w:eastAsia="vi-VN"/>
        </w:rPr>
      </w:pPr>
      <w:r w:rsidRPr="000B7F0B">
        <w:rPr>
          <w:rFonts w:ascii="Times New Roman" w:hAnsi="Times New Roman"/>
          <w:color w:val="000000"/>
          <w:sz w:val="28"/>
          <w:szCs w:val="28"/>
          <w:lang w:val="vi-VN" w:eastAsia="vi-VN"/>
        </w:rPr>
        <w:t xml:space="preserve">- Quỹ bổ sung thu nhập chi bổ sung thu nhập cho công chức, viên chức, người lao động và dự phòng chi bổ sung thu nhập cho công chức, viên chức, người lao động năm sau trong trường hợp nguồn thu nhập bị giảm; </w:t>
      </w:r>
      <w:r w:rsidRPr="000B7F0B">
        <w:rPr>
          <w:rFonts w:ascii="Times New Roman" w:hAnsi="Times New Roman"/>
          <w:i/>
          <w:color w:val="000000"/>
          <w:sz w:val="28"/>
          <w:szCs w:val="28"/>
          <w:lang w:val="vi-VN" w:eastAsia="vi-VN"/>
        </w:rPr>
        <w:t>trường hợp đơn vị đã thực hiện chi trả lương theo kết quả hoạt động áp dụng đối với công ty trách nhiệm hữu hạn một thành viên do Nhà nước nắm giữ 100% vồn Điều lệ thì không thực hiện chi bổ sung thu nhập từ Quỹ bổ sung thu nhập.</w:t>
      </w:r>
    </w:p>
    <w:p w:rsidR="000B7F0B" w:rsidRPr="000B7F0B" w:rsidRDefault="000B7F0B" w:rsidP="000B7F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Việc chi bổ sung thu nhập cho công chức, viên chức, người lao động thực hiện theo nguyên tắc gắn với số lượng, chất lượng và hiệu quả công việc quy định tại Quy chế chi tiêu nội bộ của đơn vị. Riêng hệ số thu nhập tăng thêm của chức danh lãnh đạo tổ chức tối đa không quá 2 lần hệ số thu nhập tăng thêm bình quân thực hiện của công chức, viên chức, người lao động trong đơn vị;</w:t>
      </w:r>
    </w:p>
    <w:p w:rsidR="000B7F0B" w:rsidRPr="000B7F0B" w:rsidRDefault="000B7F0B" w:rsidP="000B7F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 Quỹ khen thưởng chi thưởng định kỳ, đột xuất cho tập thể, cá nhân trong và ngoài đơn vị (ngoài chế độ khen thưởng theo quy định hiện hành về thi đua khen thưởng) theo hiệu quả công việc và thành tích đóng góp vào hoạt động của đơn vị; mức thưởng do thủ trưởng đơn vị quyết định theo Quy chế chi tiêu nội bộ của đơn vị;</w:t>
      </w:r>
    </w:p>
    <w:p w:rsidR="000B7F0B" w:rsidRDefault="000B7F0B" w:rsidP="000B7F0B">
      <w:pPr>
        <w:widowControl w:val="0"/>
        <w:spacing w:before="80" w:after="0" w:line="240" w:lineRule="auto"/>
        <w:ind w:firstLine="709"/>
        <w:jc w:val="both"/>
        <w:rPr>
          <w:rFonts w:ascii="Times New Roman" w:hAnsi="Times New Roman"/>
          <w:color w:val="000000"/>
          <w:sz w:val="28"/>
          <w:szCs w:val="28"/>
          <w:lang w:val="vi-VN" w:eastAsia="vi-VN"/>
        </w:rPr>
      </w:pPr>
      <w:r w:rsidRPr="000B7F0B">
        <w:rPr>
          <w:rFonts w:ascii="Times New Roman" w:hAnsi="Times New Roman"/>
          <w:color w:val="000000"/>
          <w:sz w:val="28"/>
          <w:szCs w:val="28"/>
          <w:lang w:val="vi-VN" w:eastAsia="vi-VN"/>
        </w:rPr>
        <w:t>- Quỹ phúc lợi chi xây dựng, sửa chữa các công trình phúc lợi; chi các hoạt động phúc lợi tập thể của công chức, viên chức, người lao động trong đơn vị; chi trợ cấp khó khăn đột xuất cho công chức, viên chức, người lao động, kể cả trường hợp nghỉ hưu, nghỉ mất sức; chi thêm cho công chức, viên chức, người lao động thực hiện tinh giản biên chế theo Quy chế chi tiêu nội bộ của đơn vị.</w:t>
      </w:r>
    </w:p>
    <w:p w:rsidR="00000000" w:rsidRDefault="00C000BF">
      <w:pPr>
        <w:widowControl w:val="0"/>
        <w:spacing w:before="80" w:after="0" w:line="240" w:lineRule="auto"/>
        <w:ind w:firstLine="709"/>
        <w:jc w:val="both"/>
        <w:rPr>
          <w:rFonts w:ascii="Times New Roman" w:hAnsi="Times New Roman" w:cs="Times New Roman"/>
          <w:sz w:val="28"/>
          <w:szCs w:val="28"/>
          <w:lang w:val="vi-VN"/>
        </w:rPr>
      </w:pPr>
      <w:bookmarkStart w:id="4" w:name="dieu_19"/>
      <w:r w:rsidRPr="00C000BF">
        <w:rPr>
          <w:rFonts w:ascii="Times New Roman" w:hAnsi="Times New Roman" w:cs="Times New Roman"/>
          <w:b/>
          <w:bCs/>
          <w:sz w:val="28"/>
          <w:szCs w:val="28"/>
          <w:lang w:val="vi-VN"/>
        </w:rPr>
        <w:t>Điều</w:t>
      </w:r>
      <w:r w:rsidR="000B7F0B" w:rsidRPr="000B7F0B">
        <w:rPr>
          <w:rFonts w:ascii="Times New Roman" w:hAnsi="Times New Roman" w:cs="Times New Roman"/>
          <w:b/>
          <w:bCs/>
          <w:sz w:val="28"/>
          <w:szCs w:val="28"/>
          <w:lang w:val="vi-VN"/>
        </w:rPr>
        <w:t xml:space="preserve"> 2</w:t>
      </w:r>
      <w:r w:rsidRPr="00C000BF">
        <w:rPr>
          <w:rFonts w:ascii="Times New Roman" w:hAnsi="Times New Roman" w:cs="Times New Roman"/>
          <w:b/>
          <w:bCs/>
          <w:sz w:val="28"/>
          <w:szCs w:val="28"/>
          <w:lang w:val="vi-VN"/>
        </w:rPr>
        <w:t>. Hiệu lực thi hành</w:t>
      </w:r>
      <w:bookmarkEnd w:id="4"/>
    </w:p>
    <w:p w:rsidR="00000000" w:rsidRDefault="00C000BF">
      <w:pPr>
        <w:widowControl w:val="0"/>
        <w:spacing w:before="80" w:after="0" w:line="240" w:lineRule="auto"/>
        <w:ind w:firstLine="709"/>
        <w:jc w:val="both"/>
        <w:rPr>
          <w:rFonts w:ascii="Times New Roman" w:hAnsi="Times New Roman" w:cs="Times New Roman"/>
          <w:sz w:val="28"/>
          <w:szCs w:val="28"/>
          <w:lang w:val="vi-VN"/>
        </w:rPr>
      </w:pPr>
      <w:r w:rsidRPr="00C000BF">
        <w:rPr>
          <w:rFonts w:ascii="Times New Roman" w:hAnsi="Times New Roman" w:cs="Times New Roman"/>
          <w:sz w:val="28"/>
          <w:szCs w:val="28"/>
          <w:lang w:val="vi-VN"/>
        </w:rPr>
        <w:t xml:space="preserve">1. Nghị định này có hiệu lực thi hành </w:t>
      </w:r>
      <w:r w:rsidR="004B757E">
        <w:rPr>
          <w:rFonts w:ascii="Times New Roman" w:hAnsi="Times New Roman" w:cs="Times New Roman"/>
          <w:sz w:val="28"/>
          <w:szCs w:val="28"/>
          <w:lang w:val="vi-VN"/>
        </w:rPr>
        <w:t xml:space="preserve">kể </w:t>
      </w:r>
      <w:r w:rsidRPr="00C000BF">
        <w:rPr>
          <w:rFonts w:ascii="Times New Roman" w:hAnsi="Times New Roman" w:cs="Times New Roman"/>
          <w:sz w:val="28"/>
          <w:szCs w:val="28"/>
          <w:lang w:val="vi-VN"/>
        </w:rPr>
        <w:t xml:space="preserve">từ </w:t>
      </w:r>
      <w:r w:rsidR="00A24882" w:rsidRPr="00A24882">
        <w:rPr>
          <w:rFonts w:ascii="Times New Roman" w:hAnsi="Times New Roman" w:cs="Times New Roman"/>
          <w:sz w:val="28"/>
          <w:szCs w:val="28"/>
          <w:lang w:val="vi-VN"/>
        </w:rPr>
        <w:t>ngày      tháng      năm 201</w:t>
      </w:r>
      <w:r w:rsidR="00C37DF0">
        <w:rPr>
          <w:rFonts w:ascii="Times New Roman" w:hAnsi="Times New Roman" w:cs="Times New Roman"/>
          <w:sz w:val="28"/>
          <w:szCs w:val="28"/>
          <w:lang w:val="vi-VN"/>
        </w:rPr>
        <w:t>8</w:t>
      </w:r>
      <w:r w:rsidRPr="00C000BF">
        <w:rPr>
          <w:rFonts w:ascii="Times New Roman" w:hAnsi="Times New Roman" w:cs="Times New Roman"/>
          <w:sz w:val="28"/>
          <w:szCs w:val="28"/>
          <w:lang w:val="vi-VN"/>
        </w:rPr>
        <w:t>.</w:t>
      </w:r>
    </w:p>
    <w:p w:rsidR="00000000" w:rsidRDefault="00C000BF">
      <w:pPr>
        <w:widowControl w:val="0"/>
        <w:spacing w:before="80" w:after="0" w:line="240" w:lineRule="auto"/>
        <w:ind w:firstLine="709"/>
        <w:jc w:val="both"/>
        <w:rPr>
          <w:rFonts w:ascii="Times New Roman" w:hAnsi="Times New Roman" w:cs="Times New Roman"/>
          <w:sz w:val="24"/>
          <w:szCs w:val="24"/>
          <w:lang w:val="vi-VN"/>
        </w:rPr>
      </w:pPr>
      <w:r w:rsidRPr="00C000BF">
        <w:rPr>
          <w:rFonts w:ascii="Times New Roman" w:hAnsi="Times New Roman" w:cs="Times New Roman"/>
          <w:sz w:val="28"/>
          <w:szCs w:val="28"/>
          <w:lang w:val="vi-VN"/>
        </w:rPr>
        <w:t xml:space="preserve">2. Bộ trưởng, Thủ trưởng cơ quan ngang Bộ, Thủ trưởng cơ quan thuộc Chính phủ, Chủ tịch </w:t>
      </w:r>
      <w:r w:rsidRPr="00C000BF">
        <w:rPr>
          <w:rFonts w:ascii="Times New Roman" w:hAnsi="Times New Roman" w:cs="Times New Roman"/>
          <w:sz w:val="28"/>
          <w:szCs w:val="28"/>
          <w:shd w:val="clear" w:color="auto" w:fill="FFFFFF"/>
          <w:lang w:val="vi-VN"/>
        </w:rPr>
        <w:t>Ủy ban</w:t>
      </w:r>
      <w:r w:rsidRPr="00C000BF">
        <w:rPr>
          <w:rFonts w:ascii="Times New Roman" w:hAnsi="Times New Roman" w:cs="Times New Roman"/>
          <w:sz w:val="28"/>
          <w:szCs w:val="28"/>
          <w:lang w:val="vi-VN"/>
        </w:rPr>
        <w:t xml:space="preserve"> nhân dân tỉnh, thành phố trực thuộc Trung ương và các cơ quan có liên quan chịu trách nhiệm thi hành Nghị định này.</w:t>
      </w:r>
      <w:r w:rsidR="001E32FC" w:rsidRPr="001E32FC">
        <w:rPr>
          <w:rFonts w:ascii="Times New Roman" w:hAnsi="Times New Roman" w:cs="Times New Roman"/>
          <w:sz w:val="24"/>
          <w:szCs w:val="24"/>
          <w:lang w:val="vi-VN"/>
        </w:rPr>
        <w:t>/</w:t>
      </w:r>
      <w:r w:rsidR="002E1A0D" w:rsidRPr="00DA054A">
        <w:rPr>
          <w:rFonts w:ascii="Times New Roman" w:hAnsi="Times New Roman" w:cs="Times New Roman"/>
          <w:sz w:val="24"/>
          <w:szCs w:val="24"/>
          <w:lang w:val="vi-VN"/>
        </w:rPr>
        <w:t>.</w:t>
      </w:r>
    </w:p>
    <w:p w:rsidR="00000000" w:rsidRDefault="00CB58B4">
      <w:pPr>
        <w:widowControl w:val="0"/>
        <w:spacing w:before="80" w:after="0" w:line="240" w:lineRule="auto"/>
        <w:ind w:firstLine="709"/>
        <w:jc w:val="both"/>
        <w:rPr>
          <w:rFonts w:ascii="Times New Roman" w:hAnsi="Times New Roman" w:cs="Times New Roman"/>
          <w:sz w:val="24"/>
          <w:szCs w:val="24"/>
          <w:lang w:val="vi-VN"/>
        </w:rPr>
      </w:pPr>
    </w:p>
    <w:tbl>
      <w:tblPr>
        <w:tblW w:w="0" w:type="auto"/>
        <w:tblCellMar>
          <w:left w:w="0" w:type="dxa"/>
          <w:right w:w="0" w:type="dxa"/>
        </w:tblCellMar>
        <w:tblLook w:val="04A0"/>
      </w:tblPr>
      <w:tblGrid>
        <w:gridCol w:w="4928"/>
        <w:gridCol w:w="4048"/>
      </w:tblGrid>
      <w:tr w:rsidR="001E32FC" w:rsidRPr="00B816EC" w:rsidTr="00E54687">
        <w:tc>
          <w:tcPr>
            <w:tcW w:w="4928" w:type="dxa"/>
            <w:tcMar>
              <w:top w:w="0" w:type="dxa"/>
              <w:left w:w="108" w:type="dxa"/>
              <w:bottom w:w="0" w:type="dxa"/>
              <w:right w:w="108" w:type="dxa"/>
            </w:tcMar>
            <w:hideMark/>
          </w:tcPr>
          <w:p w:rsidR="002B31B2" w:rsidRDefault="001E32FC">
            <w:pPr>
              <w:tabs>
                <w:tab w:val="left" w:pos="525"/>
              </w:tabs>
              <w:spacing w:before="120" w:after="100" w:afterAutospacing="1" w:line="240" w:lineRule="auto"/>
              <w:rPr>
                <w:rFonts w:ascii="Times New Roman" w:hAnsi="Times New Roman" w:cs="Times New Roman"/>
                <w:sz w:val="24"/>
                <w:szCs w:val="24"/>
                <w:lang w:val="vi-VN"/>
              </w:rPr>
            </w:pPr>
            <w:r w:rsidRPr="001E32FC">
              <w:rPr>
                <w:rFonts w:ascii="Times New Roman" w:hAnsi="Times New Roman" w:cs="Times New Roman"/>
                <w:sz w:val="24"/>
                <w:szCs w:val="24"/>
                <w:lang w:val="vi-VN"/>
              </w:rPr>
              <w:br/>
            </w:r>
            <w:r w:rsidR="00A24882" w:rsidRPr="00A24882">
              <w:rPr>
                <w:rFonts w:ascii="Times New Roman" w:hAnsi="Times New Roman" w:cs="Times New Roman"/>
                <w:b/>
                <w:bCs/>
                <w:i/>
                <w:iCs/>
                <w:sz w:val="24"/>
                <w:szCs w:val="24"/>
                <w:lang w:val="vi-VN"/>
              </w:rPr>
              <w:t>Nơi nhận:</w:t>
            </w:r>
            <w:r w:rsidR="00A24882" w:rsidRPr="00A24882">
              <w:rPr>
                <w:rFonts w:ascii="Times New Roman" w:hAnsi="Times New Roman" w:cs="Times New Roman"/>
                <w:b/>
                <w:bCs/>
                <w:i/>
                <w:iCs/>
                <w:sz w:val="24"/>
                <w:szCs w:val="24"/>
                <w:lang w:val="vi-VN"/>
              </w:rPr>
              <w:br/>
            </w:r>
            <w:r w:rsidR="00A24882" w:rsidRPr="00A24882">
              <w:rPr>
                <w:rFonts w:ascii="Times New Roman" w:hAnsi="Times New Roman" w:cs="Times New Roman"/>
                <w:lang w:val="vi-VN"/>
              </w:rPr>
              <w:t>- Ban Bí thư Trung ương Đảng;</w:t>
            </w:r>
            <w:r w:rsidR="00A24882" w:rsidRPr="00A24882">
              <w:rPr>
                <w:rFonts w:ascii="Times New Roman" w:hAnsi="Times New Roman" w:cs="Times New Roman"/>
                <w:lang w:val="vi-VN"/>
              </w:rPr>
              <w:br/>
              <w:t>- Thủ tướng, các Phó Thủ tướng Chính phủ;</w:t>
            </w:r>
            <w:r w:rsidR="00A24882" w:rsidRPr="00A24882">
              <w:rPr>
                <w:rFonts w:ascii="Times New Roman" w:hAnsi="Times New Roman" w:cs="Times New Roman"/>
                <w:lang w:val="vi-VN"/>
              </w:rPr>
              <w:br/>
            </w:r>
            <w:r w:rsidR="00A24882" w:rsidRPr="00A24882">
              <w:rPr>
                <w:rFonts w:ascii="Times New Roman" w:hAnsi="Times New Roman" w:cs="Times New Roman"/>
                <w:spacing w:val="-4"/>
                <w:lang w:val="vi-VN"/>
              </w:rPr>
              <w:t>- Các Bộ, cơ quan ngang Bộ, cơ quan thuộc Chính phủ;</w:t>
            </w:r>
            <w:r w:rsidR="00A24882" w:rsidRPr="00A24882">
              <w:rPr>
                <w:rFonts w:ascii="Times New Roman" w:hAnsi="Times New Roman" w:cs="Times New Roman"/>
                <w:lang w:val="vi-VN"/>
              </w:rPr>
              <w:br/>
              <w:t xml:space="preserve">- HĐND, UBND các tỉnh, thành phố trực thuộc </w:t>
            </w:r>
            <w:r w:rsidR="000B7F0B" w:rsidRPr="000B7F0B">
              <w:rPr>
                <w:rFonts w:ascii="Times New Roman" w:hAnsi="Times New Roman" w:cs="Times New Roman"/>
                <w:lang w:val="vi-VN"/>
              </w:rPr>
              <w:t>TW</w:t>
            </w:r>
            <w:r w:rsidR="00A24882" w:rsidRPr="00A24882">
              <w:rPr>
                <w:rFonts w:ascii="Times New Roman" w:hAnsi="Times New Roman" w:cs="Times New Roman"/>
                <w:lang w:val="vi-VN"/>
              </w:rPr>
              <w:t>;</w:t>
            </w:r>
            <w:r w:rsidR="00A24882" w:rsidRPr="00A24882">
              <w:rPr>
                <w:rFonts w:ascii="Times New Roman" w:hAnsi="Times New Roman" w:cs="Times New Roman"/>
                <w:lang w:val="vi-VN"/>
              </w:rPr>
              <w:br/>
              <w:t xml:space="preserve">- </w:t>
            </w:r>
            <w:r w:rsidR="00A24882" w:rsidRPr="00A24882">
              <w:rPr>
                <w:rFonts w:ascii="Times New Roman" w:hAnsi="Times New Roman" w:cs="Times New Roman"/>
                <w:shd w:val="clear" w:color="auto" w:fill="FFFFFF"/>
                <w:lang w:val="vi-VN"/>
              </w:rPr>
              <w:t>Văn</w:t>
            </w:r>
            <w:r w:rsidR="00A24882" w:rsidRPr="00A24882">
              <w:rPr>
                <w:rFonts w:ascii="Times New Roman" w:hAnsi="Times New Roman" w:cs="Times New Roman"/>
                <w:lang w:val="vi-VN"/>
              </w:rPr>
              <w:t xml:space="preserve"> phòng Trung ương và các Ban của Đảng;</w:t>
            </w:r>
            <w:r w:rsidR="00A24882" w:rsidRPr="00A24882">
              <w:rPr>
                <w:rFonts w:ascii="Times New Roman" w:hAnsi="Times New Roman" w:cs="Times New Roman"/>
                <w:lang w:val="vi-VN"/>
              </w:rPr>
              <w:br/>
              <w:t xml:space="preserve">- </w:t>
            </w:r>
            <w:r w:rsidR="00A24882" w:rsidRPr="00A24882">
              <w:rPr>
                <w:rFonts w:ascii="Times New Roman" w:hAnsi="Times New Roman" w:cs="Times New Roman"/>
                <w:shd w:val="clear" w:color="auto" w:fill="FFFFFF"/>
                <w:lang w:val="vi-VN"/>
              </w:rPr>
              <w:t>Văn</w:t>
            </w:r>
            <w:r w:rsidR="00A24882" w:rsidRPr="00A24882">
              <w:rPr>
                <w:rFonts w:ascii="Times New Roman" w:hAnsi="Times New Roman" w:cs="Times New Roman"/>
                <w:lang w:val="vi-VN"/>
              </w:rPr>
              <w:t xml:space="preserve"> phòng Tổng Bí thư;</w:t>
            </w:r>
            <w:r w:rsidR="00A24882" w:rsidRPr="00A24882">
              <w:rPr>
                <w:rFonts w:ascii="Times New Roman" w:hAnsi="Times New Roman" w:cs="Times New Roman"/>
                <w:lang w:val="vi-VN"/>
              </w:rPr>
              <w:br/>
              <w:t xml:space="preserve">- </w:t>
            </w:r>
            <w:r w:rsidR="00A24882" w:rsidRPr="00A24882">
              <w:rPr>
                <w:rFonts w:ascii="Times New Roman" w:hAnsi="Times New Roman" w:cs="Times New Roman"/>
                <w:shd w:val="clear" w:color="auto" w:fill="FFFFFF"/>
                <w:lang w:val="vi-VN"/>
              </w:rPr>
              <w:t>Văn</w:t>
            </w:r>
            <w:r w:rsidR="00A24882" w:rsidRPr="00A24882">
              <w:rPr>
                <w:rFonts w:ascii="Times New Roman" w:hAnsi="Times New Roman" w:cs="Times New Roman"/>
                <w:lang w:val="vi-VN"/>
              </w:rPr>
              <w:t xml:space="preserve"> phòng Chủ tịch nước;</w:t>
            </w:r>
            <w:r w:rsidR="00A24882" w:rsidRPr="00A24882">
              <w:rPr>
                <w:rFonts w:ascii="Times New Roman" w:hAnsi="Times New Roman" w:cs="Times New Roman"/>
                <w:lang w:val="vi-VN"/>
              </w:rPr>
              <w:br/>
              <w:t xml:space="preserve">- Hội đồng Dân tộc và các </w:t>
            </w:r>
            <w:r w:rsidR="00A24882" w:rsidRPr="00A24882">
              <w:rPr>
                <w:rFonts w:ascii="Times New Roman" w:hAnsi="Times New Roman" w:cs="Times New Roman"/>
                <w:shd w:val="clear" w:color="auto" w:fill="FFFFFF"/>
                <w:lang w:val="vi-VN"/>
              </w:rPr>
              <w:t>Ủy ban</w:t>
            </w:r>
            <w:r w:rsidR="00A24882" w:rsidRPr="00A24882">
              <w:rPr>
                <w:rFonts w:ascii="Times New Roman" w:hAnsi="Times New Roman" w:cs="Times New Roman"/>
                <w:lang w:val="vi-VN"/>
              </w:rPr>
              <w:t xml:space="preserve"> của Quốc hội;</w:t>
            </w:r>
            <w:r w:rsidR="00A24882" w:rsidRPr="00A24882">
              <w:rPr>
                <w:rFonts w:ascii="Times New Roman" w:hAnsi="Times New Roman" w:cs="Times New Roman"/>
                <w:lang w:val="vi-VN"/>
              </w:rPr>
              <w:br/>
              <w:t>- Văn phòng Quốc hội;</w:t>
            </w:r>
            <w:r w:rsidR="00A24882" w:rsidRPr="00A24882">
              <w:rPr>
                <w:rFonts w:ascii="Times New Roman" w:hAnsi="Times New Roman" w:cs="Times New Roman"/>
                <w:lang w:val="vi-VN"/>
              </w:rPr>
              <w:br/>
              <w:t>- Tòa án nhân dân tối cao;</w:t>
            </w:r>
            <w:r w:rsidR="00A24882" w:rsidRPr="00A24882">
              <w:rPr>
                <w:rFonts w:ascii="Times New Roman" w:hAnsi="Times New Roman" w:cs="Times New Roman"/>
                <w:lang w:val="vi-VN"/>
              </w:rPr>
              <w:br/>
              <w:t>- Viện Kiểm sát nhân dân tối cao;</w:t>
            </w:r>
            <w:r w:rsidR="00A24882" w:rsidRPr="00A24882">
              <w:rPr>
                <w:rFonts w:ascii="Times New Roman" w:hAnsi="Times New Roman" w:cs="Times New Roman"/>
                <w:lang w:val="vi-VN"/>
              </w:rPr>
              <w:br/>
              <w:t xml:space="preserve">- </w:t>
            </w:r>
            <w:r w:rsidR="00A24882" w:rsidRPr="00A24882">
              <w:rPr>
                <w:rFonts w:ascii="Times New Roman" w:hAnsi="Times New Roman" w:cs="Times New Roman"/>
                <w:shd w:val="clear" w:color="auto" w:fill="FFFFFF"/>
                <w:lang w:val="vi-VN"/>
              </w:rPr>
              <w:t>Ủy ban</w:t>
            </w:r>
            <w:r w:rsidR="00A24882" w:rsidRPr="00A24882">
              <w:rPr>
                <w:rFonts w:ascii="Times New Roman" w:hAnsi="Times New Roman" w:cs="Times New Roman"/>
                <w:lang w:val="vi-VN"/>
              </w:rPr>
              <w:t xml:space="preserve"> Giám sát tài chính Quốc gia;</w:t>
            </w:r>
            <w:r w:rsidR="00A24882" w:rsidRPr="00A24882">
              <w:rPr>
                <w:rFonts w:ascii="Times New Roman" w:hAnsi="Times New Roman" w:cs="Times New Roman"/>
                <w:lang w:val="vi-VN"/>
              </w:rPr>
              <w:br/>
              <w:t>- Kiểm toán Nhà nước;</w:t>
            </w:r>
            <w:r w:rsidR="00A24882" w:rsidRPr="00A24882">
              <w:rPr>
                <w:rFonts w:ascii="Times New Roman" w:hAnsi="Times New Roman" w:cs="Times New Roman"/>
                <w:lang w:val="vi-VN"/>
              </w:rPr>
              <w:br/>
              <w:t>- Ngân hàng Chính sách xã hội;</w:t>
            </w:r>
            <w:r w:rsidR="00A24882" w:rsidRPr="00A24882">
              <w:rPr>
                <w:rFonts w:ascii="Times New Roman" w:hAnsi="Times New Roman" w:cs="Times New Roman"/>
                <w:lang w:val="vi-VN"/>
              </w:rPr>
              <w:br/>
              <w:t>- Ngân hàng Phát triển Việt Nam;</w:t>
            </w:r>
            <w:r w:rsidR="00A24882" w:rsidRPr="00A24882">
              <w:rPr>
                <w:rFonts w:ascii="Times New Roman" w:hAnsi="Times New Roman" w:cs="Times New Roman"/>
                <w:lang w:val="vi-VN"/>
              </w:rPr>
              <w:br/>
              <w:t xml:space="preserve">- </w:t>
            </w:r>
            <w:r w:rsidR="00A24882" w:rsidRPr="00A24882">
              <w:rPr>
                <w:rFonts w:ascii="Times New Roman" w:hAnsi="Times New Roman" w:cs="Times New Roman"/>
                <w:shd w:val="clear" w:color="auto" w:fill="FFFFFF"/>
                <w:lang w:val="vi-VN"/>
              </w:rPr>
              <w:t>Ủy ban</w:t>
            </w:r>
            <w:r w:rsidR="00A24882" w:rsidRPr="00A24882">
              <w:rPr>
                <w:rFonts w:ascii="Times New Roman" w:hAnsi="Times New Roman" w:cs="Times New Roman"/>
                <w:lang w:val="vi-VN"/>
              </w:rPr>
              <w:t xml:space="preserve"> Trung ương Mặt trận Tổ quốc Việt Nam;</w:t>
            </w:r>
            <w:r w:rsidR="00A24882" w:rsidRPr="00A24882">
              <w:rPr>
                <w:rFonts w:ascii="Times New Roman" w:hAnsi="Times New Roman" w:cs="Times New Roman"/>
                <w:lang w:val="vi-VN"/>
              </w:rPr>
              <w:br/>
            </w:r>
            <w:r w:rsidR="00A24882" w:rsidRPr="00A24882">
              <w:rPr>
                <w:rFonts w:ascii="Times New Roman" w:hAnsi="Times New Roman" w:cs="Times New Roman"/>
                <w:lang w:val="vi-VN"/>
              </w:rPr>
              <w:lastRenderedPageBreak/>
              <w:t>- Cơ quan Trung ương của các đoàn thể;</w:t>
            </w:r>
            <w:r w:rsidR="00A24882" w:rsidRPr="00A24882">
              <w:rPr>
                <w:rFonts w:ascii="Times New Roman" w:hAnsi="Times New Roman" w:cs="Times New Roman"/>
                <w:lang w:val="vi-VN"/>
              </w:rPr>
              <w:br/>
              <w:t>- Đại học Quốc gia Hà Nội;</w:t>
            </w:r>
            <w:r w:rsidR="00A24882" w:rsidRPr="00A24882">
              <w:rPr>
                <w:rFonts w:ascii="Times New Roman" w:hAnsi="Times New Roman" w:cs="Times New Roman"/>
                <w:lang w:val="vi-VN"/>
              </w:rPr>
              <w:br/>
              <w:t>- Đại học Quốc gia Thành phố Hồ Chí Minh;</w:t>
            </w:r>
            <w:r w:rsidR="00A24882" w:rsidRPr="00A24882">
              <w:rPr>
                <w:rFonts w:ascii="Times New Roman" w:hAnsi="Times New Roman" w:cs="Times New Roman"/>
                <w:lang w:val="vi-VN"/>
              </w:rPr>
              <w:br/>
              <w:t>- VPCP: BTCN, các PCN, Trợ lý TTg, TGĐ Cổng TTĐT, các Vụ, Cục, đơn vị trực thuộc, Công báo;</w:t>
            </w:r>
            <w:r w:rsidR="00A24882" w:rsidRPr="00A24882">
              <w:rPr>
                <w:rFonts w:ascii="Times New Roman" w:hAnsi="Times New Roman" w:cs="Times New Roman"/>
                <w:lang w:val="vi-VN"/>
              </w:rPr>
              <w:br/>
              <w:t>- Lưu: VT, KGVX (3b).</w:t>
            </w:r>
          </w:p>
        </w:tc>
        <w:tc>
          <w:tcPr>
            <w:tcW w:w="4048" w:type="dxa"/>
            <w:tcMar>
              <w:top w:w="0" w:type="dxa"/>
              <w:left w:w="108" w:type="dxa"/>
              <w:bottom w:w="0" w:type="dxa"/>
              <w:right w:w="108" w:type="dxa"/>
            </w:tcMar>
            <w:hideMark/>
          </w:tcPr>
          <w:p w:rsidR="00E54687" w:rsidRDefault="00A24882">
            <w:pPr>
              <w:spacing w:before="120" w:after="100" w:afterAutospacing="1" w:line="240" w:lineRule="auto"/>
              <w:jc w:val="center"/>
              <w:rPr>
                <w:rFonts w:ascii="Times New Roman" w:hAnsi="Times New Roman" w:cs="Times New Roman"/>
                <w:b/>
                <w:bCs/>
                <w:sz w:val="24"/>
                <w:szCs w:val="24"/>
                <w:lang w:val="vi-VN"/>
              </w:rPr>
            </w:pPr>
            <w:r w:rsidRPr="00A24882">
              <w:rPr>
                <w:rFonts w:ascii="Times New Roman" w:hAnsi="Times New Roman" w:cs="Times New Roman"/>
                <w:b/>
                <w:bCs/>
                <w:sz w:val="26"/>
                <w:szCs w:val="24"/>
                <w:lang w:val="vi-VN"/>
              </w:rPr>
              <w:lastRenderedPageBreak/>
              <w:t>TM. CHÍNH PHỦ</w:t>
            </w:r>
            <w:r w:rsidRPr="00A24882">
              <w:rPr>
                <w:rFonts w:ascii="Times New Roman" w:hAnsi="Times New Roman" w:cs="Times New Roman"/>
                <w:b/>
                <w:bCs/>
                <w:sz w:val="26"/>
                <w:szCs w:val="24"/>
                <w:lang w:val="vi-VN"/>
              </w:rPr>
              <w:br/>
              <w:t>THỦ TƯỚNG</w:t>
            </w:r>
            <w:r w:rsidR="001E32FC" w:rsidRPr="002C0F31">
              <w:rPr>
                <w:rFonts w:ascii="Times New Roman" w:hAnsi="Times New Roman" w:cs="Times New Roman"/>
                <w:b/>
                <w:bCs/>
                <w:sz w:val="24"/>
                <w:szCs w:val="24"/>
                <w:lang w:val="vi-VN"/>
              </w:rPr>
              <w:br/>
            </w:r>
            <w:r w:rsidR="001E32FC" w:rsidRPr="002C0F31">
              <w:rPr>
                <w:rFonts w:ascii="Times New Roman" w:hAnsi="Times New Roman" w:cs="Times New Roman"/>
                <w:b/>
                <w:bCs/>
                <w:sz w:val="24"/>
                <w:szCs w:val="24"/>
                <w:lang w:val="vi-VN"/>
              </w:rPr>
              <w:br/>
            </w:r>
          </w:p>
          <w:p w:rsidR="002E2A8F" w:rsidRDefault="002E2A8F">
            <w:pPr>
              <w:spacing w:before="120" w:after="100" w:afterAutospacing="1" w:line="240" w:lineRule="auto"/>
              <w:rPr>
                <w:rFonts w:ascii="Times New Roman" w:eastAsiaTheme="majorEastAsia" w:hAnsi="Times New Roman" w:cs="Times New Roman"/>
                <w:b/>
                <w:bCs/>
                <w:color w:val="365F91" w:themeColor="accent1" w:themeShade="BF"/>
                <w:sz w:val="24"/>
                <w:szCs w:val="24"/>
                <w:lang w:val="vi-VN"/>
              </w:rPr>
            </w:pPr>
          </w:p>
          <w:p w:rsidR="00F215CC" w:rsidRPr="004B757E" w:rsidRDefault="001E32FC">
            <w:pPr>
              <w:spacing w:before="120" w:after="100" w:afterAutospacing="1" w:line="240" w:lineRule="auto"/>
              <w:jc w:val="center"/>
              <w:rPr>
                <w:rFonts w:ascii="Times New Roman" w:hAnsi="Times New Roman" w:cs="Times New Roman"/>
                <w:sz w:val="28"/>
                <w:szCs w:val="28"/>
                <w:lang w:val="vi-VN"/>
              </w:rPr>
            </w:pPr>
            <w:r w:rsidRPr="002C0F31">
              <w:rPr>
                <w:rFonts w:ascii="Times New Roman" w:hAnsi="Times New Roman" w:cs="Times New Roman"/>
                <w:b/>
                <w:bCs/>
                <w:sz w:val="24"/>
                <w:szCs w:val="24"/>
                <w:lang w:val="vi-VN"/>
              </w:rPr>
              <w:br/>
            </w:r>
            <w:r w:rsidRPr="002C0F31">
              <w:rPr>
                <w:rFonts w:ascii="Times New Roman" w:hAnsi="Times New Roman" w:cs="Times New Roman"/>
                <w:b/>
                <w:bCs/>
                <w:sz w:val="24"/>
                <w:szCs w:val="24"/>
                <w:lang w:val="vi-VN"/>
              </w:rPr>
              <w:br/>
            </w:r>
            <w:r w:rsidRPr="002C0F31">
              <w:rPr>
                <w:rFonts w:ascii="Times New Roman" w:hAnsi="Times New Roman" w:cs="Times New Roman"/>
                <w:b/>
                <w:bCs/>
                <w:sz w:val="24"/>
                <w:szCs w:val="24"/>
                <w:lang w:val="vi-VN"/>
              </w:rPr>
              <w:br/>
            </w:r>
            <w:r w:rsidR="0097369A" w:rsidRPr="0097369A">
              <w:rPr>
                <w:rFonts w:ascii="Times New Roman" w:hAnsi="Times New Roman" w:cs="Times New Roman"/>
                <w:b/>
                <w:bCs/>
                <w:sz w:val="28"/>
                <w:szCs w:val="28"/>
                <w:lang w:val="vi-VN"/>
              </w:rPr>
              <w:t>Nguyễn Xuân Phúc</w:t>
            </w:r>
          </w:p>
        </w:tc>
      </w:tr>
    </w:tbl>
    <w:p w:rsidR="00E12CC0" w:rsidRDefault="00E12CC0">
      <w:pPr>
        <w:spacing w:before="120" w:after="100" w:afterAutospacing="1" w:line="240" w:lineRule="auto"/>
        <w:jc w:val="both"/>
        <w:rPr>
          <w:lang w:val="vi-VN"/>
        </w:rPr>
      </w:pPr>
    </w:p>
    <w:sectPr w:rsidR="00E12CC0" w:rsidSect="008A5A98">
      <w:footerReference w:type="even"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B4" w:rsidRDefault="00CB58B4" w:rsidP="00E54687">
      <w:pPr>
        <w:spacing w:after="0" w:line="240" w:lineRule="auto"/>
      </w:pPr>
      <w:r>
        <w:separator/>
      </w:r>
    </w:p>
  </w:endnote>
  <w:endnote w:type="continuationSeparator" w:id="1">
    <w:p w:rsidR="00CB58B4" w:rsidRDefault="00CB58B4" w:rsidP="00E54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85521975"/>
      <w:docPartObj>
        <w:docPartGallery w:val="Page Numbers (Bottom of Page)"/>
        <w:docPartUnique/>
      </w:docPartObj>
    </w:sdtPr>
    <w:sdtContent>
      <w:p w:rsidR="004C7494" w:rsidRDefault="000B7F0B" w:rsidP="004C7494">
        <w:pPr>
          <w:pStyle w:val="Footer"/>
          <w:framePr w:wrap="none" w:vAnchor="text" w:hAnchor="margin" w:xAlign="right" w:y="1"/>
          <w:rPr>
            <w:rStyle w:val="PageNumber"/>
          </w:rPr>
        </w:pPr>
        <w:r>
          <w:rPr>
            <w:rStyle w:val="PageNumber"/>
          </w:rPr>
          <w:fldChar w:fldCharType="begin"/>
        </w:r>
        <w:r w:rsidR="004C7494">
          <w:rPr>
            <w:rStyle w:val="PageNumber"/>
          </w:rPr>
          <w:instrText xml:space="preserve"> PAGE </w:instrText>
        </w:r>
        <w:r>
          <w:rPr>
            <w:rStyle w:val="PageNumber"/>
          </w:rPr>
          <w:fldChar w:fldCharType="end"/>
        </w:r>
      </w:p>
    </w:sdtContent>
  </w:sdt>
  <w:p w:rsidR="004C7494" w:rsidRDefault="004C74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8868639"/>
      <w:docPartObj>
        <w:docPartGallery w:val="Page Numbers (Bottom of Page)"/>
        <w:docPartUnique/>
      </w:docPartObj>
    </w:sdtPr>
    <w:sdtEndPr>
      <w:rPr>
        <w:rStyle w:val="PageNumber"/>
        <w:rFonts w:ascii="Times New Roman" w:hAnsi="Times New Roman" w:cs="Times New Roman"/>
        <w:sz w:val="28"/>
        <w:szCs w:val="28"/>
      </w:rPr>
    </w:sdtEndPr>
    <w:sdtContent>
      <w:p w:rsidR="004C7494" w:rsidRPr="00C37DF0" w:rsidRDefault="000B7F0B" w:rsidP="004C7494">
        <w:pPr>
          <w:pStyle w:val="Footer"/>
          <w:framePr w:wrap="none" w:vAnchor="text" w:hAnchor="margin" w:xAlign="right" w:y="1"/>
          <w:rPr>
            <w:rStyle w:val="PageNumber"/>
            <w:rFonts w:ascii="Times New Roman" w:hAnsi="Times New Roman" w:cs="Times New Roman"/>
            <w:sz w:val="28"/>
            <w:szCs w:val="28"/>
          </w:rPr>
        </w:pPr>
        <w:r w:rsidRPr="0097369A">
          <w:rPr>
            <w:rStyle w:val="PageNumber"/>
            <w:rFonts w:ascii="Times New Roman" w:hAnsi="Times New Roman" w:cs="Times New Roman"/>
            <w:sz w:val="28"/>
            <w:szCs w:val="28"/>
          </w:rPr>
          <w:fldChar w:fldCharType="begin"/>
        </w:r>
        <w:r w:rsidR="004C7494" w:rsidRPr="0097369A">
          <w:rPr>
            <w:rStyle w:val="PageNumber"/>
            <w:rFonts w:ascii="Times New Roman" w:hAnsi="Times New Roman" w:cs="Times New Roman"/>
            <w:sz w:val="28"/>
            <w:szCs w:val="28"/>
          </w:rPr>
          <w:instrText xml:space="preserve"> PAGE </w:instrText>
        </w:r>
        <w:r w:rsidRPr="0097369A">
          <w:rPr>
            <w:rStyle w:val="PageNumber"/>
            <w:rFonts w:ascii="Times New Roman" w:hAnsi="Times New Roman" w:cs="Times New Roman"/>
            <w:sz w:val="28"/>
            <w:szCs w:val="28"/>
          </w:rPr>
          <w:fldChar w:fldCharType="separate"/>
        </w:r>
        <w:r w:rsidR="00027D0A">
          <w:rPr>
            <w:rStyle w:val="PageNumber"/>
            <w:rFonts w:ascii="Times New Roman" w:hAnsi="Times New Roman" w:cs="Times New Roman"/>
            <w:noProof/>
            <w:sz w:val="28"/>
            <w:szCs w:val="28"/>
          </w:rPr>
          <w:t>4</w:t>
        </w:r>
        <w:r w:rsidRPr="0097369A">
          <w:rPr>
            <w:rStyle w:val="PageNumber"/>
            <w:rFonts w:ascii="Times New Roman" w:hAnsi="Times New Roman" w:cs="Times New Roman"/>
            <w:sz w:val="28"/>
            <w:szCs w:val="28"/>
          </w:rPr>
          <w:fldChar w:fldCharType="end"/>
        </w:r>
      </w:p>
    </w:sdtContent>
  </w:sdt>
  <w:p w:rsidR="004C7494" w:rsidRDefault="004C74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B4" w:rsidRDefault="00CB58B4" w:rsidP="00E54687">
      <w:pPr>
        <w:spacing w:after="0" w:line="240" w:lineRule="auto"/>
      </w:pPr>
      <w:r>
        <w:separator/>
      </w:r>
    </w:p>
  </w:footnote>
  <w:footnote w:type="continuationSeparator" w:id="1">
    <w:p w:rsidR="00CB58B4" w:rsidRDefault="00CB58B4" w:rsidP="00E54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0B54"/>
    <w:multiLevelType w:val="hybridMultilevel"/>
    <w:tmpl w:val="5DD4FDF0"/>
    <w:lvl w:ilvl="0" w:tplc="EF287E50">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useFELayout/>
  </w:compat>
  <w:rsids>
    <w:rsidRoot w:val="001E32FC"/>
    <w:rsid w:val="00003F4C"/>
    <w:rsid w:val="00026600"/>
    <w:rsid w:val="00027D0A"/>
    <w:rsid w:val="00037B87"/>
    <w:rsid w:val="00065649"/>
    <w:rsid w:val="00067C29"/>
    <w:rsid w:val="000977D9"/>
    <w:rsid w:val="000B7F0B"/>
    <w:rsid w:val="000C5DC7"/>
    <w:rsid w:val="000D1879"/>
    <w:rsid w:val="000D1C56"/>
    <w:rsid w:val="00143754"/>
    <w:rsid w:val="00145381"/>
    <w:rsid w:val="00177358"/>
    <w:rsid w:val="001A3330"/>
    <w:rsid w:val="001E32FC"/>
    <w:rsid w:val="001F5B4A"/>
    <w:rsid w:val="002201BE"/>
    <w:rsid w:val="00221718"/>
    <w:rsid w:val="00260B47"/>
    <w:rsid w:val="00263B0F"/>
    <w:rsid w:val="00273827"/>
    <w:rsid w:val="002B31B2"/>
    <w:rsid w:val="002C0F31"/>
    <w:rsid w:val="002C3914"/>
    <w:rsid w:val="002D03B8"/>
    <w:rsid w:val="002E1A0D"/>
    <w:rsid w:val="002E2A8F"/>
    <w:rsid w:val="003450D6"/>
    <w:rsid w:val="0035027C"/>
    <w:rsid w:val="00366E27"/>
    <w:rsid w:val="00396287"/>
    <w:rsid w:val="00396FA6"/>
    <w:rsid w:val="003B6902"/>
    <w:rsid w:val="003E43D1"/>
    <w:rsid w:val="00437B2B"/>
    <w:rsid w:val="004A63DF"/>
    <w:rsid w:val="004B757E"/>
    <w:rsid w:val="004C7494"/>
    <w:rsid w:val="004E5B75"/>
    <w:rsid w:val="00541AAB"/>
    <w:rsid w:val="005C5C18"/>
    <w:rsid w:val="005F6AEB"/>
    <w:rsid w:val="006032CD"/>
    <w:rsid w:val="00610DD9"/>
    <w:rsid w:val="00617C0D"/>
    <w:rsid w:val="0066100B"/>
    <w:rsid w:val="006634A8"/>
    <w:rsid w:val="00743911"/>
    <w:rsid w:val="00756E47"/>
    <w:rsid w:val="00757ACE"/>
    <w:rsid w:val="00765539"/>
    <w:rsid w:val="007B38EE"/>
    <w:rsid w:val="007E6178"/>
    <w:rsid w:val="007F3D6B"/>
    <w:rsid w:val="007F74C9"/>
    <w:rsid w:val="00817BE5"/>
    <w:rsid w:val="00855E2A"/>
    <w:rsid w:val="00863272"/>
    <w:rsid w:val="00885052"/>
    <w:rsid w:val="008A5A98"/>
    <w:rsid w:val="008B4949"/>
    <w:rsid w:val="0097369A"/>
    <w:rsid w:val="009A1CD8"/>
    <w:rsid w:val="009A1FD4"/>
    <w:rsid w:val="00A21318"/>
    <w:rsid w:val="00A24882"/>
    <w:rsid w:val="00A331E0"/>
    <w:rsid w:val="00A42750"/>
    <w:rsid w:val="00A60F96"/>
    <w:rsid w:val="00A82B77"/>
    <w:rsid w:val="00A91B0F"/>
    <w:rsid w:val="00AB2A9C"/>
    <w:rsid w:val="00AF000C"/>
    <w:rsid w:val="00AF24A0"/>
    <w:rsid w:val="00B47698"/>
    <w:rsid w:val="00B73442"/>
    <w:rsid w:val="00B816EC"/>
    <w:rsid w:val="00BA57DB"/>
    <w:rsid w:val="00BC0247"/>
    <w:rsid w:val="00BE37B7"/>
    <w:rsid w:val="00BF0AD6"/>
    <w:rsid w:val="00C000BF"/>
    <w:rsid w:val="00C04695"/>
    <w:rsid w:val="00C37DF0"/>
    <w:rsid w:val="00C824F3"/>
    <w:rsid w:val="00C97B18"/>
    <w:rsid w:val="00CB4A7B"/>
    <w:rsid w:val="00CB58B4"/>
    <w:rsid w:val="00CF45A1"/>
    <w:rsid w:val="00D21414"/>
    <w:rsid w:val="00D71151"/>
    <w:rsid w:val="00D746B3"/>
    <w:rsid w:val="00D85A84"/>
    <w:rsid w:val="00D937BA"/>
    <w:rsid w:val="00DA054A"/>
    <w:rsid w:val="00DC4B8C"/>
    <w:rsid w:val="00DD77A8"/>
    <w:rsid w:val="00DE699A"/>
    <w:rsid w:val="00E12CC0"/>
    <w:rsid w:val="00E54687"/>
    <w:rsid w:val="00EC084D"/>
    <w:rsid w:val="00F12617"/>
    <w:rsid w:val="00F14022"/>
    <w:rsid w:val="00F215CC"/>
    <w:rsid w:val="00F37190"/>
    <w:rsid w:val="00F73104"/>
    <w:rsid w:val="00FD3768"/>
    <w:rsid w:val="00FE4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2F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F31"/>
    <w:rPr>
      <w:rFonts w:ascii="Tahoma" w:hAnsi="Tahoma" w:cs="Tahoma"/>
      <w:sz w:val="16"/>
      <w:szCs w:val="16"/>
    </w:rPr>
  </w:style>
  <w:style w:type="paragraph" w:styleId="ListParagraph">
    <w:name w:val="List Paragraph"/>
    <w:basedOn w:val="Normal"/>
    <w:uiPriority w:val="34"/>
    <w:qFormat/>
    <w:rsid w:val="00221718"/>
    <w:pPr>
      <w:ind w:left="720"/>
      <w:contextualSpacing/>
    </w:pPr>
  </w:style>
  <w:style w:type="paragraph" w:styleId="Header">
    <w:name w:val="header"/>
    <w:basedOn w:val="Normal"/>
    <w:link w:val="HeaderChar"/>
    <w:uiPriority w:val="99"/>
    <w:unhideWhenUsed/>
    <w:rsid w:val="00E54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687"/>
  </w:style>
  <w:style w:type="paragraph" w:styleId="Footer">
    <w:name w:val="footer"/>
    <w:basedOn w:val="Normal"/>
    <w:link w:val="FooterChar"/>
    <w:uiPriority w:val="99"/>
    <w:unhideWhenUsed/>
    <w:rsid w:val="00E5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687"/>
  </w:style>
  <w:style w:type="character" w:styleId="PageNumber">
    <w:name w:val="page number"/>
    <w:basedOn w:val="DefaultParagraphFont"/>
    <w:uiPriority w:val="99"/>
    <w:semiHidden/>
    <w:unhideWhenUsed/>
    <w:rsid w:val="00C37DF0"/>
  </w:style>
</w:styles>
</file>

<file path=word/webSettings.xml><?xml version="1.0" encoding="utf-8"?>
<w:webSettings xmlns:r="http://schemas.openxmlformats.org/officeDocument/2006/relationships" xmlns:w="http://schemas.openxmlformats.org/wordprocessingml/2006/main">
  <w:divs>
    <w:div w:id="338317926">
      <w:bodyDiv w:val="1"/>
      <w:marLeft w:val="0"/>
      <w:marRight w:val="0"/>
      <w:marTop w:val="0"/>
      <w:marBottom w:val="0"/>
      <w:divBdr>
        <w:top w:val="none" w:sz="0" w:space="0" w:color="auto"/>
        <w:left w:val="none" w:sz="0" w:space="0" w:color="auto"/>
        <w:bottom w:val="none" w:sz="0" w:space="0" w:color="auto"/>
        <w:right w:val="none" w:sz="0" w:space="0" w:color="auto"/>
      </w:divBdr>
      <w:divsChild>
        <w:div w:id="1575512248">
          <w:marLeft w:val="0"/>
          <w:marRight w:val="0"/>
          <w:marTop w:val="0"/>
          <w:marBottom w:val="0"/>
          <w:divBdr>
            <w:top w:val="none" w:sz="0" w:space="0" w:color="auto"/>
            <w:left w:val="none" w:sz="0" w:space="0" w:color="auto"/>
            <w:bottom w:val="none" w:sz="0" w:space="0" w:color="auto"/>
            <w:right w:val="none" w:sz="0" w:space="0" w:color="auto"/>
          </w:divBdr>
          <w:divsChild>
            <w:div w:id="89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ThaiHa</cp:lastModifiedBy>
  <cp:revision>5</cp:revision>
  <cp:lastPrinted>2018-09-28T02:13:00Z</cp:lastPrinted>
  <dcterms:created xsi:type="dcterms:W3CDTF">2018-09-28T02:09:00Z</dcterms:created>
  <dcterms:modified xsi:type="dcterms:W3CDTF">2018-10-02T04:37:00Z</dcterms:modified>
</cp:coreProperties>
</file>