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3348"/>
        <w:gridCol w:w="5631"/>
      </w:tblGrid>
      <w:tr w:rsidR="00D74A80" w:rsidRPr="00D74A80" w14:paraId="0871C6BC" w14:textId="77777777" w:rsidTr="00710454">
        <w:trPr>
          <w:jc w:val="center"/>
        </w:trPr>
        <w:tc>
          <w:tcPr>
            <w:tcW w:w="3348" w:type="dxa"/>
            <w:tcMar>
              <w:top w:w="0" w:type="dxa"/>
              <w:left w:w="108" w:type="dxa"/>
              <w:bottom w:w="0" w:type="dxa"/>
              <w:right w:w="108" w:type="dxa"/>
            </w:tcMar>
            <w:hideMark/>
          </w:tcPr>
          <w:p w14:paraId="01FA8978" w14:textId="77777777" w:rsidR="00D554FB" w:rsidRPr="00D74A80" w:rsidRDefault="007B3038" w:rsidP="0032523E">
            <w:pPr>
              <w:widowControl w:val="0"/>
              <w:spacing w:before="120"/>
              <w:jc w:val="center"/>
              <w:rPr>
                <w:b/>
                <w:bCs/>
                <w:spacing w:val="-4"/>
                <w:sz w:val="24"/>
                <w:szCs w:val="24"/>
              </w:rPr>
            </w:pPr>
            <w:r w:rsidRPr="00D74A80">
              <w:rPr>
                <w:b/>
                <w:bCs/>
                <w:noProof/>
                <w:spacing w:val="-4"/>
                <w:sz w:val="24"/>
                <w:szCs w:val="24"/>
              </w:rPr>
              <mc:AlternateContent>
                <mc:Choice Requires="wps">
                  <w:drawing>
                    <wp:anchor distT="4294967295" distB="4294967295" distL="114300" distR="114300" simplePos="0" relativeHeight="251659264" behindDoc="0" locked="0" layoutInCell="1" allowOverlap="1" wp14:anchorId="00299021" wp14:editId="558AFB62">
                      <wp:simplePos x="0" y="0"/>
                      <wp:positionH relativeFrom="column">
                        <wp:posOffset>639445</wp:posOffset>
                      </wp:positionH>
                      <wp:positionV relativeFrom="paragraph">
                        <wp:posOffset>315594</wp:posOffset>
                      </wp:positionV>
                      <wp:extent cx="723265"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60CFA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35pt,24.85pt" to="107.3pt,24.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" strokecolor="black [3213]">
                      <o:lock v:ext="edit" shapetype="f"/>
                    </v:line>
                  </w:pict>
                </mc:Fallback>
              </mc:AlternateContent>
            </w:r>
            <w:r w:rsidR="00D554FB" w:rsidRPr="00D74A80">
              <w:rPr>
                <w:b/>
                <w:bCs/>
                <w:spacing w:val="-4"/>
                <w:sz w:val="24"/>
                <w:szCs w:val="24"/>
              </w:rPr>
              <w:t>THỦ TƯỚNG CHÍNH PHỦ</w:t>
            </w:r>
          </w:p>
          <w:p w14:paraId="0378689C" w14:textId="77777777" w:rsidR="00107374" w:rsidRPr="00D74A80" w:rsidRDefault="00107374" w:rsidP="0032523E">
            <w:pPr>
              <w:widowControl w:val="0"/>
              <w:spacing w:before="120"/>
              <w:jc w:val="center"/>
              <w:rPr>
                <w:spacing w:val="-4"/>
                <w:sz w:val="24"/>
                <w:szCs w:val="24"/>
              </w:rPr>
            </w:pPr>
          </w:p>
        </w:tc>
        <w:tc>
          <w:tcPr>
            <w:tcW w:w="5631" w:type="dxa"/>
            <w:tcMar>
              <w:top w:w="0" w:type="dxa"/>
              <w:left w:w="108" w:type="dxa"/>
              <w:bottom w:w="0" w:type="dxa"/>
              <w:right w:w="108" w:type="dxa"/>
            </w:tcMar>
            <w:hideMark/>
          </w:tcPr>
          <w:p w14:paraId="3D51DC00" w14:textId="77777777" w:rsidR="00D554FB" w:rsidRPr="00D74A80" w:rsidRDefault="007B3038" w:rsidP="0032523E">
            <w:pPr>
              <w:widowControl w:val="0"/>
              <w:spacing w:before="120" w:after="100" w:afterAutospacing="1"/>
              <w:jc w:val="center"/>
              <w:rPr>
                <w:spacing w:val="-4"/>
                <w:sz w:val="16"/>
                <w:szCs w:val="24"/>
              </w:rPr>
            </w:pPr>
            <w:r w:rsidRPr="00D74A80">
              <w:rPr>
                <w:b/>
                <w:bCs/>
                <w:noProof/>
                <w:spacing w:val="-4"/>
                <w:sz w:val="24"/>
                <w:szCs w:val="24"/>
              </w:rPr>
              <mc:AlternateContent>
                <mc:Choice Requires="wps">
                  <w:drawing>
                    <wp:anchor distT="4294967295" distB="4294967295" distL="114300" distR="114300" simplePos="0" relativeHeight="251661312" behindDoc="0" locked="0" layoutInCell="1" allowOverlap="1" wp14:anchorId="4FDABDB0" wp14:editId="15ABDE0F">
                      <wp:simplePos x="0" y="0"/>
                      <wp:positionH relativeFrom="column">
                        <wp:posOffset>725805</wp:posOffset>
                      </wp:positionH>
                      <wp:positionV relativeFrom="paragraph">
                        <wp:posOffset>488949</wp:posOffset>
                      </wp:positionV>
                      <wp:extent cx="19907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1483D0"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15pt,38.5pt" to="213.9pt,3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" strokecolor="black [3213]">
                      <o:lock v:ext="edit" shapetype="f"/>
                    </v:line>
                  </w:pict>
                </mc:Fallback>
              </mc:AlternateContent>
            </w:r>
            <w:r w:rsidR="00D554FB" w:rsidRPr="00D74A80">
              <w:rPr>
                <w:b/>
                <w:bCs/>
                <w:spacing w:val="-4"/>
                <w:sz w:val="24"/>
                <w:szCs w:val="24"/>
              </w:rPr>
              <w:t>CỘNG HÒA XÃ HỘI CHỦ NGHĨA VIỆT NAM</w:t>
            </w:r>
            <w:r w:rsidR="00D554FB" w:rsidRPr="00D74A80">
              <w:rPr>
                <w:b/>
                <w:bCs/>
                <w:spacing w:val="-4"/>
                <w:sz w:val="24"/>
                <w:szCs w:val="24"/>
              </w:rPr>
              <w:br/>
            </w:r>
            <w:r w:rsidR="00D554FB" w:rsidRPr="00D74A80">
              <w:rPr>
                <w:b/>
                <w:bCs/>
                <w:spacing w:val="-4"/>
                <w:sz w:val="26"/>
                <w:szCs w:val="24"/>
              </w:rPr>
              <w:t>Độc lập - Tự do - Hạnh phúc</w:t>
            </w:r>
            <w:r w:rsidR="00D554FB" w:rsidRPr="00D74A80">
              <w:rPr>
                <w:b/>
                <w:bCs/>
                <w:spacing w:val="-4"/>
                <w:sz w:val="24"/>
                <w:szCs w:val="24"/>
              </w:rPr>
              <w:br/>
            </w:r>
          </w:p>
        </w:tc>
      </w:tr>
      <w:tr w:rsidR="00D74A80" w:rsidRPr="00D74A80" w14:paraId="34FAE180" w14:textId="77777777" w:rsidTr="00710454">
        <w:trPr>
          <w:jc w:val="center"/>
        </w:trPr>
        <w:tc>
          <w:tcPr>
            <w:tcW w:w="3348" w:type="dxa"/>
            <w:tcMar>
              <w:top w:w="0" w:type="dxa"/>
              <w:left w:w="108" w:type="dxa"/>
              <w:bottom w:w="0" w:type="dxa"/>
              <w:right w:w="108" w:type="dxa"/>
            </w:tcMar>
            <w:hideMark/>
          </w:tcPr>
          <w:p w14:paraId="0FE1BD37" w14:textId="05491DE6" w:rsidR="00D554FB" w:rsidRPr="00D74A80" w:rsidRDefault="00A462C5" w:rsidP="0032523E">
            <w:pPr>
              <w:widowControl w:val="0"/>
              <w:spacing w:before="120" w:after="100" w:afterAutospacing="1"/>
              <w:jc w:val="center"/>
              <w:rPr>
                <w:spacing w:val="-4"/>
                <w:sz w:val="26"/>
                <w:szCs w:val="26"/>
              </w:rPr>
            </w:pPr>
            <w:r w:rsidRPr="00D74A80">
              <w:rPr>
                <w:spacing w:val="-4"/>
                <w:sz w:val="26"/>
                <w:szCs w:val="26"/>
              </w:rPr>
              <w:t>Số:</w:t>
            </w:r>
            <w:r w:rsidR="007D25E1">
              <w:rPr>
                <w:spacing w:val="-4"/>
                <w:sz w:val="26"/>
                <w:szCs w:val="26"/>
              </w:rPr>
              <w:t xml:space="preserve">      </w:t>
            </w:r>
            <w:r w:rsidRPr="00D74A80">
              <w:rPr>
                <w:spacing w:val="-4"/>
                <w:sz w:val="26"/>
                <w:szCs w:val="26"/>
              </w:rPr>
              <w:t xml:space="preserve">   </w:t>
            </w:r>
            <w:r w:rsidR="00D554FB" w:rsidRPr="00D74A80">
              <w:rPr>
                <w:spacing w:val="-4"/>
                <w:sz w:val="26"/>
                <w:szCs w:val="26"/>
              </w:rPr>
              <w:t>/QĐ-TTg</w:t>
            </w:r>
          </w:p>
        </w:tc>
        <w:tc>
          <w:tcPr>
            <w:tcW w:w="5631" w:type="dxa"/>
            <w:tcMar>
              <w:top w:w="0" w:type="dxa"/>
              <w:left w:w="108" w:type="dxa"/>
              <w:bottom w:w="0" w:type="dxa"/>
              <w:right w:w="108" w:type="dxa"/>
            </w:tcMar>
            <w:hideMark/>
          </w:tcPr>
          <w:p w14:paraId="6224B32E" w14:textId="1D75B11F" w:rsidR="00D554FB" w:rsidRPr="00D74A80" w:rsidRDefault="00A462C5" w:rsidP="00281E6F">
            <w:pPr>
              <w:widowControl w:val="0"/>
              <w:spacing w:before="120" w:after="100" w:afterAutospacing="1"/>
              <w:jc w:val="center"/>
              <w:rPr>
                <w:spacing w:val="-4"/>
                <w:sz w:val="26"/>
                <w:szCs w:val="26"/>
              </w:rPr>
            </w:pPr>
            <w:r w:rsidRPr="00D74A80">
              <w:rPr>
                <w:i/>
                <w:iCs/>
                <w:spacing w:val="-4"/>
                <w:sz w:val="26"/>
                <w:szCs w:val="26"/>
              </w:rPr>
              <w:t>Hà Nội, ngày       tháng    năm 202</w:t>
            </w:r>
            <w:r w:rsidR="005E30FC" w:rsidRPr="00D74A80">
              <w:rPr>
                <w:i/>
                <w:iCs/>
                <w:spacing w:val="-4"/>
                <w:sz w:val="26"/>
                <w:szCs w:val="26"/>
              </w:rPr>
              <w:t>1</w:t>
            </w:r>
          </w:p>
        </w:tc>
      </w:tr>
    </w:tbl>
    <w:p w14:paraId="17A9B3A9" w14:textId="77777777" w:rsidR="00A462C5" w:rsidRPr="00D23DD9" w:rsidRDefault="007B3038" w:rsidP="0032523E">
      <w:pPr>
        <w:widowControl w:val="0"/>
        <w:spacing w:before="240" w:after="100" w:afterAutospacing="1"/>
        <w:rPr>
          <w:spacing w:val="-4"/>
        </w:rPr>
      </w:pPr>
      <w:r w:rsidRPr="00D23DD9">
        <w:rPr>
          <w:noProof/>
          <w:spacing w:val="-4"/>
        </w:rPr>
        <mc:AlternateContent>
          <mc:Choice Requires="wps">
            <w:drawing>
              <wp:anchor distT="0" distB="0" distL="114300" distR="114300" simplePos="0" relativeHeight="251657728" behindDoc="0" locked="0" layoutInCell="1" allowOverlap="1" wp14:anchorId="7D72A61C" wp14:editId="572AD346">
                <wp:simplePos x="0" y="0"/>
                <wp:positionH relativeFrom="column">
                  <wp:posOffset>-277657</wp:posOffset>
                </wp:positionH>
                <wp:positionV relativeFrom="paragraph">
                  <wp:posOffset>98292</wp:posOffset>
                </wp:positionV>
                <wp:extent cx="946785" cy="302260"/>
                <wp:effectExtent l="0" t="0" r="5715"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785" cy="302260"/>
                        </a:xfrm>
                        <a:prstGeom prst="rect">
                          <a:avLst/>
                        </a:prstGeom>
                        <a:solidFill>
                          <a:srgbClr val="FFFFFF"/>
                        </a:solidFill>
                        <a:ln w="9525">
                          <a:solidFill>
                            <a:srgbClr val="000000"/>
                          </a:solidFill>
                          <a:miter lim="800000"/>
                          <a:headEnd/>
                          <a:tailEnd/>
                        </a:ln>
                      </wps:spPr>
                      <wps:txbx>
                        <w:txbxContent>
                          <w:p w14:paraId="6CFC58E5" w14:textId="77777777" w:rsidR="00064288" w:rsidRPr="00D23DD9" w:rsidRDefault="00064288" w:rsidP="0044413F">
                            <w:pPr>
                              <w:jc w:val="center"/>
                              <w:rPr>
                                <w:bCs/>
                                <w:sz w:val="24"/>
                                <w:szCs w:val="24"/>
                              </w:rPr>
                            </w:pPr>
                            <w:r w:rsidRPr="00D23DD9">
                              <w:rPr>
                                <w:bCs/>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2A61C" id="_x0000_t202" coordsize="21600,21600" o:spt="202" path="m,l,21600r21600,l21600,xe">
                <v:stroke joinstyle="miter"/>
                <v:path gradientshapeok="t" o:connecttype="rect"/>
              </v:shapetype>
              <v:shape id="Text Box 13" o:spid="_x0000_s1026" type="#_x0000_t202" style="position:absolute;margin-left:-21.85pt;margin-top:7.75pt;width:74.55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">
                <v:path arrowok="t"/>
                <v:textbox>
                  <w:txbxContent>
                    <w:p w14:paraId="6CFC58E5" w14:textId="77777777" w:rsidR="00064288" w:rsidRPr="00D23DD9" w:rsidRDefault="00064288" w:rsidP="0044413F">
                      <w:pPr>
                        <w:jc w:val="center"/>
                        <w:rPr>
                          <w:bCs/>
                          <w:sz w:val="24"/>
                          <w:szCs w:val="24"/>
                        </w:rPr>
                      </w:pPr>
                      <w:r w:rsidRPr="00D23DD9">
                        <w:rPr>
                          <w:bCs/>
                          <w:sz w:val="24"/>
                          <w:szCs w:val="24"/>
                        </w:rPr>
                        <w:t>DỰ THẢO</w:t>
                      </w:r>
                    </w:p>
                  </w:txbxContent>
                </v:textbox>
              </v:shape>
            </w:pict>
          </mc:Fallback>
        </mc:AlternateContent>
      </w:r>
    </w:p>
    <w:p w14:paraId="645E0ACC" w14:textId="77777777" w:rsidR="00F004FF" w:rsidRPr="00D74A80" w:rsidRDefault="00F004FF" w:rsidP="0032523E">
      <w:pPr>
        <w:widowControl w:val="0"/>
        <w:spacing w:before="120"/>
        <w:jc w:val="center"/>
        <w:rPr>
          <w:b/>
          <w:bCs/>
          <w:spacing w:val="-4"/>
        </w:rPr>
      </w:pPr>
      <w:r w:rsidRPr="00D74A80">
        <w:rPr>
          <w:b/>
          <w:bCs/>
          <w:spacing w:val="-4"/>
        </w:rPr>
        <w:t>QUYẾT ĐỊNH</w:t>
      </w:r>
    </w:p>
    <w:p w14:paraId="06D11AFD" w14:textId="608944E9" w:rsidR="00846426" w:rsidRPr="00D74A80" w:rsidRDefault="00F56A1C" w:rsidP="0032523E">
      <w:pPr>
        <w:widowControl w:val="0"/>
        <w:jc w:val="center"/>
        <w:rPr>
          <w:b/>
          <w:spacing w:val="-4"/>
        </w:rPr>
      </w:pPr>
      <w:r w:rsidRPr="00D74A80">
        <w:rPr>
          <w:b/>
          <w:spacing w:val="-4"/>
          <w:lang w:val="vi-VN"/>
        </w:rPr>
        <w:t>Phê duyệt</w:t>
      </w:r>
      <w:r w:rsidR="000822CE" w:rsidRPr="00D74A80">
        <w:rPr>
          <w:b/>
          <w:spacing w:val="-4"/>
        </w:rPr>
        <w:t xml:space="preserve"> Chương trình </w:t>
      </w:r>
      <w:r w:rsidR="00637B1F" w:rsidRPr="00D74A80">
        <w:rPr>
          <w:b/>
          <w:spacing w:val="-4"/>
        </w:rPr>
        <w:t xml:space="preserve">khoa học và công nghệ </w:t>
      </w:r>
      <w:r w:rsidR="00371831">
        <w:rPr>
          <w:b/>
          <w:spacing w:val="-4"/>
        </w:rPr>
        <w:t>trọng</w:t>
      </w:r>
      <w:r w:rsidR="00371831">
        <w:rPr>
          <w:b/>
          <w:spacing w:val="-4"/>
          <w:lang w:val="vi-VN"/>
        </w:rPr>
        <w:t xml:space="preserve"> điểm </w:t>
      </w:r>
      <w:r w:rsidR="00846426" w:rsidRPr="00D74A80">
        <w:rPr>
          <w:b/>
          <w:spacing w:val="-4"/>
        </w:rPr>
        <w:t>quốc gia</w:t>
      </w:r>
    </w:p>
    <w:p w14:paraId="226DE0A5" w14:textId="055A694D" w:rsidR="000822CE" w:rsidRPr="00D74A80" w:rsidRDefault="00896E8F" w:rsidP="0032523E">
      <w:pPr>
        <w:widowControl w:val="0"/>
        <w:jc w:val="center"/>
        <w:rPr>
          <w:b/>
          <w:spacing w:val="-4"/>
        </w:rPr>
      </w:pPr>
      <w:r w:rsidRPr="00D74A80">
        <w:rPr>
          <w:b/>
          <w:spacing w:val="-4"/>
        </w:rPr>
        <w:t>“</w:t>
      </w:r>
      <w:r w:rsidR="00846426" w:rsidRPr="00D74A80">
        <w:rPr>
          <w:b/>
          <w:spacing w:val="-4"/>
        </w:rPr>
        <w:t>N</w:t>
      </w:r>
      <w:r w:rsidR="00EB47B3" w:rsidRPr="00D74A80">
        <w:rPr>
          <w:b/>
          <w:spacing w:val="-4"/>
        </w:rPr>
        <w:t>ghiên cứu s</w:t>
      </w:r>
      <w:r w:rsidR="000822CE" w:rsidRPr="00D74A80">
        <w:rPr>
          <w:b/>
          <w:spacing w:val="-4"/>
        </w:rPr>
        <w:t>ản xuất vắc xin sử</w:t>
      </w:r>
      <w:r w:rsidR="00AE648F" w:rsidRPr="00D74A80">
        <w:rPr>
          <w:b/>
          <w:spacing w:val="-4"/>
        </w:rPr>
        <w:t xml:space="preserve"> </w:t>
      </w:r>
      <w:r w:rsidR="000822CE" w:rsidRPr="00D74A80">
        <w:rPr>
          <w:b/>
          <w:spacing w:val="-4"/>
        </w:rPr>
        <w:t>dụng cho người đến năm 2030</w:t>
      </w:r>
      <w:r w:rsidRPr="00D74A80">
        <w:rPr>
          <w:b/>
          <w:spacing w:val="-4"/>
        </w:rPr>
        <w:t>”</w:t>
      </w:r>
    </w:p>
    <w:p w14:paraId="6C4FDCA0" w14:textId="77777777" w:rsidR="00787DC2" w:rsidRPr="00D74A80" w:rsidRDefault="007B3038" w:rsidP="00787DC2">
      <w:pPr>
        <w:widowControl w:val="0"/>
        <w:spacing w:before="120"/>
        <w:jc w:val="center"/>
        <w:rPr>
          <w:b/>
          <w:bCs/>
          <w:spacing w:val="-4"/>
          <w:lang w:val="vi-VN"/>
        </w:rPr>
      </w:pPr>
      <w:r w:rsidRPr="00D74A80">
        <w:rPr>
          <w:noProof/>
          <w:spacing w:val="-4"/>
          <w:sz w:val="24"/>
          <w:szCs w:val="24"/>
        </w:rPr>
        <mc:AlternateContent>
          <mc:Choice Requires="wps">
            <w:drawing>
              <wp:anchor distT="0" distB="0" distL="114300" distR="114300" simplePos="0" relativeHeight="251658240" behindDoc="0" locked="0" layoutInCell="1" allowOverlap="1" wp14:anchorId="79F164DC" wp14:editId="3CB743A8">
                <wp:simplePos x="0" y="0"/>
                <wp:positionH relativeFrom="column">
                  <wp:posOffset>2235200</wp:posOffset>
                </wp:positionH>
                <wp:positionV relativeFrom="paragraph">
                  <wp:posOffset>67310</wp:posOffset>
                </wp:positionV>
                <wp:extent cx="1290320" cy="0"/>
                <wp:effectExtent l="0" t="0" r="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F7C7A"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5.3pt" to="277.6pt,5.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">
                <o:lock v:ext="edit" shapetype="f"/>
              </v:line>
            </w:pict>
          </mc:Fallback>
        </mc:AlternateContent>
      </w:r>
    </w:p>
    <w:p w14:paraId="4ECFD94A" w14:textId="77777777" w:rsidR="00E54A59" w:rsidRPr="00D74A80" w:rsidRDefault="00E54A59" w:rsidP="00E90C36">
      <w:pPr>
        <w:widowControl w:val="0"/>
        <w:spacing w:before="120" w:after="360"/>
        <w:jc w:val="center"/>
        <w:rPr>
          <w:spacing w:val="-4"/>
        </w:rPr>
      </w:pPr>
      <w:r w:rsidRPr="00D74A80">
        <w:rPr>
          <w:b/>
          <w:bCs/>
          <w:spacing w:val="-4"/>
          <w:lang w:val="vi-VN"/>
        </w:rPr>
        <w:t>THỦ TƯỚNG CHÍNH PHỦ</w:t>
      </w:r>
    </w:p>
    <w:p w14:paraId="16CFCCC5" w14:textId="77777777" w:rsidR="00E54A59" w:rsidRPr="00E90C36" w:rsidRDefault="00E54A59" w:rsidP="00E90C36">
      <w:pPr>
        <w:widowControl w:val="0"/>
        <w:shd w:val="clear" w:color="auto" w:fill="FFFFFF"/>
        <w:spacing w:before="120" w:after="120"/>
        <w:ind w:firstLine="720"/>
        <w:jc w:val="both"/>
        <w:rPr>
          <w:spacing w:val="-4"/>
        </w:rPr>
      </w:pPr>
      <w:r w:rsidRPr="00E90C36">
        <w:rPr>
          <w:i/>
          <w:iCs/>
          <w:spacing w:val="-4"/>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3CEF4FB9" w14:textId="77777777" w:rsidR="00E54A59" w:rsidRPr="00E90C36" w:rsidRDefault="00E54A59" w:rsidP="00E90C36">
      <w:pPr>
        <w:widowControl w:val="0"/>
        <w:shd w:val="clear" w:color="auto" w:fill="FFFFFF"/>
        <w:spacing w:before="120" w:after="120"/>
        <w:ind w:firstLine="720"/>
        <w:jc w:val="both"/>
        <w:rPr>
          <w:i/>
          <w:iCs/>
          <w:spacing w:val="-4"/>
          <w:lang w:val="vi-VN"/>
        </w:rPr>
      </w:pPr>
      <w:r w:rsidRPr="00E90C36">
        <w:rPr>
          <w:i/>
          <w:iCs/>
          <w:spacing w:val="-4"/>
          <w:lang w:val="vi-VN"/>
        </w:rPr>
        <w:t>Căn cứ Luật Khoa học và Công nghệ ngày 18 tháng 6 năm 2013;</w:t>
      </w:r>
    </w:p>
    <w:p w14:paraId="43D241DA" w14:textId="77777777" w:rsidR="00E677FE" w:rsidRPr="00E90C36" w:rsidRDefault="00E677FE" w:rsidP="00E90C36">
      <w:pPr>
        <w:widowControl w:val="0"/>
        <w:shd w:val="clear" w:color="auto" w:fill="FFFFFF"/>
        <w:spacing w:before="120" w:after="120"/>
        <w:ind w:firstLine="720"/>
        <w:jc w:val="both"/>
        <w:rPr>
          <w:i/>
          <w:iCs/>
          <w:spacing w:val="-4"/>
        </w:rPr>
      </w:pPr>
      <w:r w:rsidRPr="00E90C36">
        <w:rPr>
          <w:i/>
          <w:iCs/>
          <w:spacing w:val="-4"/>
        </w:rPr>
        <w:t xml:space="preserve">Căn </w:t>
      </w:r>
      <w:r w:rsidR="001E320E" w:rsidRPr="00E90C36">
        <w:rPr>
          <w:i/>
          <w:iCs/>
          <w:spacing w:val="-4"/>
        </w:rPr>
        <w:t>c</w:t>
      </w:r>
      <w:r w:rsidRPr="00E90C36">
        <w:rPr>
          <w:i/>
          <w:iCs/>
          <w:spacing w:val="-4"/>
        </w:rPr>
        <w:t>ứ Luật Dược</w:t>
      </w:r>
      <w:r w:rsidR="000F52B1" w:rsidRPr="00E90C36">
        <w:rPr>
          <w:i/>
          <w:iCs/>
          <w:spacing w:val="-4"/>
        </w:rPr>
        <w:t xml:space="preserve"> ngày 06 tháng 4 năm 2016;</w:t>
      </w:r>
    </w:p>
    <w:p w14:paraId="3E81E786" w14:textId="4B4E98A8" w:rsidR="0092143A" w:rsidRPr="00E90C36" w:rsidRDefault="0092143A" w:rsidP="00E90C36">
      <w:pPr>
        <w:widowControl w:val="0"/>
        <w:spacing w:before="120" w:after="120"/>
        <w:ind w:firstLine="709"/>
        <w:jc w:val="both"/>
        <w:rPr>
          <w:rStyle w:val="normal-h1"/>
          <w:i/>
          <w:iCs/>
          <w:color w:val="000000" w:themeColor="text1"/>
          <w:sz w:val="28"/>
          <w:szCs w:val="28"/>
        </w:rPr>
      </w:pPr>
      <w:r w:rsidRPr="00E90C36">
        <w:rPr>
          <w:i/>
          <w:iCs/>
          <w:color w:val="000000" w:themeColor="text1"/>
        </w:rPr>
        <w:t>Thực hiện Nghị quyết số 139/NQ-CP ngày 31 tháng 12 năm 2017 của Chính phủ Ban hành Chương trình hành động của Chính phủ thực hiện Nghị quyết số 20-NQ/TW ngày 25 tháng 10 năm 2017 của Hội nghị lần thứ sáu Ban chấp hành Trung ương Đảng Khóa XII về t</w:t>
      </w:r>
      <w:r w:rsidR="00D23DD9" w:rsidRPr="00E90C36">
        <w:rPr>
          <w:i/>
          <w:iCs/>
          <w:color w:val="000000" w:themeColor="text1"/>
          <w:lang w:val="vi-VN"/>
        </w:rPr>
        <w:t>ă</w:t>
      </w:r>
      <w:r w:rsidRPr="00E90C36">
        <w:rPr>
          <w:i/>
          <w:iCs/>
          <w:color w:val="000000" w:themeColor="text1"/>
        </w:rPr>
        <w:t>ng cường công tác bảo vệ, chăm sóc và nâng cao sức khỏe nhân dân trong tình hình mới;</w:t>
      </w:r>
    </w:p>
    <w:p w14:paraId="33313E6B" w14:textId="77777777" w:rsidR="00E54A59" w:rsidRPr="00E90C36" w:rsidRDefault="00E54A59" w:rsidP="00E90C36">
      <w:pPr>
        <w:widowControl w:val="0"/>
        <w:shd w:val="clear" w:color="auto" w:fill="FFFFFF"/>
        <w:spacing w:before="120" w:after="120"/>
        <w:ind w:firstLine="720"/>
        <w:jc w:val="both"/>
        <w:rPr>
          <w:i/>
          <w:iCs/>
          <w:spacing w:val="-4"/>
        </w:rPr>
      </w:pPr>
      <w:r w:rsidRPr="00E90C36">
        <w:rPr>
          <w:i/>
          <w:iCs/>
          <w:spacing w:val="-4"/>
          <w:lang w:val="vi-VN"/>
        </w:rPr>
        <w:t>Theo đề nghị của Bộ trưởng Bộ Khoa học và Công nghệ</w:t>
      </w:r>
      <w:r w:rsidR="001E320E" w:rsidRPr="00E90C36">
        <w:rPr>
          <w:i/>
          <w:iCs/>
          <w:spacing w:val="-4"/>
        </w:rPr>
        <w:t>.</w:t>
      </w:r>
    </w:p>
    <w:p w14:paraId="03346E8F" w14:textId="77777777" w:rsidR="00E54A59" w:rsidRPr="00E90C36" w:rsidRDefault="00E54A59" w:rsidP="00E90C36">
      <w:pPr>
        <w:widowControl w:val="0"/>
        <w:shd w:val="clear" w:color="auto" w:fill="FFFFFF"/>
        <w:spacing w:before="360" w:after="360"/>
        <w:jc w:val="center"/>
        <w:rPr>
          <w:spacing w:val="-4"/>
        </w:rPr>
      </w:pPr>
      <w:r w:rsidRPr="00E90C36">
        <w:rPr>
          <w:b/>
          <w:bCs/>
          <w:spacing w:val="-4"/>
          <w:lang w:val="vi-VN"/>
        </w:rPr>
        <w:t>QUYẾT ĐỊNH:</w:t>
      </w:r>
    </w:p>
    <w:p w14:paraId="0D8215B4" w14:textId="1BE18169" w:rsidR="00E54A59" w:rsidRPr="00E90C36" w:rsidRDefault="00E54A59" w:rsidP="00E90C36">
      <w:pPr>
        <w:widowControl w:val="0"/>
        <w:shd w:val="clear" w:color="auto" w:fill="FFFFFF"/>
        <w:spacing w:before="120" w:after="120"/>
        <w:ind w:firstLine="720"/>
        <w:jc w:val="both"/>
        <w:rPr>
          <w:spacing w:val="-4"/>
        </w:rPr>
      </w:pPr>
      <w:r w:rsidRPr="00E90C36">
        <w:rPr>
          <w:b/>
          <w:bCs/>
          <w:spacing w:val="-4"/>
          <w:lang w:val="vi-VN"/>
        </w:rPr>
        <w:t>Điều 1.</w:t>
      </w:r>
      <w:r w:rsidRPr="00E90C36">
        <w:rPr>
          <w:spacing w:val="-4"/>
          <w:lang w:val="vi-VN"/>
        </w:rPr>
        <w:t> </w:t>
      </w:r>
      <w:r w:rsidR="00F56A1C" w:rsidRPr="00E90C36">
        <w:rPr>
          <w:spacing w:val="-4"/>
        </w:rPr>
        <w:t>Phê</w:t>
      </w:r>
      <w:r w:rsidR="00F56A1C" w:rsidRPr="00E90C36">
        <w:rPr>
          <w:spacing w:val="-4"/>
          <w:lang w:val="vi-VN"/>
        </w:rPr>
        <w:t xml:space="preserve"> duyệt</w:t>
      </w:r>
      <w:r w:rsidR="00036263" w:rsidRPr="00E90C36">
        <w:rPr>
          <w:spacing w:val="-4"/>
        </w:rPr>
        <w:t xml:space="preserve"> </w:t>
      </w:r>
      <w:r w:rsidRPr="00E90C36">
        <w:rPr>
          <w:spacing w:val="-4"/>
          <w:lang w:val="vi-VN"/>
        </w:rPr>
        <w:t xml:space="preserve">Chương trình </w:t>
      </w:r>
      <w:r w:rsidR="00846426" w:rsidRPr="00E90C36">
        <w:rPr>
          <w:spacing w:val="-4"/>
        </w:rPr>
        <w:t xml:space="preserve">khoa học và công nghệ </w:t>
      </w:r>
      <w:r w:rsidR="00371831" w:rsidRPr="00E90C36">
        <w:rPr>
          <w:spacing w:val="-4"/>
        </w:rPr>
        <w:t>trọng</w:t>
      </w:r>
      <w:r w:rsidR="00371831" w:rsidRPr="00E90C36">
        <w:rPr>
          <w:spacing w:val="-4"/>
          <w:lang w:val="vi-VN"/>
        </w:rPr>
        <w:t xml:space="preserve"> điểm </w:t>
      </w:r>
      <w:r w:rsidR="00846426" w:rsidRPr="00E90C36">
        <w:rPr>
          <w:spacing w:val="-4"/>
        </w:rPr>
        <w:t xml:space="preserve">quốc gia </w:t>
      </w:r>
      <w:r w:rsidR="00896E8F" w:rsidRPr="00E90C36">
        <w:rPr>
          <w:spacing w:val="-4"/>
        </w:rPr>
        <w:t>“</w:t>
      </w:r>
      <w:r w:rsidR="00846426" w:rsidRPr="00E90C36">
        <w:rPr>
          <w:spacing w:val="-4"/>
        </w:rPr>
        <w:t>N</w:t>
      </w:r>
      <w:r w:rsidR="00A95CDD" w:rsidRPr="00E90C36">
        <w:rPr>
          <w:spacing w:val="-4"/>
        </w:rPr>
        <w:t>ghiên cứu sản xuất</w:t>
      </w:r>
      <w:r w:rsidR="000822CE" w:rsidRPr="00E90C36">
        <w:rPr>
          <w:spacing w:val="-4"/>
        </w:rPr>
        <w:t xml:space="preserve"> vắc xin sử dụng cho người đến năm 2030</w:t>
      </w:r>
      <w:r w:rsidR="00896E8F" w:rsidRPr="00E90C36">
        <w:rPr>
          <w:spacing w:val="-4"/>
        </w:rPr>
        <w:t>”</w:t>
      </w:r>
      <w:r w:rsidRPr="00E90C36">
        <w:rPr>
          <w:spacing w:val="-4"/>
          <w:lang w:val="vi-VN"/>
        </w:rPr>
        <w:t xml:space="preserve"> (sau đây viết tắt là Chương trình) với nội dung </w:t>
      </w:r>
      <w:r w:rsidR="00D926CE" w:rsidRPr="00E90C36">
        <w:rPr>
          <w:spacing w:val="-4"/>
          <w:lang w:val="vi-VN"/>
        </w:rPr>
        <w:t xml:space="preserve">chính </w:t>
      </w:r>
      <w:r w:rsidRPr="00E90C36">
        <w:rPr>
          <w:spacing w:val="-4"/>
          <w:lang w:val="vi-VN"/>
        </w:rPr>
        <w:t>như sau:</w:t>
      </w:r>
    </w:p>
    <w:p w14:paraId="5287653F" w14:textId="77777777" w:rsidR="00E54A59" w:rsidRPr="00E90C36" w:rsidRDefault="00E54A59" w:rsidP="00E90C36">
      <w:pPr>
        <w:widowControl w:val="0"/>
        <w:shd w:val="clear" w:color="auto" w:fill="FFFFFF"/>
        <w:spacing w:before="120" w:after="120"/>
        <w:ind w:firstLine="720"/>
        <w:jc w:val="both"/>
        <w:rPr>
          <w:spacing w:val="-4"/>
        </w:rPr>
      </w:pPr>
      <w:r w:rsidRPr="00E90C36">
        <w:rPr>
          <w:b/>
          <w:bCs/>
          <w:spacing w:val="-4"/>
          <w:lang w:val="vi-VN"/>
        </w:rPr>
        <w:t>I. MỤC TIÊU</w:t>
      </w:r>
    </w:p>
    <w:p w14:paraId="2F43FDFA" w14:textId="697D4B75" w:rsidR="00C53912" w:rsidRPr="00E90C36" w:rsidRDefault="00555FD0" w:rsidP="00E90C36">
      <w:pPr>
        <w:widowControl w:val="0"/>
        <w:shd w:val="clear" w:color="auto" w:fill="FFFFFF"/>
        <w:spacing w:before="120" w:after="120"/>
        <w:ind w:firstLine="720"/>
        <w:jc w:val="both"/>
      </w:pPr>
      <w:r w:rsidRPr="00E90C36">
        <w:rPr>
          <w:lang w:val="vi-VN"/>
        </w:rPr>
        <w:t>1.</w:t>
      </w:r>
      <w:r w:rsidR="00036263" w:rsidRPr="00E90C36">
        <w:t xml:space="preserve"> </w:t>
      </w:r>
      <w:r w:rsidRPr="00E90C36">
        <w:rPr>
          <w:lang w:val="vi-VN"/>
        </w:rPr>
        <w:t>Nghiên cứu, ứng dụng công nghệ mới, công nghệ tiên tiến</w:t>
      </w:r>
      <w:r w:rsidR="00036263" w:rsidRPr="00E90C36">
        <w:t xml:space="preserve"> để</w:t>
      </w:r>
      <w:r w:rsidRPr="00E90C36">
        <w:t xml:space="preserve"> </w:t>
      </w:r>
      <w:r w:rsidRPr="00E90C36">
        <w:rPr>
          <w:lang w:val="vi-VN"/>
        </w:rPr>
        <w:t>sản xuất</w:t>
      </w:r>
      <w:r w:rsidRPr="00E90C36">
        <w:t xml:space="preserve"> vắc xin sử dụng cho người (sau đây viết tắt là vắc xin);</w:t>
      </w:r>
      <w:r w:rsidR="00036263" w:rsidRPr="00E90C36">
        <w:t xml:space="preserve"> </w:t>
      </w:r>
      <w:r w:rsidRPr="00E90C36">
        <w:t>n</w:t>
      </w:r>
      <w:r w:rsidRPr="00E90C36">
        <w:rPr>
          <w:spacing w:val="-4"/>
        </w:rPr>
        <w:t xml:space="preserve">âng cao </w:t>
      </w:r>
      <w:r w:rsidR="00272204" w:rsidRPr="00E90C36">
        <w:rPr>
          <w:spacing w:val="-4"/>
        </w:rPr>
        <w:t xml:space="preserve">trình độ, </w:t>
      </w:r>
      <w:r w:rsidR="00036263" w:rsidRPr="00E90C36">
        <w:rPr>
          <w:spacing w:val="-4"/>
        </w:rPr>
        <w:t>năng</w:t>
      </w:r>
      <w:r w:rsidR="00272204" w:rsidRPr="00E90C36">
        <w:rPr>
          <w:spacing w:val="-4"/>
        </w:rPr>
        <w:t xml:space="preserve"> lực</w:t>
      </w:r>
      <w:r w:rsidR="00036263" w:rsidRPr="00E90C36">
        <w:rPr>
          <w:spacing w:val="-4"/>
        </w:rPr>
        <w:t xml:space="preserve">, khả năng sẵn sàng đối phó với dịch bệnh mới </w:t>
      </w:r>
      <w:r w:rsidR="00896E8F" w:rsidRPr="00E90C36">
        <w:rPr>
          <w:spacing w:val="-4"/>
        </w:rPr>
        <w:t xml:space="preserve">phát sinh </w:t>
      </w:r>
      <w:r w:rsidRPr="00E90C36">
        <w:rPr>
          <w:spacing w:val="-4"/>
        </w:rPr>
        <w:t xml:space="preserve">của </w:t>
      </w:r>
      <w:r w:rsidR="0093659E" w:rsidRPr="00E90C36">
        <w:rPr>
          <w:spacing w:val="-4"/>
        </w:rPr>
        <w:t xml:space="preserve">các </w:t>
      </w:r>
      <w:r w:rsidRPr="00E90C36">
        <w:rPr>
          <w:spacing w:val="-4"/>
        </w:rPr>
        <w:t>tổ chức</w:t>
      </w:r>
      <w:r w:rsidR="0093659E" w:rsidRPr="00E90C36">
        <w:rPr>
          <w:spacing w:val="-4"/>
        </w:rPr>
        <w:t>,</w:t>
      </w:r>
      <w:r w:rsidR="00036263" w:rsidRPr="00E90C36">
        <w:rPr>
          <w:spacing w:val="-4"/>
        </w:rPr>
        <w:t xml:space="preserve"> </w:t>
      </w:r>
      <w:r w:rsidR="0093659E" w:rsidRPr="00E90C36">
        <w:rPr>
          <w:spacing w:val="-4"/>
        </w:rPr>
        <w:t xml:space="preserve">doanh nghiệp nghiên cứu, sản xuất vắc xin </w:t>
      </w:r>
      <w:r w:rsidRPr="00E90C36">
        <w:rPr>
          <w:spacing w:val="-4"/>
        </w:rPr>
        <w:t>trong nước</w:t>
      </w:r>
      <w:r w:rsidR="00036263" w:rsidRPr="00E90C36">
        <w:rPr>
          <w:spacing w:val="-4"/>
        </w:rPr>
        <w:t>.</w:t>
      </w:r>
    </w:p>
    <w:p w14:paraId="5E731C5C" w14:textId="6406CA69" w:rsidR="00C53912" w:rsidRPr="00E90C36" w:rsidRDefault="00272204" w:rsidP="00E90C36">
      <w:pPr>
        <w:widowControl w:val="0"/>
        <w:shd w:val="clear" w:color="auto" w:fill="FFFFFF"/>
        <w:spacing w:before="120" w:after="120"/>
        <w:ind w:firstLine="720"/>
        <w:jc w:val="both"/>
      </w:pPr>
      <w:r w:rsidRPr="00E90C36">
        <w:t>2.</w:t>
      </w:r>
      <w:r w:rsidR="00036263" w:rsidRPr="00E90C36">
        <w:t xml:space="preserve"> Phấn đấu </w:t>
      </w:r>
      <w:r w:rsidR="00896E8F" w:rsidRPr="00E90C36">
        <w:t xml:space="preserve">bảo </w:t>
      </w:r>
      <w:r w:rsidR="00AC7B94" w:rsidRPr="00E90C36">
        <w:t>đảm</w:t>
      </w:r>
      <w:r w:rsidR="00AC7B94" w:rsidRPr="00E90C36">
        <w:rPr>
          <w:lang w:val="vi-VN"/>
        </w:rPr>
        <w:t xml:space="preserve"> </w:t>
      </w:r>
      <w:r w:rsidR="00896E8F" w:rsidRPr="00E90C36">
        <w:t xml:space="preserve">100% vắc xin </w:t>
      </w:r>
      <w:r w:rsidR="00EA3DA5" w:rsidRPr="00E90C36">
        <w:t>trong</w:t>
      </w:r>
      <w:r w:rsidR="00EA3DA5" w:rsidRPr="00E90C36">
        <w:rPr>
          <w:lang w:val="vi-VN"/>
        </w:rPr>
        <w:t xml:space="preserve"> nước </w:t>
      </w:r>
      <w:r w:rsidR="00EA3DA5" w:rsidRPr="00E90C36">
        <w:t>đạt</w:t>
      </w:r>
      <w:r w:rsidR="00EA3DA5" w:rsidRPr="00E90C36">
        <w:rPr>
          <w:lang w:val="vi-VN"/>
        </w:rPr>
        <w:t xml:space="preserve"> tiêu chuẩn tương đương với tiêu chuẩn </w:t>
      </w:r>
      <w:r w:rsidR="004D2907" w:rsidRPr="00E90C36">
        <w:rPr>
          <w:lang w:val="vi-VN"/>
        </w:rPr>
        <w:t>quốc tế</w:t>
      </w:r>
      <w:r w:rsidR="00896E8F" w:rsidRPr="00E90C36">
        <w:t xml:space="preserve"> cho</w:t>
      </w:r>
      <w:r w:rsidRPr="00E90C36">
        <w:t xml:space="preserve"> </w:t>
      </w:r>
      <w:r w:rsidR="00555FD0" w:rsidRPr="00E90C36">
        <w:t>Chương trình tiêm chủng mở rộng</w:t>
      </w:r>
      <w:r w:rsidRPr="00E90C36">
        <w:t xml:space="preserve"> </w:t>
      </w:r>
      <w:r w:rsidR="00896E8F" w:rsidRPr="00E90C36">
        <w:t>và một số vắc xin</w:t>
      </w:r>
      <w:r w:rsidR="00555FD0" w:rsidRPr="00E90C36">
        <w:t xml:space="preserve"> </w:t>
      </w:r>
      <w:r w:rsidR="0093659E" w:rsidRPr="00E90C36">
        <w:t>khác</w:t>
      </w:r>
      <w:r w:rsidRPr="00E90C36">
        <w:t xml:space="preserve">; </w:t>
      </w:r>
      <w:r w:rsidR="00555FD0" w:rsidRPr="00E90C36">
        <w:t>từng bước đưa vắc xin Việt Nam tham</w:t>
      </w:r>
      <w:r w:rsidR="00555FD0" w:rsidRPr="00E90C36">
        <w:rPr>
          <w:lang w:val="vi-VN"/>
        </w:rPr>
        <w:t xml:space="preserve"> gia</w:t>
      </w:r>
      <w:r w:rsidR="00555FD0" w:rsidRPr="00E90C36">
        <w:t xml:space="preserve"> thị trường quốc tế.</w:t>
      </w:r>
    </w:p>
    <w:p w14:paraId="7469DC50" w14:textId="03097C94" w:rsidR="00A87933" w:rsidRPr="00E90C36" w:rsidRDefault="00036263" w:rsidP="00E90C36">
      <w:pPr>
        <w:widowControl w:val="0"/>
        <w:shd w:val="clear" w:color="auto" w:fill="FFFFFF"/>
        <w:spacing w:before="120" w:after="120"/>
        <w:ind w:firstLine="720"/>
        <w:jc w:val="both"/>
        <w:rPr>
          <w:spacing w:val="-4"/>
        </w:rPr>
      </w:pPr>
      <w:r w:rsidRPr="00E90C36">
        <w:rPr>
          <w:spacing w:val="-4"/>
        </w:rPr>
        <w:t>3</w:t>
      </w:r>
      <w:r w:rsidR="00555FD0" w:rsidRPr="00E90C36">
        <w:rPr>
          <w:spacing w:val="-4"/>
          <w:lang w:val="vi-VN"/>
        </w:rPr>
        <w:t xml:space="preserve">. </w:t>
      </w:r>
      <w:r w:rsidR="00083971" w:rsidRPr="00E90C36">
        <w:rPr>
          <w:spacing w:val="-4"/>
        </w:rPr>
        <w:t>Đ</w:t>
      </w:r>
      <w:r w:rsidR="00555FD0" w:rsidRPr="00E90C36">
        <w:rPr>
          <w:spacing w:val="-4"/>
          <w:lang w:val="vi-VN"/>
        </w:rPr>
        <w:t>ến năm 20</w:t>
      </w:r>
      <w:r w:rsidR="00555FD0" w:rsidRPr="00E90C36">
        <w:rPr>
          <w:spacing w:val="-4"/>
        </w:rPr>
        <w:t>2</w:t>
      </w:r>
      <w:r w:rsidR="00AE648F" w:rsidRPr="00E90C36">
        <w:rPr>
          <w:spacing w:val="-4"/>
        </w:rPr>
        <w:t>5</w:t>
      </w:r>
      <w:r w:rsidR="00083971" w:rsidRPr="00E90C36">
        <w:rPr>
          <w:spacing w:val="-4"/>
        </w:rPr>
        <w:t>, l</w:t>
      </w:r>
      <w:r w:rsidR="00555FD0" w:rsidRPr="00E90C36">
        <w:rPr>
          <w:spacing w:val="-4"/>
        </w:rPr>
        <w:t>àm chủ được công nghệ 25 loại vắc xin và sản xuất được tối thiểu 15 loại vắc xin; đến năm 2030, làm chủ được công nghệ 30 loại vắc xin và sản xuất được</w:t>
      </w:r>
      <w:r w:rsidR="00BB4D13" w:rsidRPr="00E90C36">
        <w:rPr>
          <w:spacing w:val="-4"/>
        </w:rPr>
        <w:t xml:space="preserve"> tối thiểu</w:t>
      </w:r>
      <w:r w:rsidR="00555FD0" w:rsidRPr="00E90C36">
        <w:rPr>
          <w:spacing w:val="-4"/>
        </w:rPr>
        <w:t xml:space="preserve"> 20 loại vắc xin. </w:t>
      </w:r>
    </w:p>
    <w:p w14:paraId="79AB9710" w14:textId="77777777" w:rsidR="00E90C36" w:rsidRDefault="00E90C36" w:rsidP="00E90C36">
      <w:pPr>
        <w:widowControl w:val="0"/>
        <w:shd w:val="clear" w:color="auto" w:fill="FFFFFF"/>
        <w:spacing w:before="80" w:after="120"/>
        <w:ind w:firstLine="720"/>
        <w:jc w:val="both"/>
        <w:rPr>
          <w:b/>
          <w:bCs/>
          <w:spacing w:val="-4"/>
          <w:lang w:val="vi-VN"/>
        </w:rPr>
      </w:pPr>
    </w:p>
    <w:p w14:paraId="1C35E49F" w14:textId="60A37425" w:rsidR="00E54A59" w:rsidRPr="00E90C36" w:rsidRDefault="00E54A59" w:rsidP="00316272">
      <w:pPr>
        <w:widowControl w:val="0"/>
        <w:shd w:val="clear" w:color="auto" w:fill="FFFFFF"/>
        <w:spacing w:before="80" w:after="80"/>
        <w:ind w:firstLine="720"/>
        <w:jc w:val="both"/>
        <w:rPr>
          <w:spacing w:val="-4"/>
        </w:rPr>
      </w:pPr>
      <w:r w:rsidRPr="00E90C36">
        <w:rPr>
          <w:b/>
          <w:bCs/>
          <w:spacing w:val="-4"/>
          <w:lang w:val="vi-VN"/>
        </w:rPr>
        <w:lastRenderedPageBreak/>
        <w:t>II. CÁC NHIỆM VỤ VÀ GIẢI PHÁP CHỦ YẾU</w:t>
      </w:r>
    </w:p>
    <w:p w14:paraId="5A907B01" w14:textId="77777777" w:rsidR="00BA3557" w:rsidRPr="00E90C36" w:rsidRDefault="00FD0F71" w:rsidP="00316272">
      <w:pPr>
        <w:widowControl w:val="0"/>
        <w:shd w:val="clear" w:color="auto" w:fill="FFFFFF"/>
        <w:spacing w:before="80" w:after="80"/>
        <w:ind w:firstLine="720"/>
        <w:jc w:val="both"/>
        <w:rPr>
          <w:spacing w:val="-4"/>
        </w:rPr>
      </w:pPr>
      <w:r w:rsidRPr="00E90C36">
        <w:rPr>
          <w:spacing w:val="-4"/>
        </w:rPr>
        <w:t>1</w:t>
      </w:r>
      <w:r w:rsidR="00E54A59" w:rsidRPr="00E90C36">
        <w:rPr>
          <w:spacing w:val="-4"/>
          <w:lang w:val="vi-VN"/>
        </w:rPr>
        <w:t xml:space="preserve">. </w:t>
      </w:r>
      <w:r w:rsidR="004B4627" w:rsidRPr="00E90C36">
        <w:rPr>
          <w:spacing w:val="-4"/>
          <w:lang w:val="vi-VN"/>
        </w:rPr>
        <w:t xml:space="preserve">Nghiên cứu </w:t>
      </w:r>
      <w:r w:rsidR="004B4627" w:rsidRPr="00E90C36">
        <w:rPr>
          <w:spacing w:val="-4"/>
        </w:rPr>
        <w:t>hoàn thiện cơ chế, chính sách và</w:t>
      </w:r>
      <w:r w:rsidR="0093659E" w:rsidRPr="00E90C36">
        <w:rPr>
          <w:spacing w:val="-4"/>
        </w:rPr>
        <w:t xml:space="preserve"> </w:t>
      </w:r>
      <w:r w:rsidR="004B4627" w:rsidRPr="00E90C36">
        <w:rPr>
          <w:spacing w:val="-4"/>
        </w:rPr>
        <w:t>r</w:t>
      </w:r>
      <w:r w:rsidR="00BA3557" w:rsidRPr="00E90C36">
        <w:rPr>
          <w:spacing w:val="-4"/>
        </w:rPr>
        <w:t xml:space="preserve">à soát, </w:t>
      </w:r>
      <w:r w:rsidR="004B4627" w:rsidRPr="00E90C36">
        <w:rPr>
          <w:spacing w:val="-4"/>
        </w:rPr>
        <w:t>sửa</w:t>
      </w:r>
      <w:r w:rsidR="004B4627" w:rsidRPr="00E90C36">
        <w:rPr>
          <w:spacing w:val="-4"/>
          <w:lang w:val="vi-VN"/>
        </w:rPr>
        <w:t xml:space="preserve"> đổi, </w:t>
      </w:r>
      <w:r w:rsidR="00BA3557" w:rsidRPr="00E90C36">
        <w:rPr>
          <w:spacing w:val="-4"/>
        </w:rPr>
        <w:t xml:space="preserve">bổ sung </w:t>
      </w:r>
      <w:r w:rsidR="004B4627" w:rsidRPr="00E90C36">
        <w:rPr>
          <w:spacing w:val="-4"/>
        </w:rPr>
        <w:t>các</w:t>
      </w:r>
      <w:r w:rsidR="000D563E" w:rsidRPr="00E90C36">
        <w:rPr>
          <w:spacing w:val="-4"/>
        </w:rPr>
        <w:t xml:space="preserve"> quy </w:t>
      </w:r>
      <w:r w:rsidR="004B4627" w:rsidRPr="00E90C36">
        <w:rPr>
          <w:spacing w:val="-4"/>
        </w:rPr>
        <w:t>định</w:t>
      </w:r>
      <w:r w:rsidR="004B4627" w:rsidRPr="00E90C36">
        <w:rPr>
          <w:spacing w:val="-4"/>
          <w:lang w:val="vi-VN"/>
        </w:rPr>
        <w:t xml:space="preserve"> pháp</w:t>
      </w:r>
      <w:r w:rsidR="000D563E" w:rsidRPr="00E90C36">
        <w:rPr>
          <w:spacing w:val="-4"/>
        </w:rPr>
        <w:t xml:space="preserve"> luật </w:t>
      </w:r>
      <w:r w:rsidR="00DA70CC" w:rsidRPr="00E90C36">
        <w:rPr>
          <w:spacing w:val="-4"/>
        </w:rPr>
        <w:t>thúc đẩy nghiên cứu, thử nghiệm</w:t>
      </w:r>
      <w:r w:rsidR="000D563E" w:rsidRPr="00E90C36">
        <w:rPr>
          <w:spacing w:val="-4"/>
        </w:rPr>
        <w:t>,</w:t>
      </w:r>
      <w:r w:rsidR="00ED7F4D" w:rsidRPr="00E90C36">
        <w:rPr>
          <w:spacing w:val="-4"/>
        </w:rPr>
        <w:t xml:space="preserve"> cấp phép sử dụng</w:t>
      </w:r>
      <w:r w:rsidR="000D563E" w:rsidRPr="00E90C36">
        <w:rPr>
          <w:spacing w:val="-4"/>
        </w:rPr>
        <w:t xml:space="preserve"> và sản xuất</w:t>
      </w:r>
      <w:r w:rsidR="00ED7F4D" w:rsidRPr="00E90C36">
        <w:rPr>
          <w:spacing w:val="-4"/>
        </w:rPr>
        <w:t xml:space="preserve"> vắc xin</w:t>
      </w:r>
      <w:r w:rsidR="004B4627" w:rsidRPr="00E90C36">
        <w:rPr>
          <w:spacing w:val="-4"/>
          <w:lang w:val="vi-VN"/>
        </w:rPr>
        <w:t xml:space="preserve"> trong nước.</w:t>
      </w:r>
    </w:p>
    <w:p w14:paraId="73CBCDFF" w14:textId="77777777" w:rsidR="00E54A59" w:rsidRPr="00E90C36" w:rsidRDefault="00DA70CC" w:rsidP="00316272">
      <w:pPr>
        <w:widowControl w:val="0"/>
        <w:shd w:val="clear" w:color="auto" w:fill="FFFFFF"/>
        <w:spacing w:before="80" w:after="80"/>
        <w:ind w:firstLine="720"/>
        <w:jc w:val="both"/>
        <w:rPr>
          <w:spacing w:val="-4"/>
        </w:rPr>
      </w:pPr>
      <w:r w:rsidRPr="00E90C36">
        <w:rPr>
          <w:spacing w:val="-4"/>
        </w:rPr>
        <w:t xml:space="preserve">2. </w:t>
      </w:r>
      <w:r w:rsidR="00E54A59" w:rsidRPr="00E90C36">
        <w:rPr>
          <w:spacing w:val="-4"/>
          <w:lang w:val="vi-VN"/>
        </w:rPr>
        <w:t xml:space="preserve">Đẩy mạnh nghiên cứu, ứng dụng công nghệ mới, công nghệ tiên tiến phục vụ </w:t>
      </w:r>
      <w:r w:rsidRPr="00E90C36">
        <w:rPr>
          <w:spacing w:val="-4"/>
        </w:rPr>
        <w:t xml:space="preserve">sản xuất vắc xin </w:t>
      </w:r>
    </w:p>
    <w:p w14:paraId="6CAA9A68" w14:textId="36700B92" w:rsidR="00E54A59" w:rsidRPr="00E90C36" w:rsidRDefault="00E54A59" w:rsidP="00316272">
      <w:pPr>
        <w:widowControl w:val="0"/>
        <w:shd w:val="clear" w:color="auto" w:fill="FFFFFF"/>
        <w:spacing w:before="80" w:after="80"/>
        <w:ind w:firstLine="720"/>
        <w:jc w:val="both"/>
        <w:rPr>
          <w:spacing w:val="-4"/>
        </w:rPr>
      </w:pPr>
      <w:r w:rsidRPr="00E90C36">
        <w:rPr>
          <w:spacing w:val="-4"/>
          <w:lang w:val="vi-VN"/>
        </w:rPr>
        <w:t xml:space="preserve">a) Triển khai các nhiệm vụ nghiên cứu làm chủ công nghệ </w:t>
      </w:r>
      <w:r w:rsidR="00DA70CC" w:rsidRPr="00E90C36">
        <w:rPr>
          <w:spacing w:val="-4"/>
        </w:rPr>
        <w:t>sản xuất vắc xin</w:t>
      </w:r>
      <w:r w:rsidRPr="00E90C36">
        <w:rPr>
          <w:spacing w:val="-4"/>
          <w:lang w:val="vi-VN"/>
        </w:rPr>
        <w:t>.</w:t>
      </w:r>
    </w:p>
    <w:p w14:paraId="67F281D6" w14:textId="08A9CFDE" w:rsidR="00E54A59" w:rsidRPr="00E90C36" w:rsidRDefault="00E54A59" w:rsidP="00316272">
      <w:pPr>
        <w:widowControl w:val="0"/>
        <w:shd w:val="clear" w:color="auto" w:fill="FFFFFF"/>
        <w:spacing w:before="80" w:after="80"/>
        <w:ind w:firstLine="720"/>
        <w:jc w:val="both"/>
        <w:rPr>
          <w:spacing w:val="-10"/>
        </w:rPr>
      </w:pPr>
      <w:r w:rsidRPr="00E90C36">
        <w:rPr>
          <w:spacing w:val="-10"/>
          <w:lang w:val="vi-VN"/>
        </w:rPr>
        <w:t xml:space="preserve">b) </w:t>
      </w:r>
      <w:r w:rsidR="000D19B0" w:rsidRPr="00E90C36">
        <w:rPr>
          <w:spacing w:val="-10"/>
        </w:rPr>
        <w:t>N</w:t>
      </w:r>
      <w:r w:rsidRPr="00E90C36">
        <w:rPr>
          <w:spacing w:val="-10"/>
          <w:lang w:val="vi-VN"/>
        </w:rPr>
        <w:t>hập khẩu công nghệ mới, công nghệ tiên tiến</w:t>
      </w:r>
      <w:r w:rsidR="000D19B0" w:rsidRPr="00E90C36">
        <w:rPr>
          <w:spacing w:val="-10"/>
        </w:rPr>
        <w:t xml:space="preserve"> phục vụ</w:t>
      </w:r>
      <w:r w:rsidRPr="00E90C36">
        <w:rPr>
          <w:spacing w:val="-10"/>
          <w:lang w:val="vi-VN"/>
        </w:rPr>
        <w:t xml:space="preserve"> nghiên cứu</w:t>
      </w:r>
      <w:r w:rsidR="000D19B0" w:rsidRPr="00E90C36">
        <w:rPr>
          <w:spacing w:val="-10"/>
        </w:rPr>
        <w:t xml:space="preserve"> sản xuất vắc xin và </w:t>
      </w:r>
      <w:r w:rsidRPr="00E90C36">
        <w:rPr>
          <w:spacing w:val="-10"/>
          <w:lang w:val="vi-VN"/>
        </w:rPr>
        <w:t>giải mã, làm chủ</w:t>
      </w:r>
      <w:r w:rsidR="000D19B0" w:rsidRPr="00E90C36">
        <w:rPr>
          <w:spacing w:val="-10"/>
        </w:rPr>
        <w:t xml:space="preserve">, </w:t>
      </w:r>
      <w:r w:rsidRPr="00E90C36">
        <w:rPr>
          <w:spacing w:val="-10"/>
          <w:lang w:val="vi-VN"/>
        </w:rPr>
        <w:t>cải tiến công nghệ</w:t>
      </w:r>
      <w:r w:rsidR="000D19B0" w:rsidRPr="00E90C36">
        <w:rPr>
          <w:spacing w:val="-10"/>
        </w:rPr>
        <w:t xml:space="preserve"> </w:t>
      </w:r>
      <w:r w:rsidRPr="00E90C36">
        <w:rPr>
          <w:spacing w:val="-10"/>
          <w:lang w:val="vi-VN"/>
        </w:rPr>
        <w:t>phù hợp với điều kiện thực tế của Việt Nam.</w:t>
      </w:r>
    </w:p>
    <w:p w14:paraId="5D6BEAE6" w14:textId="5DA06E6A" w:rsidR="00E54A59" w:rsidRPr="00E90C36" w:rsidRDefault="00E54A59" w:rsidP="00316272">
      <w:pPr>
        <w:widowControl w:val="0"/>
        <w:shd w:val="clear" w:color="auto" w:fill="FFFFFF"/>
        <w:spacing w:before="80" w:after="80"/>
        <w:ind w:firstLine="720"/>
        <w:jc w:val="both"/>
        <w:rPr>
          <w:spacing w:val="-4"/>
        </w:rPr>
      </w:pPr>
      <w:r w:rsidRPr="00E90C36">
        <w:rPr>
          <w:spacing w:val="-4"/>
          <w:lang w:val="vi-VN"/>
        </w:rPr>
        <w:t xml:space="preserve">c) </w:t>
      </w:r>
      <w:r w:rsidR="00216758" w:rsidRPr="00E90C36">
        <w:rPr>
          <w:spacing w:val="-4"/>
        </w:rPr>
        <w:t xml:space="preserve">Hợp tác nghiên cứu, </w:t>
      </w:r>
      <w:r w:rsidR="00E438E0" w:rsidRPr="00E90C36">
        <w:rPr>
          <w:spacing w:val="-4"/>
        </w:rPr>
        <w:t xml:space="preserve">tăng cường </w:t>
      </w:r>
      <w:r w:rsidRPr="00E90C36">
        <w:rPr>
          <w:spacing w:val="-4"/>
          <w:lang w:val="vi-VN"/>
        </w:rPr>
        <w:t>trao đổi</w:t>
      </w:r>
      <w:r w:rsidR="00216758" w:rsidRPr="00E90C36">
        <w:rPr>
          <w:spacing w:val="-4"/>
        </w:rPr>
        <w:t xml:space="preserve"> </w:t>
      </w:r>
      <w:r w:rsidRPr="00E90C36">
        <w:rPr>
          <w:spacing w:val="-4"/>
          <w:lang w:val="vi-VN"/>
        </w:rPr>
        <w:t>thông tin với chuyên gia, tổ chức khoa học</w:t>
      </w:r>
      <w:r w:rsidR="00C8002F" w:rsidRPr="00E90C36">
        <w:rPr>
          <w:spacing w:val="-4"/>
          <w:lang w:val="vi-VN"/>
        </w:rPr>
        <w:t xml:space="preserve"> và</w:t>
      </w:r>
      <w:r w:rsidRPr="00E90C36">
        <w:rPr>
          <w:spacing w:val="-4"/>
          <w:lang w:val="vi-VN"/>
        </w:rPr>
        <w:t xml:space="preserve"> công nghệ ngoài nước có uy tín nhằm giải quyết những vấn đề khoa học</w:t>
      </w:r>
      <w:r w:rsidR="00C8002F" w:rsidRPr="00E90C36">
        <w:rPr>
          <w:spacing w:val="-4"/>
          <w:lang w:val="vi-VN"/>
        </w:rPr>
        <w:t xml:space="preserve"> và</w:t>
      </w:r>
      <w:r w:rsidRPr="00E90C36">
        <w:rPr>
          <w:spacing w:val="-4"/>
          <w:lang w:val="vi-VN"/>
        </w:rPr>
        <w:t xml:space="preserve"> công nghệ trong nước; hình thành các nhóm nghiên cứu đủ năng lực tiếp thu, làm chủ, hoàn thiện và sáng tạo công nghệ phục vụ mục tiêu </w:t>
      </w:r>
      <w:r w:rsidR="00DA70CC" w:rsidRPr="00E90C36">
        <w:rPr>
          <w:spacing w:val="-4"/>
        </w:rPr>
        <w:t>sản xuất vắc xin</w:t>
      </w:r>
      <w:r w:rsidRPr="00E90C36">
        <w:rPr>
          <w:spacing w:val="-4"/>
          <w:lang w:val="vi-VN"/>
        </w:rPr>
        <w:t>.</w:t>
      </w:r>
    </w:p>
    <w:p w14:paraId="101F5293" w14:textId="426018DA" w:rsidR="00E54A59" w:rsidRPr="00E90C36" w:rsidRDefault="00E54A59" w:rsidP="00316272">
      <w:pPr>
        <w:widowControl w:val="0"/>
        <w:shd w:val="clear" w:color="auto" w:fill="FFFFFF"/>
        <w:spacing w:before="80" w:after="80"/>
        <w:ind w:firstLine="720"/>
        <w:jc w:val="both"/>
        <w:rPr>
          <w:spacing w:val="-4"/>
        </w:rPr>
      </w:pPr>
      <w:r w:rsidRPr="00E90C36">
        <w:rPr>
          <w:spacing w:val="-4"/>
          <w:lang w:val="vi-VN"/>
        </w:rPr>
        <w:t xml:space="preserve">d) </w:t>
      </w:r>
      <w:r w:rsidR="00216758" w:rsidRPr="00E90C36">
        <w:rPr>
          <w:spacing w:val="-4"/>
        </w:rPr>
        <w:t xml:space="preserve">Ưu tiên đầu tư </w:t>
      </w:r>
      <w:r w:rsidRPr="00E90C36">
        <w:rPr>
          <w:spacing w:val="-4"/>
          <w:lang w:val="vi-VN"/>
        </w:rPr>
        <w:t>mua quyền sở hữu, quyền sử dụng và bí quyết công nghệ</w:t>
      </w:r>
      <w:r w:rsidR="00216758" w:rsidRPr="00E90C36">
        <w:rPr>
          <w:spacing w:val="-4"/>
        </w:rPr>
        <w:t>;</w:t>
      </w:r>
      <w:r w:rsidRPr="00E90C36">
        <w:rPr>
          <w:spacing w:val="-4"/>
          <w:lang w:val="vi-VN"/>
        </w:rPr>
        <w:t xml:space="preserve"> thuê chuyên gia, tư vấn nước ngoài hỗ trợ </w:t>
      </w:r>
      <w:r w:rsidR="00C817A7" w:rsidRPr="00E90C36">
        <w:rPr>
          <w:spacing w:val="-4"/>
        </w:rPr>
        <w:t>nghiên cứu,</w:t>
      </w:r>
      <w:r w:rsidR="00D11497" w:rsidRPr="00E90C36">
        <w:rPr>
          <w:spacing w:val="-4"/>
        </w:rPr>
        <w:t xml:space="preserve"> </w:t>
      </w:r>
      <w:r w:rsidRPr="00E90C36">
        <w:rPr>
          <w:spacing w:val="-4"/>
          <w:lang w:val="vi-VN"/>
        </w:rPr>
        <w:t xml:space="preserve">phát triển sản phẩm </w:t>
      </w:r>
      <w:r w:rsidR="00DA70CC" w:rsidRPr="00E90C36">
        <w:rPr>
          <w:spacing w:val="-4"/>
        </w:rPr>
        <w:t>vắc xin</w:t>
      </w:r>
      <w:r w:rsidRPr="00E90C36">
        <w:rPr>
          <w:spacing w:val="-4"/>
          <w:lang w:val="vi-VN"/>
        </w:rPr>
        <w:t>.</w:t>
      </w:r>
    </w:p>
    <w:p w14:paraId="1CAF7CCA" w14:textId="7BA63743" w:rsidR="00E54A59" w:rsidRPr="00E90C36" w:rsidRDefault="00DA70CC" w:rsidP="00316272">
      <w:pPr>
        <w:widowControl w:val="0"/>
        <w:shd w:val="clear" w:color="auto" w:fill="FFFFFF"/>
        <w:spacing w:before="80" w:after="80"/>
        <w:ind w:firstLine="720"/>
        <w:jc w:val="both"/>
        <w:rPr>
          <w:spacing w:val="-4"/>
        </w:rPr>
      </w:pPr>
      <w:r w:rsidRPr="00E90C36">
        <w:rPr>
          <w:spacing w:val="-4"/>
        </w:rPr>
        <w:t>3</w:t>
      </w:r>
      <w:r w:rsidR="00E54A59" w:rsidRPr="00E90C36">
        <w:rPr>
          <w:spacing w:val="-4"/>
          <w:lang w:val="vi-VN"/>
        </w:rPr>
        <w:t xml:space="preserve">. Hỗ trợ </w:t>
      </w:r>
      <w:r w:rsidR="007B516B" w:rsidRPr="00E90C36">
        <w:rPr>
          <w:spacing w:val="-4"/>
        </w:rPr>
        <w:t>thương mại hóa kết quả nghiên cứu;</w:t>
      </w:r>
      <w:r w:rsidR="00E54A59" w:rsidRPr="00E90C36">
        <w:rPr>
          <w:spacing w:val="-4"/>
          <w:lang w:val="vi-VN"/>
        </w:rPr>
        <w:t xml:space="preserve"> xây dựng thương hiệu, xúc tiến thương mại, phát triển thị trường </w:t>
      </w:r>
      <w:r w:rsidR="008E1448" w:rsidRPr="00E90C36">
        <w:rPr>
          <w:spacing w:val="-4"/>
        </w:rPr>
        <w:t>vắc xin</w:t>
      </w:r>
      <w:r w:rsidR="00E438E0" w:rsidRPr="00E90C36">
        <w:rPr>
          <w:spacing w:val="-4"/>
        </w:rPr>
        <w:t>.</w:t>
      </w:r>
    </w:p>
    <w:p w14:paraId="13530B61" w14:textId="77777777" w:rsidR="00E54A59" w:rsidRPr="00E90C36" w:rsidRDefault="00E54A59" w:rsidP="00316272">
      <w:pPr>
        <w:widowControl w:val="0"/>
        <w:shd w:val="clear" w:color="auto" w:fill="FFFFFF"/>
        <w:spacing w:before="80" w:after="80"/>
        <w:ind w:firstLine="720"/>
        <w:jc w:val="both"/>
        <w:rPr>
          <w:spacing w:val="-4"/>
        </w:rPr>
      </w:pPr>
      <w:r w:rsidRPr="00E90C36">
        <w:rPr>
          <w:spacing w:val="-4"/>
          <w:lang w:val="vi-VN"/>
        </w:rPr>
        <w:t>a) Phát triển các dịch vụ tư vấn đăng ký bảo hộ sở hữu trí tuệ; áp dụng các hệ thống quản lý chất lượng tiên tiến và hệ thống tiêu chuẩn, quy chuẩn kỹ thuật hài hòa với tiêu chuẩn quốc tế.</w:t>
      </w:r>
    </w:p>
    <w:p w14:paraId="02DB758B" w14:textId="7EDAB402" w:rsidR="007B516B" w:rsidRPr="00E90C36" w:rsidRDefault="00E54A59" w:rsidP="00316272">
      <w:pPr>
        <w:widowControl w:val="0"/>
        <w:shd w:val="clear" w:color="auto" w:fill="FFFFFF"/>
        <w:spacing w:before="80" w:after="80"/>
        <w:ind w:firstLine="720"/>
        <w:jc w:val="both"/>
        <w:rPr>
          <w:spacing w:val="-8"/>
        </w:rPr>
      </w:pPr>
      <w:r w:rsidRPr="00E90C36">
        <w:rPr>
          <w:spacing w:val="-8"/>
          <w:lang w:val="vi-VN"/>
        </w:rPr>
        <w:t xml:space="preserve">b) </w:t>
      </w:r>
      <w:r w:rsidR="00281E6F" w:rsidRPr="00E90C36">
        <w:rPr>
          <w:spacing w:val="-8"/>
          <w:lang w:val="vi-VN"/>
        </w:rPr>
        <w:t>Tăng cường</w:t>
      </w:r>
      <w:r w:rsidR="004D2907" w:rsidRPr="00E90C36">
        <w:rPr>
          <w:spacing w:val="-8"/>
          <w:lang w:val="vi-VN"/>
        </w:rPr>
        <w:t xml:space="preserve"> hỗ trợ </w:t>
      </w:r>
      <w:r w:rsidR="00C817A7" w:rsidRPr="00E90C36">
        <w:rPr>
          <w:spacing w:val="-8"/>
        </w:rPr>
        <w:t>các t</w:t>
      </w:r>
      <w:r w:rsidR="00C817A7" w:rsidRPr="00E90C36">
        <w:rPr>
          <w:spacing w:val="-8"/>
          <w:lang w:val="vi-VN"/>
        </w:rPr>
        <w:t xml:space="preserve">ổ chức, doanh nghiệp </w:t>
      </w:r>
      <w:r w:rsidR="00C817A7" w:rsidRPr="00E90C36">
        <w:rPr>
          <w:spacing w:val="-8"/>
        </w:rPr>
        <w:t xml:space="preserve">nghiên cứu </w:t>
      </w:r>
      <w:r w:rsidR="00C817A7" w:rsidRPr="00E90C36">
        <w:rPr>
          <w:spacing w:val="-8"/>
          <w:lang w:val="vi-VN"/>
        </w:rPr>
        <w:t xml:space="preserve">sản xuất </w:t>
      </w:r>
      <w:r w:rsidR="00C817A7" w:rsidRPr="00E90C36">
        <w:rPr>
          <w:spacing w:val="-8"/>
        </w:rPr>
        <w:t>vắc xin tham gia, giới thiệu sản phẩm tại</w:t>
      </w:r>
      <w:r w:rsidRPr="00E90C36">
        <w:rPr>
          <w:spacing w:val="-8"/>
          <w:lang w:val="vi-VN"/>
        </w:rPr>
        <w:t xml:space="preserve"> hội chợ, triển lãm, chương trình xúc tiến đầu tư, xúc tiến thương mại</w:t>
      </w:r>
      <w:r w:rsidR="00C817A7" w:rsidRPr="00E90C36">
        <w:rPr>
          <w:spacing w:val="-8"/>
          <w:lang w:val="vi-VN"/>
        </w:rPr>
        <w:t xml:space="preserve"> trong nước và quốc tế</w:t>
      </w:r>
      <w:r w:rsidR="00C817A7" w:rsidRPr="00E90C36">
        <w:rPr>
          <w:spacing w:val="-8"/>
        </w:rPr>
        <w:t>;</w:t>
      </w:r>
      <w:r w:rsidRPr="00E90C36">
        <w:rPr>
          <w:spacing w:val="-8"/>
          <w:lang w:val="vi-VN"/>
        </w:rPr>
        <w:t xml:space="preserve"> xây dựng và phát triển thương hiệu quốc gia</w:t>
      </w:r>
      <w:r w:rsidR="00D415BA" w:rsidRPr="00E90C36">
        <w:rPr>
          <w:spacing w:val="-8"/>
        </w:rPr>
        <w:t xml:space="preserve">; </w:t>
      </w:r>
      <w:r w:rsidR="007B516B" w:rsidRPr="00E90C36">
        <w:rPr>
          <w:spacing w:val="-8"/>
        </w:rPr>
        <w:t>nâng cao sức cạnh tranh của sản phẩm tại thị trường trong nước và từng bước xuất khẩu.</w:t>
      </w:r>
    </w:p>
    <w:p w14:paraId="7D11C189" w14:textId="1BF8CE2A" w:rsidR="007B516B" w:rsidRPr="00E90C36" w:rsidRDefault="007B516B" w:rsidP="00316272">
      <w:pPr>
        <w:widowControl w:val="0"/>
        <w:shd w:val="clear" w:color="auto" w:fill="FFFFFF"/>
        <w:spacing w:before="80" w:after="80"/>
        <w:ind w:firstLine="720"/>
        <w:jc w:val="both"/>
      </w:pPr>
      <w:r w:rsidRPr="00E90C36">
        <w:rPr>
          <w:spacing w:val="-4"/>
        </w:rPr>
        <w:t>4</w:t>
      </w:r>
      <w:r w:rsidR="00E54A59" w:rsidRPr="00E90C36">
        <w:rPr>
          <w:lang w:val="vi-VN"/>
        </w:rPr>
        <w:t xml:space="preserve">. Hỗ trợ </w:t>
      </w:r>
      <w:r w:rsidR="00697D8B" w:rsidRPr="00E90C36">
        <w:t xml:space="preserve">nâng cao </w:t>
      </w:r>
      <w:r w:rsidRPr="00E90C36">
        <w:t xml:space="preserve">tiềm </w:t>
      </w:r>
      <w:r w:rsidR="00E438E0" w:rsidRPr="00E90C36">
        <w:t xml:space="preserve">lực nghiên cứu sản xuất vắc xin. </w:t>
      </w:r>
    </w:p>
    <w:p w14:paraId="2D3AA62C" w14:textId="0A051E46" w:rsidR="00E54A59" w:rsidRPr="00E90C36" w:rsidRDefault="007B516B" w:rsidP="00316272">
      <w:pPr>
        <w:widowControl w:val="0"/>
        <w:shd w:val="clear" w:color="auto" w:fill="FFFFFF"/>
        <w:spacing w:before="80" w:after="80"/>
        <w:ind w:firstLine="720"/>
        <w:jc w:val="both"/>
      </w:pPr>
      <w:r w:rsidRPr="00E90C36">
        <w:t xml:space="preserve">a) </w:t>
      </w:r>
      <w:r w:rsidR="00697D8B" w:rsidRPr="00E90C36">
        <w:t>Đào tạo, b</w:t>
      </w:r>
      <w:r w:rsidR="00281E6F" w:rsidRPr="00E90C36">
        <w:rPr>
          <w:lang w:val="vi-VN"/>
        </w:rPr>
        <w:t>ồ</w:t>
      </w:r>
      <w:r w:rsidR="00697D8B" w:rsidRPr="00E90C36">
        <w:t xml:space="preserve">i dưỡng </w:t>
      </w:r>
      <w:r w:rsidR="00E54A59" w:rsidRPr="00E90C36">
        <w:rPr>
          <w:lang w:val="vi-VN"/>
        </w:rPr>
        <w:t>đội ngũ nhân lực nghiên cứu, nhân lực kỹ thuật đủ năng lực ứng dụng, làm chủ công nghệ t</w:t>
      </w:r>
      <w:r w:rsidR="00D11497" w:rsidRPr="00E90C36">
        <w:t>hông qua</w:t>
      </w:r>
      <w:r w:rsidR="00E54A59" w:rsidRPr="00E90C36">
        <w:rPr>
          <w:lang w:val="vi-VN"/>
        </w:rPr>
        <w:t xml:space="preserve"> quá trình triển khai các nhiệm vụ thuộc Chương trình</w:t>
      </w:r>
      <w:r w:rsidR="00697D8B" w:rsidRPr="00E90C36">
        <w:t>; t</w:t>
      </w:r>
      <w:r w:rsidR="00E438E0" w:rsidRPr="00E90C36">
        <w:t>hu hút sự hỗ trợ của các tổ chức quốc tế và của các nước phát triển để đào tạo nhân lực cho các hoạt động phát triển vắc xin.</w:t>
      </w:r>
    </w:p>
    <w:p w14:paraId="3E05B423" w14:textId="2EFA6A33" w:rsidR="00E54A59" w:rsidRPr="00E90C36" w:rsidRDefault="007B516B" w:rsidP="00316272">
      <w:pPr>
        <w:widowControl w:val="0"/>
        <w:shd w:val="clear" w:color="auto" w:fill="FFFFFF"/>
        <w:spacing w:before="80" w:after="80"/>
        <w:ind w:firstLine="720"/>
        <w:jc w:val="both"/>
        <w:rPr>
          <w:spacing w:val="-4"/>
        </w:rPr>
      </w:pPr>
      <w:r w:rsidRPr="00E90C36">
        <w:rPr>
          <w:spacing w:val="-4"/>
        </w:rPr>
        <w:t xml:space="preserve">b) </w:t>
      </w:r>
      <w:r w:rsidR="00697D8B" w:rsidRPr="00E90C36">
        <w:rPr>
          <w:spacing w:val="-4"/>
        </w:rPr>
        <w:t>N</w:t>
      </w:r>
      <w:r w:rsidR="00E54A59" w:rsidRPr="00E90C36">
        <w:rPr>
          <w:spacing w:val="-4"/>
          <w:lang w:val="vi-VN"/>
        </w:rPr>
        <w:t xml:space="preserve">âng cấp, đầu tư mới một số trang thiết bị kỹ thuật phục vụ hoạt động </w:t>
      </w:r>
      <w:r w:rsidR="00697D8B" w:rsidRPr="00E90C36">
        <w:rPr>
          <w:spacing w:val="-4"/>
        </w:rPr>
        <w:t xml:space="preserve">nghiên cứu, </w:t>
      </w:r>
      <w:r w:rsidR="00E54A59" w:rsidRPr="00E90C36">
        <w:rPr>
          <w:spacing w:val="-4"/>
          <w:lang w:val="vi-VN"/>
        </w:rPr>
        <w:t>đo kiểm, thử nghiệm sản</w:t>
      </w:r>
      <w:r w:rsidR="00697D8B" w:rsidRPr="00E90C36">
        <w:rPr>
          <w:spacing w:val="-4"/>
        </w:rPr>
        <w:t xml:space="preserve"> phẩm.</w:t>
      </w:r>
    </w:p>
    <w:p w14:paraId="7BDC677F" w14:textId="77777777" w:rsidR="00D415BA" w:rsidRPr="00E90C36" w:rsidRDefault="00D415BA" w:rsidP="00316272">
      <w:pPr>
        <w:widowControl w:val="0"/>
        <w:shd w:val="clear" w:color="auto" w:fill="FFFFFF"/>
        <w:spacing w:before="80" w:after="80"/>
        <w:ind w:firstLine="720"/>
        <w:jc w:val="both"/>
        <w:rPr>
          <w:spacing w:val="-4"/>
        </w:rPr>
      </w:pPr>
      <w:r w:rsidRPr="00E90C36">
        <w:rPr>
          <w:spacing w:val="-6"/>
        </w:rPr>
        <w:t xml:space="preserve">5. </w:t>
      </w:r>
      <w:r w:rsidRPr="00E90C36">
        <w:rPr>
          <w:spacing w:val="-4"/>
        </w:rPr>
        <w:t>Thực hiện cơ chế đặc thù hỗ trợ phát triển, sử dụng sản phẩm vắc xin sản xuất trong nước.</w:t>
      </w:r>
      <w:r w:rsidR="000C3A71" w:rsidRPr="00E90C36">
        <w:rPr>
          <w:spacing w:val="-4"/>
        </w:rPr>
        <w:t xml:space="preserve"> </w:t>
      </w:r>
    </w:p>
    <w:p w14:paraId="517B6999" w14:textId="57C8F6D9" w:rsidR="00D415BA" w:rsidRPr="00E90C36" w:rsidRDefault="00D415BA" w:rsidP="00316272">
      <w:pPr>
        <w:widowControl w:val="0"/>
        <w:shd w:val="clear" w:color="auto" w:fill="FFFFFF"/>
        <w:spacing w:before="80" w:after="80"/>
        <w:ind w:firstLine="720"/>
        <w:jc w:val="both"/>
        <w:rPr>
          <w:spacing w:val="-6"/>
        </w:rPr>
      </w:pPr>
      <w:r w:rsidRPr="00E90C36">
        <w:rPr>
          <w:spacing w:val="-6"/>
        </w:rPr>
        <w:t xml:space="preserve">a) </w:t>
      </w:r>
      <w:r w:rsidR="003B34A8" w:rsidRPr="00E90C36">
        <w:rPr>
          <w:spacing w:val="-6"/>
        </w:rPr>
        <w:t>T</w:t>
      </w:r>
      <w:r w:rsidR="00BA3557" w:rsidRPr="00E90C36">
        <w:rPr>
          <w:spacing w:val="-6"/>
        </w:rPr>
        <w:t>ổ chức</w:t>
      </w:r>
      <w:r w:rsidR="003B34A8" w:rsidRPr="00E90C36">
        <w:rPr>
          <w:spacing w:val="-6"/>
          <w:lang w:val="vi-VN"/>
        </w:rPr>
        <w:t>, doanh nghiệp</w:t>
      </w:r>
      <w:r w:rsidR="00BA3557" w:rsidRPr="00E90C36">
        <w:rPr>
          <w:spacing w:val="-6"/>
        </w:rPr>
        <w:t xml:space="preserve"> có hoạt động nghiên cứu, </w:t>
      </w:r>
      <w:r w:rsidR="00D325AB" w:rsidRPr="00E90C36">
        <w:rPr>
          <w:spacing w:val="-6"/>
        </w:rPr>
        <w:t xml:space="preserve">chuyển giao công nghệ </w:t>
      </w:r>
      <w:r w:rsidR="00BA3557" w:rsidRPr="00E90C36">
        <w:rPr>
          <w:spacing w:val="-6"/>
        </w:rPr>
        <w:t>sản xuất vắc xin được hưởng</w:t>
      </w:r>
      <w:r w:rsidRPr="00E90C36">
        <w:rPr>
          <w:spacing w:val="-6"/>
        </w:rPr>
        <w:t xml:space="preserve"> </w:t>
      </w:r>
      <w:r w:rsidR="00BA3557" w:rsidRPr="00E90C36">
        <w:rPr>
          <w:spacing w:val="-6"/>
        </w:rPr>
        <w:t xml:space="preserve">chính sách ưu đãi </w:t>
      </w:r>
      <w:r w:rsidR="00632652" w:rsidRPr="00E90C36">
        <w:rPr>
          <w:spacing w:val="-6"/>
        </w:rPr>
        <w:t xml:space="preserve">như </w:t>
      </w:r>
      <w:r w:rsidR="00BA3557" w:rsidRPr="00E90C36">
        <w:rPr>
          <w:spacing w:val="-6"/>
        </w:rPr>
        <w:t>sản phẩm quốc gia</w:t>
      </w:r>
      <w:r w:rsidR="00D325AB" w:rsidRPr="00E90C36">
        <w:rPr>
          <w:spacing w:val="-6"/>
        </w:rPr>
        <w:t>,</w:t>
      </w:r>
      <w:r w:rsidRPr="00E90C36">
        <w:rPr>
          <w:spacing w:val="-6"/>
        </w:rPr>
        <w:t xml:space="preserve"> </w:t>
      </w:r>
      <w:r w:rsidR="00BA3557" w:rsidRPr="00E90C36">
        <w:rPr>
          <w:spacing w:val="-6"/>
        </w:rPr>
        <w:t>sản phẩm công nghệ cao</w:t>
      </w:r>
      <w:r w:rsidR="00BB7B4B" w:rsidRPr="00E90C36">
        <w:rPr>
          <w:spacing w:val="-6"/>
        </w:rPr>
        <w:t xml:space="preserve"> được ưu tiên đầu tư phát triển</w:t>
      </w:r>
      <w:r w:rsidR="00D325AB" w:rsidRPr="00E90C36">
        <w:rPr>
          <w:spacing w:val="-6"/>
        </w:rPr>
        <w:t xml:space="preserve"> và công nghệ được khuyến khích chuyển giao</w:t>
      </w:r>
      <w:r w:rsidR="00BA3557" w:rsidRPr="00E90C36">
        <w:rPr>
          <w:spacing w:val="-6"/>
        </w:rPr>
        <w:t xml:space="preserve">. </w:t>
      </w:r>
    </w:p>
    <w:p w14:paraId="068EF32B" w14:textId="54E6E0AC" w:rsidR="00BA3557" w:rsidRPr="00E90C36" w:rsidRDefault="00D415BA" w:rsidP="00316272">
      <w:pPr>
        <w:widowControl w:val="0"/>
        <w:shd w:val="clear" w:color="auto" w:fill="FFFFFF"/>
        <w:spacing w:before="80" w:after="80"/>
        <w:ind w:firstLine="720"/>
        <w:jc w:val="both"/>
        <w:rPr>
          <w:spacing w:val="-6"/>
        </w:rPr>
      </w:pPr>
      <w:r w:rsidRPr="00E90C36">
        <w:rPr>
          <w:spacing w:val="-6"/>
        </w:rPr>
        <w:t xml:space="preserve">b) </w:t>
      </w:r>
      <w:r w:rsidR="00BA3557" w:rsidRPr="00E90C36">
        <w:rPr>
          <w:spacing w:val="-6"/>
        </w:rPr>
        <w:t xml:space="preserve">Đối với vắc xin </w:t>
      </w:r>
      <w:r w:rsidR="00F32A98">
        <w:rPr>
          <w:spacing w:val="-6"/>
        </w:rPr>
        <w:t xml:space="preserve">phòng chống </w:t>
      </w:r>
      <w:r w:rsidR="00BA3557" w:rsidRPr="00E90C36">
        <w:rPr>
          <w:spacing w:val="-6"/>
        </w:rPr>
        <w:t xml:space="preserve">đại dịch được hỗ trợ </w:t>
      </w:r>
      <w:r w:rsidR="00D11497" w:rsidRPr="00E90C36">
        <w:rPr>
          <w:spacing w:val="-6"/>
        </w:rPr>
        <w:t xml:space="preserve">tối đa </w:t>
      </w:r>
      <w:r w:rsidR="00BA3557" w:rsidRPr="00E90C36">
        <w:rPr>
          <w:spacing w:val="-6"/>
        </w:rPr>
        <w:t>100% kinh phí dành cho nghiên cứu, thử nghiệm lâm sàng</w:t>
      </w:r>
      <w:r w:rsidR="00066AA7" w:rsidRPr="00E90C36">
        <w:rPr>
          <w:spacing w:val="-6"/>
        </w:rPr>
        <w:t xml:space="preserve">, </w:t>
      </w:r>
      <w:r w:rsidR="00BA3557" w:rsidRPr="00E90C36">
        <w:rPr>
          <w:spacing w:val="-6"/>
        </w:rPr>
        <w:t>sản xuất thử nghiệm</w:t>
      </w:r>
      <w:r w:rsidR="00D74A80" w:rsidRPr="00E90C36">
        <w:rPr>
          <w:spacing w:val="-6"/>
        </w:rPr>
        <w:t>,</w:t>
      </w:r>
      <w:r w:rsidR="00066AA7" w:rsidRPr="00E90C36">
        <w:rPr>
          <w:spacing w:val="-6"/>
        </w:rPr>
        <w:t xml:space="preserve"> mua bảo hiểm </w:t>
      </w:r>
      <w:r w:rsidR="00D74A80" w:rsidRPr="00E90C36">
        <w:rPr>
          <w:spacing w:val="-6"/>
        </w:rPr>
        <w:t xml:space="preserve">và hỗ trợ kinh phí </w:t>
      </w:r>
      <w:r w:rsidR="00066AA7" w:rsidRPr="00E90C36">
        <w:rPr>
          <w:spacing w:val="-6"/>
        </w:rPr>
        <w:t>cho người tình nguyện.</w:t>
      </w:r>
    </w:p>
    <w:p w14:paraId="35137145" w14:textId="0F1EB491" w:rsidR="00F235F4" w:rsidRPr="00E90C36" w:rsidRDefault="00D415BA" w:rsidP="00316272">
      <w:pPr>
        <w:widowControl w:val="0"/>
        <w:shd w:val="clear" w:color="auto" w:fill="FFFFFF"/>
        <w:spacing w:before="80" w:after="80"/>
        <w:ind w:firstLine="720"/>
        <w:jc w:val="both"/>
        <w:rPr>
          <w:spacing w:val="-4"/>
        </w:rPr>
      </w:pPr>
      <w:r w:rsidRPr="00E90C36">
        <w:rPr>
          <w:spacing w:val="-4"/>
        </w:rPr>
        <w:t xml:space="preserve">c) </w:t>
      </w:r>
      <w:r w:rsidR="00F235F4" w:rsidRPr="00E90C36">
        <w:rPr>
          <w:spacing w:val="-4"/>
        </w:rPr>
        <w:t>C</w:t>
      </w:r>
      <w:r w:rsidR="00E44883" w:rsidRPr="00E90C36">
        <w:rPr>
          <w:spacing w:val="-4"/>
        </w:rPr>
        <w:t xml:space="preserve">ác vắc xin đã được </w:t>
      </w:r>
      <w:r w:rsidR="004D2907" w:rsidRPr="00E90C36">
        <w:rPr>
          <w:spacing w:val="-4"/>
        </w:rPr>
        <w:t>phê</w:t>
      </w:r>
      <w:r w:rsidR="004D2907" w:rsidRPr="00E90C36">
        <w:rPr>
          <w:spacing w:val="-4"/>
          <w:lang w:val="vi-VN"/>
        </w:rPr>
        <w:t xml:space="preserve"> duyệt</w:t>
      </w:r>
      <w:r w:rsidR="00F235F4" w:rsidRPr="00E90C36">
        <w:rPr>
          <w:spacing w:val="-4"/>
        </w:rPr>
        <w:t xml:space="preserve"> trong Chương trình phát triển sản phẩm quốc gia đến năm 2020 được tiếp tục xem xét hỗ trợ trong Chương trình</w:t>
      </w:r>
      <w:r w:rsidR="005A5FE5" w:rsidRPr="00E90C36">
        <w:rPr>
          <w:spacing w:val="-4"/>
        </w:rPr>
        <w:t xml:space="preserve"> này</w:t>
      </w:r>
      <w:r w:rsidR="00F235F4" w:rsidRPr="00E90C36">
        <w:rPr>
          <w:spacing w:val="-4"/>
        </w:rPr>
        <w:t>.</w:t>
      </w:r>
      <w:r w:rsidRPr="00E90C36">
        <w:rPr>
          <w:spacing w:val="-4"/>
        </w:rPr>
        <w:t xml:space="preserve"> </w:t>
      </w:r>
    </w:p>
    <w:p w14:paraId="45ED23D5" w14:textId="77777777" w:rsidR="00E54A59" w:rsidRPr="00E90C36" w:rsidRDefault="00E438E0" w:rsidP="005774BA">
      <w:pPr>
        <w:widowControl w:val="0"/>
        <w:shd w:val="clear" w:color="auto" w:fill="FFFFFF"/>
        <w:spacing w:before="120" w:after="120"/>
        <w:jc w:val="both"/>
        <w:rPr>
          <w:spacing w:val="-4"/>
        </w:rPr>
      </w:pPr>
      <w:r w:rsidRPr="00E90C36">
        <w:rPr>
          <w:b/>
          <w:bCs/>
          <w:spacing w:val="-4"/>
          <w:lang w:val="vi-VN"/>
        </w:rPr>
        <w:lastRenderedPageBreak/>
        <w:tab/>
      </w:r>
      <w:r w:rsidR="00E54A59" w:rsidRPr="00E90C36">
        <w:rPr>
          <w:b/>
          <w:bCs/>
          <w:spacing w:val="-4"/>
          <w:lang w:val="vi-VN"/>
        </w:rPr>
        <w:t>III. KINH PHÍ THỰC HIỆN</w:t>
      </w:r>
    </w:p>
    <w:p w14:paraId="35846BF6" w14:textId="77777777" w:rsidR="00E438E0" w:rsidRPr="00E90C36" w:rsidRDefault="00E438E0" w:rsidP="005774BA">
      <w:pPr>
        <w:widowControl w:val="0"/>
        <w:shd w:val="clear" w:color="auto" w:fill="FFFFFF"/>
        <w:spacing w:before="120" w:after="120"/>
        <w:jc w:val="both"/>
        <w:rPr>
          <w:spacing w:val="-4"/>
          <w:lang w:val="vi-VN"/>
        </w:rPr>
      </w:pPr>
      <w:r w:rsidRPr="00E90C36">
        <w:rPr>
          <w:spacing w:val="-4"/>
          <w:lang w:val="vi-VN"/>
        </w:rPr>
        <w:tab/>
      </w:r>
      <w:r w:rsidR="00E54A59" w:rsidRPr="00E90C36">
        <w:rPr>
          <w:spacing w:val="-4"/>
          <w:lang w:val="vi-VN"/>
        </w:rPr>
        <w:t>1. Kinh phí thực hiện Chương trình được bảo đảm từ các nguồn:</w:t>
      </w:r>
    </w:p>
    <w:p w14:paraId="342E7E15" w14:textId="77777777" w:rsidR="00F50D59" w:rsidRPr="00E90C36" w:rsidRDefault="00E438E0" w:rsidP="005774BA">
      <w:pPr>
        <w:widowControl w:val="0"/>
        <w:shd w:val="clear" w:color="auto" w:fill="FFFFFF"/>
        <w:spacing w:before="120" w:after="120"/>
        <w:jc w:val="both"/>
        <w:rPr>
          <w:spacing w:val="-4"/>
          <w:lang w:val="vi-VN"/>
        </w:rPr>
      </w:pPr>
      <w:r w:rsidRPr="00E90C36">
        <w:rPr>
          <w:spacing w:val="-4"/>
          <w:lang w:val="vi-VN"/>
        </w:rPr>
        <w:tab/>
      </w:r>
      <w:r w:rsidRPr="00E90C36">
        <w:rPr>
          <w:spacing w:val="-4"/>
        </w:rPr>
        <w:t>a)</w:t>
      </w:r>
      <w:r w:rsidR="00E54A59" w:rsidRPr="00E90C36">
        <w:rPr>
          <w:spacing w:val="-4"/>
          <w:lang w:val="vi-VN"/>
        </w:rPr>
        <w:t xml:space="preserve"> Ngân sách nhà nước cấp để thực hiện nhiệm vụ của Chương trình;</w:t>
      </w:r>
    </w:p>
    <w:p w14:paraId="76A7AA91" w14:textId="77777777" w:rsidR="00E438E0" w:rsidRPr="00E90C36" w:rsidRDefault="00E438E0" w:rsidP="005774BA">
      <w:pPr>
        <w:widowControl w:val="0"/>
        <w:shd w:val="clear" w:color="auto" w:fill="FFFFFF"/>
        <w:spacing w:before="120" w:after="120"/>
        <w:jc w:val="both"/>
        <w:rPr>
          <w:spacing w:val="-4"/>
          <w:lang w:val="vi-VN"/>
        </w:rPr>
      </w:pPr>
      <w:r w:rsidRPr="00E90C36">
        <w:rPr>
          <w:spacing w:val="-4"/>
          <w:lang w:val="vi-VN"/>
        </w:rPr>
        <w:tab/>
      </w:r>
      <w:r w:rsidR="00A353F4" w:rsidRPr="00E90C36">
        <w:rPr>
          <w:spacing w:val="-4"/>
        </w:rPr>
        <w:t>b</w:t>
      </w:r>
      <w:r w:rsidRPr="00E90C36">
        <w:rPr>
          <w:spacing w:val="-4"/>
        </w:rPr>
        <w:t>)</w:t>
      </w:r>
      <w:r w:rsidR="000C3A71" w:rsidRPr="00E90C36">
        <w:rPr>
          <w:spacing w:val="-4"/>
        </w:rPr>
        <w:t xml:space="preserve"> </w:t>
      </w:r>
      <w:r w:rsidRPr="00E90C36">
        <w:rPr>
          <w:spacing w:val="-4"/>
        </w:rPr>
        <w:t>V</w:t>
      </w:r>
      <w:r w:rsidR="00E54A59" w:rsidRPr="00E90C36">
        <w:rPr>
          <w:spacing w:val="-4"/>
          <w:lang w:val="vi-VN"/>
        </w:rPr>
        <w:t>ốn của các tổ chức, doanh nghiệp tham gia thực hiện Chương trình;</w:t>
      </w:r>
    </w:p>
    <w:p w14:paraId="19476CB2" w14:textId="77777777" w:rsidR="00E438E0" w:rsidRPr="00E90C36" w:rsidRDefault="00E438E0" w:rsidP="005774BA">
      <w:pPr>
        <w:widowControl w:val="0"/>
        <w:shd w:val="clear" w:color="auto" w:fill="FFFFFF"/>
        <w:spacing w:before="120" w:after="120"/>
        <w:jc w:val="both"/>
        <w:rPr>
          <w:spacing w:val="-4"/>
          <w:lang w:val="vi-VN"/>
        </w:rPr>
      </w:pPr>
      <w:r w:rsidRPr="00E90C36">
        <w:rPr>
          <w:spacing w:val="-4"/>
          <w:lang w:val="vi-VN"/>
        </w:rPr>
        <w:tab/>
      </w:r>
      <w:r w:rsidR="00A353F4" w:rsidRPr="00E90C36">
        <w:rPr>
          <w:spacing w:val="-4"/>
        </w:rPr>
        <w:t>c</w:t>
      </w:r>
      <w:r w:rsidRPr="00E90C36">
        <w:rPr>
          <w:spacing w:val="-4"/>
        </w:rPr>
        <w:t>) T</w:t>
      </w:r>
      <w:r w:rsidR="00E54A59" w:rsidRPr="00E90C36">
        <w:rPr>
          <w:spacing w:val="-4"/>
          <w:lang w:val="vi-VN"/>
        </w:rPr>
        <w:t>ài trợ của các tổ chức, cá nhân trong nước và nước ngoài;</w:t>
      </w:r>
    </w:p>
    <w:p w14:paraId="6421B16B" w14:textId="77777777" w:rsidR="00E54A59" w:rsidRPr="00E90C36" w:rsidRDefault="00E438E0" w:rsidP="005774BA">
      <w:pPr>
        <w:widowControl w:val="0"/>
        <w:shd w:val="clear" w:color="auto" w:fill="FFFFFF"/>
        <w:spacing w:before="120" w:after="120"/>
        <w:jc w:val="both"/>
        <w:rPr>
          <w:spacing w:val="-4"/>
        </w:rPr>
      </w:pPr>
      <w:r w:rsidRPr="00E90C36">
        <w:rPr>
          <w:spacing w:val="-4"/>
          <w:lang w:val="vi-VN"/>
        </w:rPr>
        <w:tab/>
      </w:r>
      <w:r w:rsidR="00A353F4" w:rsidRPr="00E90C36">
        <w:rPr>
          <w:spacing w:val="-4"/>
        </w:rPr>
        <w:t>d</w:t>
      </w:r>
      <w:r w:rsidRPr="00E90C36">
        <w:rPr>
          <w:spacing w:val="-4"/>
        </w:rPr>
        <w:t>)</w:t>
      </w:r>
      <w:r w:rsidR="000C3A71" w:rsidRPr="00E90C36">
        <w:rPr>
          <w:spacing w:val="-4"/>
        </w:rPr>
        <w:t xml:space="preserve"> </w:t>
      </w:r>
      <w:r w:rsidRPr="00E90C36">
        <w:rPr>
          <w:spacing w:val="-4"/>
        </w:rPr>
        <w:t>N</w:t>
      </w:r>
      <w:r w:rsidR="00E54A59" w:rsidRPr="00E90C36">
        <w:rPr>
          <w:spacing w:val="-4"/>
          <w:lang w:val="vi-VN"/>
        </w:rPr>
        <w:t>guồn kinh phí hợp pháp khác theo quy định pháp luật.</w:t>
      </w:r>
    </w:p>
    <w:p w14:paraId="7BA03E05" w14:textId="77777777" w:rsidR="00E54A59" w:rsidRPr="00E90C36" w:rsidRDefault="00E438E0" w:rsidP="005774BA">
      <w:pPr>
        <w:widowControl w:val="0"/>
        <w:shd w:val="clear" w:color="auto" w:fill="FFFFFF"/>
        <w:spacing w:before="120" w:after="120"/>
        <w:jc w:val="both"/>
      </w:pPr>
      <w:r w:rsidRPr="00E90C36">
        <w:tab/>
      </w:r>
      <w:r w:rsidR="00302DEB" w:rsidRPr="00E90C36">
        <w:t>2</w:t>
      </w:r>
      <w:r w:rsidR="00E54A59" w:rsidRPr="00E90C36">
        <w:rPr>
          <w:lang w:val="vi-VN"/>
        </w:rPr>
        <w:t xml:space="preserve">. Các tổ chức, doanh nghiệp </w:t>
      </w:r>
      <w:r w:rsidR="00302DEB" w:rsidRPr="00E90C36">
        <w:t>nghiên cứu sản xuất vắc xin</w:t>
      </w:r>
      <w:r w:rsidR="00E54A59" w:rsidRPr="00E90C36">
        <w:rPr>
          <w:lang w:val="vi-VN"/>
        </w:rPr>
        <w:t xml:space="preserve"> có phương án huy động các nguồn vốn hợp pháp khác, bảo đảm tính khả thi </w:t>
      </w:r>
      <w:r w:rsidR="009131B2" w:rsidRPr="00E90C36">
        <w:rPr>
          <w:lang w:val="vi-VN"/>
        </w:rPr>
        <w:t>tuân thủ</w:t>
      </w:r>
      <w:r w:rsidR="00E54A59" w:rsidRPr="00E90C36">
        <w:rPr>
          <w:lang w:val="vi-VN"/>
        </w:rPr>
        <w:t xml:space="preserve"> quy định pháp luật.</w:t>
      </w:r>
    </w:p>
    <w:p w14:paraId="4D783216" w14:textId="77777777" w:rsidR="00E54A59" w:rsidRPr="00E90C36" w:rsidRDefault="00E438E0" w:rsidP="005774BA">
      <w:pPr>
        <w:widowControl w:val="0"/>
        <w:shd w:val="clear" w:color="auto" w:fill="FFFFFF"/>
        <w:spacing w:before="120" w:after="120"/>
        <w:jc w:val="both"/>
        <w:rPr>
          <w:spacing w:val="-4"/>
        </w:rPr>
      </w:pPr>
      <w:r w:rsidRPr="00E90C36">
        <w:rPr>
          <w:spacing w:val="-4"/>
        </w:rPr>
        <w:tab/>
      </w:r>
      <w:r w:rsidR="00302DEB" w:rsidRPr="00E90C36">
        <w:rPr>
          <w:spacing w:val="-4"/>
        </w:rPr>
        <w:t>3</w:t>
      </w:r>
      <w:r w:rsidR="00E54A59" w:rsidRPr="00E90C36">
        <w:rPr>
          <w:spacing w:val="-4"/>
          <w:lang w:val="vi-VN"/>
        </w:rPr>
        <w:t xml:space="preserve">. </w:t>
      </w:r>
      <w:r w:rsidR="009131B2" w:rsidRPr="00E90C36">
        <w:rPr>
          <w:spacing w:val="-4"/>
          <w:lang w:val="vi-VN"/>
        </w:rPr>
        <w:t>Q</w:t>
      </w:r>
      <w:r w:rsidR="00E54A59" w:rsidRPr="00E90C36">
        <w:rPr>
          <w:spacing w:val="-4"/>
          <w:lang w:val="vi-VN"/>
        </w:rPr>
        <w:t>uản lý, sử dụng kinh phí từ nguồn vốn ngân sách nhà nước, các nguồn vốn hợp pháp khác để triển khai các nhiệm vụ tại Quyết định này thực hiện theo quy định pháp luật về ngân sách nhà nước và các quy định pháp luật liên quan.</w:t>
      </w:r>
    </w:p>
    <w:p w14:paraId="172661F7" w14:textId="77777777" w:rsidR="00E54A59" w:rsidRPr="00E90C36" w:rsidRDefault="00E438E0" w:rsidP="005774BA">
      <w:pPr>
        <w:widowControl w:val="0"/>
        <w:shd w:val="clear" w:color="auto" w:fill="FFFFFF"/>
        <w:spacing w:before="120" w:after="120"/>
        <w:jc w:val="both"/>
        <w:rPr>
          <w:spacing w:val="-4"/>
        </w:rPr>
      </w:pPr>
      <w:r w:rsidRPr="00E90C36">
        <w:rPr>
          <w:b/>
          <w:bCs/>
          <w:spacing w:val="-4"/>
          <w:lang w:val="vi-VN"/>
        </w:rPr>
        <w:tab/>
      </w:r>
      <w:r w:rsidR="00E54A59" w:rsidRPr="00E90C36">
        <w:rPr>
          <w:b/>
          <w:bCs/>
          <w:spacing w:val="-4"/>
          <w:lang w:val="vi-VN"/>
        </w:rPr>
        <w:t>IV. TỔ CHỨC THỰC HIỆN</w:t>
      </w:r>
    </w:p>
    <w:p w14:paraId="368910C1" w14:textId="77777777" w:rsidR="00E54A59" w:rsidRPr="00E90C36" w:rsidRDefault="00E438E0" w:rsidP="005774BA">
      <w:pPr>
        <w:widowControl w:val="0"/>
        <w:shd w:val="clear" w:color="auto" w:fill="FFFFFF"/>
        <w:spacing w:before="120" w:after="120"/>
        <w:jc w:val="both"/>
        <w:rPr>
          <w:spacing w:val="-4"/>
        </w:rPr>
      </w:pPr>
      <w:r w:rsidRPr="00E90C36">
        <w:rPr>
          <w:spacing w:val="-4"/>
        </w:rPr>
        <w:tab/>
      </w:r>
      <w:r w:rsidR="00ED7F4D" w:rsidRPr="00E90C36">
        <w:rPr>
          <w:spacing w:val="-4"/>
        </w:rPr>
        <w:t>1</w:t>
      </w:r>
      <w:r w:rsidR="00E54A59" w:rsidRPr="00E90C36">
        <w:rPr>
          <w:spacing w:val="-4"/>
          <w:lang w:val="vi-VN"/>
        </w:rPr>
        <w:t>. Bộ Khoa học và Công nghệ</w:t>
      </w:r>
    </w:p>
    <w:p w14:paraId="435495A7" w14:textId="77777777" w:rsidR="00E54A59" w:rsidRPr="00E90C36" w:rsidRDefault="00E438E0" w:rsidP="005774BA">
      <w:pPr>
        <w:widowControl w:val="0"/>
        <w:shd w:val="clear" w:color="auto" w:fill="FFFFFF"/>
        <w:spacing w:before="120" w:after="120"/>
        <w:jc w:val="both"/>
        <w:rPr>
          <w:spacing w:val="-4"/>
        </w:rPr>
      </w:pPr>
      <w:r w:rsidRPr="00E90C36">
        <w:rPr>
          <w:spacing w:val="-4"/>
          <w:lang w:val="vi-VN"/>
        </w:rPr>
        <w:tab/>
      </w:r>
      <w:r w:rsidR="00E54A59" w:rsidRPr="00E90C36">
        <w:rPr>
          <w:spacing w:val="-4"/>
          <w:lang w:val="vi-VN"/>
        </w:rPr>
        <w:t xml:space="preserve">a) Chủ trì, phối hợp với </w:t>
      </w:r>
      <w:r w:rsidR="00ED7F4D" w:rsidRPr="00E90C36">
        <w:rPr>
          <w:spacing w:val="-4"/>
        </w:rPr>
        <w:t xml:space="preserve">Bộ Y tế và các </w:t>
      </w:r>
      <w:r w:rsidR="00FC2724" w:rsidRPr="00E90C36">
        <w:rPr>
          <w:spacing w:val="-4"/>
        </w:rPr>
        <w:t>b</w:t>
      </w:r>
      <w:r w:rsidR="00ED7F4D" w:rsidRPr="00E90C36">
        <w:rPr>
          <w:spacing w:val="-4"/>
        </w:rPr>
        <w:t xml:space="preserve">ộ, ngành liên quan </w:t>
      </w:r>
      <w:r w:rsidR="00E54A59" w:rsidRPr="00E90C36">
        <w:rPr>
          <w:spacing w:val="-4"/>
          <w:lang w:val="vi-VN"/>
        </w:rPr>
        <w:t>tổ chức thực hiện các nội dung của Chương trình, định kỳ hằng năm tổng hợp báo cáo Thủ tướng Chính phủ kết quả thực hiện.</w:t>
      </w:r>
    </w:p>
    <w:p w14:paraId="1EFE03D5" w14:textId="2801E3B0" w:rsidR="00E54A59" w:rsidRPr="00E90C36" w:rsidRDefault="00E438E0" w:rsidP="005774BA">
      <w:pPr>
        <w:widowControl w:val="0"/>
        <w:shd w:val="clear" w:color="auto" w:fill="FFFFFF"/>
        <w:spacing w:before="120" w:after="120"/>
        <w:jc w:val="both"/>
        <w:rPr>
          <w:spacing w:val="-4"/>
          <w:lang w:val="vi-VN"/>
        </w:rPr>
      </w:pPr>
      <w:r w:rsidRPr="00E90C36">
        <w:rPr>
          <w:spacing w:val="-4"/>
          <w:lang w:val="vi-VN"/>
        </w:rPr>
        <w:tab/>
      </w:r>
      <w:r w:rsidR="00E54A59" w:rsidRPr="00E90C36">
        <w:rPr>
          <w:spacing w:val="-4"/>
          <w:lang w:val="vi-VN"/>
        </w:rPr>
        <w:t>b) Tổ chức sơ kết Chương trình vào năm 202</w:t>
      </w:r>
      <w:r w:rsidR="000C3A71" w:rsidRPr="00E90C36">
        <w:rPr>
          <w:spacing w:val="-4"/>
        </w:rPr>
        <w:t>5</w:t>
      </w:r>
      <w:r w:rsidR="00E54A59" w:rsidRPr="00E90C36">
        <w:rPr>
          <w:spacing w:val="-4"/>
          <w:lang w:val="vi-VN"/>
        </w:rPr>
        <w:t xml:space="preserve"> và tổng kết Chương trình vào năm 2030.</w:t>
      </w:r>
    </w:p>
    <w:p w14:paraId="11E5C5E4" w14:textId="338E0692" w:rsidR="00345D3B" w:rsidRPr="00E90C36" w:rsidRDefault="00E438E0" w:rsidP="005774BA">
      <w:pPr>
        <w:widowControl w:val="0"/>
        <w:shd w:val="clear" w:color="auto" w:fill="FFFFFF"/>
        <w:spacing w:before="120" w:after="120"/>
        <w:jc w:val="both"/>
        <w:rPr>
          <w:spacing w:val="-4"/>
        </w:rPr>
      </w:pPr>
      <w:r w:rsidRPr="00E90C36">
        <w:rPr>
          <w:spacing w:val="-4"/>
        </w:rPr>
        <w:tab/>
      </w:r>
      <w:r w:rsidR="00345D3B" w:rsidRPr="00E90C36">
        <w:rPr>
          <w:spacing w:val="-4"/>
        </w:rPr>
        <w:t xml:space="preserve">c) Chủ trì tổ chức </w:t>
      </w:r>
      <w:r w:rsidR="00F32A98">
        <w:rPr>
          <w:spacing w:val="-4"/>
        </w:rPr>
        <w:t>triển khai</w:t>
      </w:r>
      <w:r w:rsidR="00345D3B" w:rsidRPr="00E90C36">
        <w:rPr>
          <w:spacing w:val="-4"/>
        </w:rPr>
        <w:t xml:space="preserve"> các nhiệm vụ </w:t>
      </w:r>
      <w:r w:rsidR="00FC2724" w:rsidRPr="00E90C36">
        <w:rPr>
          <w:spacing w:val="-4"/>
        </w:rPr>
        <w:t>khoa</w:t>
      </w:r>
      <w:r w:rsidR="00FC2724" w:rsidRPr="00E90C36">
        <w:rPr>
          <w:spacing w:val="-4"/>
          <w:lang w:val="vi-VN"/>
        </w:rPr>
        <w:t xml:space="preserve"> học và công nghệ</w:t>
      </w:r>
      <w:r w:rsidR="00345D3B" w:rsidRPr="00E90C36">
        <w:rPr>
          <w:spacing w:val="-4"/>
        </w:rPr>
        <w:t xml:space="preserve"> cấp quốc gia về vắc xin theo quy định </w:t>
      </w:r>
      <w:r w:rsidR="00FC2724" w:rsidRPr="00E90C36">
        <w:rPr>
          <w:spacing w:val="-4"/>
        </w:rPr>
        <w:t>pháp</w:t>
      </w:r>
      <w:r w:rsidR="00FC2724" w:rsidRPr="00E90C36">
        <w:rPr>
          <w:spacing w:val="-4"/>
          <w:lang w:val="vi-VN"/>
        </w:rPr>
        <w:t xml:space="preserve"> luật</w:t>
      </w:r>
      <w:r w:rsidR="00345D3B" w:rsidRPr="00E90C36">
        <w:rPr>
          <w:spacing w:val="-4"/>
        </w:rPr>
        <w:t>.</w:t>
      </w:r>
    </w:p>
    <w:p w14:paraId="1EB4896D" w14:textId="16A498FB" w:rsidR="00E54A59" w:rsidRPr="00E90C36" w:rsidRDefault="00E438E0" w:rsidP="005774BA">
      <w:pPr>
        <w:widowControl w:val="0"/>
        <w:shd w:val="clear" w:color="auto" w:fill="FFFFFF"/>
        <w:spacing w:before="120" w:after="120"/>
        <w:jc w:val="both"/>
        <w:rPr>
          <w:spacing w:val="-4"/>
        </w:rPr>
      </w:pPr>
      <w:r w:rsidRPr="00E90C36">
        <w:rPr>
          <w:spacing w:val="-4"/>
        </w:rPr>
        <w:tab/>
      </w:r>
      <w:r w:rsidR="00345D3B" w:rsidRPr="00E90C36">
        <w:rPr>
          <w:spacing w:val="-4"/>
        </w:rPr>
        <w:t>d</w:t>
      </w:r>
      <w:r w:rsidR="00E54A59" w:rsidRPr="00E90C36">
        <w:rPr>
          <w:spacing w:val="-4"/>
          <w:lang w:val="vi-VN"/>
        </w:rPr>
        <w:t xml:space="preserve">) Tổng hợp dự toán kinh phí từ ngân sách nhà nước cho các nhiệm vụ </w:t>
      </w:r>
      <w:r w:rsidR="00345D3B" w:rsidRPr="00E90C36">
        <w:rPr>
          <w:spacing w:val="-4"/>
        </w:rPr>
        <w:t xml:space="preserve">cấp </w:t>
      </w:r>
      <w:r w:rsidR="00FC2724" w:rsidRPr="00E90C36">
        <w:rPr>
          <w:spacing w:val="-4"/>
        </w:rPr>
        <w:t>b</w:t>
      </w:r>
      <w:r w:rsidR="00345D3B" w:rsidRPr="00E90C36">
        <w:rPr>
          <w:spacing w:val="-4"/>
        </w:rPr>
        <w:t xml:space="preserve">ộ, ngành </w:t>
      </w:r>
      <w:r w:rsidR="00E54A59" w:rsidRPr="00E90C36">
        <w:rPr>
          <w:spacing w:val="-4"/>
          <w:lang w:val="vi-VN"/>
        </w:rPr>
        <w:t xml:space="preserve">được triển khai ở các </w:t>
      </w:r>
      <w:r w:rsidR="00FC2724" w:rsidRPr="00E90C36">
        <w:rPr>
          <w:spacing w:val="-4"/>
        </w:rPr>
        <w:t>b</w:t>
      </w:r>
      <w:r w:rsidR="00E54A59" w:rsidRPr="00E90C36">
        <w:rPr>
          <w:spacing w:val="-4"/>
          <w:lang w:val="vi-VN"/>
        </w:rPr>
        <w:t>ộ, ngànhgửi Bộ Kế hoạch và Đầu tư và Bộ Tài chính cân đối, bố trí vào kế hoạch hằng năm.</w:t>
      </w:r>
    </w:p>
    <w:p w14:paraId="0F08EC46" w14:textId="2CD8F3B9" w:rsidR="00E54A59" w:rsidRPr="00E90C36" w:rsidRDefault="00E438E0" w:rsidP="005774BA">
      <w:pPr>
        <w:widowControl w:val="0"/>
        <w:shd w:val="clear" w:color="auto" w:fill="FFFFFF"/>
        <w:spacing w:before="120" w:after="120"/>
        <w:jc w:val="both"/>
        <w:rPr>
          <w:spacing w:val="-4"/>
        </w:rPr>
      </w:pPr>
      <w:r w:rsidRPr="00E90C36">
        <w:rPr>
          <w:spacing w:val="-4"/>
          <w:lang w:val="vi-VN"/>
        </w:rPr>
        <w:tab/>
      </w:r>
      <w:r w:rsidR="00316272">
        <w:rPr>
          <w:spacing w:val="-4"/>
        </w:rPr>
        <w:t>đ</w:t>
      </w:r>
      <w:r w:rsidR="00E54A59" w:rsidRPr="00E90C36">
        <w:rPr>
          <w:spacing w:val="-4"/>
          <w:lang w:val="vi-VN"/>
        </w:rPr>
        <w:t xml:space="preserve">) Tổ chức quản lý và triển khai thực hiện Chương trình theo quy định </w:t>
      </w:r>
      <w:r w:rsidR="00FC2724" w:rsidRPr="00E90C36">
        <w:rPr>
          <w:spacing w:val="-4"/>
          <w:lang w:val="vi-VN"/>
        </w:rPr>
        <w:t xml:space="preserve">pháp luật </w:t>
      </w:r>
      <w:r w:rsidR="00E54A59" w:rsidRPr="00E90C36">
        <w:rPr>
          <w:spacing w:val="-4"/>
          <w:lang w:val="vi-VN"/>
        </w:rPr>
        <w:t>về quản lý nhiệm vụ và tài chính đối với Chương trình</w:t>
      </w:r>
      <w:r w:rsidR="00345D3B" w:rsidRPr="00E90C36">
        <w:rPr>
          <w:spacing w:val="-4"/>
        </w:rPr>
        <w:t>.</w:t>
      </w:r>
    </w:p>
    <w:p w14:paraId="645CEC74" w14:textId="77777777" w:rsidR="00345D3B" w:rsidRPr="00E90C36" w:rsidRDefault="00E438E0" w:rsidP="005774BA">
      <w:pPr>
        <w:widowControl w:val="0"/>
        <w:shd w:val="clear" w:color="auto" w:fill="FFFFFF"/>
        <w:spacing w:before="120" w:after="120"/>
        <w:jc w:val="both"/>
        <w:rPr>
          <w:spacing w:val="-4"/>
        </w:rPr>
      </w:pPr>
      <w:r w:rsidRPr="00E90C36">
        <w:rPr>
          <w:spacing w:val="-4"/>
        </w:rPr>
        <w:tab/>
      </w:r>
      <w:r w:rsidR="00345D3B" w:rsidRPr="00E90C36">
        <w:rPr>
          <w:spacing w:val="-4"/>
        </w:rPr>
        <w:t>2. Bộ Y tế</w:t>
      </w:r>
    </w:p>
    <w:p w14:paraId="5BE812BA" w14:textId="5332905B" w:rsidR="00345D3B" w:rsidRPr="00E90C36" w:rsidRDefault="00E438E0" w:rsidP="005774BA">
      <w:pPr>
        <w:widowControl w:val="0"/>
        <w:shd w:val="clear" w:color="auto" w:fill="FFFFFF"/>
        <w:spacing w:before="120" w:after="120"/>
        <w:jc w:val="both"/>
        <w:rPr>
          <w:spacing w:val="-4"/>
        </w:rPr>
      </w:pPr>
      <w:r w:rsidRPr="00E90C36">
        <w:rPr>
          <w:spacing w:val="-4"/>
        </w:rPr>
        <w:tab/>
      </w:r>
      <w:r w:rsidR="00345D3B" w:rsidRPr="00E90C36">
        <w:rPr>
          <w:spacing w:val="-4"/>
        </w:rPr>
        <w:t xml:space="preserve">a) Chủ trì tổ chức </w:t>
      </w:r>
      <w:r w:rsidR="00F32A98">
        <w:rPr>
          <w:spacing w:val="-4"/>
        </w:rPr>
        <w:t>triển khai</w:t>
      </w:r>
      <w:r w:rsidR="00345D3B" w:rsidRPr="00E90C36">
        <w:rPr>
          <w:spacing w:val="-4"/>
        </w:rPr>
        <w:t xml:space="preserve"> các nhiệm vụ </w:t>
      </w:r>
      <w:r w:rsidR="00FC2724" w:rsidRPr="00E90C36">
        <w:rPr>
          <w:spacing w:val="-4"/>
        </w:rPr>
        <w:t>khoa</w:t>
      </w:r>
      <w:r w:rsidR="00FC2724" w:rsidRPr="00E90C36">
        <w:rPr>
          <w:spacing w:val="-4"/>
          <w:lang w:val="vi-VN"/>
        </w:rPr>
        <w:t xml:space="preserve"> học và công nghệ</w:t>
      </w:r>
      <w:r w:rsidR="00345D3B" w:rsidRPr="00E90C36">
        <w:rPr>
          <w:spacing w:val="-4"/>
        </w:rPr>
        <w:t xml:space="preserve"> cấp </w:t>
      </w:r>
      <w:r w:rsidR="00FC2724" w:rsidRPr="00E90C36">
        <w:rPr>
          <w:spacing w:val="-4"/>
        </w:rPr>
        <w:t>b</w:t>
      </w:r>
      <w:r w:rsidR="00345D3B" w:rsidRPr="00E90C36">
        <w:rPr>
          <w:spacing w:val="-4"/>
        </w:rPr>
        <w:t>ộ</w:t>
      </w:r>
      <w:r w:rsidR="00F32A98">
        <w:rPr>
          <w:spacing w:val="-4"/>
        </w:rPr>
        <w:t xml:space="preserve"> </w:t>
      </w:r>
      <w:r w:rsidR="00345D3B" w:rsidRPr="00E90C36">
        <w:rPr>
          <w:spacing w:val="-4"/>
        </w:rPr>
        <w:t>về vắc xin</w:t>
      </w:r>
      <w:r w:rsidR="000F52B1" w:rsidRPr="00E90C36">
        <w:rPr>
          <w:spacing w:val="-4"/>
        </w:rPr>
        <w:t xml:space="preserve"> theo quy định</w:t>
      </w:r>
      <w:r w:rsidR="00887C93" w:rsidRPr="00E90C36">
        <w:rPr>
          <w:spacing w:val="-4"/>
          <w:lang w:val="vi-VN"/>
        </w:rPr>
        <w:t xml:space="preserve"> pháp luật</w:t>
      </w:r>
      <w:r w:rsidR="00E00BDD" w:rsidRPr="00E90C36">
        <w:rPr>
          <w:spacing w:val="-4"/>
        </w:rPr>
        <w:t>.</w:t>
      </w:r>
    </w:p>
    <w:p w14:paraId="71235BAF" w14:textId="77777777" w:rsidR="00345D3B" w:rsidRPr="00E90C36" w:rsidRDefault="00E438E0" w:rsidP="005774BA">
      <w:pPr>
        <w:widowControl w:val="0"/>
        <w:shd w:val="clear" w:color="auto" w:fill="FFFFFF"/>
        <w:spacing w:before="120" w:after="120"/>
        <w:jc w:val="both"/>
        <w:rPr>
          <w:spacing w:val="-4"/>
        </w:rPr>
      </w:pPr>
      <w:r w:rsidRPr="00E90C36">
        <w:rPr>
          <w:spacing w:val="-4"/>
        </w:rPr>
        <w:tab/>
      </w:r>
      <w:r w:rsidR="00345D3B" w:rsidRPr="00E90C36">
        <w:rPr>
          <w:spacing w:val="-4"/>
        </w:rPr>
        <w:t>b) Hướng dẫn, tạo điều kiện thuận lợi cho tổ chức, doanh nghiệp trong việc thử nghiệm lâm sàng vắc xin là sản phẩm của Chương trình.</w:t>
      </w:r>
    </w:p>
    <w:p w14:paraId="74813AE9" w14:textId="77777777" w:rsidR="00345D3B" w:rsidRPr="00E90C36" w:rsidRDefault="00E438E0" w:rsidP="005774BA">
      <w:pPr>
        <w:widowControl w:val="0"/>
        <w:shd w:val="clear" w:color="auto" w:fill="FFFFFF"/>
        <w:spacing w:before="120" w:after="120"/>
        <w:jc w:val="both"/>
        <w:rPr>
          <w:spacing w:val="-4"/>
        </w:rPr>
      </w:pPr>
      <w:r w:rsidRPr="00E90C36">
        <w:rPr>
          <w:spacing w:val="-4"/>
        </w:rPr>
        <w:tab/>
      </w:r>
      <w:r w:rsidR="00345D3B" w:rsidRPr="00E90C36">
        <w:rPr>
          <w:spacing w:val="-4"/>
        </w:rPr>
        <w:t>c) Rà soát, bổ sung cơ chế</w:t>
      </w:r>
      <w:r w:rsidR="00FC2724" w:rsidRPr="00E90C36">
        <w:rPr>
          <w:spacing w:val="-4"/>
          <w:lang w:val="vi-VN"/>
        </w:rPr>
        <w:t>,</w:t>
      </w:r>
      <w:r w:rsidR="00345D3B" w:rsidRPr="00E90C36">
        <w:rPr>
          <w:spacing w:val="-4"/>
        </w:rPr>
        <w:t xml:space="preserve"> chính sách để </w:t>
      </w:r>
      <w:r w:rsidR="000F52B1" w:rsidRPr="00E90C36">
        <w:rPr>
          <w:spacing w:val="-4"/>
        </w:rPr>
        <w:t xml:space="preserve">ưu tiên </w:t>
      </w:r>
      <w:r w:rsidR="00345D3B" w:rsidRPr="00E90C36">
        <w:rPr>
          <w:spacing w:val="-4"/>
        </w:rPr>
        <w:t>sử dụng vắc xin là sản phẩm của Chương trình</w:t>
      </w:r>
      <w:r w:rsidR="00862DE9" w:rsidRPr="00E90C36">
        <w:rPr>
          <w:spacing w:val="-4"/>
        </w:rPr>
        <w:t>, từng bước đưa vắc xin sản xuất trong nước vào danh mục được bảo hiểm y tế thanh toán</w:t>
      </w:r>
      <w:r w:rsidR="00345D3B" w:rsidRPr="00E90C36">
        <w:rPr>
          <w:spacing w:val="-4"/>
        </w:rPr>
        <w:t>.</w:t>
      </w:r>
    </w:p>
    <w:p w14:paraId="67FDDDA0" w14:textId="577D14F6" w:rsidR="00ED146E" w:rsidRPr="0009715E" w:rsidRDefault="00E90C36" w:rsidP="0009715E">
      <w:pPr>
        <w:widowControl w:val="0"/>
        <w:shd w:val="clear" w:color="auto" w:fill="FFFFFF"/>
        <w:spacing w:before="120" w:after="120"/>
        <w:ind w:firstLine="720"/>
        <w:jc w:val="both"/>
        <w:rPr>
          <w:spacing w:val="-4"/>
        </w:rPr>
      </w:pPr>
      <w:r>
        <w:rPr>
          <w:spacing w:val="-4"/>
        </w:rPr>
        <w:t>d</w:t>
      </w:r>
      <w:r w:rsidR="00E20654" w:rsidRPr="00E90C36">
        <w:rPr>
          <w:spacing w:val="-4"/>
          <w:lang w:val="vi-VN"/>
        </w:rPr>
        <w:t xml:space="preserve">) </w:t>
      </w:r>
      <w:r w:rsidR="00E20654" w:rsidRPr="00E90C36">
        <w:rPr>
          <w:spacing w:val="-4"/>
        </w:rPr>
        <w:t>Thực hiện c</w:t>
      </w:r>
      <w:r w:rsidR="00E20654" w:rsidRPr="00E90C36">
        <w:rPr>
          <w:spacing w:val="-4"/>
          <w:lang w:val="vi-VN"/>
        </w:rPr>
        <w:t xml:space="preserve">ông tác truyền thông về </w:t>
      </w:r>
      <w:r w:rsidR="00E20654" w:rsidRPr="00E90C36">
        <w:rPr>
          <w:spacing w:val="-4"/>
        </w:rPr>
        <w:t>vắc xin là sản phẩm của Chương trình</w:t>
      </w:r>
      <w:r w:rsidR="00E20654" w:rsidRPr="00E90C36">
        <w:rPr>
          <w:spacing w:val="-4"/>
          <w:lang w:val="vi-VN"/>
        </w:rPr>
        <w:t>.</w:t>
      </w:r>
    </w:p>
    <w:p w14:paraId="112C3133" w14:textId="56156615" w:rsidR="00E54A59" w:rsidRPr="00E90C36" w:rsidRDefault="00E438E0" w:rsidP="005774BA">
      <w:pPr>
        <w:widowControl w:val="0"/>
        <w:shd w:val="clear" w:color="auto" w:fill="FFFFFF"/>
        <w:spacing w:before="120" w:after="120"/>
        <w:jc w:val="both"/>
        <w:rPr>
          <w:spacing w:val="-4"/>
        </w:rPr>
      </w:pPr>
      <w:r w:rsidRPr="00E90C36">
        <w:rPr>
          <w:spacing w:val="-4"/>
          <w:lang w:val="vi-VN"/>
        </w:rPr>
        <w:tab/>
      </w:r>
      <w:r w:rsidR="0009715E">
        <w:rPr>
          <w:spacing w:val="-4"/>
        </w:rPr>
        <w:t>3</w:t>
      </w:r>
      <w:r w:rsidR="00E54A59" w:rsidRPr="00E90C36">
        <w:rPr>
          <w:spacing w:val="-4"/>
          <w:lang w:val="vi-VN"/>
        </w:rPr>
        <w:t>. Bộ Tài chính</w:t>
      </w:r>
    </w:p>
    <w:p w14:paraId="67681E7B" w14:textId="77777777" w:rsidR="00E54A59" w:rsidRPr="00E90C36" w:rsidRDefault="00E438E0" w:rsidP="005774BA">
      <w:pPr>
        <w:widowControl w:val="0"/>
        <w:shd w:val="clear" w:color="auto" w:fill="FFFFFF"/>
        <w:spacing w:before="120" w:after="120"/>
        <w:jc w:val="both"/>
        <w:rPr>
          <w:spacing w:val="-4"/>
          <w:lang w:val="vi-VN"/>
        </w:rPr>
      </w:pPr>
      <w:r w:rsidRPr="00E90C36">
        <w:rPr>
          <w:spacing w:val="-4"/>
          <w:lang w:val="vi-VN"/>
        </w:rPr>
        <w:tab/>
      </w:r>
      <w:r w:rsidR="00E00BDD" w:rsidRPr="00E90C36">
        <w:rPr>
          <w:spacing w:val="-4"/>
        </w:rPr>
        <w:t xml:space="preserve">a) </w:t>
      </w:r>
      <w:r w:rsidR="00D325AB" w:rsidRPr="00E90C36">
        <w:rPr>
          <w:spacing w:val="-4"/>
        </w:rPr>
        <w:t>Ưu tiên bố trí</w:t>
      </w:r>
      <w:r w:rsidR="00E54A59" w:rsidRPr="00E90C36">
        <w:rPr>
          <w:spacing w:val="-4"/>
          <w:lang w:val="vi-VN"/>
        </w:rPr>
        <w:t xml:space="preserve"> kinh phí từ nguồn vốn ngân sách nhà nước để thực hiện các </w:t>
      </w:r>
      <w:r w:rsidR="00E54A59" w:rsidRPr="00E90C36">
        <w:rPr>
          <w:spacing w:val="-4"/>
          <w:lang w:val="vi-VN"/>
        </w:rPr>
        <w:lastRenderedPageBreak/>
        <w:t>nhiệm vụ</w:t>
      </w:r>
      <w:r w:rsidR="00887C93" w:rsidRPr="00E90C36">
        <w:rPr>
          <w:spacing w:val="-4"/>
          <w:lang w:val="vi-VN"/>
        </w:rPr>
        <w:t xml:space="preserve"> thuộc</w:t>
      </w:r>
      <w:r w:rsidR="00E54A59" w:rsidRPr="00E90C36">
        <w:rPr>
          <w:spacing w:val="-4"/>
          <w:lang w:val="vi-VN"/>
        </w:rPr>
        <w:t xml:space="preserve"> Chương trình theo quy định pháp luật.</w:t>
      </w:r>
    </w:p>
    <w:p w14:paraId="2066544A" w14:textId="4B722C7A" w:rsidR="00E00BDD" w:rsidRPr="00E90C36" w:rsidRDefault="00E00BDD" w:rsidP="005774BA">
      <w:pPr>
        <w:widowControl w:val="0"/>
        <w:shd w:val="clear" w:color="auto" w:fill="FFFFFF"/>
        <w:spacing w:before="120" w:after="120"/>
        <w:jc w:val="both"/>
        <w:rPr>
          <w:spacing w:val="-4"/>
        </w:rPr>
      </w:pPr>
      <w:r w:rsidRPr="00E90C36">
        <w:rPr>
          <w:spacing w:val="-4"/>
          <w:lang w:val="vi-VN"/>
        </w:rPr>
        <w:tab/>
      </w:r>
      <w:r w:rsidRPr="00E90C36">
        <w:rPr>
          <w:spacing w:val="-4"/>
        </w:rPr>
        <w:t xml:space="preserve">b) </w:t>
      </w:r>
      <w:r w:rsidR="0084165F" w:rsidRPr="00E90C36">
        <w:rPr>
          <w:spacing w:val="-4"/>
        </w:rPr>
        <w:t>Chủ</w:t>
      </w:r>
      <w:r w:rsidR="0084165F" w:rsidRPr="00E90C36">
        <w:rPr>
          <w:spacing w:val="-4"/>
          <w:lang w:val="vi-VN"/>
        </w:rPr>
        <w:t xml:space="preserve"> trì, phối hợp với Bộ Khoa học và Công </w:t>
      </w:r>
      <w:r w:rsidR="00E20654" w:rsidRPr="00E90C36">
        <w:rPr>
          <w:spacing w:val="-4"/>
        </w:rPr>
        <w:t>n</w:t>
      </w:r>
      <w:r w:rsidR="0084165F" w:rsidRPr="00E90C36">
        <w:rPr>
          <w:spacing w:val="-4"/>
          <w:lang w:val="vi-VN"/>
        </w:rPr>
        <w:t xml:space="preserve">ghệ </w:t>
      </w:r>
      <w:r w:rsidR="0084165F" w:rsidRPr="00E90C36">
        <w:rPr>
          <w:spacing w:val="-4"/>
        </w:rPr>
        <w:t>n</w:t>
      </w:r>
      <w:r w:rsidRPr="00E90C36">
        <w:rPr>
          <w:spacing w:val="-4"/>
        </w:rPr>
        <w:t xml:space="preserve">ghiên cứu rà soát, sửa đổi, bổ sung các quy định </w:t>
      </w:r>
      <w:r w:rsidR="0084165F" w:rsidRPr="00E90C36">
        <w:rPr>
          <w:spacing w:val="-4"/>
        </w:rPr>
        <w:t>pháp</w:t>
      </w:r>
      <w:r w:rsidR="0084165F" w:rsidRPr="00E90C36">
        <w:rPr>
          <w:spacing w:val="-4"/>
          <w:lang w:val="vi-VN"/>
        </w:rPr>
        <w:t xml:space="preserve"> luật về </w:t>
      </w:r>
      <w:r w:rsidRPr="00E90C36">
        <w:rPr>
          <w:spacing w:val="-4"/>
        </w:rPr>
        <w:t xml:space="preserve">quản lý tài chính, tạo cơ chế thông thoáng, kịp thời hỗ trợ </w:t>
      </w:r>
      <w:r w:rsidR="00787DC2" w:rsidRPr="00E90C36">
        <w:rPr>
          <w:spacing w:val="-4"/>
        </w:rPr>
        <w:t>hoạt</w:t>
      </w:r>
      <w:r w:rsidR="00787DC2" w:rsidRPr="00E90C36">
        <w:rPr>
          <w:spacing w:val="-4"/>
          <w:lang w:val="vi-VN"/>
        </w:rPr>
        <w:t xml:space="preserve"> động nghiên cứu sản xuất</w:t>
      </w:r>
      <w:r w:rsidRPr="00E90C36">
        <w:rPr>
          <w:spacing w:val="-4"/>
        </w:rPr>
        <w:t xml:space="preserve"> sản phẩm vắc xin phòng bệnh cho người, đặc biệt là vắc xin sử dụng cho đại dịch.  </w:t>
      </w:r>
    </w:p>
    <w:p w14:paraId="25027AFB" w14:textId="5030A03E" w:rsidR="00E54A59" w:rsidRPr="00E90C36" w:rsidRDefault="0009715E" w:rsidP="005774BA">
      <w:pPr>
        <w:widowControl w:val="0"/>
        <w:shd w:val="clear" w:color="auto" w:fill="FFFFFF"/>
        <w:spacing w:before="120" w:after="120"/>
        <w:ind w:firstLine="709"/>
        <w:jc w:val="both"/>
        <w:rPr>
          <w:spacing w:val="-4"/>
        </w:rPr>
      </w:pPr>
      <w:r>
        <w:rPr>
          <w:spacing w:val="-4"/>
        </w:rPr>
        <w:t>4</w:t>
      </w:r>
      <w:r w:rsidR="00E54A59" w:rsidRPr="00E90C36">
        <w:rPr>
          <w:spacing w:val="-4"/>
          <w:lang w:val="vi-VN"/>
        </w:rPr>
        <w:t>. Bộ Kế hoạch và Đầu tư</w:t>
      </w:r>
      <w:r w:rsidR="00E20654" w:rsidRPr="00E90C36">
        <w:rPr>
          <w:spacing w:val="-4"/>
        </w:rPr>
        <w:t xml:space="preserve"> </w:t>
      </w:r>
    </w:p>
    <w:p w14:paraId="6B34BA69" w14:textId="437E532E" w:rsidR="00E00BDD" w:rsidRPr="00E90C36" w:rsidRDefault="00E00BDD" w:rsidP="005774BA">
      <w:pPr>
        <w:widowControl w:val="0"/>
        <w:shd w:val="clear" w:color="auto" w:fill="FFFFFF"/>
        <w:spacing w:before="120" w:after="120"/>
        <w:jc w:val="both"/>
        <w:rPr>
          <w:spacing w:val="-4"/>
        </w:rPr>
      </w:pPr>
      <w:r w:rsidRPr="00E90C36">
        <w:rPr>
          <w:spacing w:val="-4"/>
          <w:lang w:val="vi-VN"/>
        </w:rPr>
        <w:tab/>
      </w:r>
      <w:r w:rsidRPr="00E90C36">
        <w:rPr>
          <w:spacing w:val="-4"/>
        </w:rPr>
        <w:t>Nghiên cứu rà soát, sửa đổi, bổ sung các quy định quản lý hoạt động đấu thầu, tạo cơ chế thông thoáng, kịp thời hỗ trợ phát triển sản phẩm vắc xin phòng bệnh cho người, đặc biệt là vắc xin sử dụng cho đại dịch.</w:t>
      </w:r>
    </w:p>
    <w:p w14:paraId="60E03612" w14:textId="7A215A8E" w:rsidR="00E54A59" w:rsidRPr="00E90C36" w:rsidRDefault="0009715E" w:rsidP="005774BA">
      <w:pPr>
        <w:widowControl w:val="0"/>
        <w:shd w:val="clear" w:color="auto" w:fill="FFFFFF"/>
        <w:spacing w:before="120" w:after="120"/>
        <w:ind w:firstLine="709"/>
        <w:jc w:val="both"/>
        <w:rPr>
          <w:spacing w:val="-4"/>
        </w:rPr>
      </w:pPr>
      <w:r>
        <w:rPr>
          <w:spacing w:val="-4"/>
        </w:rPr>
        <w:t>5</w:t>
      </w:r>
      <w:r w:rsidR="00E54A59" w:rsidRPr="00E90C36">
        <w:rPr>
          <w:spacing w:val="-4"/>
          <w:lang w:val="vi-VN"/>
        </w:rPr>
        <w:t xml:space="preserve">. </w:t>
      </w:r>
      <w:r w:rsidR="0084165F" w:rsidRPr="00E90C36">
        <w:rPr>
          <w:spacing w:val="-4"/>
          <w:lang w:val="vi-VN"/>
        </w:rPr>
        <w:t>B</w:t>
      </w:r>
      <w:r w:rsidR="00E54A59" w:rsidRPr="00E90C36">
        <w:rPr>
          <w:spacing w:val="-4"/>
          <w:lang w:val="vi-VN"/>
        </w:rPr>
        <w:t xml:space="preserve">ộ, cơ quan ngang </w:t>
      </w:r>
      <w:r w:rsidR="0084165F" w:rsidRPr="00E90C36">
        <w:rPr>
          <w:spacing w:val="-4"/>
          <w:lang w:val="vi-VN"/>
        </w:rPr>
        <w:t>B</w:t>
      </w:r>
      <w:r w:rsidR="00E54A59" w:rsidRPr="00E90C36">
        <w:rPr>
          <w:spacing w:val="-4"/>
          <w:lang w:val="vi-VN"/>
        </w:rPr>
        <w:t xml:space="preserve">ộ </w:t>
      </w:r>
      <w:r w:rsidR="0084165F" w:rsidRPr="00E90C36">
        <w:rPr>
          <w:spacing w:val="-4"/>
          <w:lang w:val="vi-VN"/>
        </w:rPr>
        <w:t>và</w:t>
      </w:r>
      <w:r w:rsidR="00E54A59" w:rsidRPr="00E90C36">
        <w:rPr>
          <w:spacing w:val="-4"/>
          <w:lang w:val="vi-VN"/>
        </w:rPr>
        <w:t xml:space="preserve"> Ủy ban nhân dân các tỉnh, thành phố trực thuộc </w:t>
      </w:r>
      <w:r w:rsidR="0084165F" w:rsidRPr="00E90C36">
        <w:rPr>
          <w:spacing w:val="-4"/>
          <w:lang w:val="vi-VN"/>
        </w:rPr>
        <w:t>T</w:t>
      </w:r>
      <w:r w:rsidR="00E54A59" w:rsidRPr="00E90C36">
        <w:rPr>
          <w:spacing w:val="-4"/>
          <w:lang w:val="vi-VN"/>
        </w:rPr>
        <w:t>rung ương</w:t>
      </w:r>
    </w:p>
    <w:p w14:paraId="148727FC" w14:textId="7EBAEAA9" w:rsidR="00CF0C1E" w:rsidRPr="00E90C36" w:rsidRDefault="00CF0C1E" w:rsidP="005774BA">
      <w:pPr>
        <w:widowControl w:val="0"/>
        <w:shd w:val="clear" w:color="auto" w:fill="FFFFFF"/>
        <w:spacing w:before="120" w:after="120"/>
        <w:ind w:firstLine="709"/>
        <w:jc w:val="both"/>
        <w:rPr>
          <w:spacing w:val="-4"/>
        </w:rPr>
      </w:pPr>
      <w:r w:rsidRPr="00E90C36">
        <w:rPr>
          <w:spacing w:val="-4"/>
        </w:rPr>
        <w:t xml:space="preserve">a) Chủ trì tổ chức </w:t>
      </w:r>
      <w:r w:rsidR="00F32A98">
        <w:rPr>
          <w:spacing w:val="-4"/>
        </w:rPr>
        <w:t>triển khai</w:t>
      </w:r>
      <w:r w:rsidRPr="00E90C36">
        <w:rPr>
          <w:spacing w:val="-4"/>
        </w:rPr>
        <w:t xml:space="preserve"> các nhiệm vụ </w:t>
      </w:r>
      <w:r w:rsidR="0084165F" w:rsidRPr="00E90C36">
        <w:rPr>
          <w:spacing w:val="-4"/>
        </w:rPr>
        <w:t>khoa</w:t>
      </w:r>
      <w:r w:rsidR="0084165F" w:rsidRPr="00E90C36">
        <w:rPr>
          <w:spacing w:val="-4"/>
          <w:lang w:val="vi-VN"/>
        </w:rPr>
        <w:t xml:space="preserve"> học và công nghệ</w:t>
      </w:r>
      <w:r w:rsidRPr="00E90C36">
        <w:rPr>
          <w:spacing w:val="-4"/>
        </w:rPr>
        <w:t xml:space="preserve"> cấp </w:t>
      </w:r>
      <w:r w:rsidR="0084165F" w:rsidRPr="00E90C36">
        <w:rPr>
          <w:spacing w:val="-4"/>
        </w:rPr>
        <w:t>b</w:t>
      </w:r>
      <w:r w:rsidRPr="00E90C36">
        <w:rPr>
          <w:spacing w:val="-4"/>
        </w:rPr>
        <w:t xml:space="preserve">ộ, ngành, địa phương về vắc xin theo quy định </w:t>
      </w:r>
      <w:r w:rsidR="0084165F" w:rsidRPr="00E90C36">
        <w:rPr>
          <w:spacing w:val="-4"/>
        </w:rPr>
        <w:t>pháp</w:t>
      </w:r>
      <w:r w:rsidR="0084165F" w:rsidRPr="00E90C36">
        <w:rPr>
          <w:spacing w:val="-4"/>
          <w:lang w:val="vi-VN"/>
        </w:rPr>
        <w:t xml:space="preserve"> luật</w:t>
      </w:r>
      <w:r w:rsidRPr="00E90C36">
        <w:rPr>
          <w:spacing w:val="-4"/>
        </w:rPr>
        <w:t>.</w:t>
      </w:r>
    </w:p>
    <w:p w14:paraId="2015A10D" w14:textId="1412013D" w:rsidR="00E00BDD" w:rsidRPr="00E90C36" w:rsidRDefault="00CF0C1E" w:rsidP="005774BA">
      <w:pPr>
        <w:widowControl w:val="0"/>
        <w:tabs>
          <w:tab w:val="left" w:pos="0"/>
        </w:tabs>
        <w:spacing w:before="120" w:after="120"/>
        <w:ind w:firstLine="709"/>
        <w:jc w:val="both"/>
        <w:rPr>
          <w:lang w:val="it-IT"/>
        </w:rPr>
      </w:pPr>
      <w:r w:rsidRPr="00E90C36">
        <w:rPr>
          <w:lang w:val="it-IT"/>
        </w:rPr>
        <w:t xml:space="preserve">b) </w:t>
      </w:r>
      <w:r w:rsidR="00E00BDD" w:rsidRPr="00E90C36">
        <w:rPr>
          <w:lang w:val="it-IT"/>
        </w:rPr>
        <w:t>Phối hợp với Bộ Khoa học và Công nghệ và các bộ, ngành liên quan xây dựng và triển khai các giải pháp, chính sách liên quan đến nghiên cứu</w:t>
      </w:r>
      <w:r w:rsidR="00E20654" w:rsidRPr="00E90C36">
        <w:rPr>
          <w:lang w:val="it-IT"/>
        </w:rPr>
        <w:t xml:space="preserve"> </w:t>
      </w:r>
      <w:r w:rsidR="00E00BDD" w:rsidRPr="00E90C36">
        <w:rPr>
          <w:lang w:val="it-IT"/>
        </w:rPr>
        <w:t xml:space="preserve">sản xuất, </w:t>
      </w:r>
      <w:r w:rsidR="00626D3A">
        <w:rPr>
          <w:lang w:val="it-IT"/>
        </w:rPr>
        <w:t xml:space="preserve">thử nghiệm lâm sàng, </w:t>
      </w:r>
      <w:r w:rsidR="00E00BDD" w:rsidRPr="00E90C36">
        <w:rPr>
          <w:lang w:val="it-IT"/>
        </w:rPr>
        <w:t xml:space="preserve">xúc tiến thương mại, triển khai sử dụng </w:t>
      </w:r>
      <w:r w:rsidR="00022EAD" w:rsidRPr="00E90C36">
        <w:rPr>
          <w:lang w:val="it-IT"/>
        </w:rPr>
        <w:t>vắc xin sản xuất trong nước</w:t>
      </w:r>
      <w:r w:rsidR="00E00BDD" w:rsidRPr="00E90C36">
        <w:rPr>
          <w:lang w:val="it-IT"/>
        </w:rPr>
        <w:t>.</w:t>
      </w:r>
    </w:p>
    <w:p w14:paraId="78D03388" w14:textId="77777777" w:rsidR="00E54A59" w:rsidRPr="00E90C36" w:rsidRDefault="00022EAD" w:rsidP="005774BA">
      <w:pPr>
        <w:widowControl w:val="0"/>
        <w:shd w:val="clear" w:color="auto" w:fill="FFFFFF"/>
        <w:spacing w:before="120" w:after="120"/>
        <w:jc w:val="both"/>
        <w:rPr>
          <w:spacing w:val="-4"/>
        </w:rPr>
      </w:pPr>
      <w:r w:rsidRPr="00E90C36">
        <w:rPr>
          <w:b/>
          <w:bCs/>
          <w:spacing w:val="-4"/>
          <w:lang w:val="vi-VN"/>
        </w:rPr>
        <w:tab/>
      </w:r>
      <w:r w:rsidR="00E54A59" w:rsidRPr="00E90C36">
        <w:rPr>
          <w:b/>
          <w:bCs/>
          <w:spacing w:val="-4"/>
          <w:lang w:val="vi-VN"/>
        </w:rPr>
        <w:t>Điều 2.</w:t>
      </w:r>
      <w:r w:rsidR="00E54A59" w:rsidRPr="00E90C36">
        <w:rPr>
          <w:spacing w:val="-4"/>
          <w:lang w:val="vi-VN"/>
        </w:rPr>
        <w:t> Quyết định này có hiệu lực kể từ ngày ký.</w:t>
      </w:r>
    </w:p>
    <w:p w14:paraId="2F838A23" w14:textId="57B98D92" w:rsidR="00D23DD9" w:rsidRPr="00E90C36" w:rsidRDefault="00022EAD" w:rsidP="005774BA">
      <w:pPr>
        <w:widowControl w:val="0"/>
        <w:shd w:val="clear" w:color="auto" w:fill="FFFFFF"/>
        <w:spacing w:before="120" w:after="120"/>
        <w:jc w:val="both"/>
        <w:rPr>
          <w:spacing w:val="-4"/>
        </w:rPr>
      </w:pPr>
      <w:r w:rsidRPr="00E90C36">
        <w:rPr>
          <w:b/>
          <w:bCs/>
          <w:spacing w:val="-4"/>
          <w:lang w:val="vi-VN"/>
        </w:rPr>
        <w:tab/>
      </w:r>
      <w:r w:rsidR="00E54A59" w:rsidRPr="00E90C36">
        <w:rPr>
          <w:b/>
          <w:bCs/>
          <w:spacing w:val="-4"/>
          <w:lang w:val="vi-VN"/>
        </w:rPr>
        <w:t>Điều 3.</w:t>
      </w:r>
      <w:r w:rsidR="00E54A59" w:rsidRPr="00E90C36">
        <w:rPr>
          <w:spacing w:val="-4"/>
          <w:lang w:val="vi-VN"/>
        </w:rPr>
        <w:t xml:space="preserve"> Bộ trưởng, Thủ trưởng cơ quan ngang bộ, Thủ trưởng cơ quan thuộc Chính phủ, Chủ tịch Ủy ban nhân dân các tỉnh, thành phố trực thuộc </w:t>
      </w:r>
      <w:r w:rsidR="0084165F" w:rsidRPr="00E90C36">
        <w:rPr>
          <w:spacing w:val="-4"/>
          <w:lang w:val="vi-VN"/>
        </w:rPr>
        <w:t>T</w:t>
      </w:r>
      <w:r w:rsidR="00E54A59" w:rsidRPr="00E90C36">
        <w:rPr>
          <w:spacing w:val="-4"/>
          <w:lang w:val="vi-VN"/>
        </w:rPr>
        <w:t>rung ương và các tổ chức, cá nhân liên quan chịu trách nhiệm thi hành Quyết định này./.</w:t>
      </w:r>
    </w:p>
    <w:p w14:paraId="05400316" w14:textId="77777777" w:rsidR="00E54A59" w:rsidRPr="00D74A80" w:rsidRDefault="00E54A59" w:rsidP="0032523E">
      <w:pPr>
        <w:widowControl w:val="0"/>
        <w:shd w:val="clear" w:color="auto" w:fill="FFFFFF"/>
        <w:spacing w:before="120" w:after="120"/>
        <w:jc w:val="both"/>
        <w:rPr>
          <w:spacing w:val="-4"/>
          <w:sz w:val="20"/>
          <w:szCs w:val="20"/>
          <w:lang w:val="vi-VN"/>
        </w:rPr>
      </w:pPr>
    </w:p>
    <w:tbl>
      <w:tblPr>
        <w:tblW w:w="9282" w:type="dxa"/>
        <w:tblInd w:w="-108" w:type="dxa"/>
        <w:tblLook w:val="01E0" w:firstRow="1" w:lastRow="1" w:firstColumn="1" w:lastColumn="1" w:noHBand="0" w:noVBand="0"/>
      </w:tblPr>
      <w:tblGrid>
        <w:gridCol w:w="5490"/>
        <w:gridCol w:w="3792"/>
      </w:tblGrid>
      <w:tr w:rsidR="00D74A80" w:rsidRPr="00D74A80" w14:paraId="7A58F574" w14:textId="77777777" w:rsidTr="00022EAD">
        <w:tc>
          <w:tcPr>
            <w:tcW w:w="5490" w:type="dxa"/>
            <w:shd w:val="clear" w:color="auto" w:fill="auto"/>
            <w:vAlign w:val="center"/>
          </w:tcPr>
          <w:p w14:paraId="03C30FCE" w14:textId="77777777" w:rsidR="00022EAD" w:rsidRPr="00D74A80" w:rsidRDefault="00022EAD" w:rsidP="00110AD6">
            <w:pPr>
              <w:widowControl w:val="0"/>
              <w:jc w:val="both"/>
              <w:rPr>
                <w:spacing w:val="-4"/>
                <w:lang w:val="vi-VN"/>
              </w:rPr>
            </w:pPr>
            <w:r w:rsidRPr="00D74A80">
              <w:rPr>
                <w:spacing w:val="-4"/>
                <w:lang w:val="vi-VN"/>
              </w:rPr>
              <w:t> </w:t>
            </w:r>
            <w:r w:rsidRPr="00E90C36">
              <w:rPr>
                <w:b/>
                <w:bCs/>
                <w:i/>
                <w:iCs/>
                <w:spacing w:val="-4"/>
                <w:sz w:val="24"/>
                <w:szCs w:val="24"/>
                <w:lang w:val="de-DE"/>
              </w:rPr>
              <w:t>Nơi nhận:</w:t>
            </w:r>
          </w:p>
          <w:p w14:paraId="6D41F6C6" w14:textId="77777777" w:rsidR="00022EAD" w:rsidRPr="00D74A80" w:rsidRDefault="00022EAD">
            <w:pPr>
              <w:widowControl w:val="0"/>
              <w:rPr>
                <w:spacing w:val="-4"/>
                <w:sz w:val="22"/>
                <w:szCs w:val="22"/>
                <w:shd w:val="clear" w:color="auto" w:fill="FFFFFF"/>
                <w:lang w:val="vi-VN"/>
              </w:rPr>
            </w:pPr>
            <w:r w:rsidRPr="00D74A80">
              <w:rPr>
                <w:spacing w:val="-4"/>
                <w:sz w:val="22"/>
                <w:szCs w:val="22"/>
                <w:shd w:val="clear" w:color="auto" w:fill="FFFFFF"/>
                <w:lang w:val="vi-VN"/>
              </w:rPr>
              <w:t xml:space="preserve">- </w:t>
            </w:r>
            <w:r w:rsidRPr="00D74A80">
              <w:rPr>
                <w:spacing w:val="-4"/>
                <w:sz w:val="22"/>
                <w:szCs w:val="22"/>
                <w:shd w:val="clear" w:color="auto" w:fill="FFFFFF"/>
              </w:rPr>
              <w:t>Ban Bí thư Trung ương Đảng</w:t>
            </w:r>
            <w:r w:rsidRPr="00D74A80">
              <w:rPr>
                <w:spacing w:val="-4"/>
                <w:sz w:val="22"/>
                <w:szCs w:val="22"/>
                <w:shd w:val="clear" w:color="auto" w:fill="FFFFFF"/>
                <w:lang w:val="vi-VN"/>
              </w:rPr>
              <w:t>;</w:t>
            </w:r>
          </w:p>
          <w:p w14:paraId="16A4F8D4" w14:textId="77777777" w:rsidR="00022EAD" w:rsidRPr="00D74A80" w:rsidRDefault="00022EAD">
            <w:pPr>
              <w:widowControl w:val="0"/>
              <w:rPr>
                <w:spacing w:val="-4"/>
                <w:sz w:val="22"/>
                <w:szCs w:val="22"/>
                <w:shd w:val="clear" w:color="auto" w:fill="FFFFFF"/>
              </w:rPr>
            </w:pPr>
            <w:r w:rsidRPr="00D74A80">
              <w:rPr>
                <w:spacing w:val="-4"/>
                <w:sz w:val="22"/>
                <w:szCs w:val="22"/>
              </w:rPr>
              <w:t>- Thủ tướng, các Phó Thủ tướng Chính phủ;</w:t>
            </w:r>
            <w:r w:rsidRPr="00D74A80">
              <w:rPr>
                <w:spacing w:val="-4"/>
                <w:sz w:val="22"/>
                <w:szCs w:val="22"/>
                <w:lang w:val="vi-VN"/>
              </w:rPr>
              <w:br/>
            </w:r>
            <w:r w:rsidRPr="00D74A80">
              <w:rPr>
                <w:spacing w:val="-4"/>
                <w:sz w:val="22"/>
                <w:szCs w:val="22"/>
                <w:shd w:val="clear" w:color="auto" w:fill="FFFFFF"/>
                <w:lang w:val="vi-VN"/>
              </w:rPr>
              <w:t xml:space="preserve">- Các </w:t>
            </w:r>
            <w:r w:rsidRPr="00D74A80">
              <w:rPr>
                <w:spacing w:val="-4"/>
                <w:sz w:val="22"/>
                <w:szCs w:val="22"/>
                <w:shd w:val="clear" w:color="auto" w:fill="FFFFFF"/>
              </w:rPr>
              <w:t>B</w:t>
            </w:r>
            <w:r w:rsidRPr="00D74A80">
              <w:rPr>
                <w:spacing w:val="-4"/>
                <w:sz w:val="22"/>
                <w:szCs w:val="22"/>
                <w:shd w:val="clear" w:color="auto" w:fill="FFFFFF"/>
                <w:lang w:val="vi-VN"/>
              </w:rPr>
              <w:t xml:space="preserve">ộ, cơ quan ngang </w:t>
            </w:r>
            <w:r w:rsidRPr="00D74A80">
              <w:rPr>
                <w:spacing w:val="-4"/>
                <w:sz w:val="22"/>
                <w:szCs w:val="22"/>
                <w:shd w:val="clear" w:color="auto" w:fill="FFFFFF"/>
              </w:rPr>
              <w:t>B</w:t>
            </w:r>
            <w:r w:rsidRPr="00D74A80">
              <w:rPr>
                <w:spacing w:val="-4"/>
                <w:sz w:val="22"/>
                <w:szCs w:val="22"/>
                <w:shd w:val="clear" w:color="auto" w:fill="FFFFFF"/>
                <w:lang w:val="vi-VN"/>
              </w:rPr>
              <w:t>ộ, cơ quan thuộc Ch</w:t>
            </w:r>
            <w:r w:rsidRPr="00D74A80">
              <w:rPr>
                <w:spacing w:val="-4"/>
                <w:sz w:val="22"/>
                <w:szCs w:val="22"/>
                <w:shd w:val="clear" w:color="auto" w:fill="FFFFFF"/>
              </w:rPr>
              <w:t>ì</w:t>
            </w:r>
            <w:r w:rsidRPr="00D74A80">
              <w:rPr>
                <w:spacing w:val="-4"/>
                <w:sz w:val="22"/>
                <w:szCs w:val="22"/>
                <w:shd w:val="clear" w:color="auto" w:fill="FFFFFF"/>
                <w:lang w:val="vi-VN"/>
              </w:rPr>
              <w:t>nh phủ;</w:t>
            </w:r>
            <w:r w:rsidRPr="00D74A80">
              <w:rPr>
                <w:spacing w:val="-4"/>
                <w:sz w:val="22"/>
                <w:szCs w:val="22"/>
                <w:lang w:val="vi-VN"/>
              </w:rPr>
              <w:br/>
            </w:r>
            <w:r w:rsidRPr="00D74A80">
              <w:rPr>
                <w:spacing w:val="-4"/>
                <w:sz w:val="22"/>
                <w:szCs w:val="22"/>
                <w:shd w:val="clear" w:color="auto" w:fill="FFFFFF"/>
                <w:lang w:val="vi-VN"/>
              </w:rPr>
              <w:t xml:space="preserve">- </w:t>
            </w:r>
            <w:r w:rsidRPr="00D74A80">
              <w:rPr>
                <w:spacing w:val="-4"/>
                <w:sz w:val="22"/>
                <w:szCs w:val="22"/>
                <w:shd w:val="clear" w:color="auto" w:fill="FFFFFF"/>
              </w:rPr>
              <w:t xml:space="preserve">HĐND, </w:t>
            </w:r>
            <w:r w:rsidRPr="00D74A80">
              <w:rPr>
                <w:spacing w:val="-4"/>
                <w:sz w:val="22"/>
                <w:szCs w:val="22"/>
                <w:shd w:val="clear" w:color="auto" w:fill="FFFFFF"/>
                <w:lang w:val="vi-VN"/>
              </w:rPr>
              <w:t xml:space="preserve">UBND các tỉnh, </w:t>
            </w:r>
            <w:r w:rsidRPr="00D74A80">
              <w:rPr>
                <w:spacing w:val="-4"/>
                <w:sz w:val="22"/>
                <w:szCs w:val="22"/>
                <w:shd w:val="clear" w:color="auto" w:fill="FFFFFF"/>
              </w:rPr>
              <w:t>TP</w:t>
            </w:r>
            <w:r w:rsidRPr="00D74A80">
              <w:rPr>
                <w:spacing w:val="-4"/>
                <w:sz w:val="22"/>
                <w:szCs w:val="22"/>
                <w:shd w:val="clear" w:color="auto" w:fill="FFFFFF"/>
                <w:lang w:val="vi-VN"/>
              </w:rPr>
              <w:t xml:space="preserve"> trực thuộc </w:t>
            </w:r>
            <w:r w:rsidRPr="00D74A80">
              <w:rPr>
                <w:spacing w:val="-4"/>
                <w:sz w:val="22"/>
                <w:szCs w:val="22"/>
                <w:shd w:val="clear" w:color="auto" w:fill="FFFFFF"/>
              </w:rPr>
              <w:t>TW</w:t>
            </w:r>
            <w:r w:rsidRPr="00D74A80">
              <w:rPr>
                <w:spacing w:val="-4"/>
                <w:sz w:val="22"/>
                <w:szCs w:val="22"/>
                <w:shd w:val="clear" w:color="auto" w:fill="FFFFFF"/>
                <w:lang w:val="vi-VN"/>
              </w:rPr>
              <w:t>;</w:t>
            </w:r>
            <w:r w:rsidRPr="00D74A80">
              <w:rPr>
                <w:spacing w:val="-4"/>
                <w:sz w:val="22"/>
                <w:szCs w:val="22"/>
                <w:lang w:val="vi-VN"/>
              </w:rPr>
              <w:br/>
            </w:r>
            <w:r w:rsidRPr="00D74A80">
              <w:rPr>
                <w:spacing w:val="-4"/>
                <w:sz w:val="22"/>
                <w:szCs w:val="22"/>
                <w:shd w:val="clear" w:color="auto" w:fill="FFFFFF"/>
                <w:lang w:val="vi-VN"/>
              </w:rPr>
              <w:t xml:space="preserve">- </w:t>
            </w:r>
            <w:r w:rsidRPr="00D74A80">
              <w:rPr>
                <w:spacing w:val="-4"/>
                <w:sz w:val="22"/>
                <w:szCs w:val="22"/>
                <w:shd w:val="clear" w:color="auto" w:fill="FFFFFF"/>
              </w:rPr>
              <w:t>Văn phòng Trung ương Đảng</w:t>
            </w:r>
            <w:r w:rsidRPr="00D74A80">
              <w:rPr>
                <w:spacing w:val="-4"/>
                <w:sz w:val="22"/>
                <w:szCs w:val="22"/>
                <w:shd w:val="clear" w:color="auto" w:fill="FFFFFF"/>
                <w:lang w:val="vi-VN"/>
              </w:rPr>
              <w:t>;</w:t>
            </w:r>
            <w:r w:rsidRPr="00D74A80">
              <w:rPr>
                <w:spacing w:val="-4"/>
                <w:sz w:val="22"/>
                <w:szCs w:val="22"/>
                <w:lang w:val="vi-VN"/>
              </w:rPr>
              <w:br/>
            </w:r>
            <w:r w:rsidRPr="00D74A80">
              <w:rPr>
                <w:spacing w:val="-4"/>
                <w:sz w:val="22"/>
                <w:szCs w:val="22"/>
                <w:shd w:val="clear" w:color="auto" w:fill="FFFFFF"/>
                <w:lang w:val="vi-VN"/>
              </w:rPr>
              <w:t xml:space="preserve">- </w:t>
            </w:r>
            <w:r w:rsidRPr="00D74A80">
              <w:rPr>
                <w:spacing w:val="-4"/>
                <w:sz w:val="22"/>
                <w:szCs w:val="22"/>
                <w:shd w:val="clear" w:color="auto" w:fill="FFFFFF"/>
              </w:rPr>
              <w:t>Văn phòng Tổng Bí thư</w:t>
            </w:r>
            <w:r w:rsidRPr="00D74A80">
              <w:rPr>
                <w:spacing w:val="-4"/>
                <w:sz w:val="22"/>
                <w:szCs w:val="22"/>
                <w:shd w:val="clear" w:color="auto" w:fill="FFFFFF"/>
                <w:lang w:val="vi-VN"/>
              </w:rPr>
              <w:t>;</w:t>
            </w:r>
            <w:r w:rsidRPr="00D74A80">
              <w:rPr>
                <w:spacing w:val="-4"/>
                <w:sz w:val="22"/>
                <w:szCs w:val="22"/>
                <w:lang w:val="vi-VN"/>
              </w:rPr>
              <w:br/>
            </w:r>
            <w:r w:rsidRPr="00D74A80">
              <w:rPr>
                <w:spacing w:val="-4"/>
                <w:sz w:val="22"/>
                <w:szCs w:val="22"/>
                <w:shd w:val="clear" w:color="auto" w:fill="FFFFFF"/>
                <w:lang w:val="vi-VN"/>
              </w:rPr>
              <w:t xml:space="preserve">- </w:t>
            </w:r>
            <w:r w:rsidRPr="00D74A80">
              <w:rPr>
                <w:spacing w:val="-4"/>
                <w:sz w:val="22"/>
                <w:szCs w:val="22"/>
                <w:shd w:val="clear" w:color="auto" w:fill="FFFFFF"/>
              </w:rPr>
              <w:t>Văn phòng Chủ tịch nước</w:t>
            </w:r>
            <w:r w:rsidRPr="00D74A80">
              <w:rPr>
                <w:spacing w:val="-4"/>
                <w:sz w:val="22"/>
                <w:szCs w:val="22"/>
                <w:shd w:val="clear" w:color="auto" w:fill="FFFFFF"/>
                <w:lang w:val="vi-VN"/>
              </w:rPr>
              <w:t>;</w:t>
            </w:r>
            <w:r w:rsidRPr="00D74A80">
              <w:rPr>
                <w:spacing w:val="-4"/>
                <w:sz w:val="22"/>
                <w:szCs w:val="22"/>
                <w:lang w:val="vi-VN"/>
              </w:rPr>
              <w:br/>
            </w:r>
            <w:r w:rsidRPr="00D74A80">
              <w:rPr>
                <w:spacing w:val="-4"/>
                <w:sz w:val="22"/>
                <w:szCs w:val="22"/>
                <w:shd w:val="clear" w:color="auto" w:fill="FFFFFF"/>
                <w:lang w:val="vi-VN"/>
              </w:rPr>
              <w:t xml:space="preserve">- </w:t>
            </w:r>
            <w:r w:rsidRPr="00D74A80">
              <w:rPr>
                <w:spacing w:val="-4"/>
                <w:sz w:val="22"/>
                <w:szCs w:val="22"/>
                <w:shd w:val="clear" w:color="auto" w:fill="FFFFFF"/>
              </w:rPr>
              <w:t>Văn phòng Quốc hội</w:t>
            </w:r>
            <w:r w:rsidRPr="00D74A80">
              <w:rPr>
                <w:spacing w:val="-4"/>
                <w:sz w:val="22"/>
                <w:szCs w:val="22"/>
                <w:shd w:val="clear" w:color="auto" w:fill="FFFFFF"/>
                <w:lang w:val="vi-VN"/>
              </w:rPr>
              <w:t>;</w:t>
            </w:r>
            <w:r w:rsidRPr="00D74A80">
              <w:rPr>
                <w:spacing w:val="-4"/>
                <w:sz w:val="22"/>
                <w:szCs w:val="22"/>
                <w:lang w:val="vi-VN"/>
              </w:rPr>
              <w:br/>
            </w:r>
            <w:r w:rsidRPr="00D74A80">
              <w:rPr>
                <w:spacing w:val="-4"/>
                <w:sz w:val="22"/>
                <w:szCs w:val="22"/>
                <w:shd w:val="clear" w:color="auto" w:fill="FFFFFF"/>
                <w:lang w:val="vi-VN"/>
              </w:rPr>
              <w:t>- VPCP: BTCN, các PCN, Trợ lý TTg</w:t>
            </w:r>
            <w:r w:rsidRPr="00D74A80">
              <w:rPr>
                <w:spacing w:val="-4"/>
                <w:sz w:val="22"/>
                <w:szCs w:val="22"/>
                <w:shd w:val="clear" w:color="auto" w:fill="FFFFFF"/>
              </w:rPr>
              <w:t>;C</w:t>
            </w:r>
            <w:r w:rsidRPr="00D74A80">
              <w:rPr>
                <w:spacing w:val="-4"/>
                <w:sz w:val="22"/>
                <w:szCs w:val="22"/>
                <w:shd w:val="clear" w:color="auto" w:fill="FFFFFF"/>
                <w:lang w:val="vi-VN"/>
              </w:rPr>
              <w:t>ổng TTĐT</w:t>
            </w:r>
            <w:r w:rsidRPr="00D74A80">
              <w:rPr>
                <w:spacing w:val="-4"/>
                <w:sz w:val="22"/>
                <w:szCs w:val="22"/>
                <w:shd w:val="clear" w:color="auto" w:fill="FFFFFF"/>
              </w:rPr>
              <w:t>;</w:t>
            </w:r>
          </w:p>
          <w:p w14:paraId="51EA89E6" w14:textId="77777777" w:rsidR="00022EAD" w:rsidRPr="00D74A80" w:rsidRDefault="00022EAD">
            <w:pPr>
              <w:widowControl w:val="0"/>
              <w:rPr>
                <w:i/>
                <w:iCs/>
                <w:spacing w:val="-4"/>
                <w:sz w:val="22"/>
                <w:szCs w:val="22"/>
              </w:rPr>
            </w:pPr>
            <w:r w:rsidRPr="00D74A80">
              <w:rPr>
                <w:spacing w:val="-4"/>
                <w:sz w:val="22"/>
                <w:szCs w:val="22"/>
                <w:shd w:val="clear" w:color="auto" w:fill="FFFFFF"/>
                <w:lang w:val="vi-VN"/>
              </w:rPr>
              <w:t xml:space="preserve">các Vụ: TH, TKBT, </w:t>
            </w:r>
            <w:r w:rsidRPr="00D74A80">
              <w:rPr>
                <w:spacing w:val="-4"/>
                <w:sz w:val="22"/>
                <w:szCs w:val="22"/>
                <w:shd w:val="clear" w:color="auto" w:fill="FFFFFF"/>
              </w:rPr>
              <w:t xml:space="preserve">PL, </w:t>
            </w:r>
            <w:r w:rsidRPr="00D74A80">
              <w:rPr>
                <w:spacing w:val="-4"/>
                <w:sz w:val="22"/>
                <w:szCs w:val="22"/>
                <w:shd w:val="clear" w:color="auto" w:fill="FFFFFF"/>
                <w:lang w:val="vi-VN"/>
              </w:rPr>
              <w:t>KTTH, CN, NN, ĐMDN;</w:t>
            </w:r>
            <w:r w:rsidRPr="00D74A80">
              <w:rPr>
                <w:spacing w:val="-4"/>
                <w:sz w:val="22"/>
                <w:szCs w:val="22"/>
                <w:lang w:val="vi-VN"/>
              </w:rPr>
              <w:br/>
            </w:r>
            <w:r w:rsidRPr="00D74A80">
              <w:rPr>
                <w:spacing w:val="-4"/>
                <w:sz w:val="22"/>
                <w:szCs w:val="22"/>
                <w:shd w:val="clear" w:color="auto" w:fill="FFFFFF"/>
                <w:lang w:val="vi-VN"/>
              </w:rPr>
              <w:t xml:space="preserve">- Lưu: </w:t>
            </w:r>
            <w:r w:rsidRPr="00D74A80">
              <w:rPr>
                <w:spacing w:val="-4"/>
                <w:sz w:val="22"/>
                <w:szCs w:val="22"/>
                <w:shd w:val="clear" w:color="auto" w:fill="FFFFFF"/>
              </w:rPr>
              <w:t>Văn thư.</w:t>
            </w:r>
          </w:p>
        </w:tc>
        <w:tc>
          <w:tcPr>
            <w:tcW w:w="3792" w:type="dxa"/>
            <w:shd w:val="clear" w:color="auto" w:fill="auto"/>
          </w:tcPr>
          <w:p w14:paraId="2DB90ED4" w14:textId="77777777" w:rsidR="00022EAD" w:rsidRPr="00D74A80" w:rsidRDefault="00022EAD">
            <w:pPr>
              <w:widowControl w:val="0"/>
              <w:jc w:val="center"/>
              <w:rPr>
                <w:spacing w:val="-4"/>
                <w:sz w:val="26"/>
                <w:szCs w:val="26"/>
              </w:rPr>
            </w:pPr>
            <w:r w:rsidRPr="00D74A80">
              <w:rPr>
                <w:b/>
                <w:bCs/>
                <w:spacing w:val="-4"/>
                <w:sz w:val="26"/>
                <w:szCs w:val="26"/>
                <w:lang w:val="de-DE"/>
              </w:rPr>
              <w:t xml:space="preserve">THỦ TƯỚNG </w:t>
            </w:r>
          </w:p>
          <w:p w14:paraId="2F7A9F6D" w14:textId="77777777" w:rsidR="00022EAD" w:rsidRPr="00D74A80" w:rsidRDefault="00022EAD">
            <w:pPr>
              <w:widowControl w:val="0"/>
              <w:jc w:val="center"/>
              <w:rPr>
                <w:spacing w:val="-4"/>
              </w:rPr>
            </w:pPr>
          </w:p>
          <w:p w14:paraId="0E42EC39" w14:textId="77777777" w:rsidR="00022EAD" w:rsidRPr="00D74A80" w:rsidRDefault="00022EAD">
            <w:pPr>
              <w:widowControl w:val="0"/>
              <w:jc w:val="center"/>
              <w:rPr>
                <w:spacing w:val="-4"/>
              </w:rPr>
            </w:pPr>
          </w:p>
          <w:p w14:paraId="386CEF18" w14:textId="77777777" w:rsidR="00022EAD" w:rsidRPr="00D74A80" w:rsidRDefault="00022EAD">
            <w:pPr>
              <w:widowControl w:val="0"/>
              <w:jc w:val="center"/>
              <w:rPr>
                <w:spacing w:val="-4"/>
              </w:rPr>
            </w:pPr>
          </w:p>
          <w:p w14:paraId="461D41E3" w14:textId="77777777" w:rsidR="00022EAD" w:rsidRPr="00D74A80" w:rsidRDefault="00022EAD">
            <w:pPr>
              <w:widowControl w:val="0"/>
              <w:jc w:val="center"/>
              <w:rPr>
                <w:spacing w:val="-4"/>
              </w:rPr>
            </w:pPr>
          </w:p>
          <w:p w14:paraId="6B7576F5" w14:textId="77777777" w:rsidR="00022EAD" w:rsidRPr="00D74A80" w:rsidRDefault="00022EAD">
            <w:pPr>
              <w:widowControl w:val="0"/>
              <w:jc w:val="center"/>
              <w:rPr>
                <w:spacing w:val="-4"/>
              </w:rPr>
            </w:pPr>
          </w:p>
          <w:p w14:paraId="14617883" w14:textId="77777777" w:rsidR="00022EAD" w:rsidRPr="00D74A80" w:rsidRDefault="00022EAD">
            <w:pPr>
              <w:pStyle w:val="NormalWeb"/>
              <w:widowControl w:val="0"/>
              <w:spacing w:before="0" w:beforeAutospacing="0" w:after="0" w:afterAutospacing="0"/>
              <w:jc w:val="center"/>
              <w:rPr>
                <w:b/>
                <w:bCs/>
                <w:spacing w:val="-4"/>
                <w:sz w:val="28"/>
                <w:szCs w:val="28"/>
              </w:rPr>
            </w:pPr>
          </w:p>
        </w:tc>
      </w:tr>
    </w:tbl>
    <w:p w14:paraId="41CD685D" w14:textId="77777777" w:rsidR="00EF7DD2" w:rsidRPr="00D74A80" w:rsidRDefault="00EF7DD2" w:rsidP="0032523E">
      <w:pPr>
        <w:widowControl w:val="0"/>
        <w:tabs>
          <w:tab w:val="left" w:pos="567"/>
        </w:tabs>
        <w:autoSpaceDE w:val="0"/>
        <w:autoSpaceDN w:val="0"/>
        <w:adjustRightInd w:val="0"/>
        <w:spacing w:before="120"/>
        <w:ind w:firstLine="720"/>
        <w:jc w:val="both"/>
        <w:rPr>
          <w:spacing w:val="-4"/>
          <w:sz w:val="24"/>
          <w:szCs w:val="24"/>
          <w:lang w:val="pt-BR"/>
        </w:rPr>
      </w:pPr>
    </w:p>
    <w:sectPr w:rsidR="00EF7DD2" w:rsidRPr="00D74A80" w:rsidSect="00316272">
      <w:headerReference w:type="default" r:id="rId8"/>
      <w:footerReference w:type="even" r:id="rId9"/>
      <w:pgSz w:w="11907" w:h="16840" w:code="9"/>
      <w:pgMar w:top="964" w:right="1134" w:bottom="96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99DB" w14:textId="77777777" w:rsidR="00E62884" w:rsidRDefault="00E62884">
      <w:r>
        <w:separator/>
      </w:r>
    </w:p>
  </w:endnote>
  <w:endnote w:type="continuationSeparator" w:id="0">
    <w:p w14:paraId="7EB674A5" w14:textId="77777777" w:rsidR="00E62884" w:rsidRDefault="00E6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B59F" w14:textId="77777777" w:rsidR="00064288" w:rsidRDefault="00555FD0" w:rsidP="00EF7DD2">
    <w:pPr>
      <w:pStyle w:val="Footer"/>
      <w:framePr w:wrap="around" w:vAnchor="text" w:hAnchor="margin" w:xAlign="center" w:y="1"/>
      <w:rPr>
        <w:rStyle w:val="PageNumber"/>
      </w:rPr>
    </w:pPr>
    <w:r>
      <w:rPr>
        <w:rStyle w:val="PageNumber"/>
      </w:rPr>
      <w:fldChar w:fldCharType="begin"/>
    </w:r>
    <w:r w:rsidR="00064288">
      <w:rPr>
        <w:rStyle w:val="PageNumber"/>
      </w:rPr>
      <w:instrText xml:space="preserve">PAGE  </w:instrText>
    </w:r>
    <w:r>
      <w:rPr>
        <w:rStyle w:val="PageNumber"/>
      </w:rPr>
      <w:fldChar w:fldCharType="end"/>
    </w:r>
  </w:p>
  <w:p w14:paraId="5BDE842E" w14:textId="77777777" w:rsidR="00064288" w:rsidRDefault="00064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8B73" w14:textId="77777777" w:rsidR="00E62884" w:rsidRDefault="00E62884">
      <w:r>
        <w:separator/>
      </w:r>
    </w:p>
  </w:footnote>
  <w:footnote w:type="continuationSeparator" w:id="0">
    <w:p w14:paraId="48F225EE" w14:textId="77777777" w:rsidR="00E62884" w:rsidRDefault="00E6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890915"/>
      <w:docPartObj>
        <w:docPartGallery w:val="Page Numbers (Top of Page)"/>
        <w:docPartUnique/>
      </w:docPartObj>
    </w:sdtPr>
    <w:sdtEndPr>
      <w:rPr>
        <w:noProof/>
      </w:rPr>
    </w:sdtEndPr>
    <w:sdtContent>
      <w:p w14:paraId="02E60A2E" w14:textId="77777777" w:rsidR="000559F2" w:rsidRDefault="00555FD0" w:rsidP="00E90C36">
        <w:pPr>
          <w:pStyle w:val="Header"/>
          <w:tabs>
            <w:tab w:val="clear" w:pos="4320"/>
            <w:tab w:val="clear" w:pos="8640"/>
          </w:tabs>
          <w:jc w:val="center"/>
        </w:pPr>
        <w:r>
          <w:fldChar w:fldCharType="begin"/>
        </w:r>
        <w:r w:rsidR="000559F2">
          <w:instrText xml:space="preserve"> PAGE   \* MERGEFORMAT </w:instrText>
        </w:r>
        <w:r>
          <w:fldChar w:fldCharType="separate"/>
        </w:r>
        <w:r w:rsidR="00E20654">
          <w:rPr>
            <w:noProof/>
          </w:rPr>
          <w:t>3</w:t>
        </w:r>
        <w:r>
          <w:rPr>
            <w:noProof/>
          </w:rPr>
          <w:fldChar w:fldCharType="end"/>
        </w:r>
      </w:p>
    </w:sdtContent>
  </w:sdt>
  <w:p w14:paraId="4E21334B" w14:textId="77777777" w:rsidR="002833F2" w:rsidRDefault="00283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930"/>
    <w:multiLevelType w:val="hybridMultilevel"/>
    <w:tmpl w:val="FF2621A6"/>
    <w:lvl w:ilvl="0" w:tplc="0409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009D3405"/>
    <w:multiLevelType w:val="hybridMultilevel"/>
    <w:tmpl w:val="A2CAA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B43AF"/>
    <w:multiLevelType w:val="hybridMultilevel"/>
    <w:tmpl w:val="636C98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3259D"/>
    <w:multiLevelType w:val="hybridMultilevel"/>
    <w:tmpl w:val="9E3ABADC"/>
    <w:lvl w:ilvl="0" w:tplc="3A7E6DA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54465"/>
    <w:multiLevelType w:val="hybridMultilevel"/>
    <w:tmpl w:val="CC00D9F2"/>
    <w:lvl w:ilvl="0" w:tplc="B4989D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16F032D4"/>
    <w:multiLevelType w:val="hybridMultilevel"/>
    <w:tmpl w:val="2692093A"/>
    <w:lvl w:ilvl="0" w:tplc="9950F8D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9950F8DC">
      <w:start w:val="1"/>
      <w:numFmt w:val="decimal"/>
      <w:lvlText w:val="%3."/>
      <w:lvlJc w:val="left"/>
      <w:pPr>
        <w:tabs>
          <w:tab w:val="num" w:pos="720"/>
        </w:tabs>
        <w:ind w:left="720" w:hanging="360"/>
      </w:pPr>
      <w:rPr>
        <w:rFonts w:hint="default"/>
        <w:b w:val="0"/>
        <w:i w:val="0"/>
      </w:r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A33978"/>
    <w:multiLevelType w:val="hybridMultilevel"/>
    <w:tmpl w:val="C5829180"/>
    <w:lvl w:ilvl="0" w:tplc="9950F8D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65410B"/>
    <w:multiLevelType w:val="hybridMultilevel"/>
    <w:tmpl w:val="217CE8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AA11308"/>
    <w:multiLevelType w:val="hybridMultilevel"/>
    <w:tmpl w:val="8ADA72D4"/>
    <w:lvl w:ilvl="0" w:tplc="0148A4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563446"/>
    <w:multiLevelType w:val="hybridMultilevel"/>
    <w:tmpl w:val="1CDCA6BE"/>
    <w:lvl w:ilvl="0" w:tplc="8F4AA9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56A6D15"/>
    <w:multiLevelType w:val="hybridMultilevel"/>
    <w:tmpl w:val="F79480D2"/>
    <w:lvl w:ilvl="0" w:tplc="6052833A">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7341FC"/>
    <w:multiLevelType w:val="hybridMultilevel"/>
    <w:tmpl w:val="FB964612"/>
    <w:lvl w:ilvl="0" w:tplc="CB42170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431375A5"/>
    <w:multiLevelType w:val="hybridMultilevel"/>
    <w:tmpl w:val="35FC8F76"/>
    <w:lvl w:ilvl="0" w:tplc="AB823D14">
      <w:start w:val="1"/>
      <w:numFmt w:val="decimal"/>
      <w:lvlText w:val="%1."/>
      <w:lvlJc w:val="left"/>
      <w:pPr>
        <w:ind w:left="360" w:hanging="360"/>
      </w:pPr>
      <w:rPr>
        <w:rFonts w:hint="default"/>
        <w:color w:val="auto"/>
      </w:rPr>
    </w:lvl>
    <w:lvl w:ilvl="1" w:tplc="08090019" w:tentative="1">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abstractNum w:abstractNumId="13" w15:restartNumberingAfterBreak="0">
    <w:nsid w:val="44E844B6"/>
    <w:multiLevelType w:val="hybridMultilevel"/>
    <w:tmpl w:val="8B7CA356"/>
    <w:lvl w:ilvl="0" w:tplc="46EAD6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95C97"/>
    <w:multiLevelType w:val="hybridMultilevel"/>
    <w:tmpl w:val="0FBE2F40"/>
    <w:lvl w:ilvl="0" w:tplc="0ED07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5B6DBC"/>
    <w:multiLevelType w:val="hybridMultilevel"/>
    <w:tmpl w:val="C99294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6101B"/>
    <w:multiLevelType w:val="hybridMultilevel"/>
    <w:tmpl w:val="AAAAE858"/>
    <w:lvl w:ilvl="0" w:tplc="621AED32">
      <w:start w:val="1"/>
      <w:numFmt w:val="decimal"/>
      <w:lvlText w:val="%1."/>
      <w:lvlJc w:val="left"/>
      <w:pPr>
        <w:tabs>
          <w:tab w:val="num" w:pos="1080"/>
        </w:tabs>
        <w:ind w:left="1080" w:hanging="360"/>
      </w:pPr>
      <w:rPr>
        <w:rFonts w:hint="default"/>
      </w:rPr>
    </w:lvl>
    <w:lvl w:ilvl="1" w:tplc="54C0C6D6">
      <w:numFmt w:val="none"/>
      <w:lvlText w:val=""/>
      <w:lvlJc w:val="left"/>
      <w:pPr>
        <w:tabs>
          <w:tab w:val="num" w:pos="360"/>
        </w:tabs>
      </w:pPr>
    </w:lvl>
    <w:lvl w:ilvl="2" w:tplc="AD2CE34E">
      <w:numFmt w:val="none"/>
      <w:lvlText w:val=""/>
      <w:lvlJc w:val="left"/>
      <w:pPr>
        <w:tabs>
          <w:tab w:val="num" w:pos="360"/>
        </w:tabs>
      </w:pPr>
    </w:lvl>
    <w:lvl w:ilvl="3" w:tplc="BFAE1A16">
      <w:numFmt w:val="none"/>
      <w:lvlText w:val=""/>
      <w:lvlJc w:val="left"/>
      <w:pPr>
        <w:tabs>
          <w:tab w:val="num" w:pos="360"/>
        </w:tabs>
      </w:pPr>
    </w:lvl>
    <w:lvl w:ilvl="4" w:tplc="1116D57A">
      <w:numFmt w:val="none"/>
      <w:lvlText w:val=""/>
      <w:lvlJc w:val="left"/>
      <w:pPr>
        <w:tabs>
          <w:tab w:val="num" w:pos="360"/>
        </w:tabs>
      </w:pPr>
    </w:lvl>
    <w:lvl w:ilvl="5" w:tplc="6246A23E">
      <w:numFmt w:val="none"/>
      <w:lvlText w:val=""/>
      <w:lvlJc w:val="left"/>
      <w:pPr>
        <w:tabs>
          <w:tab w:val="num" w:pos="360"/>
        </w:tabs>
      </w:pPr>
    </w:lvl>
    <w:lvl w:ilvl="6" w:tplc="9EA48542">
      <w:numFmt w:val="none"/>
      <w:lvlText w:val=""/>
      <w:lvlJc w:val="left"/>
      <w:pPr>
        <w:tabs>
          <w:tab w:val="num" w:pos="360"/>
        </w:tabs>
      </w:pPr>
    </w:lvl>
    <w:lvl w:ilvl="7" w:tplc="A840435C">
      <w:numFmt w:val="none"/>
      <w:lvlText w:val=""/>
      <w:lvlJc w:val="left"/>
      <w:pPr>
        <w:tabs>
          <w:tab w:val="num" w:pos="360"/>
        </w:tabs>
      </w:pPr>
    </w:lvl>
    <w:lvl w:ilvl="8" w:tplc="A0ECE976">
      <w:numFmt w:val="none"/>
      <w:lvlText w:val=""/>
      <w:lvlJc w:val="left"/>
      <w:pPr>
        <w:tabs>
          <w:tab w:val="num" w:pos="360"/>
        </w:tabs>
      </w:pPr>
    </w:lvl>
  </w:abstractNum>
  <w:abstractNum w:abstractNumId="17" w15:restartNumberingAfterBreak="0">
    <w:nsid w:val="558A58E1"/>
    <w:multiLevelType w:val="hybridMultilevel"/>
    <w:tmpl w:val="51A48370"/>
    <w:lvl w:ilvl="0" w:tplc="0809000F">
      <w:start w:val="1"/>
      <w:numFmt w:val="decimal"/>
      <w:lvlText w:val="%1."/>
      <w:lvlJc w:val="left"/>
      <w:pPr>
        <w:ind w:left="192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6385D07"/>
    <w:multiLevelType w:val="hybridMultilevel"/>
    <w:tmpl w:val="86923116"/>
    <w:lvl w:ilvl="0" w:tplc="F7C612CC">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9A1021"/>
    <w:multiLevelType w:val="hybridMultilevel"/>
    <w:tmpl w:val="333ABD96"/>
    <w:lvl w:ilvl="0" w:tplc="381AD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C36709"/>
    <w:multiLevelType w:val="hybridMultilevel"/>
    <w:tmpl w:val="DD12B430"/>
    <w:lvl w:ilvl="0" w:tplc="C48824C4">
      <w:numFmt w:val="bullet"/>
      <w:lvlText w:val="-"/>
      <w:lvlJc w:val="left"/>
      <w:pPr>
        <w:ind w:left="1208" w:hanging="360"/>
      </w:pPr>
      <w:rPr>
        <w:rFonts w:ascii="Times New Roman" w:eastAsia="Times New Roman" w:hAnsi="Times New Roman" w:cs="Times New Roman"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21" w15:restartNumberingAfterBreak="0">
    <w:nsid w:val="71661EE9"/>
    <w:multiLevelType w:val="hybridMultilevel"/>
    <w:tmpl w:val="38EABD3E"/>
    <w:lvl w:ilvl="0" w:tplc="506A72D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B7F51"/>
    <w:multiLevelType w:val="hybridMultilevel"/>
    <w:tmpl w:val="DE863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82356A"/>
    <w:multiLevelType w:val="hybridMultilevel"/>
    <w:tmpl w:val="CCB01C64"/>
    <w:lvl w:ilvl="0" w:tplc="B1B2A048">
      <w:numFmt w:val="bullet"/>
      <w:lvlText w:val="-"/>
      <w:lvlJc w:val="left"/>
      <w:pPr>
        <w:ind w:left="-360" w:hanging="360"/>
      </w:pPr>
      <w:rPr>
        <w:rFonts w:ascii=".VnTime" w:eastAsia="Times New Roman" w:hAnsi=".VnTime"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79A631B0"/>
    <w:multiLevelType w:val="hybridMultilevel"/>
    <w:tmpl w:val="CBB80470"/>
    <w:lvl w:ilvl="0" w:tplc="B1B2A048">
      <w:numFmt w:val="bullet"/>
      <w:lvlText w:val="-"/>
      <w:lvlJc w:val="left"/>
      <w:pPr>
        <w:tabs>
          <w:tab w:val="num" w:pos="1070"/>
        </w:tabs>
        <w:ind w:left="107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D0F23"/>
    <w:multiLevelType w:val="hybridMultilevel"/>
    <w:tmpl w:val="E540634E"/>
    <w:lvl w:ilvl="0" w:tplc="572CC10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7F0C360D"/>
    <w:multiLevelType w:val="hybridMultilevel"/>
    <w:tmpl w:val="11D8FA38"/>
    <w:lvl w:ilvl="0" w:tplc="C25E3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25"/>
  </w:num>
  <w:num w:numId="5">
    <w:abstractNumId w:val="18"/>
  </w:num>
  <w:num w:numId="6">
    <w:abstractNumId w:val="15"/>
  </w:num>
  <w:num w:numId="7">
    <w:abstractNumId w:val="7"/>
  </w:num>
  <w:num w:numId="8">
    <w:abstractNumId w:val="16"/>
  </w:num>
  <w:num w:numId="9">
    <w:abstractNumId w:val="13"/>
  </w:num>
  <w:num w:numId="10">
    <w:abstractNumId w:val="5"/>
  </w:num>
  <w:num w:numId="11">
    <w:abstractNumId w:val="0"/>
  </w:num>
  <w:num w:numId="12">
    <w:abstractNumId w:val="17"/>
  </w:num>
  <w:num w:numId="13">
    <w:abstractNumId w:val="23"/>
  </w:num>
  <w:num w:numId="14">
    <w:abstractNumId w:val="12"/>
  </w:num>
  <w:num w:numId="15">
    <w:abstractNumId w:val="6"/>
  </w:num>
  <w:num w:numId="16">
    <w:abstractNumId w:val="3"/>
  </w:num>
  <w:num w:numId="17">
    <w:abstractNumId w:val="26"/>
  </w:num>
  <w:num w:numId="18">
    <w:abstractNumId w:val="24"/>
  </w:num>
  <w:num w:numId="19">
    <w:abstractNumId w:val="22"/>
  </w:num>
  <w:num w:numId="20">
    <w:abstractNumId w:val="19"/>
  </w:num>
  <w:num w:numId="21">
    <w:abstractNumId w:val="14"/>
  </w:num>
  <w:num w:numId="22">
    <w:abstractNumId w:val="21"/>
  </w:num>
  <w:num w:numId="23">
    <w:abstractNumId w:val="2"/>
  </w:num>
  <w:num w:numId="24">
    <w:abstractNumId w:val="11"/>
  </w:num>
  <w:num w:numId="25">
    <w:abstractNumId w:val="4"/>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C"/>
    <w:rsid w:val="000003B5"/>
    <w:rsid w:val="0000119D"/>
    <w:rsid w:val="00002438"/>
    <w:rsid w:val="00002577"/>
    <w:rsid w:val="00003D70"/>
    <w:rsid w:val="000054E3"/>
    <w:rsid w:val="00006ACE"/>
    <w:rsid w:val="00007825"/>
    <w:rsid w:val="00012546"/>
    <w:rsid w:val="0002205F"/>
    <w:rsid w:val="00022EAD"/>
    <w:rsid w:val="000230C5"/>
    <w:rsid w:val="000251B2"/>
    <w:rsid w:val="00026704"/>
    <w:rsid w:val="00026A11"/>
    <w:rsid w:val="00035A5C"/>
    <w:rsid w:val="00036263"/>
    <w:rsid w:val="00036F69"/>
    <w:rsid w:val="00054811"/>
    <w:rsid w:val="000559F2"/>
    <w:rsid w:val="00056605"/>
    <w:rsid w:val="00061CE9"/>
    <w:rsid w:val="00064288"/>
    <w:rsid w:val="00066AA7"/>
    <w:rsid w:val="00070131"/>
    <w:rsid w:val="0007202B"/>
    <w:rsid w:val="00075E62"/>
    <w:rsid w:val="00081267"/>
    <w:rsid w:val="00081433"/>
    <w:rsid w:val="00081D7C"/>
    <w:rsid w:val="000822CE"/>
    <w:rsid w:val="00082590"/>
    <w:rsid w:val="000832C8"/>
    <w:rsid w:val="00083971"/>
    <w:rsid w:val="00083DE4"/>
    <w:rsid w:val="00085B33"/>
    <w:rsid w:val="000870EB"/>
    <w:rsid w:val="0009715E"/>
    <w:rsid w:val="000A186A"/>
    <w:rsid w:val="000A77C7"/>
    <w:rsid w:val="000A791F"/>
    <w:rsid w:val="000B32BD"/>
    <w:rsid w:val="000B4D6A"/>
    <w:rsid w:val="000B5B53"/>
    <w:rsid w:val="000B5E11"/>
    <w:rsid w:val="000C3A71"/>
    <w:rsid w:val="000D06D9"/>
    <w:rsid w:val="000D19B0"/>
    <w:rsid w:val="000D47FA"/>
    <w:rsid w:val="000D563E"/>
    <w:rsid w:val="000F52B1"/>
    <w:rsid w:val="000F7503"/>
    <w:rsid w:val="00101D03"/>
    <w:rsid w:val="001041AE"/>
    <w:rsid w:val="00107374"/>
    <w:rsid w:val="0011041B"/>
    <w:rsid w:val="00110635"/>
    <w:rsid w:val="00110AD6"/>
    <w:rsid w:val="00112B75"/>
    <w:rsid w:val="00113B4E"/>
    <w:rsid w:val="00113D5F"/>
    <w:rsid w:val="001145F8"/>
    <w:rsid w:val="00114BA6"/>
    <w:rsid w:val="00121630"/>
    <w:rsid w:val="00122B9B"/>
    <w:rsid w:val="00125FBD"/>
    <w:rsid w:val="00127753"/>
    <w:rsid w:val="00127EF2"/>
    <w:rsid w:val="00135158"/>
    <w:rsid w:val="00136ECB"/>
    <w:rsid w:val="00142D32"/>
    <w:rsid w:val="0014511E"/>
    <w:rsid w:val="00145F12"/>
    <w:rsid w:val="00153745"/>
    <w:rsid w:val="00154C35"/>
    <w:rsid w:val="001556C3"/>
    <w:rsid w:val="001557CB"/>
    <w:rsid w:val="00157BB1"/>
    <w:rsid w:val="00166C37"/>
    <w:rsid w:val="00166DE7"/>
    <w:rsid w:val="001733BE"/>
    <w:rsid w:val="00176CD4"/>
    <w:rsid w:val="001A71C4"/>
    <w:rsid w:val="001B407C"/>
    <w:rsid w:val="001B4743"/>
    <w:rsid w:val="001B6E4C"/>
    <w:rsid w:val="001B7548"/>
    <w:rsid w:val="001C5711"/>
    <w:rsid w:val="001C6FF2"/>
    <w:rsid w:val="001D1507"/>
    <w:rsid w:val="001D324D"/>
    <w:rsid w:val="001D72DB"/>
    <w:rsid w:val="001E320E"/>
    <w:rsid w:val="001E7BE5"/>
    <w:rsid w:val="001F0FE7"/>
    <w:rsid w:val="001F11F5"/>
    <w:rsid w:val="001F2303"/>
    <w:rsid w:val="001F56D1"/>
    <w:rsid w:val="001F6A4B"/>
    <w:rsid w:val="00212CD7"/>
    <w:rsid w:val="002145C7"/>
    <w:rsid w:val="00216758"/>
    <w:rsid w:val="002236C9"/>
    <w:rsid w:val="00224488"/>
    <w:rsid w:val="00227A51"/>
    <w:rsid w:val="00230E49"/>
    <w:rsid w:val="00236675"/>
    <w:rsid w:val="00240BC7"/>
    <w:rsid w:val="00240CB9"/>
    <w:rsid w:val="0024352A"/>
    <w:rsid w:val="00245657"/>
    <w:rsid w:val="00254781"/>
    <w:rsid w:val="00256CDB"/>
    <w:rsid w:val="00257BE1"/>
    <w:rsid w:val="00264391"/>
    <w:rsid w:val="00272204"/>
    <w:rsid w:val="0027319D"/>
    <w:rsid w:val="0027676E"/>
    <w:rsid w:val="00281E6F"/>
    <w:rsid w:val="002833F2"/>
    <w:rsid w:val="00291E7F"/>
    <w:rsid w:val="002951D7"/>
    <w:rsid w:val="002A0954"/>
    <w:rsid w:val="002A4DC2"/>
    <w:rsid w:val="002A56B1"/>
    <w:rsid w:val="002A71FD"/>
    <w:rsid w:val="002B43C3"/>
    <w:rsid w:val="002C06C1"/>
    <w:rsid w:val="002C187F"/>
    <w:rsid w:val="002E10CE"/>
    <w:rsid w:val="002F1E53"/>
    <w:rsid w:val="002F4A4C"/>
    <w:rsid w:val="002F6E98"/>
    <w:rsid w:val="002F77D1"/>
    <w:rsid w:val="002F7B34"/>
    <w:rsid w:val="00300673"/>
    <w:rsid w:val="00302DEB"/>
    <w:rsid w:val="00305964"/>
    <w:rsid w:val="00305D76"/>
    <w:rsid w:val="003072D2"/>
    <w:rsid w:val="00311F39"/>
    <w:rsid w:val="003128E0"/>
    <w:rsid w:val="003148CC"/>
    <w:rsid w:val="00316272"/>
    <w:rsid w:val="00317296"/>
    <w:rsid w:val="00324E8A"/>
    <w:rsid w:val="0032523E"/>
    <w:rsid w:val="00331AD2"/>
    <w:rsid w:val="00333D51"/>
    <w:rsid w:val="00336CD7"/>
    <w:rsid w:val="00342D7E"/>
    <w:rsid w:val="00343CEF"/>
    <w:rsid w:val="00345D3B"/>
    <w:rsid w:val="003467B6"/>
    <w:rsid w:val="00346E3A"/>
    <w:rsid w:val="003635FB"/>
    <w:rsid w:val="003643BC"/>
    <w:rsid w:val="00371425"/>
    <w:rsid w:val="00371831"/>
    <w:rsid w:val="00371C82"/>
    <w:rsid w:val="00371D4D"/>
    <w:rsid w:val="00372BED"/>
    <w:rsid w:val="00374280"/>
    <w:rsid w:val="0038182C"/>
    <w:rsid w:val="003831B7"/>
    <w:rsid w:val="003857A5"/>
    <w:rsid w:val="00387150"/>
    <w:rsid w:val="00395064"/>
    <w:rsid w:val="00396C33"/>
    <w:rsid w:val="003A0C5C"/>
    <w:rsid w:val="003A7577"/>
    <w:rsid w:val="003B3340"/>
    <w:rsid w:val="003B34A8"/>
    <w:rsid w:val="003C0057"/>
    <w:rsid w:val="003C0FE0"/>
    <w:rsid w:val="003C159A"/>
    <w:rsid w:val="003C2AAB"/>
    <w:rsid w:val="003D0BAF"/>
    <w:rsid w:val="003D1785"/>
    <w:rsid w:val="003D599A"/>
    <w:rsid w:val="003D627D"/>
    <w:rsid w:val="003E559E"/>
    <w:rsid w:val="003F0249"/>
    <w:rsid w:val="00400532"/>
    <w:rsid w:val="00402EF1"/>
    <w:rsid w:val="00403E12"/>
    <w:rsid w:val="0040480D"/>
    <w:rsid w:val="004065AF"/>
    <w:rsid w:val="004074AE"/>
    <w:rsid w:val="00411377"/>
    <w:rsid w:val="0041318D"/>
    <w:rsid w:val="00420443"/>
    <w:rsid w:val="0042047D"/>
    <w:rsid w:val="0042378C"/>
    <w:rsid w:val="00423B08"/>
    <w:rsid w:val="004255D7"/>
    <w:rsid w:val="00430FA1"/>
    <w:rsid w:val="004322FB"/>
    <w:rsid w:val="00433403"/>
    <w:rsid w:val="00442DED"/>
    <w:rsid w:val="0044413F"/>
    <w:rsid w:val="00445403"/>
    <w:rsid w:val="0044606D"/>
    <w:rsid w:val="004465B5"/>
    <w:rsid w:val="004468F6"/>
    <w:rsid w:val="004511A8"/>
    <w:rsid w:val="00452446"/>
    <w:rsid w:val="00452876"/>
    <w:rsid w:val="00453CFA"/>
    <w:rsid w:val="00455028"/>
    <w:rsid w:val="00464698"/>
    <w:rsid w:val="00464F99"/>
    <w:rsid w:val="0046641B"/>
    <w:rsid w:val="004708C6"/>
    <w:rsid w:val="00470F45"/>
    <w:rsid w:val="00475F49"/>
    <w:rsid w:val="00482783"/>
    <w:rsid w:val="0048348C"/>
    <w:rsid w:val="00484D00"/>
    <w:rsid w:val="00485DF9"/>
    <w:rsid w:val="004931B6"/>
    <w:rsid w:val="00493799"/>
    <w:rsid w:val="004A01FC"/>
    <w:rsid w:val="004A3A1D"/>
    <w:rsid w:val="004B4627"/>
    <w:rsid w:val="004B6F4D"/>
    <w:rsid w:val="004B775E"/>
    <w:rsid w:val="004B7AC3"/>
    <w:rsid w:val="004B7EA6"/>
    <w:rsid w:val="004C06C4"/>
    <w:rsid w:val="004C0884"/>
    <w:rsid w:val="004C5BC5"/>
    <w:rsid w:val="004D2907"/>
    <w:rsid w:val="004D4BBF"/>
    <w:rsid w:val="004E0AB5"/>
    <w:rsid w:val="004E11ED"/>
    <w:rsid w:val="004E1984"/>
    <w:rsid w:val="004E3EF4"/>
    <w:rsid w:val="004E4615"/>
    <w:rsid w:val="004F1260"/>
    <w:rsid w:val="004F42CC"/>
    <w:rsid w:val="004F66F7"/>
    <w:rsid w:val="004F7B4D"/>
    <w:rsid w:val="004F7DED"/>
    <w:rsid w:val="00504514"/>
    <w:rsid w:val="00506A5A"/>
    <w:rsid w:val="0051310B"/>
    <w:rsid w:val="00514465"/>
    <w:rsid w:val="005165F8"/>
    <w:rsid w:val="00516FBA"/>
    <w:rsid w:val="005170F7"/>
    <w:rsid w:val="00522734"/>
    <w:rsid w:val="00531A82"/>
    <w:rsid w:val="00531ADA"/>
    <w:rsid w:val="00532B8B"/>
    <w:rsid w:val="00536BFD"/>
    <w:rsid w:val="005409F4"/>
    <w:rsid w:val="005431FE"/>
    <w:rsid w:val="00543800"/>
    <w:rsid w:val="005505AB"/>
    <w:rsid w:val="00552C50"/>
    <w:rsid w:val="00555FD0"/>
    <w:rsid w:val="005665A9"/>
    <w:rsid w:val="005674BA"/>
    <w:rsid w:val="00577298"/>
    <w:rsid w:val="005774BA"/>
    <w:rsid w:val="00581426"/>
    <w:rsid w:val="00590C85"/>
    <w:rsid w:val="00597582"/>
    <w:rsid w:val="005A331E"/>
    <w:rsid w:val="005A5FE5"/>
    <w:rsid w:val="005B045C"/>
    <w:rsid w:val="005B6432"/>
    <w:rsid w:val="005B705B"/>
    <w:rsid w:val="005B7807"/>
    <w:rsid w:val="005C3049"/>
    <w:rsid w:val="005C33E2"/>
    <w:rsid w:val="005C3C5A"/>
    <w:rsid w:val="005C4741"/>
    <w:rsid w:val="005C73FC"/>
    <w:rsid w:val="005D099C"/>
    <w:rsid w:val="005D315E"/>
    <w:rsid w:val="005D77C6"/>
    <w:rsid w:val="005E11F3"/>
    <w:rsid w:val="005E30FC"/>
    <w:rsid w:val="005E6CB8"/>
    <w:rsid w:val="00603563"/>
    <w:rsid w:val="00611305"/>
    <w:rsid w:val="00615538"/>
    <w:rsid w:val="00615F31"/>
    <w:rsid w:val="00622AC5"/>
    <w:rsid w:val="00624322"/>
    <w:rsid w:val="00626D3A"/>
    <w:rsid w:val="0062711F"/>
    <w:rsid w:val="006310BF"/>
    <w:rsid w:val="00632652"/>
    <w:rsid w:val="006335F7"/>
    <w:rsid w:val="00634060"/>
    <w:rsid w:val="0063547E"/>
    <w:rsid w:val="00637B1F"/>
    <w:rsid w:val="006451C0"/>
    <w:rsid w:val="00645A7F"/>
    <w:rsid w:val="0065077A"/>
    <w:rsid w:val="00651D4E"/>
    <w:rsid w:val="00652415"/>
    <w:rsid w:val="0066035B"/>
    <w:rsid w:val="0066129E"/>
    <w:rsid w:val="00661A46"/>
    <w:rsid w:val="0066224B"/>
    <w:rsid w:val="00664535"/>
    <w:rsid w:val="00666801"/>
    <w:rsid w:val="00671830"/>
    <w:rsid w:val="006731F2"/>
    <w:rsid w:val="00674A46"/>
    <w:rsid w:val="006774B1"/>
    <w:rsid w:val="00683865"/>
    <w:rsid w:val="00691778"/>
    <w:rsid w:val="00697D8B"/>
    <w:rsid w:val="006A4284"/>
    <w:rsid w:val="006B2FE0"/>
    <w:rsid w:val="006C0DD3"/>
    <w:rsid w:val="006C2EB3"/>
    <w:rsid w:val="006C47EF"/>
    <w:rsid w:val="006C53B3"/>
    <w:rsid w:val="006D10FA"/>
    <w:rsid w:val="006E2DA2"/>
    <w:rsid w:val="006F6865"/>
    <w:rsid w:val="007010E1"/>
    <w:rsid w:val="00702885"/>
    <w:rsid w:val="0070510B"/>
    <w:rsid w:val="00706B02"/>
    <w:rsid w:val="00710454"/>
    <w:rsid w:val="00710510"/>
    <w:rsid w:val="00710771"/>
    <w:rsid w:val="007121FA"/>
    <w:rsid w:val="00716AE3"/>
    <w:rsid w:val="00720157"/>
    <w:rsid w:val="00724E82"/>
    <w:rsid w:val="00725163"/>
    <w:rsid w:val="00726848"/>
    <w:rsid w:val="00726938"/>
    <w:rsid w:val="0073127B"/>
    <w:rsid w:val="00732503"/>
    <w:rsid w:val="00733752"/>
    <w:rsid w:val="00733B72"/>
    <w:rsid w:val="00735B2E"/>
    <w:rsid w:val="007360F6"/>
    <w:rsid w:val="00740A3A"/>
    <w:rsid w:val="007412C2"/>
    <w:rsid w:val="00743E9A"/>
    <w:rsid w:val="007462A4"/>
    <w:rsid w:val="00750CF7"/>
    <w:rsid w:val="007557FD"/>
    <w:rsid w:val="007611E4"/>
    <w:rsid w:val="00762A09"/>
    <w:rsid w:val="00774EC6"/>
    <w:rsid w:val="0077537F"/>
    <w:rsid w:val="007820A5"/>
    <w:rsid w:val="00785B55"/>
    <w:rsid w:val="00787DC2"/>
    <w:rsid w:val="00790F3C"/>
    <w:rsid w:val="007928E0"/>
    <w:rsid w:val="007B3038"/>
    <w:rsid w:val="007B516B"/>
    <w:rsid w:val="007B5349"/>
    <w:rsid w:val="007C3A9F"/>
    <w:rsid w:val="007C445F"/>
    <w:rsid w:val="007D25E1"/>
    <w:rsid w:val="007D6BF0"/>
    <w:rsid w:val="007E301F"/>
    <w:rsid w:val="00800FEC"/>
    <w:rsid w:val="008027DD"/>
    <w:rsid w:val="00802E97"/>
    <w:rsid w:val="008052C0"/>
    <w:rsid w:val="00805616"/>
    <w:rsid w:val="008121CE"/>
    <w:rsid w:val="0081383B"/>
    <w:rsid w:val="0081507F"/>
    <w:rsid w:val="008321B8"/>
    <w:rsid w:val="00832F11"/>
    <w:rsid w:val="008331A6"/>
    <w:rsid w:val="00834A3B"/>
    <w:rsid w:val="00835B98"/>
    <w:rsid w:val="00840360"/>
    <w:rsid w:val="008411C6"/>
    <w:rsid w:val="00841270"/>
    <w:rsid w:val="0084165F"/>
    <w:rsid w:val="00844301"/>
    <w:rsid w:val="00846426"/>
    <w:rsid w:val="00852A02"/>
    <w:rsid w:val="008539C6"/>
    <w:rsid w:val="008543BE"/>
    <w:rsid w:val="008558FB"/>
    <w:rsid w:val="00856FDA"/>
    <w:rsid w:val="00862DE9"/>
    <w:rsid w:val="00870580"/>
    <w:rsid w:val="008749C9"/>
    <w:rsid w:val="008767F7"/>
    <w:rsid w:val="00876997"/>
    <w:rsid w:val="00887C93"/>
    <w:rsid w:val="00887E46"/>
    <w:rsid w:val="00890D4D"/>
    <w:rsid w:val="00892D71"/>
    <w:rsid w:val="00893B07"/>
    <w:rsid w:val="00896E8F"/>
    <w:rsid w:val="008970E3"/>
    <w:rsid w:val="008A5FC2"/>
    <w:rsid w:val="008A63DA"/>
    <w:rsid w:val="008C11D4"/>
    <w:rsid w:val="008D404C"/>
    <w:rsid w:val="008E0637"/>
    <w:rsid w:val="008E1448"/>
    <w:rsid w:val="008E4689"/>
    <w:rsid w:val="008E7BAB"/>
    <w:rsid w:val="009015A0"/>
    <w:rsid w:val="00901F9D"/>
    <w:rsid w:val="0091170D"/>
    <w:rsid w:val="009131B2"/>
    <w:rsid w:val="00914A24"/>
    <w:rsid w:val="0092143A"/>
    <w:rsid w:val="009227D2"/>
    <w:rsid w:val="00922899"/>
    <w:rsid w:val="00922EC3"/>
    <w:rsid w:val="00927F5B"/>
    <w:rsid w:val="00934F9A"/>
    <w:rsid w:val="0093659E"/>
    <w:rsid w:val="00940DBD"/>
    <w:rsid w:val="00947967"/>
    <w:rsid w:val="00953B13"/>
    <w:rsid w:val="00962FAF"/>
    <w:rsid w:val="0096586E"/>
    <w:rsid w:val="00967138"/>
    <w:rsid w:val="00973580"/>
    <w:rsid w:val="009762A1"/>
    <w:rsid w:val="00983ED6"/>
    <w:rsid w:val="00985475"/>
    <w:rsid w:val="00987277"/>
    <w:rsid w:val="00987620"/>
    <w:rsid w:val="00990AEA"/>
    <w:rsid w:val="00991A66"/>
    <w:rsid w:val="009920E1"/>
    <w:rsid w:val="0099240D"/>
    <w:rsid w:val="009932C0"/>
    <w:rsid w:val="0099517B"/>
    <w:rsid w:val="009A1985"/>
    <w:rsid w:val="009B4270"/>
    <w:rsid w:val="009B5F8D"/>
    <w:rsid w:val="009B64AA"/>
    <w:rsid w:val="009C03A5"/>
    <w:rsid w:val="009C34A8"/>
    <w:rsid w:val="009C3DCD"/>
    <w:rsid w:val="009C73CD"/>
    <w:rsid w:val="009D085D"/>
    <w:rsid w:val="009D1657"/>
    <w:rsid w:val="009D527E"/>
    <w:rsid w:val="009D6952"/>
    <w:rsid w:val="00A034A3"/>
    <w:rsid w:val="00A04FE1"/>
    <w:rsid w:val="00A12F91"/>
    <w:rsid w:val="00A1389C"/>
    <w:rsid w:val="00A13F9F"/>
    <w:rsid w:val="00A17D70"/>
    <w:rsid w:val="00A17E4E"/>
    <w:rsid w:val="00A20818"/>
    <w:rsid w:val="00A21699"/>
    <w:rsid w:val="00A2440F"/>
    <w:rsid w:val="00A25122"/>
    <w:rsid w:val="00A30BC7"/>
    <w:rsid w:val="00A34102"/>
    <w:rsid w:val="00A353F4"/>
    <w:rsid w:val="00A40970"/>
    <w:rsid w:val="00A436D7"/>
    <w:rsid w:val="00A43F33"/>
    <w:rsid w:val="00A462C5"/>
    <w:rsid w:val="00A5472F"/>
    <w:rsid w:val="00A54918"/>
    <w:rsid w:val="00A5493F"/>
    <w:rsid w:val="00A559D0"/>
    <w:rsid w:val="00A56EC7"/>
    <w:rsid w:val="00A60E16"/>
    <w:rsid w:val="00A62700"/>
    <w:rsid w:val="00A62A35"/>
    <w:rsid w:val="00A6494D"/>
    <w:rsid w:val="00A66CDE"/>
    <w:rsid w:val="00A67340"/>
    <w:rsid w:val="00A71BBC"/>
    <w:rsid w:val="00A7366C"/>
    <w:rsid w:val="00A75656"/>
    <w:rsid w:val="00A75B02"/>
    <w:rsid w:val="00A76809"/>
    <w:rsid w:val="00A824C3"/>
    <w:rsid w:val="00A82541"/>
    <w:rsid w:val="00A84D33"/>
    <w:rsid w:val="00A85B31"/>
    <w:rsid w:val="00A86489"/>
    <w:rsid w:val="00A87933"/>
    <w:rsid w:val="00A93A31"/>
    <w:rsid w:val="00A93E3A"/>
    <w:rsid w:val="00A94415"/>
    <w:rsid w:val="00A95CDD"/>
    <w:rsid w:val="00AA2290"/>
    <w:rsid w:val="00AA4CFE"/>
    <w:rsid w:val="00AA57C0"/>
    <w:rsid w:val="00AA5832"/>
    <w:rsid w:val="00AA5971"/>
    <w:rsid w:val="00AA6E4B"/>
    <w:rsid w:val="00AB0427"/>
    <w:rsid w:val="00AB43A0"/>
    <w:rsid w:val="00AB53F3"/>
    <w:rsid w:val="00AB669C"/>
    <w:rsid w:val="00AC7095"/>
    <w:rsid w:val="00AC7B94"/>
    <w:rsid w:val="00AD08ED"/>
    <w:rsid w:val="00AD1BCF"/>
    <w:rsid w:val="00AE279F"/>
    <w:rsid w:val="00AE41E1"/>
    <w:rsid w:val="00AE648F"/>
    <w:rsid w:val="00AF4E42"/>
    <w:rsid w:val="00AF635E"/>
    <w:rsid w:val="00B0029F"/>
    <w:rsid w:val="00B0091F"/>
    <w:rsid w:val="00B0201C"/>
    <w:rsid w:val="00B03DE7"/>
    <w:rsid w:val="00B066E7"/>
    <w:rsid w:val="00B06A09"/>
    <w:rsid w:val="00B06B83"/>
    <w:rsid w:val="00B0765A"/>
    <w:rsid w:val="00B25595"/>
    <w:rsid w:val="00B31173"/>
    <w:rsid w:val="00B3389A"/>
    <w:rsid w:val="00B44B03"/>
    <w:rsid w:val="00B526EC"/>
    <w:rsid w:val="00B55A74"/>
    <w:rsid w:val="00B561C6"/>
    <w:rsid w:val="00B625DF"/>
    <w:rsid w:val="00B63168"/>
    <w:rsid w:val="00B63789"/>
    <w:rsid w:val="00B63938"/>
    <w:rsid w:val="00B639AD"/>
    <w:rsid w:val="00B66CFE"/>
    <w:rsid w:val="00B67F39"/>
    <w:rsid w:val="00B70204"/>
    <w:rsid w:val="00B74900"/>
    <w:rsid w:val="00B86FDF"/>
    <w:rsid w:val="00B87B7D"/>
    <w:rsid w:val="00B910FA"/>
    <w:rsid w:val="00B9756B"/>
    <w:rsid w:val="00BA14C7"/>
    <w:rsid w:val="00BA3557"/>
    <w:rsid w:val="00BA45B7"/>
    <w:rsid w:val="00BA48AA"/>
    <w:rsid w:val="00BA6A07"/>
    <w:rsid w:val="00BA7532"/>
    <w:rsid w:val="00BA77A5"/>
    <w:rsid w:val="00BB4D13"/>
    <w:rsid w:val="00BB7B4B"/>
    <w:rsid w:val="00BC0EDD"/>
    <w:rsid w:val="00BC4C48"/>
    <w:rsid w:val="00BD1C0D"/>
    <w:rsid w:val="00BD5BDC"/>
    <w:rsid w:val="00BE0C19"/>
    <w:rsid w:val="00BE5EAB"/>
    <w:rsid w:val="00BE6A48"/>
    <w:rsid w:val="00BE786E"/>
    <w:rsid w:val="00BF0942"/>
    <w:rsid w:val="00BF681E"/>
    <w:rsid w:val="00BF68FC"/>
    <w:rsid w:val="00C01A2F"/>
    <w:rsid w:val="00C0322B"/>
    <w:rsid w:val="00C035A6"/>
    <w:rsid w:val="00C056F1"/>
    <w:rsid w:val="00C05EE8"/>
    <w:rsid w:val="00C10CF7"/>
    <w:rsid w:val="00C126CF"/>
    <w:rsid w:val="00C1291A"/>
    <w:rsid w:val="00C140D1"/>
    <w:rsid w:val="00C244C6"/>
    <w:rsid w:val="00C26A97"/>
    <w:rsid w:val="00C31A70"/>
    <w:rsid w:val="00C31FB5"/>
    <w:rsid w:val="00C3569A"/>
    <w:rsid w:val="00C3633E"/>
    <w:rsid w:val="00C45E56"/>
    <w:rsid w:val="00C511DF"/>
    <w:rsid w:val="00C5239C"/>
    <w:rsid w:val="00C53912"/>
    <w:rsid w:val="00C645E0"/>
    <w:rsid w:val="00C659AC"/>
    <w:rsid w:val="00C6744E"/>
    <w:rsid w:val="00C70B16"/>
    <w:rsid w:val="00C74433"/>
    <w:rsid w:val="00C75A5D"/>
    <w:rsid w:val="00C8002F"/>
    <w:rsid w:val="00C817A7"/>
    <w:rsid w:val="00C840C7"/>
    <w:rsid w:val="00C849F6"/>
    <w:rsid w:val="00C86DC0"/>
    <w:rsid w:val="00C91796"/>
    <w:rsid w:val="00C92047"/>
    <w:rsid w:val="00C975B8"/>
    <w:rsid w:val="00C97A75"/>
    <w:rsid w:val="00CA0520"/>
    <w:rsid w:val="00CB26C3"/>
    <w:rsid w:val="00CB7DA5"/>
    <w:rsid w:val="00CC3C08"/>
    <w:rsid w:val="00CC4CAE"/>
    <w:rsid w:val="00CC61C1"/>
    <w:rsid w:val="00CC69C8"/>
    <w:rsid w:val="00CC771C"/>
    <w:rsid w:val="00CD03EE"/>
    <w:rsid w:val="00CD104D"/>
    <w:rsid w:val="00CD57C2"/>
    <w:rsid w:val="00CD5C57"/>
    <w:rsid w:val="00CD5DDC"/>
    <w:rsid w:val="00CD6B9B"/>
    <w:rsid w:val="00CF0C1E"/>
    <w:rsid w:val="00CF385A"/>
    <w:rsid w:val="00CF5C56"/>
    <w:rsid w:val="00CF7A19"/>
    <w:rsid w:val="00D0348E"/>
    <w:rsid w:val="00D043D9"/>
    <w:rsid w:val="00D05A13"/>
    <w:rsid w:val="00D07525"/>
    <w:rsid w:val="00D11497"/>
    <w:rsid w:val="00D12A0E"/>
    <w:rsid w:val="00D1674E"/>
    <w:rsid w:val="00D214BC"/>
    <w:rsid w:val="00D214DA"/>
    <w:rsid w:val="00D23DCF"/>
    <w:rsid w:val="00D23DD9"/>
    <w:rsid w:val="00D24324"/>
    <w:rsid w:val="00D325AB"/>
    <w:rsid w:val="00D34DA4"/>
    <w:rsid w:val="00D415BA"/>
    <w:rsid w:val="00D43CCB"/>
    <w:rsid w:val="00D477C8"/>
    <w:rsid w:val="00D554FB"/>
    <w:rsid w:val="00D55695"/>
    <w:rsid w:val="00D55C80"/>
    <w:rsid w:val="00D6128E"/>
    <w:rsid w:val="00D662EA"/>
    <w:rsid w:val="00D66DD5"/>
    <w:rsid w:val="00D74A80"/>
    <w:rsid w:val="00D76CF1"/>
    <w:rsid w:val="00D8259C"/>
    <w:rsid w:val="00D82967"/>
    <w:rsid w:val="00D85CAE"/>
    <w:rsid w:val="00D86BA1"/>
    <w:rsid w:val="00D907F7"/>
    <w:rsid w:val="00D909C8"/>
    <w:rsid w:val="00D926CE"/>
    <w:rsid w:val="00D9647F"/>
    <w:rsid w:val="00DA3FFC"/>
    <w:rsid w:val="00DA4A80"/>
    <w:rsid w:val="00DA70CC"/>
    <w:rsid w:val="00DB0849"/>
    <w:rsid w:val="00DB0BC0"/>
    <w:rsid w:val="00DB1D7B"/>
    <w:rsid w:val="00DB2D4F"/>
    <w:rsid w:val="00DD02B9"/>
    <w:rsid w:val="00DD18FF"/>
    <w:rsid w:val="00DD42F8"/>
    <w:rsid w:val="00DE3746"/>
    <w:rsid w:val="00DE40D6"/>
    <w:rsid w:val="00E00BDD"/>
    <w:rsid w:val="00E010FF"/>
    <w:rsid w:val="00E0147A"/>
    <w:rsid w:val="00E02D85"/>
    <w:rsid w:val="00E1097B"/>
    <w:rsid w:val="00E152B4"/>
    <w:rsid w:val="00E175EB"/>
    <w:rsid w:val="00E20654"/>
    <w:rsid w:val="00E2287B"/>
    <w:rsid w:val="00E25564"/>
    <w:rsid w:val="00E303B7"/>
    <w:rsid w:val="00E34BA3"/>
    <w:rsid w:val="00E361AD"/>
    <w:rsid w:val="00E36D8D"/>
    <w:rsid w:val="00E4049B"/>
    <w:rsid w:val="00E438E0"/>
    <w:rsid w:val="00E44883"/>
    <w:rsid w:val="00E46DF3"/>
    <w:rsid w:val="00E519E8"/>
    <w:rsid w:val="00E537A9"/>
    <w:rsid w:val="00E54A59"/>
    <w:rsid w:val="00E578F7"/>
    <w:rsid w:val="00E61BF5"/>
    <w:rsid w:val="00E62884"/>
    <w:rsid w:val="00E66219"/>
    <w:rsid w:val="00E677FE"/>
    <w:rsid w:val="00E73671"/>
    <w:rsid w:val="00E77023"/>
    <w:rsid w:val="00E77990"/>
    <w:rsid w:val="00E77C65"/>
    <w:rsid w:val="00E83558"/>
    <w:rsid w:val="00E904F1"/>
    <w:rsid w:val="00E90C36"/>
    <w:rsid w:val="00E9312E"/>
    <w:rsid w:val="00E97AC0"/>
    <w:rsid w:val="00EA0548"/>
    <w:rsid w:val="00EA1085"/>
    <w:rsid w:val="00EA2901"/>
    <w:rsid w:val="00EA3DA5"/>
    <w:rsid w:val="00EB47B3"/>
    <w:rsid w:val="00EB487A"/>
    <w:rsid w:val="00EB51F2"/>
    <w:rsid w:val="00EB7EFA"/>
    <w:rsid w:val="00EC584A"/>
    <w:rsid w:val="00EC7521"/>
    <w:rsid w:val="00EC7D47"/>
    <w:rsid w:val="00ED137E"/>
    <w:rsid w:val="00ED146E"/>
    <w:rsid w:val="00ED4F89"/>
    <w:rsid w:val="00ED7F4D"/>
    <w:rsid w:val="00EE1A68"/>
    <w:rsid w:val="00EF3D60"/>
    <w:rsid w:val="00EF585F"/>
    <w:rsid w:val="00EF68E9"/>
    <w:rsid w:val="00EF7DD2"/>
    <w:rsid w:val="00F004FF"/>
    <w:rsid w:val="00F01E38"/>
    <w:rsid w:val="00F02DD2"/>
    <w:rsid w:val="00F03EF8"/>
    <w:rsid w:val="00F04E32"/>
    <w:rsid w:val="00F064FB"/>
    <w:rsid w:val="00F07E45"/>
    <w:rsid w:val="00F10D78"/>
    <w:rsid w:val="00F11B22"/>
    <w:rsid w:val="00F12D93"/>
    <w:rsid w:val="00F12E98"/>
    <w:rsid w:val="00F14897"/>
    <w:rsid w:val="00F235F4"/>
    <w:rsid w:val="00F32A98"/>
    <w:rsid w:val="00F36C24"/>
    <w:rsid w:val="00F370EE"/>
    <w:rsid w:val="00F42C17"/>
    <w:rsid w:val="00F43E09"/>
    <w:rsid w:val="00F47E93"/>
    <w:rsid w:val="00F50D59"/>
    <w:rsid w:val="00F5243A"/>
    <w:rsid w:val="00F52560"/>
    <w:rsid w:val="00F53F25"/>
    <w:rsid w:val="00F54ECA"/>
    <w:rsid w:val="00F5512A"/>
    <w:rsid w:val="00F56A1C"/>
    <w:rsid w:val="00F56CFF"/>
    <w:rsid w:val="00F604AA"/>
    <w:rsid w:val="00F62B43"/>
    <w:rsid w:val="00F70785"/>
    <w:rsid w:val="00F710E3"/>
    <w:rsid w:val="00F7137C"/>
    <w:rsid w:val="00F738C8"/>
    <w:rsid w:val="00F75376"/>
    <w:rsid w:val="00F7676E"/>
    <w:rsid w:val="00F819EE"/>
    <w:rsid w:val="00F81F91"/>
    <w:rsid w:val="00F9157E"/>
    <w:rsid w:val="00F966F5"/>
    <w:rsid w:val="00FA1EA1"/>
    <w:rsid w:val="00FA390F"/>
    <w:rsid w:val="00FB0BB2"/>
    <w:rsid w:val="00FB0E09"/>
    <w:rsid w:val="00FB7FA4"/>
    <w:rsid w:val="00FC0D6F"/>
    <w:rsid w:val="00FC2724"/>
    <w:rsid w:val="00FC3279"/>
    <w:rsid w:val="00FC4D79"/>
    <w:rsid w:val="00FC54BD"/>
    <w:rsid w:val="00FD0F71"/>
    <w:rsid w:val="00FD15BE"/>
    <w:rsid w:val="00FD1AF9"/>
    <w:rsid w:val="00FD57A2"/>
    <w:rsid w:val="00FD6B52"/>
    <w:rsid w:val="00FF15F3"/>
    <w:rsid w:val="00FF4DE6"/>
    <w:rsid w:val="00FF5295"/>
    <w:rsid w:val="00FF6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2A830"/>
  <w15:docId w15:val="{2D4E27B0-E85C-FD4B-838A-4CC03B16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E9"/>
    <w:rPr>
      <w:sz w:val="28"/>
      <w:szCs w:val="28"/>
    </w:rPr>
  </w:style>
  <w:style w:type="paragraph" w:styleId="Heading5">
    <w:name w:val="heading 5"/>
    <w:basedOn w:val="Normal"/>
    <w:next w:val="Normal"/>
    <w:link w:val="Heading5Char"/>
    <w:qFormat/>
    <w:rsid w:val="00E361AD"/>
    <w:pPr>
      <w:keepNext/>
      <w:jc w:val="center"/>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239C"/>
    <w:pPr>
      <w:jc w:val="both"/>
    </w:pPr>
    <w:rPr>
      <w:szCs w:val="20"/>
    </w:rPr>
  </w:style>
  <w:style w:type="paragraph" w:styleId="BodyTextIndent">
    <w:name w:val="Body Text Indent"/>
    <w:basedOn w:val="Normal"/>
    <w:rsid w:val="00C5239C"/>
    <w:pPr>
      <w:spacing w:after="120"/>
      <w:ind w:left="360"/>
    </w:pPr>
  </w:style>
  <w:style w:type="paragraph" w:styleId="Footer">
    <w:name w:val="footer"/>
    <w:basedOn w:val="Normal"/>
    <w:rsid w:val="001145F8"/>
    <w:pPr>
      <w:tabs>
        <w:tab w:val="center" w:pos="4320"/>
        <w:tab w:val="right" w:pos="8640"/>
      </w:tabs>
    </w:pPr>
  </w:style>
  <w:style w:type="character" w:styleId="PageNumber">
    <w:name w:val="page number"/>
    <w:basedOn w:val="DefaultParagraphFont"/>
    <w:rsid w:val="001145F8"/>
  </w:style>
  <w:style w:type="paragraph" w:styleId="Header">
    <w:name w:val="header"/>
    <w:basedOn w:val="Normal"/>
    <w:link w:val="HeaderChar"/>
    <w:uiPriority w:val="99"/>
    <w:rsid w:val="001145F8"/>
    <w:pPr>
      <w:tabs>
        <w:tab w:val="center" w:pos="4320"/>
        <w:tab w:val="right" w:pos="8640"/>
      </w:tabs>
    </w:pPr>
  </w:style>
  <w:style w:type="table" w:styleId="TableGrid">
    <w:name w:val="Table Grid"/>
    <w:basedOn w:val="TableNormal"/>
    <w:rsid w:val="0011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2A4"/>
    <w:rPr>
      <w:rFonts w:ascii="Segoe UI" w:hAnsi="Segoe UI" w:cs="Segoe UI"/>
      <w:sz w:val="18"/>
      <w:szCs w:val="18"/>
    </w:rPr>
  </w:style>
  <w:style w:type="character" w:customStyle="1" w:styleId="BalloonTextChar">
    <w:name w:val="Balloon Text Char"/>
    <w:link w:val="BalloonText"/>
    <w:rsid w:val="007462A4"/>
    <w:rPr>
      <w:rFonts w:ascii="Segoe UI" w:hAnsi="Segoe UI" w:cs="Segoe UI"/>
      <w:sz w:val="18"/>
      <w:szCs w:val="18"/>
      <w:lang w:val="en-US" w:eastAsia="en-US"/>
    </w:rPr>
  </w:style>
  <w:style w:type="paragraph" w:styleId="BodyTextIndent2">
    <w:name w:val="Body Text Indent 2"/>
    <w:basedOn w:val="Normal"/>
    <w:link w:val="BodyTextIndent2Char"/>
    <w:rsid w:val="003D1785"/>
    <w:pPr>
      <w:spacing w:after="120" w:line="480" w:lineRule="auto"/>
      <w:ind w:left="283"/>
    </w:pPr>
  </w:style>
  <w:style w:type="character" w:customStyle="1" w:styleId="BodyTextIndent2Char">
    <w:name w:val="Body Text Indent 2 Char"/>
    <w:link w:val="BodyTextIndent2"/>
    <w:rsid w:val="003D1785"/>
    <w:rPr>
      <w:rFonts w:ascii=".VnTime" w:hAnsi=".VnTime"/>
      <w:sz w:val="28"/>
      <w:szCs w:val="28"/>
      <w:lang w:val="en-US" w:eastAsia="en-US"/>
    </w:rPr>
  </w:style>
  <w:style w:type="paragraph" w:styleId="NormalWeb">
    <w:name w:val="Normal (Web)"/>
    <w:basedOn w:val="Normal"/>
    <w:uiPriority w:val="99"/>
    <w:unhideWhenUsed/>
    <w:rsid w:val="00934F9A"/>
    <w:pPr>
      <w:spacing w:before="100" w:beforeAutospacing="1" w:after="100" w:afterAutospacing="1"/>
    </w:pPr>
    <w:rPr>
      <w:sz w:val="24"/>
      <w:szCs w:val="24"/>
    </w:rPr>
  </w:style>
  <w:style w:type="paragraph" w:styleId="ListParagraph">
    <w:name w:val="List Paragraph"/>
    <w:aliases w:val="Bullet List,FooterText,List Paragraph1,Colorful List Accent 1,Colorful List - Accent 11,Colorful List - Accent 111,列?出?段?落,Parágrafo da Lista,Dot pt,F5 List Paragraph,Indicator Text,Bullet 1,numbered,Paragraphe de liste1,列出段落1"/>
    <w:basedOn w:val="Normal"/>
    <w:link w:val="ListParagraphChar"/>
    <w:uiPriority w:val="34"/>
    <w:qFormat/>
    <w:rsid w:val="00C244C6"/>
    <w:pPr>
      <w:spacing w:after="160" w:line="259" w:lineRule="auto"/>
      <w:ind w:left="720"/>
      <w:contextualSpacing/>
    </w:pPr>
    <w:rPr>
      <w:rFonts w:ascii="Calibri" w:eastAsia="Calibri" w:hAnsi="Calibri"/>
      <w:sz w:val="22"/>
      <w:szCs w:val="22"/>
    </w:rPr>
  </w:style>
  <w:style w:type="character" w:customStyle="1" w:styleId="Heading5Char">
    <w:name w:val="Heading 5 Char"/>
    <w:link w:val="Heading5"/>
    <w:rsid w:val="00E361AD"/>
    <w:rPr>
      <w:rFonts w:ascii=".VnTime" w:hAnsi=".VnTime"/>
      <w:b/>
      <w:bCs/>
      <w:sz w:val="28"/>
    </w:rPr>
  </w:style>
  <w:style w:type="character" w:customStyle="1" w:styleId="ListParagraphChar">
    <w:name w:val="List Paragraph Char"/>
    <w:aliases w:val="Bullet List Char,FooterText Char,List Paragraph1 Char,Colorful List Accent 1 Char,Colorful List - Accent 11 Char,Colorful List - Accent 111 Char,列?出?段?落 Char,Parágrafo da Lista Char,Dot pt Char,F5 List Paragraph Char,Bullet 1 Char"/>
    <w:link w:val="ListParagraph"/>
    <w:uiPriority w:val="34"/>
    <w:locked/>
    <w:rsid w:val="00C975B8"/>
    <w:rPr>
      <w:rFonts w:ascii="Calibri" w:eastAsia="Calibri" w:hAnsi="Calibri"/>
      <w:sz w:val="22"/>
      <w:szCs w:val="22"/>
    </w:rPr>
  </w:style>
  <w:style w:type="character" w:styleId="CommentReference">
    <w:name w:val="annotation reference"/>
    <w:basedOn w:val="DefaultParagraphFont"/>
    <w:rsid w:val="007B5349"/>
    <w:rPr>
      <w:sz w:val="16"/>
      <w:szCs w:val="16"/>
    </w:rPr>
  </w:style>
  <w:style w:type="paragraph" w:styleId="CommentText">
    <w:name w:val="annotation text"/>
    <w:basedOn w:val="Normal"/>
    <w:link w:val="CommentTextChar"/>
    <w:rsid w:val="007B5349"/>
    <w:rPr>
      <w:sz w:val="20"/>
      <w:szCs w:val="20"/>
    </w:rPr>
  </w:style>
  <w:style w:type="character" w:customStyle="1" w:styleId="CommentTextChar">
    <w:name w:val="Comment Text Char"/>
    <w:basedOn w:val="DefaultParagraphFont"/>
    <w:link w:val="CommentText"/>
    <w:rsid w:val="007B5349"/>
    <w:rPr>
      <w:rFonts w:ascii=".VnTime" w:hAnsi=".VnTime"/>
    </w:rPr>
  </w:style>
  <w:style w:type="paragraph" w:styleId="CommentSubject">
    <w:name w:val="annotation subject"/>
    <w:basedOn w:val="CommentText"/>
    <w:next w:val="CommentText"/>
    <w:link w:val="CommentSubjectChar"/>
    <w:rsid w:val="007B5349"/>
    <w:rPr>
      <w:b/>
      <w:bCs/>
    </w:rPr>
  </w:style>
  <w:style w:type="character" w:customStyle="1" w:styleId="CommentSubjectChar">
    <w:name w:val="Comment Subject Char"/>
    <w:basedOn w:val="CommentTextChar"/>
    <w:link w:val="CommentSubject"/>
    <w:rsid w:val="007B5349"/>
    <w:rPr>
      <w:rFonts w:ascii=".VnTime" w:hAnsi=".VnTime"/>
      <w:b/>
      <w:bCs/>
    </w:rPr>
  </w:style>
  <w:style w:type="paragraph" w:styleId="Revision">
    <w:name w:val="Revision"/>
    <w:hidden/>
    <w:uiPriority w:val="99"/>
    <w:semiHidden/>
    <w:rsid w:val="007B5349"/>
    <w:rPr>
      <w:rFonts w:ascii=".VnTime" w:hAnsi=".VnTime"/>
      <w:sz w:val="28"/>
      <w:szCs w:val="28"/>
    </w:rPr>
  </w:style>
  <w:style w:type="character" w:customStyle="1" w:styleId="HeaderChar">
    <w:name w:val="Header Char"/>
    <w:basedOn w:val="DefaultParagraphFont"/>
    <w:link w:val="Header"/>
    <w:uiPriority w:val="99"/>
    <w:rsid w:val="002833F2"/>
    <w:rPr>
      <w:sz w:val="28"/>
      <w:szCs w:val="28"/>
    </w:rPr>
  </w:style>
  <w:style w:type="character" w:styleId="Emphasis">
    <w:name w:val="Emphasis"/>
    <w:basedOn w:val="DefaultParagraphFont"/>
    <w:uiPriority w:val="20"/>
    <w:qFormat/>
    <w:rsid w:val="00EB47B3"/>
    <w:rPr>
      <w:i/>
      <w:iCs/>
    </w:rPr>
  </w:style>
  <w:style w:type="character" w:customStyle="1" w:styleId="normal-h1">
    <w:name w:val="normal-h1"/>
    <w:rsid w:val="0092143A"/>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99362">
      <w:bodyDiv w:val="1"/>
      <w:marLeft w:val="0"/>
      <w:marRight w:val="0"/>
      <w:marTop w:val="0"/>
      <w:marBottom w:val="0"/>
      <w:divBdr>
        <w:top w:val="none" w:sz="0" w:space="0" w:color="auto"/>
        <w:left w:val="none" w:sz="0" w:space="0" w:color="auto"/>
        <w:bottom w:val="none" w:sz="0" w:space="0" w:color="auto"/>
        <w:right w:val="none" w:sz="0" w:space="0" w:color="auto"/>
      </w:divBdr>
    </w:div>
    <w:div w:id="1006520810">
      <w:bodyDiv w:val="1"/>
      <w:marLeft w:val="0"/>
      <w:marRight w:val="0"/>
      <w:marTop w:val="0"/>
      <w:marBottom w:val="0"/>
      <w:divBdr>
        <w:top w:val="none" w:sz="0" w:space="0" w:color="auto"/>
        <w:left w:val="none" w:sz="0" w:space="0" w:color="auto"/>
        <w:bottom w:val="none" w:sz="0" w:space="0" w:color="auto"/>
        <w:right w:val="none" w:sz="0" w:space="0" w:color="auto"/>
      </w:divBdr>
    </w:div>
    <w:div w:id="1180269858">
      <w:bodyDiv w:val="1"/>
      <w:marLeft w:val="0"/>
      <w:marRight w:val="0"/>
      <w:marTop w:val="0"/>
      <w:marBottom w:val="0"/>
      <w:divBdr>
        <w:top w:val="none" w:sz="0" w:space="0" w:color="auto"/>
        <w:left w:val="none" w:sz="0" w:space="0" w:color="auto"/>
        <w:bottom w:val="none" w:sz="0" w:space="0" w:color="auto"/>
        <w:right w:val="none" w:sz="0" w:space="0" w:color="auto"/>
      </w:divBdr>
    </w:div>
    <w:div w:id="14663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C003-6ED2-429C-80EC-45FC6BE5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CNTT Trung tam</cp:lastModifiedBy>
  <cp:revision>8</cp:revision>
  <cp:lastPrinted>2021-06-08T08:20:00Z</cp:lastPrinted>
  <dcterms:created xsi:type="dcterms:W3CDTF">2021-07-28T10:32:00Z</dcterms:created>
  <dcterms:modified xsi:type="dcterms:W3CDTF">2021-07-30T08:47:00Z</dcterms:modified>
</cp:coreProperties>
</file>