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6" w:type="dxa"/>
        <w:tblInd w:w="-543" w:type="dxa"/>
        <w:tblLook w:val="01E0" w:firstRow="1" w:lastRow="1" w:firstColumn="1" w:lastColumn="1" w:noHBand="0" w:noVBand="0"/>
      </w:tblPr>
      <w:tblGrid>
        <w:gridCol w:w="4503"/>
        <w:gridCol w:w="5103"/>
      </w:tblGrid>
      <w:tr w:rsidR="009F6C6E" w:rsidRPr="000749AD" w:rsidTr="002374A2">
        <w:trPr>
          <w:trHeight w:val="709"/>
        </w:trPr>
        <w:tc>
          <w:tcPr>
            <w:tcW w:w="4503" w:type="dxa"/>
            <w:shd w:val="clear" w:color="auto" w:fill="FFFFFF"/>
          </w:tcPr>
          <w:p w:rsidR="009F6C6E" w:rsidRPr="000749AD" w:rsidRDefault="009F6C6E" w:rsidP="009640DD">
            <w:pPr>
              <w:ind w:left="68"/>
              <w:jc w:val="center"/>
              <w:rPr>
                <w:rFonts w:ascii="Times New Roman Bold" w:hAnsi="Times New Roman Bold" w:cs="DokChampa"/>
                <w:b/>
                <w:iCs/>
                <w:w w:val="90"/>
                <w:sz w:val="26"/>
                <w:szCs w:val="26"/>
              </w:rPr>
            </w:pPr>
            <w:r w:rsidRPr="000749AD">
              <w:rPr>
                <w:rFonts w:ascii="Times New Roman Bold" w:hAnsi="Times New Roman Bold" w:cs="DokChampa"/>
                <w:b/>
                <w:iCs/>
                <w:w w:val="90"/>
                <w:sz w:val="26"/>
                <w:szCs w:val="26"/>
              </w:rPr>
              <w:t xml:space="preserve">BỘ </w:t>
            </w:r>
            <w:r>
              <w:rPr>
                <w:rFonts w:ascii="Times New Roman Bold" w:hAnsi="Times New Roman Bold" w:cs="DokChampa"/>
                <w:b/>
                <w:iCs/>
                <w:w w:val="90"/>
                <w:sz w:val="26"/>
                <w:szCs w:val="26"/>
              </w:rPr>
              <w:t>KHOA HỌC VÀ CÔNG NGHỆ</w:t>
            </w:r>
          </w:p>
          <w:p w:rsidR="009F6C6E" w:rsidRPr="000749AD" w:rsidRDefault="009F6C6E" w:rsidP="009640DD">
            <w:pPr>
              <w:jc w:val="center"/>
              <w:rPr>
                <w:rFonts w:eastAsia="Times New Roman" w:cs="DokChampa"/>
                <w:iCs/>
                <w:sz w:val="26"/>
                <w:szCs w:val="26"/>
              </w:rPr>
            </w:pPr>
            <w:r>
              <w:rPr>
                <w:noProof/>
              </w:rPr>
              <w:pict>
                <v:line id="Line 12" o:spid="_x0000_s1026" style="position:absolute;left:0;text-align:left;z-index:251657216;visibility:visible;mso-wrap-distance-top:-1e-4mm;mso-wrap-distance-bottom:-1e-4mm" from="59.3pt,2.6pt" to="156.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" strokeweight=".5pt">
                  <o:lock v:ext="edit" shapetype="f"/>
                </v:line>
              </w:pict>
            </w:r>
          </w:p>
          <w:p w:rsidR="009F6C6E" w:rsidRPr="000749AD" w:rsidRDefault="009F6C6E" w:rsidP="00FF08CB">
            <w:pPr>
              <w:jc w:val="center"/>
              <w:rPr>
                <w:rFonts w:eastAsia="Times New Roman" w:cs="DokChampa"/>
                <w:iCs/>
                <w:spacing w:val="-10"/>
                <w:sz w:val="26"/>
                <w:szCs w:val="26"/>
              </w:rPr>
            </w:pPr>
          </w:p>
        </w:tc>
        <w:tc>
          <w:tcPr>
            <w:tcW w:w="5103" w:type="dxa"/>
            <w:shd w:val="clear" w:color="auto" w:fill="FFFFFF"/>
          </w:tcPr>
          <w:p w:rsidR="009F6C6E" w:rsidRPr="000749AD" w:rsidRDefault="009F6C6E" w:rsidP="009640DD">
            <w:pPr>
              <w:jc w:val="center"/>
              <w:rPr>
                <w:rFonts w:ascii="Times New Roman Bold" w:hAnsi="Times New Roman Bold" w:cs="DokChampa"/>
                <w:b/>
                <w:iCs/>
                <w:w w:val="90"/>
                <w:sz w:val="26"/>
                <w:szCs w:val="26"/>
              </w:rPr>
            </w:pPr>
            <w:r w:rsidRPr="000749AD">
              <w:rPr>
                <w:rFonts w:ascii="Times New Roman Bold" w:hAnsi="Times New Roman Bold" w:cs="DokChampa"/>
                <w:b/>
                <w:iCs/>
                <w:w w:val="90"/>
                <w:sz w:val="26"/>
                <w:szCs w:val="26"/>
              </w:rPr>
              <w:t>CỘNG HÒA XÃ HỘI CHỦ NGHĨA VIỆT NAM</w:t>
            </w:r>
          </w:p>
          <w:p w:rsidR="009F6C6E" w:rsidRPr="000749AD" w:rsidRDefault="009F6C6E" w:rsidP="000458A0">
            <w:pPr>
              <w:ind w:firstLine="567"/>
              <w:jc w:val="center"/>
              <w:rPr>
                <w:rFonts w:eastAsia="Times New Roman" w:cs="DokChampa"/>
                <w:i/>
                <w:sz w:val="28"/>
                <w:szCs w:val="28"/>
              </w:rPr>
            </w:pPr>
            <w:r>
              <w:rPr>
                <w:noProof/>
              </w:rPr>
              <w:pict>
                <v:line id="Line 9" o:spid="_x0000_s1027" style="position:absolute;left:0;text-align:left;z-index:251656192;visibility:visible;mso-wrap-distance-top:-1e-4mm;mso-wrap-distance-bottom:-1e-4mm" from="50.15pt,16.4pt" to="221.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" strokeweight=".5pt">
                  <o:lock v:ext="edit" shapetype="f"/>
                </v:line>
              </w:pict>
            </w:r>
            <w:r w:rsidRPr="000749AD">
              <w:rPr>
                <w:rFonts w:cs="DokChampa"/>
                <w:b/>
                <w:iCs/>
                <w:sz w:val="28"/>
                <w:szCs w:val="28"/>
              </w:rPr>
              <w:t>Độc lập - Tự do - Hạnh phúc</w:t>
            </w:r>
          </w:p>
        </w:tc>
      </w:tr>
      <w:tr w:rsidR="009F6C6E" w:rsidRPr="000749AD" w:rsidTr="002374A2">
        <w:trPr>
          <w:trHeight w:val="156"/>
        </w:trPr>
        <w:tc>
          <w:tcPr>
            <w:tcW w:w="4503" w:type="dxa"/>
            <w:shd w:val="clear" w:color="auto" w:fill="FFFFFF"/>
          </w:tcPr>
          <w:p w:rsidR="009F6C6E" w:rsidRPr="000749AD" w:rsidRDefault="009F6C6E" w:rsidP="000458A0">
            <w:pPr>
              <w:jc w:val="center"/>
              <w:rPr>
                <w:rFonts w:ascii="Times New Roman Bold" w:hAnsi="Times New Roman Bold" w:cs="DokChampa"/>
                <w:b/>
                <w:iCs/>
                <w:w w:val="90"/>
                <w:sz w:val="26"/>
                <w:szCs w:val="26"/>
              </w:rPr>
            </w:pPr>
            <w:r w:rsidRPr="000749AD">
              <w:rPr>
                <w:rFonts w:eastAsia="Times New Roman" w:cs="DokChampa"/>
                <w:iCs/>
                <w:sz w:val="26"/>
                <w:szCs w:val="26"/>
              </w:rPr>
              <w:t xml:space="preserve">Số: </w:t>
            </w:r>
            <w:r w:rsidRPr="000749AD">
              <w:rPr>
                <w:rFonts w:eastAsia="Times New Roman" w:cs="DokChampa"/>
                <w:b/>
                <w:iCs/>
                <w:sz w:val="26"/>
                <w:szCs w:val="26"/>
              </w:rPr>
              <w:t xml:space="preserve">        </w:t>
            </w:r>
            <w:r>
              <w:rPr>
                <w:rFonts w:eastAsia="Times New Roman" w:cs="DokChampa"/>
                <w:iCs/>
                <w:sz w:val="26"/>
                <w:szCs w:val="26"/>
              </w:rPr>
              <w:t>/TTr-BKHCN</w:t>
            </w:r>
          </w:p>
        </w:tc>
        <w:tc>
          <w:tcPr>
            <w:tcW w:w="5103" w:type="dxa"/>
            <w:shd w:val="clear" w:color="auto" w:fill="FFFFFF"/>
          </w:tcPr>
          <w:p w:rsidR="009F6C6E" w:rsidRPr="000749AD" w:rsidRDefault="009F6C6E" w:rsidP="00EE4C53">
            <w:pPr>
              <w:jc w:val="right"/>
              <w:rPr>
                <w:rFonts w:ascii="Times New Roman Bold" w:hAnsi="Times New Roman Bold" w:cs="DokChampa"/>
                <w:b/>
                <w:iCs/>
                <w:w w:val="90"/>
                <w:sz w:val="28"/>
                <w:szCs w:val="28"/>
              </w:rPr>
            </w:pPr>
            <w:r w:rsidRPr="000749AD">
              <w:rPr>
                <w:rFonts w:eastAsia="Times New Roman" w:cs="DokChampa"/>
                <w:i/>
                <w:sz w:val="28"/>
                <w:szCs w:val="28"/>
              </w:rPr>
              <w:t xml:space="preserve">Hà Nội, ngày      tháng </w:t>
            </w:r>
            <w:r>
              <w:rPr>
                <w:rFonts w:eastAsia="Times New Roman" w:cs="DokChampa"/>
                <w:i/>
                <w:sz w:val="28"/>
                <w:szCs w:val="28"/>
              </w:rPr>
              <w:t xml:space="preserve">    </w:t>
            </w:r>
            <w:r w:rsidRPr="000749AD">
              <w:rPr>
                <w:rFonts w:cs="DokChampa"/>
                <w:i/>
                <w:sz w:val="28"/>
                <w:szCs w:val="28"/>
              </w:rPr>
              <w:t xml:space="preserve"> năm 201</w:t>
            </w:r>
            <w:r>
              <w:rPr>
                <w:rFonts w:eastAsia="Times New Roman" w:cs="DokChampa"/>
                <w:i/>
                <w:sz w:val="28"/>
                <w:szCs w:val="28"/>
              </w:rPr>
              <w:t>9</w:t>
            </w:r>
          </w:p>
        </w:tc>
      </w:tr>
    </w:tbl>
    <w:p w:rsidR="009F6C6E" w:rsidRDefault="009F6C6E" w:rsidP="0021404B">
      <w:pPr>
        <w:spacing w:before="360" w:line="360" w:lineRule="exact"/>
        <w:jc w:val="center"/>
        <w:rPr>
          <w:b/>
          <w:sz w:val="28"/>
          <w:szCs w:val="28"/>
        </w:rPr>
      </w:pPr>
      <w:r>
        <w:rPr>
          <w:noProof/>
        </w:rPr>
        <w:pict>
          <v:rect id="Rectangle 3" o:spid="_x0000_s1028" style="position:absolute;left:0;text-align:left;margin-left:-41.1pt;margin-top:25.65pt;width:83.2pt;height:22.4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">
            <v:path arrowok="t"/>
            <v:textbox>
              <w:txbxContent>
                <w:p w:rsidR="009F6C6E" w:rsidRPr="00575759" w:rsidRDefault="009F6C6E" w:rsidP="00575759">
                  <w:pPr>
                    <w:jc w:val="center"/>
                    <w:rPr>
                      <w:b/>
                    </w:rPr>
                  </w:pPr>
                  <w:r w:rsidRPr="00575759">
                    <w:rPr>
                      <w:b/>
                    </w:rPr>
                    <w:t>DỰ THẢO</w:t>
                  </w:r>
                </w:p>
              </w:txbxContent>
            </v:textbox>
          </v:rect>
        </w:pict>
      </w:r>
    </w:p>
    <w:p w:rsidR="009F6C6E" w:rsidRPr="000749AD" w:rsidRDefault="009F6C6E" w:rsidP="00F809DC">
      <w:pPr>
        <w:spacing w:before="120" w:line="276" w:lineRule="auto"/>
        <w:jc w:val="center"/>
        <w:rPr>
          <w:b/>
          <w:sz w:val="28"/>
          <w:szCs w:val="28"/>
        </w:rPr>
      </w:pPr>
      <w:r w:rsidRPr="000749AD">
        <w:rPr>
          <w:b/>
          <w:sz w:val="28"/>
          <w:szCs w:val="28"/>
        </w:rPr>
        <w:t>TỜ TRÌNH</w:t>
      </w:r>
    </w:p>
    <w:p w:rsidR="009F6C6E" w:rsidRPr="000749AD" w:rsidRDefault="009F6C6E" w:rsidP="00F809DC">
      <w:pPr>
        <w:spacing w:before="120" w:line="276" w:lineRule="auto"/>
        <w:jc w:val="center"/>
        <w:rPr>
          <w:rFonts w:ascii="Times New Roman Bold" w:hAnsi="Times New Roman Bold"/>
          <w:b/>
          <w:bCs/>
          <w:sz w:val="28"/>
          <w:szCs w:val="28"/>
          <w:lang w:val="vi-VN"/>
        </w:rPr>
      </w:pPr>
      <w:r w:rsidRPr="000749AD">
        <w:rPr>
          <w:rFonts w:ascii="Times New Roman Bold" w:hAnsi="Times New Roman Bold"/>
          <w:b/>
          <w:bCs/>
          <w:sz w:val="28"/>
          <w:szCs w:val="28"/>
        </w:rPr>
        <w:t xml:space="preserve">Đề nghị xây dựng Nghị định quy định về </w:t>
      </w:r>
      <w:r>
        <w:rPr>
          <w:rFonts w:ascii="Times New Roman Bold" w:hAnsi="Times New Roman Bold"/>
          <w:b/>
          <w:bCs/>
          <w:sz w:val="28"/>
          <w:szCs w:val="28"/>
        </w:rPr>
        <w:t>khu công nghệ cao</w:t>
      </w:r>
    </w:p>
    <w:p w:rsidR="009F6C6E" w:rsidRDefault="009F6C6E" w:rsidP="00F809DC">
      <w:pPr>
        <w:spacing w:before="120" w:line="276" w:lineRule="auto"/>
        <w:jc w:val="center"/>
        <w:rPr>
          <w:sz w:val="28"/>
          <w:szCs w:val="28"/>
        </w:rPr>
      </w:pPr>
      <w:r>
        <w:rPr>
          <w:noProof/>
        </w:rPr>
        <w:pict>
          <v:line id="_x0000_s1029" style="position:absolute;left:0;text-align:left;z-index:251658240;visibility:visible;mso-wrap-distance-top:-1e-4mm;mso-wrap-distance-bottom:-1e-4mm" from="181.95pt,4.45pt" to="274.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" strokeweight=".5pt">
            <o:lock v:ext="edit" shapetype="f"/>
          </v:line>
        </w:pict>
      </w:r>
    </w:p>
    <w:p w:rsidR="009F6C6E" w:rsidRPr="000749AD" w:rsidRDefault="009F6C6E" w:rsidP="00F809DC">
      <w:pPr>
        <w:spacing w:before="120" w:line="276" w:lineRule="auto"/>
        <w:jc w:val="center"/>
        <w:rPr>
          <w:sz w:val="28"/>
          <w:szCs w:val="28"/>
        </w:rPr>
      </w:pPr>
      <w:r w:rsidRPr="000749AD">
        <w:rPr>
          <w:sz w:val="28"/>
          <w:szCs w:val="28"/>
        </w:rPr>
        <w:t>Kính gửi: Chính phủ</w:t>
      </w:r>
    </w:p>
    <w:p w:rsidR="009F6C6E" w:rsidRPr="000749AD" w:rsidRDefault="009F6C6E" w:rsidP="00F809DC">
      <w:pPr>
        <w:spacing w:before="120" w:line="276" w:lineRule="auto"/>
        <w:ind w:firstLine="709"/>
        <w:jc w:val="both"/>
        <w:rPr>
          <w:sz w:val="28"/>
          <w:szCs w:val="28"/>
        </w:rPr>
      </w:pPr>
      <w:r w:rsidRPr="000749AD">
        <w:rPr>
          <w:sz w:val="28"/>
          <w:szCs w:val="28"/>
        </w:rPr>
        <w:t xml:space="preserve">Thực hiện quy định của Luật ban hành văn bản quy phạm pháp luật năm 2015, Bộ </w:t>
      </w:r>
      <w:r>
        <w:rPr>
          <w:sz w:val="28"/>
          <w:szCs w:val="28"/>
        </w:rPr>
        <w:t>Khoa học và Công nghệ</w:t>
      </w:r>
      <w:r w:rsidRPr="000749AD">
        <w:rPr>
          <w:sz w:val="28"/>
          <w:szCs w:val="28"/>
        </w:rPr>
        <w:t xml:space="preserve"> kính trình Chính phủ đề nghị xây dựng Nghị định quy định về </w:t>
      </w:r>
      <w:r>
        <w:rPr>
          <w:sz w:val="28"/>
          <w:szCs w:val="28"/>
        </w:rPr>
        <w:t>khu công nghệ cao</w:t>
      </w:r>
      <w:r w:rsidRPr="000749AD">
        <w:rPr>
          <w:sz w:val="28"/>
          <w:szCs w:val="28"/>
        </w:rPr>
        <w:t xml:space="preserve"> như sau:</w:t>
      </w:r>
    </w:p>
    <w:p w:rsidR="009F6C6E" w:rsidRPr="000749AD" w:rsidRDefault="009F6C6E" w:rsidP="00F809DC">
      <w:pPr>
        <w:pStyle w:val="Heading2"/>
        <w:spacing w:before="120" w:line="276" w:lineRule="auto"/>
        <w:ind w:firstLine="709"/>
        <w:rPr>
          <w:b/>
          <w:szCs w:val="28"/>
        </w:rPr>
      </w:pPr>
      <w:bookmarkStart w:id="0" w:name="_Toc478573044"/>
      <w:r w:rsidRPr="000749AD">
        <w:rPr>
          <w:b/>
          <w:szCs w:val="28"/>
        </w:rPr>
        <w:t>I. SỰ CẦN THIẾT BAN HÀNH VĂN BẢN</w:t>
      </w:r>
      <w:bookmarkEnd w:id="0"/>
    </w:p>
    <w:p w:rsidR="009F6C6E" w:rsidRDefault="009F6C6E" w:rsidP="00F809DC">
      <w:pPr>
        <w:spacing w:before="120" w:line="276" w:lineRule="auto"/>
        <w:ind w:firstLine="709"/>
        <w:jc w:val="both"/>
        <w:rPr>
          <w:rFonts w:eastAsia="Batang"/>
          <w:sz w:val="28"/>
          <w:szCs w:val="28"/>
          <w:lang w:eastAsia="ko-KR"/>
        </w:rPr>
      </w:pPr>
      <w:r>
        <w:rPr>
          <w:rFonts w:eastAsia="Batang"/>
          <w:sz w:val="28"/>
          <w:szCs w:val="28"/>
          <w:lang w:eastAsia="ko-KR"/>
        </w:rPr>
        <w:t>Sự ra đời của các khu công nghệ cao trong cả nước đã cụ thể hóa chủ trương của Đảng về xây dựng một số khu công nghệ cao nhằm tạo môi trường thuận lợi để tập trung thu hút đầu tư công nghệ cao từ nước ngoài, đặc biệt từ các tập đoàn đa quốc gia; huy động các nguồn lực về khoa học và công nghệ</w:t>
      </w:r>
      <w:r w:rsidRPr="004E41FF">
        <w:rPr>
          <w:rFonts w:eastAsia="Batang"/>
          <w:sz w:val="28"/>
          <w:szCs w:val="28"/>
          <w:lang w:eastAsia="ko-KR"/>
        </w:rPr>
        <w:t xml:space="preserve"> </w:t>
      </w:r>
      <w:r>
        <w:rPr>
          <w:rFonts w:eastAsia="Batang"/>
          <w:sz w:val="28"/>
          <w:szCs w:val="28"/>
          <w:lang w:eastAsia="ko-KR"/>
        </w:rPr>
        <w:t xml:space="preserve">trên cơ sở </w:t>
      </w:r>
      <w:r w:rsidRPr="004E41FF">
        <w:rPr>
          <w:rFonts w:eastAsia="Batang"/>
          <w:sz w:val="28"/>
          <w:szCs w:val="28"/>
          <w:lang w:eastAsia="ko-KR"/>
        </w:rPr>
        <w:t xml:space="preserve">thu hút, tập hợp lực lượng trí thức </w:t>
      </w:r>
      <w:r>
        <w:rPr>
          <w:rFonts w:eastAsia="Batang"/>
          <w:sz w:val="28"/>
          <w:szCs w:val="28"/>
          <w:lang w:eastAsia="ko-KR"/>
        </w:rPr>
        <w:t>khoa học và công nghệ</w:t>
      </w:r>
      <w:r w:rsidRPr="004E41FF">
        <w:rPr>
          <w:rFonts w:eastAsia="Batang"/>
          <w:sz w:val="28"/>
          <w:szCs w:val="28"/>
          <w:lang w:eastAsia="ko-KR"/>
        </w:rPr>
        <w:t xml:space="preserve"> trong cả nước, trí thức Việt kiều và các nhà </w:t>
      </w:r>
      <w:r>
        <w:rPr>
          <w:rFonts w:eastAsia="Batang"/>
          <w:sz w:val="28"/>
          <w:szCs w:val="28"/>
          <w:lang w:eastAsia="ko-KR"/>
        </w:rPr>
        <w:t>khoa học</w:t>
      </w:r>
      <w:r w:rsidRPr="004E41FF">
        <w:rPr>
          <w:rFonts w:eastAsia="Batang"/>
          <w:sz w:val="28"/>
          <w:szCs w:val="28"/>
          <w:lang w:eastAsia="ko-KR"/>
        </w:rPr>
        <w:t xml:space="preserve"> nước ngoài trong nghiên cứu, sáng tạo và chuyển giao công nghệ </w:t>
      </w:r>
      <w:r>
        <w:rPr>
          <w:rFonts w:eastAsia="Batang"/>
          <w:sz w:val="28"/>
          <w:szCs w:val="28"/>
          <w:lang w:eastAsia="ko-KR"/>
        </w:rPr>
        <w:t>vào</w:t>
      </w:r>
      <w:r w:rsidRPr="004E41FF">
        <w:rPr>
          <w:rFonts w:eastAsia="Batang"/>
          <w:sz w:val="28"/>
          <w:szCs w:val="28"/>
          <w:lang w:eastAsia="ko-KR"/>
        </w:rPr>
        <w:t xml:space="preserve"> sản xuất</w:t>
      </w:r>
      <w:r>
        <w:rPr>
          <w:rFonts w:eastAsia="Batang"/>
          <w:sz w:val="28"/>
          <w:szCs w:val="28"/>
          <w:lang w:eastAsia="ko-KR"/>
        </w:rPr>
        <w:t>; kết hợp có hiệu quả giữa sản xuất với nghiên cứu, chuyển giao, phát triển công nghệ cao và thu hút đào tạo nguồn nhân lực công nghệ cao.</w:t>
      </w:r>
    </w:p>
    <w:p w:rsidR="009F6C6E" w:rsidRDefault="009F6C6E" w:rsidP="00F809DC">
      <w:pPr>
        <w:spacing w:before="120" w:line="276" w:lineRule="auto"/>
        <w:ind w:firstLine="709"/>
        <w:jc w:val="both"/>
        <w:rPr>
          <w:rFonts w:eastAsia="Batang"/>
          <w:sz w:val="28"/>
          <w:szCs w:val="28"/>
          <w:lang w:eastAsia="ko-KR"/>
        </w:rPr>
      </w:pPr>
      <w:r>
        <w:rPr>
          <w:rFonts w:eastAsia="Batang"/>
          <w:sz w:val="28"/>
          <w:szCs w:val="28"/>
          <w:lang w:eastAsia="ko-KR"/>
        </w:rPr>
        <w:t xml:space="preserve">Đến nay, theo mô hình khu công nghệ cao xác định tại Điều 31 Luật Công nghệ cao, cả nước có 04 khu công nghệ cao, </w:t>
      </w:r>
      <w:r w:rsidRPr="000B21AA">
        <w:rPr>
          <w:rFonts w:eastAsia="Batang"/>
          <w:sz w:val="28"/>
          <w:szCs w:val="28"/>
          <w:lang w:eastAsia="ko-KR"/>
        </w:rPr>
        <w:t>bao gồm</w:t>
      </w:r>
      <w:r>
        <w:rPr>
          <w:rFonts w:eastAsia="Batang"/>
          <w:sz w:val="28"/>
          <w:szCs w:val="28"/>
          <w:lang w:eastAsia="ko-KR"/>
        </w:rPr>
        <w:t>:</w:t>
      </w:r>
      <w:r w:rsidRPr="000B21AA">
        <w:rPr>
          <w:rFonts w:eastAsia="Batang"/>
          <w:sz w:val="28"/>
          <w:szCs w:val="28"/>
          <w:lang w:eastAsia="ko-KR"/>
        </w:rPr>
        <w:t xml:space="preserve"> Khu Công nghệ cao </w:t>
      </w:r>
      <w:r>
        <w:rPr>
          <w:rFonts w:eastAsia="Batang"/>
          <w:sz w:val="28"/>
          <w:szCs w:val="28"/>
          <w:lang w:eastAsia="ko-KR"/>
        </w:rPr>
        <w:t>Hòa Lạc (thành lập năm 1998), Khu Công nghệ cao thành phố Hồ Chí Minh (thành lập năm 2002), Khu Công nghệ cao Đà Nẵng (thành lập năm 2002) và Khu Công nghệ cao công nghệ sinh học Đồng Nai (thành lập năm 2016). Các khu công nghệ cao này đều do Thủ tướng Chính phủ quyết định thành lập, trong đó 03 Khu Công nghệ cao gồm: Hòa Lạc, thành phố Hồ Chí Minh và Đà Nẵng là các khu công nghệ cao đa ngành với định hướng phát triển công nghệ cao theo đầy đủ các lĩnh vực công nghệ ưu tiên theo quy định tại Luật Công nghệ cao, quy mô diện tích và đầu tư lớn, có sử dụng một tỷ lệ vốn ngân sách Trung ương nhất định trong đầu tư xây dựng. Riêng Khu Công nghệ cao công nghệ sinh học Đồng Nai là khu công nghệ cao chuyên ngành tập trung phát triển công nghệ cao theo 01 lĩnh vực ưu tiên,</w:t>
      </w:r>
      <w:r w:rsidRPr="000B21AA">
        <w:rPr>
          <w:rFonts w:eastAsia="Batang"/>
          <w:sz w:val="28"/>
          <w:szCs w:val="28"/>
          <w:lang w:eastAsia="ko-KR"/>
        </w:rPr>
        <w:t xml:space="preserve"> </w:t>
      </w:r>
      <w:r>
        <w:rPr>
          <w:rFonts w:eastAsia="Batang"/>
          <w:sz w:val="28"/>
          <w:szCs w:val="28"/>
          <w:lang w:eastAsia="ko-KR"/>
        </w:rPr>
        <w:t xml:space="preserve">được </w:t>
      </w:r>
      <w:r w:rsidRPr="000B21AA">
        <w:rPr>
          <w:rFonts w:eastAsia="Batang"/>
          <w:sz w:val="28"/>
          <w:szCs w:val="28"/>
          <w:lang w:eastAsia="ko-KR"/>
        </w:rPr>
        <w:t>đầu tư xây dựng bằng nguồn vốn ngân sách địa phương và các nguồn vốn huy động hợp pháp khác</w:t>
      </w:r>
      <w:r>
        <w:rPr>
          <w:rFonts w:eastAsia="Batang"/>
          <w:sz w:val="28"/>
          <w:szCs w:val="28"/>
          <w:lang w:eastAsia="ko-KR"/>
        </w:rPr>
        <w:t>.</w:t>
      </w:r>
    </w:p>
    <w:p w:rsidR="009F6C6E" w:rsidRDefault="009F6C6E" w:rsidP="00496AED">
      <w:pPr>
        <w:spacing w:before="120" w:line="276" w:lineRule="auto"/>
        <w:ind w:firstLine="709"/>
        <w:jc w:val="both"/>
        <w:rPr>
          <w:rFonts w:eastAsia="Batang"/>
          <w:sz w:val="28"/>
          <w:szCs w:val="28"/>
          <w:lang w:eastAsia="ko-KR"/>
        </w:rPr>
      </w:pPr>
      <w:r>
        <w:rPr>
          <w:rFonts w:eastAsia="Batang"/>
          <w:sz w:val="28"/>
          <w:szCs w:val="28"/>
          <w:lang w:eastAsia="ko-KR"/>
        </w:rPr>
        <w:t xml:space="preserve">Ở thời điểm mới thành lập, hoạt động của Khu Công nghệ cao Hòa Lạc và Khu Công nghệ cao thành phố Hồ Chí Minh được điều chỉnh theo </w:t>
      </w:r>
      <w:r w:rsidRPr="002B121D">
        <w:rPr>
          <w:rFonts w:eastAsia="Batang"/>
          <w:sz w:val="28"/>
          <w:szCs w:val="28"/>
          <w:lang w:eastAsia="ko-KR"/>
        </w:rPr>
        <w:t>Quy chế Khu công nghệ cao tại Nghị định số 36/CP ngày 24</w:t>
      </w:r>
      <w:r>
        <w:rPr>
          <w:rFonts w:eastAsia="Batang"/>
          <w:sz w:val="28"/>
          <w:szCs w:val="28"/>
          <w:lang w:eastAsia="ko-KR"/>
        </w:rPr>
        <w:t>/</w:t>
      </w:r>
      <w:r w:rsidRPr="002B121D">
        <w:rPr>
          <w:rFonts w:eastAsia="Batang"/>
          <w:sz w:val="28"/>
          <w:szCs w:val="28"/>
          <w:lang w:eastAsia="ko-KR"/>
        </w:rPr>
        <w:t>4</w:t>
      </w:r>
      <w:r>
        <w:rPr>
          <w:rFonts w:eastAsia="Batang"/>
          <w:sz w:val="28"/>
          <w:szCs w:val="28"/>
          <w:lang w:eastAsia="ko-KR"/>
        </w:rPr>
        <w:t>/</w:t>
      </w:r>
      <w:r w:rsidRPr="002B121D">
        <w:rPr>
          <w:rFonts w:eastAsia="Batang"/>
          <w:sz w:val="28"/>
          <w:szCs w:val="28"/>
          <w:lang w:eastAsia="ko-KR"/>
        </w:rPr>
        <w:t>1997 của Chính phủ về ban hành Quy chế Khu công nghiệp, Khu chế xuất, Khu công nghệ</w:t>
      </w:r>
      <w:r>
        <w:rPr>
          <w:rFonts w:eastAsia="Batang"/>
          <w:sz w:val="28"/>
          <w:szCs w:val="28"/>
          <w:lang w:eastAsia="ko-KR"/>
        </w:rPr>
        <w:t xml:space="preserve"> cao. Quy chế này sau đó được thay bằng </w:t>
      </w:r>
      <w:r w:rsidRPr="000B21AA">
        <w:rPr>
          <w:rFonts w:eastAsia="Batang"/>
          <w:sz w:val="28"/>
          <w:szCs w:val="28"/>
          <w:lang w:eastAsia="ko-KR"/>
        </w:rPr>
        <w:t>Quy chế khu công nghệ cao</w:t>
      </w:r>
      <w:r>
        <w:rPr>
          <w:rFonts w:eastAsia="Batang"/>
          <w:sz w:val="28"/>
          <w:szCs w:val="28"/>
          <w:lang w:eastAsia="ko-KR"/>
        </w:rPr>
        <w:t xml:space="preserve"> ban hành</w:t>
      </w:r>
      <w:r w:rsidRPr="00496AED">
        <w:rPr>
          <w:rFonts w:eastAsia="Batang"/>
          <w:sz w:val="28"/>
          <w:szCs w:val="28"/>
          <w:lang w:eastAsia="ko-KR"/>
        </w:rPr>
        <w:t xml:space="preserve"> </w:t>
      </w:r>
      <w:r w:rsidRPr="000B21AA">
        <w:rPr>
          <w:rFonts w:eastAsia="Batang"/>
          <w:sz w:val="28"/>
          <w:szCs w:val="28"/>
          <w:lang w:eastAsia="ko-KR"/>
        </w:rPr>
        <w:t>theo Nghị định số 99/2003/NĐ-CP ngày 28/8/2003 của Chính phủ</w:t>
      </w:r>
      <w:r>
        <w:rPr>
          <w:rFonts w:eastAsia="Batang"/>
          <w:sz w:val="28"/>
          <w:szCs w:val="28"/>
          <w:lang w:eastAsia="ko-KR"/>
        </w:rPr>
        <w:t xml:space="preserve">. </w:t>
      </w:r>
      <w:r w:rsidRPr="000B21AA">
        <w:rPr>
          <w:rFonts w:eastAsia="Batang"/>
          <w:sz w:val="28"/>
          <w:szCs w:val="28"/>
          <w:lang w:eastAsia="ko-KR"/>
        </w:rPr>
        <w:t>Nghị định số 99/2003/NĐ-CP</w:t>
      </w:r>
      <w:r>
        <w:rPr>
          <w:rFonts w:eastAsia="Batang"/>
          <w:sz w:val="28"/>
          <w:szCs w:val="28"/>
          <w:lang w:eastAsia="ko-KR"/>
        </w:rPr>
        <w:t xml:space="preserve"> ra đời làm cơ sở để Bộ Khoa học và Công nghệ xây dựng, trình Thủ tướng Chính phủ ban hành Quyết định số </w:t>
      </w:r>
      <w:r w:rsidRPr="000B21AA">
        <w:rPr>
          <w:rFonts w:eastAsia="Batang"/>
          <w:sz w:val="28"/>
          <w:szCs w:val="28"/>
          <w:lang w:eastAsia="ko-KR"/>
        </w:rPr>
        <w:t>53/2004/QĐ-TTg ngày 05/4/2004</w:t>
      </w:r>
      <w:r>
        <w:rPr>
          <w:rFonts w:eastAsia="Batang"/>
          <w:sz w:val="28"/>
          <w:szCs w:val="28"/>
          <w:lang w:eastAsia="ko-KR"/>
        </w:rPr>
        <w:t xml:space="preserve"> về một số chính sách khuyến khích đãi đầu tư tại Khu công nghệ cao; xây dựng và ban hành Quyết định số </w:t>
      </w:r>
      <w:r w:rsidRPr="00EF2F4F">
        <w:rPr>
          <w:rFonts w:eastAsia="Batang"/>
          <w:sz w:val="28"/>
          <w:szCs w:val="28"/>
          <w:lang w:eastAsia="ko-KR"/>
        </w:rPr>
        <w:t>27/2006/QĐ-BKHCN</w:t>
      </w:r>
      <w:r>
        <w:rPr>
          <w:rFonts w:eastAsia="Batang"/>
          <w:sz w:val="28"/>
          <w:szCs w:val="28"/>
          <w:lang w:eastAsia="ko-KR"/>
        </w:rPr>
        <w:t xml:space="preserve"> ngày</w:t>
      </w:r>
      <w:r w:rsidRPr="00EF2F4F">
        <w:rPr>
          <w:rFonts w:eastAsia="Batang"/>
          <w:sz w:val="28"/>
          <w:szCs w:val="28"/>
          <w:lang w:eastAsia="ko-KR"/>
        </w:rPr>
        <w:t xml:space="preserve"> 18</w:t>
      </w:r>
      <w:r>
        <w:rPr>
          <w:rFonts w:eastAsia="Batang"/>
          <w:sz w:val="28"/>
          <w:szCs w:val="28"/>
          <w:lang w:eastAsia="ko-KR"/>
        </w:rPr>
        <w:t>/</w:t>
      </w:r>
      <w:r w:rsidRPr="00EF2F4F">
        <w:rPr>
          <w:rFonts w:eastAsia="Batang"/>
          <w:sz w:val="28"/>
          <w:szCs w:val="28"/>
          <w:lang w:eastAsia="ko-KR"/>
        </w:rPr>
        <w:t>12</w:t>
      </w:r>
      <w:r>
        <w:rPr>
          <w:rFonts w:eastAsia="Batang"/>
          <w:sz w:val="28"/>
          <w:szCs w:val="28"/>
          <w:lang w:eastAsia="ko-KR"/>
        </w:rPr>
        <w:t>/</w:t>
      </w:r>
      <w:r w:rsidRPr="00EF2F4F">
        <w:rPr>
          <w:rFonts w:eastAsia="Batang"/>
          <w:sz w:val="28"/>
          <w:szCs w:val="28"/>
          <w:lang w:eastAsia="ko-KR"/>
        </w:rPr>
        <w:t xml:space="preserve">2006 </w:t>
      </w:r>
      <w:r>
        <w:rPr>
          <w:rFonts w:eastAsia="Batang"/>
          <w:sz w:val="28"/>
          <w:szCs w:val="28"/>
          <w:lang w:eastAsia="ko-KR"/>
        </w:rPr>
        <w:t>v</w:t>
      </w:r>
      <w:r w:rsidRPr="00EF2F4F">
        <w:rPr>
          <w:rFonts w:eastAsia="Batang"/>
          <w:sz w:val="28"/>
          <w:szCs w:val="28"/>
          <w:lang w:eastAsia="ko-KR"/>
        </w:rPr>
        <w:t xml:space="preserve">ề việc ban hành </w:t>
      </w:r>
      <w:r>
        <w:rPr>
          <w:rFonts w:eastAsia="Batang"/>
          <w:sz w:val="28"/>
          <w:szCs w:val="28"/>
          <w:lang w:eastAsia="ko-KR"/>
        </w:rPr>
        <w:t>“</w:t>
      </w:r>
      <w:r w:rsidRPr="00EF2F4F">
        <w:rPr>
          <w:rFonts w:eastAsia="Batang"/>
          <w:sz w:val="28"/>
          <w:szCs w:val="28"/>
          <w:lang w:eastAsia="ko-KR"/>
        </w:rPr>
        <w:t>Quy định về tiêu chuẩn xác định dự án sản xuất sản phẩm công nghệ cao</w:t>
      </w:r>
      <w:r>
        <w:rPr>
          <w:rFonts w:eastAsia="Batang"/>
          <w:sz w:val="28"/>
          <w:szCs w:val="28"/>
          <w:lang w:eastAsia="ko-KR"/>
        </w:rPr>
        <w:t>”.</w:t>
      </w:r>
    </w:p>
    <w:p w:rsidR="009F6C6E" w:rsidRDefault="009F6C6E" w:rsidP="0041408B">
      <w:pPr>
        <w:spacing w:before="120" w:line="276" w:lineRule="auto"/>
        <w:ind w:firstLine="709"/>
        <w:jc w:val="both"/>
        <w:rPr>
          <w:rFonts w:eastAsia="Batang"/>
          <w:sz w:val="28"/>
          <w:szCs w:val="28"/>
          <w:lang w:eastAsia="ko-KR"/>
        </w:rPr>
      </w:pPr>
      <w:r>
        <w:rPr>
          <w:rFonts w:eastAsia="Batang"/>
          <w:sz w:val="28"/>
          <w:szCs w:val="28"/>
          <w:lang w:eastAsia="ko-KR"/>
        </w:rPr>
        <w:t xml:space="preserve">Sau khi Luật Công nghệ cao ra đời (năm 2008) và có hiệu lực, nhiều khái niệm, quy định liên quan đến công nghệ cao, khu công nghệ cao đã được luật hóa. Tuy nhiên, vì nhiều lý do khách quan, quy chế khu công nghệ cao chưa được xây dựng mới và ban hành để thay thế quy chế theo </w:t>
      </w:r>
      <w:r w:rsidRPr="000B21AA">
        <w:rPr>
          <w:rFonts w:eastAsia="Batang"/>
          <w:sz w:val="28"/>
          <w:szCs w:val="28"/>
          <w:lang w:eastAsia="ko-KR"/>
        </w:rPr>
        <w:t>Nghị định số 99/2003/NĐ-CP</w:t>
      </w:r>
      <w:r>
        <w:rPr>
          <w:rFonts w:eastAsia="Batang"/>
          <w:sz w:val="28"/>
          <w:szCs w:val="28"/>
          <w:lang w:eastAsia="ko-KR"/>
        </w:rPr>
        <w:t>. Theo đó, đến thời điểm hiện</w:t>
      </w:r>
      <w:r w:rsidRPr="000B21AA">
        <w:rPr>
          <w:rFonts w:eastAsia="Batang"/>
          <w:sz w:val="28"/>
          <w:szCs w:val="28"/>
          <w:lang w:eastAsia="ko-KR"/>
        </w:rPr>
        <w:t xml:space="preserve"> </w:t>
      </w:r>
      <w:r>
        <w:rPr>
          <w:rFonts w:eastAsia="Batang"/>
          <w:sz w:val="28"/>
          <w:szCs w:val="28"/>
          <w:lang w:eastAsia="ko-KR"/>
        </w:rPr>
        <w:t>tại</w:t>
      </w:r>
      <w:r w:rsidRPr="000B21AA">
        <w:rPr>
          <w:rFonts w:eastAsia="Batang"/>
          <w:sz w:val="28"/>
          <w:szCs w:val="28"/>
          <w:lang w:eastAsia="ko-KR"/>
        </w:rPr>
        <w:t xml:space="preserve">, Nghị định số 99/2003/NĐ-CP ngày 28/8/2003 của Chính phủ </w:t>
      </w:r>
      <w:r>
        <w:rPr>
          <w:rFonts w:eastAsia="Batang"/>
          <w:sz w:val="28"/>
          <w:szCs w:val="28"/>
          <w:lang w:eastAsia="ko-KR"/>
        </w:rPr>
        <w:t>vẫn là văn bản trực tiếp quy định về quy chế khu công nghệ cao.</w:t>
      </w:r>
    </w:p>
    <w:p w:rsidR="009F6C6E" w:rsidRDefault="009F6C6E" w:rsidP="0041408B">
      <w:pPr>
        <w:spacing w:before="120" w:line="276" w:lineRule="auto"/>
        <w:ind w:firstLine="709"/>
        <w:jc w:val="both"/>
        <w:rPr>
          <w:rFonts w:eastAsia="Batang"/>
          <w:sz w:val="28"/>
          <w:szCs w:val="28"/>
          <w:lang w:eastAsia="ko-KR"/>
        </w:rPr>
      </w:pPr>
      <w:r>
        <w:rPr>
          <w:rFonts w:eastAsia="Batang"/>
          <w:sz w:val="28"/>
          <w:szCs w:val="28"/>
          <w:lang w:eastAsia="ko-KR"/>
        </w:rPr>
        <w:t>S</w:t>
      </w:r>
      <w:r w:rsidRPr="000B21AA">
        <w:rPr>
          <w:rFonts w:eastAsia="Batang"/>
          <w:sz w:val="28"/>
          <w:szCs w:val="28"/>
          <w:lang w:eastAsia="ko-KR"/>
        </w:rPr>
        <w:t>ự ra đời của Luật Công nghệ</w:t>
      </w:r>
      <w:r>
        <w:rPr>
          <w:rFonts w:eastAsia="Batang"/>
          <w:sz w:val="28"/>
          <w:szCs w:val="28"/>
          <w:lang w:eastAsia="ko-KR"/>
        </w:rPr>
        <w:t xml:space="preserve"> cao</w:t>
      </w:r>
      <w:r w:rsidRPr="000B21AA">
        <w:rPr>
          <w:rFonts w:eastAsia="Batang"/>
          <w:sz w:val="28"/>
          <w:szCs w:val="28"/>
          <w:lang w:eastAsia="ko-KR"/>
        </w:rPr>
        <w:t xml:space="preserve"> cũng như các luật chuyên ngành có liên quan sau này, đặc biệt là các luật về</w:t>
      </w:r>
      <w:r>
        <w:rPr>
          <w:rFonts w:eastAsia="Batang"/>
          <w:sz w:val="28"/>
          <w:szCs w:val="28"/>
          <w:lang w:eastAsia="ko-KR"/>
        </w:rPr>
        <w:t xml:space="preserve"> đầu tư, xây dựng,</w:t>
      </w:r>
      <w:r w:rsidRPr="000B21AA">
        <w:rPr>
          <w:rFonts w:eastAsia="Batang"/>
          <w:sz w:val="28"/>
          <w:szCs w:val="28"/>
          <w:lang w:eastAsia="ko-KR"/>
        </w:rPr>
        <w:t xml:space="preserve"> đất đai,</w:t>
      </w:r>
      <w:r>
        <w:rPr>
          <w:rFonts w:eastAsia="Batang"/>
          <w:sz w:val="28"/>
          <w:szCs w:val="28"/>
          <w:lang w:eastAsia="ko-KR"/>
        </w:rPr>
        <w:t xml:space="preserve"> thuế,</w:t>
      </w:r>
      <w:r w:rsidRPr="000B21AA">
        <w:rPr>
          <w:rFonts w:eastAsia="Batang"/>
          <w:sz w:val="28"/>
          <w:szCs w:val="28"/>
          <w:lang w:eastAsia="ko-KR"/>
        </w:rPr>
        <w:t xml:space="preserve">… Quy chế </w:t>
      </w:r>
      <w:r>
        <w:rPr>
          <w:rFonts w:eastAsia="Batang"/>
          <w:sz w:val="28"/>
          <w:szCs w:val="28"/>
          <w:lang w:eastAsia="ko-KR"/>
        </w:rPr>
        <w:t>khu công nghệ cao theo Nghị định số 99/2003/NĐ-CP cũng như các văn bản được xây dựng, ban hành để hướng dẫn nghị định</w:t>
      </w:r>
      <w:r w:rsidRPr="000B21AA">
        <w:rPr>
          <w:rFonts w:eastAsia="Batang"/>
          <w:sz w:val="28"/>
          <w:szCs w:val="28"/>
          <w:lang w:eastAsia="ko-KR"/>
        </w:rPr>
        <w:t xml:space="preserve"> đã dần trở nên lỗi thời, có nhiều điểm không còn phù hợp</w:t>
      </w:r>
      <w:r>
        <w:rPr>
          <w:rFonts w:eastAsia="Batang"/>
          <w:sz w:val="28"/>
          <w:szCs w:val="28"/>
          <w:lang w:eastAsia="ko-KR"/>
        </w:rPr>
        <w:t xml:space="preserve"> và không theo kịp</w:t>
      </w:r>
      <w:r w:rsidRPr="000B21AA">
        <w:rPr>
          <w:rFonts w:eastAsia="Batang"/>
          <w:sz w:val="28"/>
          <w:szCs w:val="28"/>
          <w:lang w:eastAsia="ko-KR"/>
        </w:rPr>
        <w:t xml:space="preserve"> với thực tiễn phát triển của các khu công nghệ cao trong cả nước</w:t>
      </w:r>
      <w:r>
        <w:rPr>
          <w:rFonts w:eastAsia="Batang"/>
          <w:sz w:val="28"/>
          <w:szCs w:val="28"/>
          <w:lang w:eastAsia="ko-KR"/>
        </w:rPr>
        <w:t xml:space="preserve"> nói riêng và các công nghệ cao trong các lĩnh vực công nghệ được ưu tiên nói chung</w:t>
      </w:r>
      <w:r w:rsidRPr="000B21AA">
        <w:rPr>
          <w:rFonts w:eastAsia="Batang"/>
          <w:sz w:val="28"/>
          <w:szCs w:val="28"/>
          <w:lang w:eastAsia="ko-KR"/>
        </w:rPr>
        <w:t>.</w:t>
      </w:r>
    </w:p>
    <w:p w:rsidR="009F6C6E" w:rsidRPr="000B21AA" w:rsidRDefault="009F6C6E" w:rsidP="00C96DEB">
      <w:pPr>
        <w:spacing w:before="120" w:line="276" w:lineRule="auto"/>
        <w:ind w:firstLine="709"/>
        <w:jc w:val="both"/>
        <w:rPr>
          <w:rFonts w:eastAsia="Batang"/>
          <w:sz w:val="28"/>
          <w:szCs w:val="28"/>
          <w:lang w:eastAsia="ko-KR"/>
        </w:rPr>
      </w:pPr>
      <w:r>
        <w:rPr>
          <w:rFonts w:eastAsia="Batang"/>
          <w:sz w:val="28"/>
          <w:szCs w:val="28"/>
          <w:lang w:eastAsia="ko-KR"/>
        </w:rPr>
        <w:t>Đến thời điểm hiện tại, m</w:t>
      </w:r>
      <w:r w:rsidRPr="000B21AA">
        <w:rPr>
          <w:rFonts w:eastAsia="Batang"/>
          <w:sz w:val="28"/>
          <w:szCs w:val="28"/>
          <w:lang w:eastAsia="ko-KR"/>
        </w:rPr>
        <w:t>ột số bất cập chính trong công tác</w:t>
      </w:r>
      <w:r>
        <w:rPr>
          <w:rFonts w:eastAsia="Batang"/>
          <w:sz w:val="28"/>
          <w:szCs w:val="28"/>
          <w:lang w:eastAsia="ko-KR"/>
        </w:rPr>
        <w:t xml:space="preserve"> xây dựng, phát triển,</w:t>
      </w:r>
      <w:r w:rsidRPr="000B21AA">
        <w:rPr>
          <w:rFonts w:eastAsia="Batang"/>
          <w:sz w:val="28"/>
          <w:szCs w:val="28"/>
          <w:lang w:eastAsia="ko-KR"/>
        </w:rPr>
        <w:t xml:space="preserve"> quản lý </w:t>
      </w:r>
      <w:r>
        <w:rPr>
          <w:rFonts w:eastAsia="Batang"/>
          <w:sz w:val="28"/>
          <w:szCs w:val="28"/>
          <w:lang w:eastAsia="ko-KR"/>
        </w:rPr>
        <w:t xml:space="preserve">và vận hành </w:t>
      </w:r>
      <w:r w:rsidRPr="000B21AA">
        <w:rPr>
          <w:rFonts w:eastAsia="Batang"/>
          <w:sz w:val="28"/>
          <w:szCs w:val="28"/>
          <w:lang w:eastAsia="ko-KR"/>
        </w:rPr>
        <w:t xml:space="preserve">các khu công nghệ cao </w:t>
      </w:r>
      <w:r>
        <w:rPr>
          <w:rFonts w:eastAsia="Batang"/>
          <w:sz w:val="28"/>
          <w:szCs w:val="28"/>
          <w:lang w:eastAsia="ko-KR"/>
        </w:rPr>
        <w:t>trong cả nước được xác định tổng hợp như sau</w:t>
      </w:r>
      <w:r w:rsidRPr="000B21AA">
        <w:rPr>
          <w:rFonts w:eastAsia="Batang"/>
          <w:sz w:val="28"/>
          <w:szCs w:val="28"/>
          <w:lang w:eastAsia="ko-KR"/>
        </w:rPr>
        <w:t>:</w:t>
      </w:r>
    </w:p>
    <w:p w:rsidR="009F6C6E" w:rsidRDefault="009F6C6E" w:rsidP="00C96DEB">
      <w:pPr>
        <w:spacing w:before="120" w:line="276" w:lineRule="auto"/>
        <w:ind w:firstLine="709"/>
        <w:jc w:val="both"/>
        <w:rPr>
          <w:rFonts w:eastAsia="Batang"/>
          <w:sz w:val="28"/>
          <w:szCs w:val="28"/>
          <w:lang w:eastAsia="ko-KR"/>
        </w:rPr>
      </w:pPr>
      <w:r w:rsidRPr="000B21AA">
        <w:rPr>
          <w:rFonts w:eastAsia="Batang"/>
          <w:sz w:val="28"/>
          <w:szCs w:val="28"/>
          <w:lang w:eastAsia="ko-KR"/>
        </w:rPr>
        <w:t xml:space="preserve">- </w:t>
      </w:r>
      <w:r>
        <w:rPr>
          <w:rFonts w:eastAsia="Batang"/>
          <w:sz w:val="28"/>
          <w:szCs w:val="28"/>
          <w:lang w:eastAsia="ko-KR"/>
        </w:rPr>
        <w:t>Về cơ bản, rất n</w:t>
      </w:r>
      <w:r w:rsidRPr="000B21AA">
        <w:rPr>
          <w:rFonts w:eastAsia="Batang"/>
          <w:sz w:val="28"/>
          <w:szCs w:val="28"/>
          <w:lang w:eastAsia="ko-KR"/>
        </w:rPr>
        <w:t xml:space="preserve">hiều quy định tại Nghị định số 99/2003/NĐ-CP </w:t>
      </w:r>
      <w:r>
        <w:rPr>
          <w:rFonts w:eastAsia="Batang"/>
          <w:sz w:val="28"/>
          <w:szCs w:val="28"/>
          <w:lang w:eastAsia="ko-KR"/>
        </w:rPr>
        <w:t xml:space="preserve">(văn bản trực tiếp quy định về quy chế khu công nghệ cao) </w:t>
      </w:r>
      <w:r w:rsidRPr="000B21AA">
        <w:rPr>
          <w:rFonts w:eastAsia="Batang"/>
          <w:sz w:val="28"/>
          <w:szCs w:val="28"/>
          <w:lang w:eastAsia="ko-KR"/>
        </w:rPr>
        <w:t xml:space="preserve">bị phủ hoặc bị hết hiệu lực do các quy định </w:t>
      </w:r>
      <w:r>
        <w:rPr>
          <w:rFonts w:eastAsia="Batang"/>
          <w:sz w:val="28"/>
          <w:szCs w:val="28"/>
          <w:lang w:eastAsia="ko-KR"/>
        </w:rPr>
        <w:t xml:space="preserve">mới </w:t>
      </w:r>
      <w:r w:rsidRPr="000B21AA">
        <w:rPr>
          <w:rFonts w:eastAsia="Batang"/>
          <w:sz w:val="28"/>
          <w:szCs w:val="28"/>
          <w:lang w:eastAsia="ko-KR"/>
        </w:rPr>
        <w:t>của pháp luật chuyên ngành như: đầu tư, đất đai, thuế…</w:t>
      </w:r>
    </w:p>
    <w:p w:rsidR="009F6C6E" w:rsidRDefault="009F6C6E" w:rsidP="00C96DEB">
      <w:pPr>
        <w:spacing w:before="120" w:line="276" w:lineRule="auto"/>
        <w:ind w:firstLine="709"/>
        <w:jc w:val="both"/>
        <w:rPr>
          <w:rFonts w:eastAsia="Batang"/>
          <w:sz w:val="28"/>
          <w:szCs w:val="28"/>
          <w:lang w:eastAsia="ko-KR"/>
        </w:rPr>
      </w:pPr>
      <w:r>
        <w:rPr>
          <w:rFonts w:eastAsia="Batang"/>
          <w:sz w:val="28"/>
          <w:szCs w:val="28"/>
          <w:lang w:eastAsia="ko-KR"/>
        </w:rPr>
        <w:t>- Về mô hình tổ chức và hoạt động, có sự bất cân xứng về vị trí pháp lý và quy chế hoạt động giữa các khu công nghệ cao nảy sinh từ thực tiễn thành lập (ở các thời điểm khác nhau), xây dựng và quản lý vận hành khu công nghệ cao với các mô hình không có sự thống nhất chung.</w:t>
      </w:r>
    </w:p>
    <w:p w:rsidR="009F6C6E" w:rsidRPr="00E164B0" w:rsidRDefault="009F6C6E" w:rsidP="00F80F83">
      <w:pPr>
        <w:spacing w:before="120" w:line="276" w:lineRule="auto"/>
        <w:ind w:firstLine="709"/>
        <w:jc w:val="both"/>
        <w:rPr>
          <w:rFonts w:eastAsia="Batang"/>
          <w:sz w:val="28"/>
          <w:szCs w:val="28"/>
          <w:lang w:eastAsia="ko-KR"/>
        </w:rPr>
      </w:pPr>
      <w:r w:rsidRPr="000B21AA">
        <w:rPr>
          <w:rFonts w:eastAsia="Batang"/>
          <w:sz w:val="28"/>
          <w:szCs w:val="28"/>
          <w:lang w:eastAsia="ko-KR"/>
        </w:rPr>
        <w:t xml:space="preserve">- </w:t>
      </w:r>
      <w:r>
        <w:rPr>
          <w:rFonts w:eastAsia="Batang"/>
          <w:sz w:val="28"/>
          <w:szCs w:val="28"/>
          <w:lang w:eastAsia="ko-KR"/>
        </w:rPr>
        <w:t xml:space="preserve">Về thẩm quyền Ban Quản lý, hiện nay, </w:t>
      </w:r>
      <w:r w:rsidRPr="000B21AA">
        <w:rPr>
          <w:rFonts w:eastAsia="Batang"/>
          <w:sz w:val="28"/>
          <w:szCs w:val="28"/>
          <w:lang w:eastAsia="ko-KR"/>
        </w:rPr>
        <w:t>Ban Quản lý khu công nghệ cao chưa có đầy đủ thẩm quyền để đáp ứng yêu cầu, nhiệm vụ quản lý nhằm đẩy nhanh sự phát triển khu công nghệ</w:t>
      </w:r>
      <w:r>
        <w:rPr>
          <w:rFonts w:eastAsia="Batang"/>
          <w:sz w:val="28"/>
          <w:szCs w:val="28"/>
          <w:lang w:eastAsia="ko-KR"/>
        </w:rPr>
        <w:t xml:space="preserve"> cao, đặc biệt khi phải </w:t>
      </w:r>
      <w:r w:rsidRPr="00E164B0">
        <w:rPr>
          <w:rFonts w:eastAsia="Batang"/>
          <w:sz w:val="28"/>
          <w:szCs w:val="28"/>
          <w:lang w:eastAsia="ko-KR"/>
        </w:rPr>
        <w:t xml:space="preserve">chịu trách nhiệm thực hiện chức năng quản lý nhà nước trên địa bàn </w:t>
      </w:r>
      <w:r>
        <w:rPr>
          <w:rFonts w:eastAsia="Batang"/>
          <w:sz w:val="28"/>
          <w:szCs w:val="28"/>
          <w:lang w:eastAsia="ko-KR"/>
        </w:rPr>
        <w:t>khu công nghệ cao</w:t>
      </w:r>
      <w:r w:rsidRPr="00E164B0">
        <w:rPr>
          <w:rFonts w:eastAsia="Batang"/>
          <w:sz w:val="28"/>
          <w:szCs w:val="28"/>
          <w:lang w:eastAsia="ko-KR"/>
        </w:rPr>
        <w:t xml:space="preserve">, bao gồm: </w:t>
      </w:r>
      <w:r>
        <w:rPr>
          <w:rFonts w:eastAsia="Batang"/>
          <w:sz w:val="28"/>
          <w:szCs w:val="28"/>
          <w:lang w:eastAsia="ko-KR"/>
        </w:rPr>
        <w:t>q</w:t>
      </w:r>
      <w:r w:rsidRPr="00E164B0">
        <w:rPr>
          <w:rFonts w:eastAsia="Batang"/>
          <w:sz w:val="28"/>
          <w:szCs w:val="28"/>
          <w:lang w:eastAsia="ko-KR"/>
        </w:rPr>
        <w:t xml:space="preserve">uy hoạch, xây dựng, môi trường, đầu tư, lao động, an ninh trật tự … </w:t>
      </w:r>
      <w:r>
        <w:rPr>
          <w:rFonts w:eastAsia="Batang"/>
          <w:sz w:val="28"/>
          <w:szCs w:val="28"/>
          <w:lang w:eastAsia="ko-KR"/>
        </w:rPr>
        <w:t>C</w:t>
      </w:r>
      <w:r w:rsidRPr="003314A1">
        <w:rPr>
          <w:rFonts w:eastAsia="Batang"/>
          <w:sz w:val="28"/>
          <w:szCs w:val="28"/>
          <w:lang w:eastAsia="ko-KR"/>
        </w:rPr>
        <w:t>ác Bộ, cơ quan khác có liên quan thực hiện việc quản lý nhà nước đối vớ</w:t>
      </w:r>
      <w:r>
        <w:rPr>
          <w:rFonts w:eastAsia="Batang"/>
          <w:sz w:val="28"/>
          <w:szCs w:val="28"/>
          <w:lang w:eastAsia="ko-KR"/>
        </w:rPr>
        <w:t>i k</w:t>
      </w:r>
      <w:r w:rsidRPr="003314A1">
        <w:rPr>
          <w:rFonts w:eastAsia="Batang"/>
          <w:sz w:val="28"/>
          <w:szCs w:val="28"/>
          <w:lang w:eastAsia="ko-KR"/>
        </w:rPr>
        <w:t xml:space="preserve">hu công nghệ cao </w:t>
      </w:r>
      <w:r>
        <w:rPr>
          <w:rFonts w:eastAsia="Batang"/>
          <w:sz w:val="28"/>
          <w:szCs w:val="28"/>
          <w:lang w:eastAsia="ko-KR"/>
        </w:rPr>
        <w:t>có thể</w:t>
      </w:r>
      <w:r w:rsidRPr="003314A1">
        <w:rPr>
          <w:rFonts w:eastAsia="Batang"/>
          <w:sz w:val="28"/>
          <w:szCs w:val="28"/>
          <w:lang w:eastAsia="ko-KR"/>
        </w:rPr>
        <w:t xml:space="preserve"> ủy quyền cho Ban Quản lý </w:t>
      </w:r>
      <w:r>
        <w:rPr>
          <w:rFonts w:eastAsia="Batang"/>
          <w:sz w:val="28"/>
          <w:szCs w:val="28"/>
          <w:lang w:eastAsia="ko-KR"/>
        </w:rPr>
        <w:t>k</w:t>
      </w:r>
      <w:r w:rsidRPr="003314A1">
        <w:rPr>
          <w:rFonts w:eastAsia="Batang"/>
          <w:sz w:val="28"/>
          <w:szCs w:val="28"/>
          <w:lang w:eastAsia="ko-KR"/>
        </w:rPr>
        <w:t>hu công nghệ cao thực hiện một số nhiệm vụ quản lý nhà nước theo chức năng, nhiệm vụ của mình.</w:t>
      </w:r>
      <w:r>
        <w:rPr>
          <w:rFonts w:eastAsia="Batang"/>
          <w:sz w:val="28"/>
          <w:szCs w:val="28"/>
          <w:lang w:eastAsia="ko-KR"/>
        </w:rPr>
        <w:t xml:space="preserve"> </w:t>
      </w:r>
      <w:r w:rsidRPr="00E164B0">
        <w:rPr>
          <w:rFonts w:eastAsia="Batang"/>
          <w:sz w:val="28"/>
          <w:szCs w:val="28"/>
          <w:lang w:eastAsia="ko-KR"/>
        </w:rPr>
        <w:t xml:space="preserve">Tuy nhiên, Ban Quản lý mới được một số Bộ, ngành, địa phương ủy quyền </w:t>
      </w:r>
      <w:r>
        <w:rPr>
          <w:rFonts w:eastAsia="Batang"/>
          <w:sz w:val="28"/>
          <w:szCs w:val="28"/>
          <w:lang w:eastAsia="ko-KR"/>
        </w:rPr>
        <w:t xml:space="preserve">trên một số mặt </w:t>
      </w:r>
      <w:r w:rsidRPr="00E164B0">
        <w:rPr>
          <w:rFonts w:eastAsia="Batang"/>
          <w:sz w:val="28"/>
          <w:szCs w:val="28"/>
          <w:lang w:eastAsia="ko-KR"/>
        </w:rPr>
        <w:t>nên công tác quản lý chưa toàn diện, chưa thực hiện được cơ chế một cửa trong việc giải quyết các thủ tụ</w:t>
      </w:r>
      <w:r>
        <w:rPr>
          <w:rFonts w:eastAsia="Batang"/>
          <w:sz w:val="28"/>
          <w:szCs w:val="28"/>
          <w:lang w:eastAsia="ko-KR"/>
        </w:rPr>
        <w:t>c hành chính.</w:t>
      </w:r>
    </w:p>
    <w:p w:rsidR="009F6C6E" w:rsidRDefault="009F6C6E" w:rsidP="00C96DEB">
      <w:pPr>
        <w:spacing w:before="120" w:line="276" w:lineRule="auto"/>
        <w:ind w:firstLine="709"/>
        <w:jc w:val="both"/>
        <w:rPr>
          <w:rFonts w:eastAsia="Batang"/>
          <w:sz w:val="28"/>
          <w:szCs w:val="28"/>
          <w:lang w:eastAsia="ko-KR"/>
        </w:rPr>
      </w:pPr>
      <w:r w:rsidRPr="000B21AA">
        <w:rPr>
          <w:rFonts w:eastAsia="Batang"/>
          <w:sz w:val="28"/>
          <w:szCs w:val="28"/>
          <w:lang w:eastAsia="ko-KR"/>
        </w:rPr>
        <w:t xml:space="preserve">- </w:t>
      </w:r>
      <w:r>
        <w:rPr>
          <w:rFonts w:eastAsia="Batang"/>
          <w:sz w:val="28"/>
          <w:szCs w:val="28"/>
          <w:lang w:eastAsia="ko-KR"/>
        </w:rPr>
        <w:t>Về thu hút đầu tư vào khu công nghệ cao: Hoạt động thu hút đầu tư gặp những hạn chế nhất định do thiếu tiêu chí thu hút đầy đủ đối với từng loại hình dự án được phép đầu tư vào khu công nghệ cao</w:t>
      </w:r>
      <w:r w:rsidRPr="000B21AA">
        <w:rPr>
          <w:rFonts w:eastAsia="Batang"/>
          <w:sz w:val="28"/>
          <w:szCs w:val="28"/>
          <w:lang w:eastAsia="ko-KR"/>
        </w:rPr>
        <w:t>.</w:t>
      </w:r>
    </w:p>
    <w:p w:rsidR="009F6C6E" w:rsidRPr="000B21AA" w:rsidRDefault="009F6C6E" w:rsidP="00C96DEB">
      <w:pPr>
        <w:spacing w:before="120" w:line="276" w:lineRule="auto"/>
        <w:ind w:firstLine="709"/>
        <w:jc w:val="both"/>
        <w:rPr>
          <w:rFonts w:eastAsia="Batang"/>
          <w:sz w:val="28"/>
          <w:szCs w:val="28"/>
          <w:lang w:eastAsia="ko-KR"/>
        </w:rPr>
      </w:pPr>
      <w:r>
        <w:rPr>
          <w:rFonts w:eastAsia="Batang"/>
          <w:sz w:val="28"/>
          <w:szCs w:val="28"/>
          <w:lang w:eastAsia="ko-KR"/>
        </w:rPr>
        <w:t>Sau khi Luật Công nghệ cao ra đời, một số văn bản hướng dẫn Luật đã xác định nhiều loại hình dự án/doanh nghiệp khác nhau liên quan đến các công nghệ cao thuộc các lĩnh vực công nghệ được ưu tiên, do đó, để thu hút đầu tư phù hợp với các quy định pháp luật mới, các khu công nghệ cao đã nghiên cứu, vận dụng thêm các quy định này khi xem xét các dự án cụ thể đề xuất đầu tư vào khu công nghệ cao. Đây có thể xem là một giải pháp tình thế khi các văn bản quy định tiêu chí thu hút đầu tư vào khu công nghệ cao chưa được điều chỉnh kịp thời.</w:t>
      </w:r>
    </w:p>
    <w:p w:rsidR="009F6C6E" w:rsidRDefault="009F6C6E" w:rsidP="00C96DEB">
      <w:pPr>
        <w:spacing w:before="120" w:line="276" w:lineRule="auto"/>
        <w:ind w:firstLine="709"/>
        <w:jc w:val="both"/>
        <w:rPr>
          <w:rFonts w:eastAsia="Batang"/>
          <w:sz w:val="28"/>
          <w:szCs w:val="28"/>
          <w:lang w:eastAsia="ko-KR"/>
        </w:rPr>
      </w:pPr>
      <w:r w:rsidRPr="000B21AA">
        <w:rPr>
          <w:rFonts w:eastAsia="Batang"/>
          <w:sz w:val="28"/>
          <w:szCs w:val="28"/>
          <w:lang w:eastAsia="ko-KR"/>
        </w:rPr>
        <w:t>- Các quy định về cơ chế, chính sách ưu đãi đối với khu công nghệ cao từ trước đây không còn phù hợp</w:t>
      </w:r>
      <w:r>
        <w:rPr>
          <w:rFonts w:eastAsia="Batang"/>
          <w:sz w:val="28"/>
          <w:szCs w:val="28"/>
          <w:lang w:eastAsia="ko-KR"/>
        </w:rPr>
        <w:t xml:space="preserve"> đặc biệt </w:t>
      </w:r>
      <w:r w:rsidRPr="000B21AA">
        <w:rPr>
          <w:rFonts w:eastAsia="Batang"/>
          <w:sz w:val="28"/>
          <w:szCs w:val="28"/>
          <w:lang w:eastAsia="ko-KR"/>
        </w:rPr>
        <w:t>sau khi một số Luật chuyên ngành ra đời</w:t>
      </w:r>
      <w:r>
        <w:rPr>
          <w:rFonts w:eastAsia="Batang"/>
          <w:sz w:val="28"/>
          <w:szCs w:val="28"/>
          <w:lang w:eastAsia="ko-KR"/>
        </w:rPr>
        <w:t xml:space="preserve"> và/hoặc được sửa đổi, bổ sung, cập nhật</w:t>
      </w:r>
      <w:r w:rsidRPr="000B21AA">
        <w:rPr>
          <w:rFonts w:eastAsia="Batang"/>
          <w:sz w:val="28"/>
          <w:szCs w:val="28"/>
          <w:lang w:eastAsia="ko-KR"/>
        </w:rPr>
        <w:t xml:space="preserve"> thì các ưu đãi được thực hiện theo quy định của pháp luậ</w:t>
      </w:r>
      <w:r>
        <w:rPr>
          <w:rFonts w:eastAsia="Batang"/>
          <w:sz w:val="28"/>
          <w:szCs w:val="28"/>
          <w:lang w:eastAsia="ko-KR"/>
        </w:rPr>
        <w:t>t chuyên ngành</w:t>
      </w:r>
      <w:r w:rsidRPr="000B21AA">
        <w:rPr>
          <w:rFonts w:eastAsia="Batang"/>
          <w:sz w:val="28"/>
          <w:szCs w:val="28"/>
          <w:lang w:eastAsia="ko-KR"/>
        </w:rPr>
        <w:t xml:space="preserve">. Đồng thời, các chính sách ưu đãi </w:t>
      </w:r>
      <w:r>
        <w:rPr>
          <w:rFonts w:eastAsia="Batang"/>
          <w:sz w:val="28"/>
          <w:szCs w:val="28"/>
          <w:lang w:eastAsia="ko-KR"/>
        </w:rPr>
        <w:t xml:space="preserve">liên quan đến lĩnh vực công nghệ cao, khu công nghệ cao cũng như dự án đầu tư vào khu công nghệ cao </w:t>
      </w:r>
      <w:r w:rsidRPr="000B21AA">
        <w:rPr>
          <w:rFonts w:eastAsia="Batang"/>
          <w:sz w:val="28"/>
          <w:szCs w:val="28"/>
          <w:lang w:eastAsia="ko-KR"/>
        </w:rPr>
        <w:t>được quy định tại nhiều văn bản pháp luật chuyên ngành</w:t>
      </w:r>
      <w:r>
        <w:rPr>
          <w:rFonts w:eastAsia="Batang"/>
          <w:sz w:val="28"/>
          <w:szCs w:val="28"/>
          <w:lang w:eastAsia="ko-KR"/>
        </w:rPr>
        <w:t xml:space="preserve"> khác nhau</w:t>
      </w:r>
      <w:r w:rsidRPr="000B21AA">
        <w:rPr>
          <w:rFonts w:eastAsia="Batang"/>
          <w:sz w:val="28"/>
          <w:szCs w:val="28"/>
          <w:lang w:eastAsia="ko-KR"/>
        </w:rPr>
        <w:t xml:space="preserve"> gây khó khăn cho nhà đầu tư trong quá trình tìm hiểu và quyết định đầu tư vào khu công nghệ</w:t>
      </w:r>
      <w:r>
        <w:rPr>
          <w:rFonts w:eastAsia="Batang"/>
          <w:sz w:val="28"/>
          <w:szCs w:val="28"/>
          <w:lang w:eastAsia="ko-KR"/>
        </w:rPr>
        <w:t xml:space="preserve"> cao.</w:t>
      </w:r>
    </w:p>
    <w:p w:rsidR="009F6C6E" w:rsidRDefault="009F6C6E" w:rsidP="00C96DEB">
      <w:pPr>
        <w:spacing w:before="120" w:line="276" w:lineRule="auto"/>
        <w:ind w:firstLine="709"/>
        <w:jc w:val="both"/>
        <w:rPr>
          <w:rFonts w:eastAsia="Batang"/>
          <w:sz w:val="28"/>
          <w:szCs w:val="28"/>
          <w:lang w:eastAsia="ko-KR"/>
        </w:rPr>
      </w:pPr>
      <w:r w:rsidRPr="000B21AA">
        <w:rPr>
          <w:rFonts w:eastAsia="Batang"/>
          <w:sz w:val="28"/>
          <w:szCs w:val="28"/>
          <w:lang w:eastAsia="ko-KR"/>
        </w:rPr>
        <w:t>- Ở tầm vĩ mô, vai trò quản lý nhà nước về khoa học và công nghệ của Bộ Khoa học và Công nghệ đối với các khu công nghệ cao được quy định mờ nhạt.</w:t>
      </w:r>
    </w:p>
    <w:p w:rsidR="009F6C6E" w:rsidRDefault="009F6C6E" w:rsidP="00C96DEB">
      <w:pPr>
        <w:spacing w:before="120" w:line="276" w:lineRule="auto"/>
        <w:ind w:firstLine="709"/>
        <w:jc w:val="both"/>
        <w:rPr>
          <w:rFonts w:eastAsia="Batang"/>
          <w:sz w:val="28"/>
          <w:szCs w:val="28"/>
          <w:lang w:eastAsia="ko-KR"/>
        </w:rPr>
      </w:pPr>
      <w:r w:rsidRPr="000B21AA">
        <w:rPr>
          <w:rFonts w:eastAsia="Batang"/>
          <w:sz w:val="28"/>
          <w:szCs w:val="28"/>
          <w:lang w:eastAsia="ko-KR"/>
        </w:rPr>
        <w:t xml:space="preserve">- Thiếu quy định </w:t>
      </w:r>
      <w:r>
        <w:rPr>
          <w:rFonts w:eastAsia="Batang"/>
          <w:sz w:val="28"/>
          <w:szCs w:val="28"/>
          <w:lang w:eastAsia="ko-KR"/>
        </w:rPr>
        <w:t xml:space="preserve">cụ thể </w:t>
      </w:r>
      <w:r w:rsidRPr="000B21AA">
        <w:rPr>
          <w:rFonts w:eastAsia="Batang"/>
          <w:sz w:val="28"/>
          <w:szCs w:val="28"/>
          <w:lang w:eastAsia="ko-KR"/>
        </w:rPr>
        <w:t>về điều kiện, trình tự và thủ tục thành lập</w:t>
      </w:r>
      <w:r>
        <w:rPr>
          <w:rFonts w:eastAsia="Batang"/>
          <w:sz w:val="28"/>
          <w:szCs w:val="28"/>
          <w:lang w:eastAsia="ko-KR"/>
        </w:rPr>
        <w:t>, mở rộng</w:t>
      </w:r>
      <w:r w:rsidRPr="000B21AA">
        <w:rPr>
          <w:rFonts w:eastAsia="Batang"/>
          <w:sz w:val="28"/>
          <w:szCs w:val="28"/>
          <w:lang w:eastAsia="ko-KR"/>
        </w:rPr>
        <w:t xml:space="preserve"> khu công nghệ cao</w:t>
      </w:r>
      <w:r>
        <w:rPr>
          <w:rFonts w:eastAsia="Batang"/>
          <w:sz w:val="28"/>
          <w:szCs w:val="28"/>
          <w:lang w:eastAsia="ko-KR"/>
        </w:rPr>
        <w:t xml:space="preserve"> gây khó khăn cho địa phương trong việc đề xuất cũng như cơ quan quản lý nhà nước trong việc xử lý hồ sơ</w:t>
      </w:r>
      <w:r w:rsidRPr="000B21AA">
        <w:rPr>
          <w:rFonts w:eastAsia="Batang"/>
          <w:sz w:val="28"/>
          <w:szCs w:val="28"/>
          <w:lang w:eastAsia="ko-KR"/>
        </w:rPr>
        <w:t>.</w:t>
      </w:r>
    </w:p>
    <w:p w:rsidR="009F6C6E" w:rsidRPr="000B21AA" w:rsidRDefault="009F6C6E" w:rsidP="00F809DC">
      <w:pPr>
        <w:spacing w:before="120" w:line="276" w:lineRule="auto"/>
        <w:ind w:firstLine="709"/>
        <w:jc w:val="both"/>
        <w:rPr>
          <w:rFonts w:eastAsia="Batang"/>
          <w:sz w:val="28"/>
          <w:szCs w:val="28"/>
          <w:lang w:eastAsia="ko-KR"/>
        </w:rPr>
      </w:pPr>
      <w:r>
        <w:rPr>
          <w:rFonts w:eastAsia="Batang"/>
          <w:sz w:val="28"/>
          <w:szCs w:val="28"/>
          <w:lang w:eastAsia="ko-KR"/>
        </w:rPr>
        <w:t>Gần đây,</w:t>
      </w:r>
      <w:r w:rsidRPr="000B21AA">
        <w:rPr>
          <w:rFonts w:eastAsia="Batang"/>
          <w:sz w:val="28"/>
          <w:szCs w:val="28"/>
          <w:lang w:eastAsia="ko-KR"/>
        </w:rPr>
        <w:t xml:space="preserve"> để giải quyết các vướng mắc trong quá trình triển khai xây dựng và vận hành các khu công nghệ cao trong cả nước, căn cứ những vấn đề có tính chất đặc thù đối với từng khu công nghệ cao khác nhau, Bộ Khoa học và Công nghệ đã xây dựng, trình Chính phủ ban hành các cơ chế chính sách riêng đối với Khu Công nghệ cao Hòa Lạc (Nghị định số 74/2017/NĐ-CP</w:t>
      </w:r>
      <w:r>
        <w:rPr>
          <w:rFonts w:eastAsia="Batang"/>
          <w:sz w:val="28"/>
          <w:szCs w:val="28"/>
          <w:lang w:eastAsia="ko-KR"/>
        </w:rPr>
        <w:t xml:space="preserve"> ngày 20/86/2017 của Chính phủ q</w:t>
      </w:r>
      <w:r w:rsidRPr="002653E3">
        <w:rPr>
          <w:rFonts w:eastAsia="Batang"/>
          <w:sz w:val="28"/>
          <w:szCs w:val="28"/>
          <w:lang w:eastAsia="ko-KR"/>
        </w:rPr>
        <w:t>uy định cơ chế, chính sách đặc thù đối với Khu Công nghệ cao Hòa Lạc</w:t>
      </w:r>
      <w:r>
        <w:rPr>
          <w:rFonts w:eastAsia="Batang"/>
          <w:sz w:val="28"/>
          <w:szCs w:val="28"/>
          <w:lang w:eastAsia="ko-KR"/>
        </w:rPr>
        <w:t>)</w:t>
      </w:r>
      <w:r w:rsidRPr="000B21AA">
        <w:rPr>
          <w:rFonts w:eastAsia="Batang"/>
          <w:sz w:val="28"/>
          <w:szCs w:val="28"/>
          <w:lang w:eastAsia="ko-KR"/>
        </w:rPr>
        <w:t xml:space="preserve"> và Khu Công nghệ cao Đà Nẵng (Nghị định số 04/2018/NĐ-CP</w:t>
      </w:r>
      <w:r>
        <w:rPr>
          <w:rFonts w:eastAsia="Batang"/>
          <w:sz w:val="28"/>
          <w:szCs w:val="28"/>
          <w:lang w:eastAsia="ko-KR"/>
        </w:rPr>
        <w:t xml:space="preserve"> ngày 04/01/2019 q</w:t>
      </w:r>
      <w:r w:rsidRPr="004B37D3">
        <w:rPr>
          <w:rFonts w:eastAsia="Batang"/>
          <w:sz w:val="28"/>
          <w:szCs w:val="28"/>
          <w:lang w:eastAsia="ko-KR"/>
        </w:rPr>
        <w:t>uy định về cơ chế, chính sách ưu đãi đối với Khu công nghệ cao Đà Nẵng</w:t>
      </w:r>
      <w:r w:rsidRPr="000B21AA">
        <w:rPr>
          <w:rFonts w:eastAsia="Batang"/>
          <w:sz w:val="28"/>
          <w:szCs w:val="28"/>
          <w:lang w:eastAsia="ko-KR"/>
        </w:rPr>
        <w:t xml:space="preserve">). Tuy nhiên, việc xây dựng các Nghị định đặc thù chỉ được xem là giải pháp tình thế nhằm giải quyết một số vấn đề </w:t>
      </w:r>
      <w:r>
        <w:rPr>
          <w:rFonts w:eastAsia="Batang"/>
          <w:sz w:val="28"/>
          <w:szCs w:val="28"/>
          <w:lang w:eastAsia="ko-KR"/>
        </w:rPr>
        <w:t xml:space="preserve">riêng </w:t>
      </w:r>
      <w:r w:rsidRPr="000B21AA">
        <w:rPr>
          <w:rFonts w:eastAsia="Batang"/>
          <w:sz w:val="28"/>
          <w:szCs w:val="28"/>
          <w:lang w:eastAsia="ko-KR"/>
        </w:rPr>
        <w:t>đối với một khu công nghệ cao cụ thể, không giải quyết được những hạn chế, vướng mắc trong trong công tác xây dựng, vận hành các khu công nghệ cao trong cả nước</w:t>
      </w:r>
      <w:r>
        <w:rPr>
          <w:rFonts w:eastAsia="Batang"/>
          <w:sz w:val="28"/>
          <w:szCs w:val="28"/>
          <w:lang w:eastAsia="ko-KR"/>
        </w:rPr>
        <w:t xml:space="preserve"> nói chung</w:t>
      </w:r>
      <w:r w:rsidRPr="000B21AA">
        <w:rPr>
          <w:rFonts w:eastAsia="Batang"/>
          <w:sz w:val="28"/>
          <w:szCs w:val="28"/>
          <w:lang w:eastAsia="ko-KR"/>
        </w:rPr>
        <w:t>.</w:t>
      </w:r>
    </w:p>
    <w:p w:rsidR="009F6C6E" w:rsidRDefault="009F6C6E" w:rsidP="00F809DC">
      <w:pPr>
        <w:spacing w:before="120" w:line="276" w:lineRule="auto"/>
        <w:ind w:firstLine="709"/>
        <w:jc w:val="both"/>
        <w:rPr>
          <w:rFonts w:eastAsia="Batang"/>
          <w:sz w:val="28"/>
          <w:szCs w:val="28"/>
          <w:lang w:eastAsia="ko-KR"/>
        </w:rPr>
      </w:pPr>
      <w:r>
        <w:rPr>
          <w:rFonts w:eastAsia="Batang"/>
          <w:sz w:val="28"/>
          <w:szCs w:val="28"/>
          <w:lang w:eastAsia="ko-KR"/>
        </w:rPr>
        <w:t xml:space="preserve">Như vậy, qua một thời gian dài thực hiện Nghị định số 99/2003/NĐ-CP, đặc biệt là sau khi Luật Công </w:t>
      </w:r>
      <w:r w:rsidRPr="00DB0529">
        <w:rPr>
          <w:rFonts w:eastAsia="Batang"/>
          <w:sz w:val="28"/>
          <w:szCs w:val="28"/>
          <w:lang w:eastAsia="ko-KR"/>
        </w:rPr>
        <w:t>nghệ cao ra đời</w:t>
      </w:r>
      <w:r>
        <w:rPr>
          <w:rFonts w:eastAsia="Batang"/>
          <w:sz w:val="28"/>
          <w:szCs w:val="28"/>
          <w:lang w:eastAsia="ko-KR"/>
        </w:rPr>
        <w:t>,</w:t>
      </w:r>
      <w:r w:rsidRPr="00DB0529">
        <w:rPr>
          <w:rFonts w:eastAsia="Batang"/>
          <w:sz w:val="28"/>
          <w:szCs w:val="28"/>
          <w:lang w:eastAsia="ko-KR"/>
        </w:rPr>
        <w:t xml:space="preserve"> đã nảy sinh rất nhiều vấn đề bất cập từ thực tiễn triển khai</w:t>
      </w:r>
      <w:r>
        <w:rPr>
          <w:rFonts w:eastAsia="Batang"/>
          <w:sz w:val="28"/>
          <w:szCs w:val="28"/>
          <w:lang w:eastAsia="ko-KR"/>
        </w:rPr>
        <w:t xml:space="preserve"> cũng như phát sinh những đòi hỏi mới từ chính thực tiễn:</w:t>
      </w:r>
    </w:p>
    <w:p w:rsidR="009F6C6E" w:rsidRPr="00005F8F" w:rsidRDefault="009F6C6E" w:rsidP="00F809DC">
      <w:pPr>
        <w:spacing w:before="120" w:line="276" w:lineRule="auto"/>
        <w:ind w:firstLine="709"/>
        <w:jc w:val="both"/>
        <w:rPr>
          <w:rFonts w:eastAsia="Batang"/>
          <w:sz w:val="28"/>
          <w:szCs w:val="28"/>
          <w:lang w:eastAsia="ko-KR"/>
        </w:rPr>
      </w:pPr>
      <w:r w:rsidRPr="00005F8F">
        <w:rPr>
          <w:rFonts w:eastAsia="Batang"/>
          <w:sz w:val="28"/>
          <w:szCs w:val="28"/>
          <w:lang w:eastAsia="ko-KR"/>
        </w:rPr>
        <w:t>- Hoạt động của khu công nghệ cao (trong đó có bao gồm việc quản trị) cần phải theo kịp cuộc Cách mạng công nghiệp lần thứ tư đã ảnh hưởng toàn bộ nền kinh tế quốc gia; khu công nghệ cao phải có networking hội tụ nhân tài, tập trung thúc đẩy đổi mới sáng tạo và chuyển giao công nghệ, sản xuất… nhằm</w:t>
      </w:r>
      <w:r>
        <w:rPr>
          <w:rFonts w:eastAsia="Batang"/>
          <w:sz w:val="28"/>
          <w:szCs w:val="28"/>
          <w:lang w:eastAsia="ko-KR"/>
        </w:rPr>
        <w:t xml:space="preserve"> lan tỏa,</w:t>
      </w:r>
      <w:r w:rsidRPr="00005F8F">
        <w:rPr>
          <w:rFonts w:eastAsia="Batang"/>
          <w:sz w:val="28"/>
          <w:szCs w:val="28"/>
          <w:lang w:eastAsia="ko-KR"/>
        </w:rPr>
        <w:t xml:space="preserve"> thúc đẩy phát triển tiềm lực khoa học và công nghệ của Việt Nam, góp một phần quan trọng trong việc thúc đẩy phát triển kinh tế - xã hội đất nước.</w:t>
      </w:r>
    </w:p>
    <w:p w:rsidR="009F6C6E" w:rsidRDefault="009F6C6E" w:rsidP="00F809DC">
      <w:pPr>
        <w:spacing w:before="120" w:line="276" w:lineRule="auto"/>
        <w:ind w:firstLine="709"/>
        <w:jc w:val="both"/>
        <w:rPr>
          <w:rFonts w:eastAsia="Batang"/>
          <w:sz w:val="28"/>
          <w:szCs w:val="28"/>
          <w:lang w:eastAsia="ko-KR"/>
        </w:rPr>
      </w:pPr>
      <w:r>
        <w:rPr>
          <w:rFonts w:eastAsia="Batang"/>
          <w:sz w:val="28"/>
          <w:szCs w:val="28"/>
          <w:lang w:eastAsia="ko-KR"/>
        </w:rPr>
        <w:t xml:space="preserve">- Phải tạo được sự </w:t>
      </w:r>
      <w:r w:rsidRPr="00EB3F11">
        <w:rPr>
          <w:rFonts w:eastAsia="Batang"/>
          <w:sz w:val="28"/>
          <w:szCs w:val="28"/>
          <w:lang w:eastAsia="ko-KR"/>
        </w:rPr>
        <w:t xml:space="preserve">liên kết, hợp tác quốc tế và hình thành chuỗi giá trị gia tăng từ nghiên cứu </w:t>
      </w:r>
      <w:r>
        <w:rPr>
          <w:rFonts w:eastAsia="Batang"/>
          <w:sz w:val="28"/>
          <w:szCs w:val="28"/>
          <w:lang w:eastAsia="ko-KR"/>
        </w:rPr>
        <w:t>-</w:t>
      </w:r>
      <w:r w:rsidRPr="00EB3F11">
        <w:rPr>
          <w:rFonts w:eastAsia="Batang"/>
          <w:sz w:val="28"/>
          <w:szCs w:val="28"/>
          <w:lang w:eastAsia="ko-KR"/>
        </w:rPr>
        <w:t xml:space="preserve"> triển khai (R&amp;D), thương mại hóa sản phẩm công nghệ mới, công nghiệp hỗ trợ </w:t>
      </w:r>
      <w:r>
        <w:rPr>
          <w:rFonts w:eastAsia="Batang"/>
          <w:sz w:val="28"/>
          <w:szCs w:val="28"/>
          <w:lang w:eastAsia="ko-KR"/>
        </w:rPr>
        <w:t>công nghệ cao</w:t>
      </w:r>
      <w:r w:rsidRPr="00EB3F11">
        <w:rPr>
          <w:rFonts w:eastAsia="Batang"/>
          <w:sz w:val="28"/>
          <w:szCs w:val="28"/>
          <w:lang w:eastAsia="ko-KR"/>
        </w:rPr>
        <w:t xml:space="preserve"> đến sản xuất </w:t>
      </w:r>
      <w:r>
        <w:rPr>
          <w:rFonts w:eastAsia="Batang"/>
          <w:sz w:val="28"/>
          <w:szCs w:val="28"/>
          <w:lang w:eastAsia="ko-KR"/>
        </w:rPr>
        <w:t>sản phẩm công nghệ cao</w:t>
      </w:r>
      <w:r w:rsidRPr="00EB3F11">
        <w:rPr>
          <w:rFonts w:eastAsia="Batang"/>
          <w:sz w:val="28"/>
          <w:szCs w:val="28"/>
          <w:lang w:eastAsia="ko-KR"/>
        </w:rPr>
        <w:t>.</w:t>
      </w:r>
    </w:p>
    <w:p w:rsidR="009F6C6E" w:rsidRDefault="009F6C6E" w:rsidP="00F809DC">
      <w:pPr>
        <w:spacing w:before="120" w:line="276" w:lineRule="auto"/>
        <w:ind w:firstLine="709"/>
        <w:jc w:val="both"/>
        <w:rPr>
          <w:rFonts w:eastAsia="Batang"/>
          <w:sz w:val="28"/>
          <w:szCs w:val="28"/>
          <w:lang w:eastAsia="ko-KR"/>
        </w:rPr>
      </w:pPr>
      <w:r>
        <w:rPr>
          <w:rFonts w:eastAsia="Batang"/>
          <w:sz w:val="28"/>
          <w:szCs w:val="28"/>
          <w:lang w:eastAsia="ko-KR"/>
        </w:rPr>
        <w:t>- Phải</w:t>
      </w:r>
      <w:r w:rsidRPr="0049247D">
        <w:rPr>
          <w:rFonts w:eastAsia="Batang"/>
          <w:sz w:val="28"/>
          <w:szCs w:val="28"/>
          <w:lang w:eastAsia="ko-KR"/>
        </w:rPr>
        <w:t xml:space="preserve"> thu hút đầu tư, chuyển giao công nghệ</w:t>
      </w:r>
      <w:r>
        <w:rPr>
          <w:rFonts w:eastAsia="Batang"/>
          <w:sz w:val="28"/>
          <w:szCs w:val="28"/>
          <w:lang w:eastAsia="ko-KR"/>
        </w:rPr>
        <w:t xml:space="preserve"> có hiệu quả</w:t>
      </w:r>
      <w:r w:rsidRPr="0049247D">
        <w:rPr>
          <w:rFonts w:eastAsia="Batang"/>
          <w:sz w:val="28"/>
          <w:szCs w:val="28"/>
          <w:lang w:eastAsia="ko-KR"/>
        </w:rPr>
        <w:t xml:space="preserve"> từ các tập đoàn hàng đầu thế giới về công nghệ cao,</w:t>
      </w:r>
      <w:r>
        <w:rPr>
          <w:rFonts w:eastAsia="Batang"/>
          <w:sz w:val="28"/>
          <w:szCs w:val="28"/>
          <w:lang w:eastAsia="ko-KR"/>
        </w:rPr>
        <w:t xml:space="preserve"> công nghệ</w:t>
      </w:r>
      <w:r w:rsidRPr="0049247D">
        <w:rPr>
          <w:rFonts w:eastAsia="Batang"/>
          <w:sz w:val="28"/>
          <w:szCs w:val="28"/>
          <w:lang w:eastAsia="ko-KR"/>
        </w:rPr>
        <w:t xml:space="preserve"> thân thiện với môi trường.</w:t>
      </w:r>
    </w:p>
    <w:p w:rsidR="009F6C6E" w:rsidRDefault="009F6C6E" w:rsidP="00F809DC">
      <w:pPr>
        <w:spacing w:before="120" w:line="276" w:lineRule="auto"/>
        <w:ind w:firstLine="709"/>
        <w:jc w:val="both"/>
        <w:rPr>
          <w:rFonts w:eastAsia="Batang"/>
          <w:sz w:val="28"/>
          <w:szCs w:val="28"/>
          <w:lang w:eastAsia="ko-KR"/>
        </w:rPr>
      </w:pPr>
      <w:r w:rsidRPr="00DB0529">
        <w:rPr>
          <w:rFonts w:eastAsia="Batang"/>
          <w:sz w:val="28"/>
          <w:szCs w:val="28"/>
          <w:lang w:eastAsia="ko-KR"/>
        </w:rPr>
        <w:t xml:space="preserve">Luật Công nghệ cao ra đời </w:t>
      </w:r>
      <w:r>
        <w:rPr>
          <w:rFonts w:eastAsia="Batang"/>
          <w:sz w:val="28"/>
          <w:szCs w:val="28"/>
          <w:lang w:eastAsia="ko-KR"/>
        </w:rPr>
        <w:t xml:space="preserve">(năm 2008) </w:t>
      </w:r>
      <w:r w:rsidRPr="00DB0529">
        <w:rPr>
          <w:rFonts w:eastAsia="Batang"/>
          <w:sz w:val="28"/>
          <w:szCs w:val="28"/>
          <w:lang w:eastAsia="ko-KR"/>
        </w:rPr>
        <w:t xml:space="preserve">và đi vào cuộc sống đã có đóng góp rất lớn đối với sự phát triển của các khu công nghệ cao, tuy nhiên, luật mới có các điều chỉnh chung về lĩnh vực công nghệ cao ở phạm vi quốc gia, còn thiếu các quy định </w:t>
      </w:r>
      <w:r>
        <w:rPr>
          <w:rFonts w:eastAsia="Batang"/>
          <w:sz w:val="28"/>
          <w:szCs w:val="28"/>
          <w:lang w:eastAsia="ko-KR"/>
        </w:rPr>
        <w:t xml:space="preserve">cụ thể </w:t>
      </w:r>
      <w:r w:rsidRPr="00DB0529">
        <w:rPr>
          <w:rFonts w:eastAsia="Batang"/>
          <w:sz w:val="28"/>
          <w:szCs w:val="28"/>
          <w:lang w:eastAsia="ko-KR"/>
        </w:rPr>
        <w:t>đối với các khu công nghệ cao</w:t>
      </w:r>
      <w:r>
        <w:rPr>
          <w:rFonts w:eastAsia="Batang"/>
          <w:sz w:val="28"/>
          <w:szCs w:val="28"/>
          <w:lang w:eastAsia="ko-KR"/>
        </w:rPr>
        <w:t xml:space="preserve"> trong khi các quy định tại Nghị định số 99/2003/NĐ-CP đã dần không còn phù hợp và không theo kịp thực tiễn.</w:t>
      </w:r>
    </w:p>
    <w:p w:rsidR="009F6C6E" w:rsidRPr="00BA041A" w:rsidRDefault="009F6C6E" w:rsidP="00BA041A">
      <w:pPr>
        <w:spacing w:before="120" w:line="276" w:lineRule="auto"/>
        <w:ind w:firstLine="709"/>
        <w:jc w:val="both"/>
        <w:rPr>
          <w:rFonts w:eastAsia="Batang"/>
          <w:sz w:val="28"/>
          <w:szCs w:val="28"/>
          <w:lang w:eastAsia="ko-KR"/>
        </w:rPr>
      </w:pPr>
      <w:r>
        <w:rPr>
          <w:rFonts w:eastAsia="Batang"/>
          <w:sz w:val="28"/>
          <w:szCs w:val="28"/>
          <w:lang w:eastAsia="ko-KR"/>
        </w:rPr>
        <w:t>Với những luận cứ nêu trên,</w:t>
      </w:r>
      <w:r w:rsidRPr="00DB0529">
        <w:rPr>
          <w:rFonts w:eastAsia="Batang"/>
          <w:sz w:val="28"/>
          <w:szCs w:val="28"/>
          <w:lang w:eastAsia="ko-KR"/>
        </w:rPr>
        <w:t xml:space="preserve"> việc xem xét xây dựng và ban hành một nghị định </w:t>
      </w:r>
      <w:r>
        <w:rPr>
          <w:rFonts w:eastAsia="Batang"/>
          <w:sz w:val="28"/>
          <w:szCs w:val="28"/>
          <w:lang w:eastAsia="ko-KR"/>
        </w:rPr>
        <w:t xml:space="preserve">quy định tổng hợp về khu công nghệ cao </w:t>
      </w:r>
      <w:r w:rsidRPr="00DB0529">
        <w:rPr>
          <w:rFonts w:eastAsia="Batang"/>
          <w:sz w:val="28"/>
          <w:szCs w:val="28"/>
          <w:lang w:eastAsia="ko-KR"/>
        </w:rPr>
        <w:t>nhằm tạo điều kiện thuận lợi cho việc đẩy nhanh hoàn thiện hạ tầng kỹ thuật,</w:t>
      </w:r>
      <w:r>
        <w:rPr>
          <w:rFonts w:eastAsia="Batang"/>
          <w:sz w:val="28"/>
          <w:szCs w:val="28"/>
          <w:lang w:eastAsia="ko-KR"/>
        </w:rPr>
        <w:t xml:space="preserve"> thu hút đầu tư,</w:t>
      </w:r>
      <w:r w:rsidRPr="00DB0529">
        <w:rPr>
          <w:rFonts w:eastAsia="Batang"/>
          <w:sz w:val="28"/>
          <w:szCs w:val="28"/>
          <w:lang w:eastAsia="ko-KR"/>
        </w:rPr>
        <w:t xml:space="preserve"> vận hành có hiệu quả các khu công nghệ cao trong cả nước, </w:t>
      </w:r>
      <w:r>
        <w:rPr>
          <w:rFonts w:eastAsia="Batang"/>
          <w:sz w:val="28"/>
          <w:szCs w:val="28"/>
          <w:lang w:eastAsia="ko-KR"/>
        </w:rPr>
        <w:t>bám sát</w:t>
      </w:r>
      <w:r w:rsidRPr="00DB0529">
        <w:rPr>
          <w:rFonts w:eastAsia="Batang"/>
          <w:sz w:val="28"/>
          <w:szCs w:val="28"/>
          <w:lang w:eastAsia="ko-KR"/>
        </w:rPr>
        <w:t xml:space="preserve"> yêu cầu thực tiễn trong bối cảnh nước ta đang tích cực, chủ động tham gia vào cuộc </w:t>
      </w:r>
      <w:r>
        <w:rPr>
          <w:rFonts w:eastAsia="Batang"/>
          <w:sz w:val="28"/>
          <w:szCs w:val="28"/>
          <w:lang w:eastAsia="ko-KR"/>
        </w:rPr>
        <w:t>C</w:t>
      </w:r>
      <w:r w:rsidRPr="00DB0529">
        <w:rPr>
          <w:rFonts w:eastAsia="Batang"/>
          <w:sz w:val="28"/>
          <w:szCs w:val="28"/>
          <w:lang w:eastAsia="ko-KR"/>
        </w:rPr>
        <w:t>ách mạng công nghiệp lần thứ tư</w:t>
      </w:r>
      <w:r>
        <w:rPr>
          <w:rFonts w:eastAsia="Batang"/>
          <w:sz w:val="28"/>
          <w:szCs w:val="28"/>
          <w:lang w:eastAsia="ko-KR"/>
        </w:rPr>
        <w:t xml:space="preserve">, đặc biệt sau khi Bộ Chính trị đã ban hành Nghị quyết số </w:t>
      </w:r>
      <w:r w:rsidRPr="00BA041A">
        <w:rPr>
          <w:rFonts w:eastAsia="Batang"/>
          <w:sz w:val="28"/>
          <w:szCs w:val="28"/>
          <w:lang w:eastAsia="ko-KR"/>
        </w:rPr>
        <w:t>52-NQ/TW ngày 27/9/2019 về một số chủ trương, chính sách chủ động tham gia</w:t>
      </w:r>
      <w:r>
        <w:rPr>
          <w:rFonts w:eastAsia="Batang"/>
          <w:sz w:val="28"/>
          <w:szCs w:val="28"/>
          <w:lang w:eastAsia="ko-KR"/>
        </w:rPr>
        <w:t xml:space="preserve"> </w:t>
      </w:r>
      <w:r w:rsidRPr="00BA041A">
        <w:rPr>
          <w:rFonts w:eastAsia="Batang"/>
          <w:sz w:val="28"/>
          <w:szCs w:val="28"/>
          <w:lang w:eastAsia="ko-KR"/>
        </w:rPr>
        <w:t>cuộc Cách mạng công nghiệp lần thứ tư</w:t>
      </w:r>
      <w:r>
        <w:rPr>
          <w:rFonts w:eastAsia="Batang"/>
          <w:sz w:val="28"/>
          <w:szCs w:val="28"/>
          <w:lang w:eastAsia="ko-KR"/>
        </w:rPr>
        <w:t>, là rất cấp thiết.</w:t>
      </w:r>
    </w:p>
    <w:p w:rsidR="009F6C6E" w:rsidRDefault="009F6C6E" w:rsidP="00F809DC">
      <w:pPr>
        <w:spacing w:before="120" w:line="276" w:lineRule="auto"/>
        <w:ind w:firstLine="709"/>
        <w:jc w:val="both"/>
        <w:rPr>
          <w:rFonts w:eastAsia="Batang"/>
          <w:sz w:val="28"/>
          <w:szCs w:val="28"/>
          <w:lang w:eastAsia="ko-KR"/>
        </w:rPr>
      </w:pPr>
      <w:r>
        <w:rPr>
          <w:rFonts w:eastAsia="Batang"/>
          <w:sz w:val="28"/>
          <w:szCs w:val="28"/>
          <w:lang w:eastAsia="ko-KR"/>
        </w:rPr>
        <w:t>Do Luật Công nghệ cao không quy định cụ thể trách nhiệm của Bộ Khoa học và Công nghệ trong việc xây dựng, trình cấp có thẩm quyền xem xét, ban hành quy định về khu công nghệ cao, tại Tờ trình này, căn cứ tính cấp thiết đã được làm rõ ở trên, Bộ Khoa học và Công nghệ kính đề nghị Chính phủ xem xét, chấp thuận đề nghị xây dựng nghị định quy định về khu công nghệ cao và giao Bộ Khoa học và Công nghệ chủ trì, phối hợp các bộ và cơ quan liên quan triển khai xây dựng dự thảo nghị định, trình Chính phủ trong năm 2020 theo đúng quy định tại Luật ban hành văn bản quy phạm pháp luật.</w:t>
      </w:r>
    </w:p>
    <w:p w:rsidR="009F6C6E" w:rsidRPr="000749AD" w:rsidRDefault="009F6C6E" w:rsidP="00F809DC">
      <w:pPr>
        <w:pStyle w:val="Heading2"/>
        <w:spacing w:before="120" w:line="276" w:lineRule="auto"/>
        <w:ind w:firstLine="709"/>
        <w:rPr>
          <w:b/>
          <w:szCs w:val="28"/>
        </w:rPr>
      </w:pPr>
      <w:r w:rsidRPr="000749AD">
        <w:rPr>
          <w:b/>
          <w:szCs w:val="28"/>
        </w:rPr>
        <w:t>II. MỤC ĐÍCH, QUAN ĐIỂM XÂY DỰNG VĂN BẢN</w:t>
      </w:r>
    </w:p>
    <w:p w:rsidR="009F6C6E" w:rsidRPr="000749AD" w:rsidRDefault="009F6C6E" w:rsidP="00F809DC">
      <w:pPr>
        <w:spacing w:before="120" w:line="276" w:lineRule="auto"/>
        <w:ind w:firstLine="720"/>
        <w:jc w:val="both"/>
        <w:rPr>
          <w:b/>
          <w:sz w:val="28"/>
          <w:szCs w:val="28"/>
        </w:rPr>
      </w:pPr>
      <w:r w:rsidRPr="000749AD">
        <w:rPr>
          <w:b/>
          <w:sz w:val="28"/>
          <w:szCs w:val="28"/>
        </w:rPr>
        <w:t xml:space="preserve">1. Mục đích </w:t>
      </w:r>
    </w:p>
    <w:p w:rsidR="009F6C6E" w:rsidRDefault="009F6C6E" w:rsidP="00977280">
      <w:pPr>
        <w:spacing w:before="120" w:line="276" w:lineRule="auto"/>
        <w:ind w:firstLine="709"/>
        <w:jc w:val="both"/>
        <w:rPr>
          <w:rFonts w:eastAsia="Batang"/>
          <w:sz w:val="28"/>
          <w:szCs w:val="28"/>
          <w:lang w:eastAsia="ko-KR"/>
        </w:rPr>
      </w:pPr>
      <w:r>
        <w:rPr>
          <w:rFonts w:eastAsia="Batang"/>
          <w:sz w:val="28"/>
          <w:szCs w:val="28"/>
          <w:lang w:eastAsia="ko-KR"/>
        </w:rPr>
        <w:t>Nghị định quy định về khu công nghệ cao được định hướng nhằm:</w:t>
      </w:r>
    </w:p>
    <w:p w:rsidR="009F6C6E" w:rsidRDefault="009F6C6E" w:rsidP="00977280">
      <w:pPr>
        <w:spacing w:before="120" w:line="276" w:lineRule="auto"/>
        <w:ind w:firstLine="709"/>
        <w:jc w:val="both"/>
        <w:rPr>
          <w:rFonts w:eastAsia="Batang"/>
          <w:sz w:val="28"/>
          <w:szCs w:val="28"/>
          <w:lang w:eastAsia="ko-KR"/>
        </w:rPr>
      </w:pPr>
      <w:r>
        <w:rPr>
          <w:rFonts w:eastAsia="Batang"/>
          <w:sz w:val="28"/>
          <w:szCs w:val="28"/>
          <w:lang w:eastAsia="ko-KR"/>
        </w:rPr>
        <w:t>- Xác định rõ tiêu chí, trình tự, thủ tục thành lập, mở rộng khu công nghệ cao làm cơ sở để phát triển các khu công nghệ cao mới cũng như các khu công nghệ cao đã được thành lập.</w:t>
      </w:r>
    </w:p>
    <w:p w:rsidR="009F6C6E" w:rsidRDefault="009F6C6E" w:rsidP="00977280">
      <w:pPr>
        <w:spacing w:before="120" w:line="276" w:lineRule="auto"/>
        <w:ind w:firstLine="709"/>
        <w:jc w:val="both"/>
        <w:rPr>
          <w:rFonts w:eastAsia="Batang"/>
          <w:sz w:val="28"/>
          <w:szCs w:val="28"/>
          <w:lang w:eastAsia="ko-KR"/>
        </w:rPr>
      </w:pPr>
      <w:r>
        <w:rPr>
          <w:rFonts w:eastAsia="Batang"/>
          <w:sz w:val="28"/>
          <w:szCs w:val="28"/>
          <w:lang w:eastAsia="ko-KR"/>
        </w:rPr>
        <w:t>- Điều chỉnh hoạt động của khu công nghệ cao phù hợp với xu thế, tình hình thế giới hiện nay, đặc biệt cần phải theo kịp cuộc Cách mạng công nghiệp lần thứ tư đã ảnh hưởng, tác động sâu rộng đến toàn bộ nền kinh tế quốc gia.</w:t>
      </w:r>
    </w:p>
    <w:p w:rsidR="009F6C6E" w:rsidRDefault="009F6C6E" w:rsidP="008558E3">
      <w:pPr>
        <w:spacing w:before="120" w:line="276" w:lineRule="auto"/>
        <w:ind w:firstLine="709"/>
        <w:jc w:val="both"/>
        <w:rPr>
          <w:rFonts w:eastAsia="Batang"/>
          <w:sz w:val="28"/>
          <w:szCs w:val="28"/>
          <w:lang w:eastAsia="ko-KR"/>
        </w:rPr>
      </w:pPr>
      <w:r>
        <w:rPr>
          <w:rFonts w:eastAsia="Batang"/>
          <w:sz w:val="28"/>
          <w:szCs w:val="28"/>
          <w:lang w:eastAsia="ko-KR"/>
        </w:rPr>
        <w:t>- Đưa các k</w:t>
      </w:r>
      <w:r w:rsidRPr="00256637">
        <w:rPr>
          <w:rFonts w:eastAsia="Batang"/>
          <w:sz w:val="28"/>
          <w:szCs w:val="28"/>
          <w:lang w:eastAsia="ko-KR"/>
        </w:rPr>
        <w:t xml:space="preserve">hu </w:t>
      </w:r>
      <w:r>
        <w:rPr>
          <w:rFonts w:eastAsia="Batang"/>
          <w:sz w:val="28"/>
          <w:szCs w:val="28"/>
          <w:lang w:eastAsia="ko-KR"/>
        </w:rPr>
        <w:t>công nghệ cao</w:t>
      </w:r>
      <w:r w:rsidRPr="00256637">
        <w:rPr>
          <w:rFonts w:eastAsia="Batang"/>
          <w:sz w:val="28"/>
          <w:szCs w:val="28"/>
          <w:lang w:eastAsia="ko-KR"/>
        </w:rPr>
        <w:t xml:space="preserve"> hướng đến mô hình hoạt động mở, tiến tới mô hình thông minh</w:t>
      </w:r>
      <w:r>
        <w:rPr>
          <w:rFonts w:eastAsia="Batang"/>
          <w:sz w:val="28"/>
          <w:szCs w:val="28"/>
          <w:lang w:eastAsia="ko-KR"/>
        </w:rPr>
        <w:t xml:space="preserve">, </w:t>
      </w:r>
      <w:r w:rsidRPr="00256637">
        <w:rPr>
          <w:rFonts w:eastAsia="Batang"/>
          <w:sz w:val="28"/>
          <w:szCs w:val="28"/>
          <w:lang w:eastAsia="ko-KR"/>
        </w:rPr>
        <w:t>xanh, sạch</w:t>
      </w:r>
      <w:r>
        <w:rPr>
          <w:rFonts w:eastAsia="Batang"/>
          <w:sz w:val="28"/>
          <w:szCs w:val="28"/>
          <w:lang w:eastAsia="ko-KR"/>
        </w:rPr>
        <w:t xml:space="preserve"> và bền vững.</w:t>
      </w:r>
    </w:p>
    <w:p w:rsidR="009F6C6E" w:rsidRPr="0049247D" w:rsidRDefault="009F6C6E" w:rsidP="008558E3">
      <w:pPr>
        <w:spacing w:before="120" w:line="276" w:lineRule="auto"/>
        <w:ind w:firstLine="709"/>
        <w:jc w:val="both"/>
        <w:rPr>
          <w:rFonts w:eastAsia="Batang"/>
          <w:sz w:val="28"/>
          <w:szCs w:val="28"/>
          <w:lang w:eastAsia="ko-KR"/>
        </w:rPr>
      </w:pPr>
      <w:r w:rsidRPr="0049247D">
        <w:rPr>
          <w:rFonts w:eastAsia="Batang"/>
          <w:sz w:val="28"/>
          <w:szCs w:val="28"/>
          <w:lang w:eastAsia="ko-KR"/>
        </w:rPr>
        <w:t xml:space="preserve">- Định hướng lựa chọn lĩnh vực thu hút đầu tư phù hợp; có cơ chế, chính sách </w:t>
      </w:r>
      <w:r>
        <w:rPr>
          <w:rFonts w:eastAsia="Batang"/>
          <w:sz w:val="28"/>
          <w:szCs w:val="28"/>
          <w:lang w:eastAsia="ko-KR"/>
        </w:rPr>
        <w:t xml:space="preserve">khuyến khích, </w:t>
      </w:r>
      <w:r w:rsidRPr="0049247D">
        <w:rPr>
          <w:rFonts w:eastAsia="Batang"/>
          <w:sz w:val="28"/>
          <w:szCs w:val="28"/>
          <w:lang w:eastAsia="ko-KR"/>
        </w:rPr>
        <w:t>tập trung thu hút đầu tư, chuyển giao công nghệ từ các tập đoàn hàng đầu thế giới về công nghệ cao, thân thiện với môi trường.</w:t>
      </w:r>
    </w:p>
    <w:p w:rsidR="009F6C6E" w:rsidRPr="00256637" w:rsidRDefault="009F6C6E" w:rsidP="00977280">
      <w:pPr>
        <w:spacing w:before="120" w:line="276" w:lineRule="auto"/>
        <w:ind w:firstLine="709"/>
        <w:jc w:val="both"/>
        <w:rPr>
          <w:rFonts w:eastAsia="Batang"/>
          <w:sz w:val="28"/>
          <w:szCs w:val="28"/>
          <w:lang w:eastAsia="ko-KR"/>
        </w:rPr>
      </w:pPr>
      <w:r>
        <w:rPr>
          <w:rFonts w:eastAsia="Batang"/>
          <w:sz w:val="28"/>
          <w:szCs w:val="28"/>
          <w:lang w:eastAsia="ko-KR"/>
        </w:rPr>
        <w:t>- Tăng cường tối đa thẩm quyền Ban Quản lý khu công nghệ cao, nâng cao hiệu quả trong công tác quản lý khu công nghệ cao.</w:t>
      </w:r>
    </w:p>
    <w:p w:rsidR="009F6C6E" w:rsidRPr="00CD6172" w:rsidRDefault="009F6C6E" w:rsidP="00977280">
      <w:pPr>
        <w:spacing w:before="120" w:line="276" w:lineRule="auto"/>
        <w:ind w:firstLine="709"/>
        <w:jc w:val="both"/>
        <w:rPr>
          <w:rFonts w:eastAsia="Batang"/>
          <w:sz w:val="28"/>
          <w:szCs w:val="28"/>
          <w:lang w:eastAsia="ko-KR"/>
        </w:rPr>
      </w:pPr>
      <w:r w:rsidRPr="00EB3F11">
        <w:rPr>
          <w:rFonts w:eastAsia="Batang"/>
          <w:sz w:val="28"/>
          <w:szCs w:val="28"/>
          <w:lang w:eastAsia="ko-KR"/>
        </w:rPr>
        <w:t xml:space="preserve">- </w:t>
      </w:r>
      <w:r>
        <w:rPr>
          <w:rFonts w:eastAsia="Batang"/>
          <w:sz w:val="28"/>
          <w:szCs w:val="28"/>
          <w:lang w:eastAsia="ko-KR"/>
        </w:rPr>
        <w:t xml:space="preserve">Góp phần tạo nền tảng </w:t>
      </w:r>
      <w:r w:rsidRPr="00EB3F11">
        <w:rPr>
          <w:rFonts w:eastAsia="Batang"/>
          <w:sz w:val="28"/>
          <w:szCs w:val="28"/>
          <w:lang w:eastAsia="ko-KR"/>
        </w:rPr>
        <w:t xml:space="preserve">liên kết, hợp tác quốc tế và hình thành chuỗi giá trị gia tăng từ R&amp;D, thương mại hóa sản phẩm công nghệ mới, công nghiệp hỗ trợ </w:t>
      </w:r>
      <w:r>
        <w:rPr>
          <w:rFonts w:eastAsia="Batang"/>
          <w:sz w:val="28"/>
          <w:szCs w:val="28"/>
          <w:lang w:eastAsia="ko-KR"/>
        </w:rPr>
        <w:t>công nghệ cao</w:t>
      </w:r>
      <w:r w:rsidRPr="00EB3F11">
        <w:rPr>
          <w:rFonts w:eastAsia="Batang"/>
          <w:sz w:val="28"/>
          <w:szCs w:val="28"/>
          <w:lang w:eastAsia="ko-KR"/>
        </w:rPr>
        <w:t xml:space="preserve"> đến sản xuất </w:t>
      </w:r>
      <w:r>
        <w:rPr>
          <w:rFonts w:eastAsia="Batang"/>
          <w:sz w:val="28"/>
          <w:szCs w:val="28"/>
          <w:lang w:eastAsia="ko-KR"/>
        </w:rPr>
        <w:t>sản phẩm công nghệ cao</w:t>
      </w:r>
      <w:r w:rsidRPr="00EB3F11">
        <w:rPr>
          <w:rFonts w:eastAsia="Batang"/>
          <w:sz w:val="28"/>
          <w:szCs w:val="28"/>
          <w:lang w:eastAsia="ko-KR"/>
        </w:rPr>
        <w:t>.</w:t>
      </w:r>
    </w:p>
    <w:p w:rsidR="009F6C6E" w:rsidRPr="000749AD" w:rsidRDefault="009F6C6E" w:rsidP="00F809DC">
      <w:pPr>
        <w:spacing w:before="120" w:line="276" w:lineRule="auto"/>
        <w:ind w:firstLine="720"/>
        <w:jc w:val="both"/>
        <w:rPr>
          <w:b/>
          <w:sz w:val="28"/>
          <w:szCs w:val="28"/>
        </w:rPr>
      </w:pPr>
      <w:r w:rsidRPr="000749AD">
        <w:rPr>
          <w:b/>
          <w:sz w:val="28"/>
          <w:szCs w:val="28"/>
        </w:rPr>
        <w:t>2. Quan điểm xây dựng văn bản</w:t>
      </w:r>
    </w:p>
    <w:p w:rsidR="009F6C6E" w:rsidRPr="000749AD" w:rsidRDefault="009F6C6E" w:rsidP="00F809DC">
      <w:pPr>
        <w:tabs>
          <w:tab w:val="right" w:leader="dot" w:pos="8640"/>
        </w:tabs>
        <w:spacing w:before="120" w:line="276" w:lineRule="auto"/>
        <w:ind w:firstLine="709"/>
        <w:jc w:val="both"/>
        <w:rPr>
          <w:sz w:val="28"/>
          <w:szCs w:val="28"/>
        </w:rPr>
      </w:pPr>
      <w:r w:rsidRPr="000749AD">
        <w:rPr>
          <w:sz w:val="28"/>
          <w:szCs w:val="28"/>
        </w:rPr>
        <w:t>a) Bảo đảm phù hợp với Hiến pháp</w:t>
      </w:r>
      <w:r>
        <w:rPr>
          <w:sz w:val="28"/>
          <w:szCs w:val="28"/>
        </w:rPr>
        <w:t xml:space="preserve"> nước Cộng hòa xã hội chủ nghĩa Việt Nam</w:t>
      </w:r>
      <w:r w:rsidRPr="000749AD">
        <w:rPr>
          <w:sz w:val="28"/>
          <w:szCs w:val="28"/>
        </w:rPr>
        <w:t xml:space="preserve"> và các quy định của pháp luật có liên quan;</w:t>
      </w:r>
    </w:p>
    <w:p w:rsidR="009F6C6E" w:rsidRPr="000749AD" w:rsidRDefault="009F6C6E" w:rsidP="00F809DC">
      <w:pPr>
        <w:tabs>
          <w:tab w:val="right" w:leader="dot" w:pos="8640"/>
        </w:tabs>
        <w:spacing w:before="120" w:line="276" w:lineRule="auto"/>
        <w:ind w:firstLine="709"/>
        <w:jc w:val="both"/>
        <w:rPr>
          <w:sz w:val="28"/>
          <w:szCs w:val="28"/>
        </w:rPr>
      </w:pPr>
      <w:r w:rsidRPr="000749AD">
        <w:rPr>
          <w:sz w:val="28"/>
          <w:szCs w:val="28"/>
        </w:rPr>
        <w:t xml:space="preserve">b) Bảo đảm tính thống nhất trong hệ thống văn bản quy phạm pháp luật về công nghệ </w:t>
      </w:r>
      <w:r>
        <w:rPr>
          <w:sz w:val="28"/>
          <w:szCs w:val="28"/>
        </w:rPr>
        <w:t>cao, khu công nghệ cao</w:t>
      </w:r>
      <w:r w:rsidRPr="000749AD">
        <w:rPr>
          <w:sz w:val="28"/>
          <w:szCs w:val="28"/>
        </w:rPr>
        <w:t>;</w:t>
      </w:r>
    </w:p>
    <w:p w:rsidR="009F6C6E" w:rsidRPr="000749AD" w:rsidRDefault="009F6C6E" w:rsidP="00F809DC">
      <w:pPr>
        <w:tabs>
          <w:tab w:val="right" w:leader="dot" w:pos="8640"/>
        </w:tabs>
        <w:spacing w:before="120" w:line="276" w:lineRule="auto"/>
        <w:ind w:firstLine="709"/>
        <w:jc w:val="both"/>
        <w:rPr>
          <w:sz w:val="28"/>
          <w:szCs w:val="28"/>
          <w:lang w:val="vi-VN"/>
        </w:rPr>
      </w:pPr>
      <w:r w:rsidRPr="000749AD">
        <w:rPr>
          <w:sz w:val="28"/>
          <w:szCs w:val="28"/>
        </w:rPr>
        <w:t xml:space="preserve">c) Phù hợp với </w:t>
      </w:r>
      <w:r w:rsidRPr="00964DCE">
        <w:rPr>
          <w:sz w:val="28"/>
          <w:szCs w:val="28"/>
        </w:rPr>
        <w:t>định hướng Đảng, của Chính phủ về thúc đẩy phát triển các lĩnh vực công nghệ cao được ưu tiên nói chung và hoàn thiện kết cấu hạ tầng kỹ thuật công nghệ cao nói riêng</w:t>
      </w:r>
      <w:r w:rsidRPr="00964DCE">
        <w:rPr>
          <w:sz w:val="28"/>
          <w:szCs w:val="28"/>
          <w:lang w:val="vi-VN"/>
        </w:rPr>
        <w:t>;</w:t>
      </w:r>
      <w:r>
        <w:rPr>
          <w:sz w:val="28"/>
          <w:szCs w:val="28"/>
        </w:rPr>
        <w:t xml:space="preserve"> </w:t>
      </w:r>
      <w:r w:rsidRPr="000749AD">
        <w:rPr>
          <w:sz w:val="28"/>
          <w:szCs w:val="28"/>
        </w:rPr>
        <w:t xml:space="preserve">tình </w:t>
      </w:r>
      <w:r w:rsidRPr="00964DCE">
        <w:rPr>
          <w:sz w:val="28"/>
          <w:szCs w:val="28"/>
        </w:rPr>
        <w:t xml:space="preserve">hình phát triển kinh tế - xã hội của Việt Nam; xu thế phát triển chung của thế giới; </w:t>
      </w:r>
    </w:p>
    <w:p w:rsidR="009F6C6E" w:rsidRPr="000749AD" w:rsidRDefault="009F6C6E" w:rsidP="00F809DC">
      <w:pPr>
        <w:tabs>
          <w:tab w:val="right" w:leader="dot" w:pos="8640"/>
        </w:tabs>
        <w:spacing w:before="120" w:line="276" w:lineRule="auto"/>
        <w:ind w:firstLine="709"/>
        <w:jc w:val="both"/>
        <w:rPr>
          <w:sz w:val="28"/>
          <w:szCs w:val="28"/>
          <w:lang w:val="vi-VN"/>
        </w:rPr>
      </w:pPr>
      <w:r w:rsidRPr="000749AD">
        <w:rPr>
          <w:sz w:val="28"/>
          <w:szCs w:val="28"/>
        </w:rPr>
        <w:t>d) Phù hợp với hiện trạng</w:t>
      </w:r>
      <w:r>
        <w:rPr>
          <w:sz w:val="28"/>
          <w:szCs w:val="28"/>
        </w:rPr>
        <w:t xml:space="preserve"> và định hướng</w:t>
      </w:r>
      <w:r w:rsidRPr="000749AD">
        <w:rPr>
          <w:sz w:val="28"/>
          <w:szCs w:val="28"/>
        </w:rPr>
        <w:t xml:space="preserve"> </w:t>
      </w:r>
      <w:r>
        <w:rPr>
          <w:sz w:val="28"/>
          <w:szCs w:val="28"/>
        </w:rPr>
        <w:t>phát triển khu công nghệ cao</w:t>
      </w:r>
      <w:r w:rsidRPr="000749AD">
        <w:rPr>
          <w:sz w:val="28"/>
          <w:szCs w:val="28"/>
          <w:lang w:val="vi-VN"/>
        </w:rPr>
        <w:t>;</w:t>
      </w:r>
    </w:p>
    <w:p w:rsidR="009F6C6E" w:rsidRDefault="009F6C6E" w:rsidP="00F809DC">
      <w:pPr>
        <w:spacing w:before="120" w:line="276" w:lineRule="auto"/>
        <w:ind w:firstLine="720"/>
        <w:jc w:val="both"/>
        <w:rPr>
          <w:sz w:val="28"/>
          <w:szCs w:val="28"/>
        </w:rPr>
      </w:pPr>
      <w:r w:rsidRPr="000749AD">
        <w:rPr>
          <w:sz w:val="28"/>
          <w:szCs w:val="28"/>
        </w:rPr>
        <w:t xml:space="preserve">e) </w:t>
      </w:r>
      <w:r>
        <w:rPr>
          <w:sz w:val="28"/>
          <w:szCs w:val="28"/>
        </w:rPr>
        <w:t>Các q</w:t>
      </w:r>
      <w:r w:rsidRPr="000749AD">
        <w:rPr>
          <w:sz w:val="28"/>
          <w:szCs w:val="28"/>
        </w:rPr>
        <w:t>uy định có tính khả thi cao và ổn định; đáp ứng yêu cầu hội nhập của Việt Nam với các nước trong khu vực và trên thế giới.</w:t>
      </w:r>
    </w:p>
    <w:p w:rsidR="009F6C6E" w:rsidRPr="000749AD" w:rsidRDefault="009F6C6E" w:rsidP="00F809DC">
      <w:pPr>
        <w:pStyle w:val="Heading2"/>
        <w:spacing w:before="120" w:line="276" w:lineRule="auto"/>
        <w:ind w:firstLine="709"/>
        <w:rPr>
          <w:b/>
          <w:szCs w:val="28"/>
        </w:rPr>
      </w:pPr>
      <w:r w:rsidRPr="000749AD">
        <w:rPr>
          <w:b/>
          <w:szCs w:val="28"/>
        </w:rPr>
        <w:t>III. PHẠM VI ĐIỀU CHỈNH, ĐỐI TƯỢNG ÁP DỤNG CỦA VĂN BẢN</w:t>
      </w:r>
    </w:p>
    <w:p w:rsidR="009F6C6E" w:rsidRPr="000749AD" w:rsidRDefault="009F6C6E" w:rsidP="00F809DC">
      <w:pPr>
        <w:tabs>
          <w:tab w:val="right" w:leader="dot" w:pos="8640"/>
        </w:tabs>
        <w:spacing w:before="120" w:line="276" w:lineRule="auto"/>
        <w:ind w:firstLine="709"/>
        <w:jc w:val="both"/>
        <w:outlineLvl w:val="0"/>
        <w:rPr>
          <w:b/>
          <w:sz w:val="28"/>
          <w:szCs w:val="28"/>
        </w:rPr>
      </w:pPr>
      <w:r w:rsidRPr="000749AD">
        <w:rPr>
          <w:b/>
          <w:sz w:val="28"/>
          <w:szCs w:val="28"/>
        </w:rPr>
        <w:t>1. Phạm vi điều chỉnh</w:t>
      </w:r>
    </w:p>
    <w:p w:rsidR="009F6C6E" w:rsidRPr="00CB6CD2" w:rsidRDefault="009F6C6E" w:rsidP="00FD0CD0">
      <w:pPr>
        <w:pStyle w:val="ListParagraph"/>
        <w:tabs>
          <w:tab w:val="left" w:pos="993"/>
        </w:tabs>
        <w:spacing w:before="120" w:after="120" w:line="264" w:lineRule="auto"/>
        <w:ind w:left="0" w:firstLine="720"/>
        <w:contextualSpacing w:val="0"/>
        <w:jc w:val="both"/>
        <w:outlineLvl w:val="3"/>
        <w:rPr>
          <w:rFonts w:eastAsia="Times New Roman"/>
          <w:sz w:val="28"/>
          <w:szCs w:val="28"/>
        </w:rPr>
      </w:pPr>
      <w:r w:rsidRPr="00FD0CD0">
        <w:rPr>
          <w:sz w:val="28"/>
          <w:szCs w:val="28"/>
        </w:rPr>
        <w:t>Nghị định này quy định về thành lập, hoạt động, chính sách ưu đãi, hỗ trợ</w:t>
      </w:r>
      <w:r w:rsidRPr="00CB6CD2">
        <w:rPr>
          <w:rFonts w:eastAsia="Times New Roman"/>
          <w:sz w:val="28"/>
          <w:szCs w:val="28"/>
        </w:rPr>
        <w:t xml:space="preserve"> và quản lý nhà n</w:t>
      </w:r>
      <w:r w:rsidRPr="00CB6CD2">
        <w:rPr>
          <w:sz w:val="28"/>
          <w:szCs w:val="28"/>
        </w:rPr>
        <w:t>ước đối với khu công nghệ cao.</w:t>
      </w:r>
    </w:p>
    <w:p w:rsidR="009F6C6E" w:rsidRPr="000749AD" w:rsidRDefault="009F6C6E" w:rsidP="00F809DC">
      <w:pPr>
        <w:spacing w:before="120" w:line="276" w:lineRule="auto"/>
        <w:ind w:firstLine="720"/>
        <w:jc w:val="both"/>
        <w:rPr>
          <w:sz w:val="28"/>
          <w:szCs w:val="28"/>
        </w:rPr>
      </w:pPr>
      <w:r w:rsidRPr="000749AD">
        <w:rPr>
          <w:b/>
          <w:sz w:val="28"/>
          <w:szCs w:val="28"/>
        </w:rPr>
        <w:t>2. Đối tượng áp dụng</w:t>
      </w:r>
    </w:p>
    <w:p w:rsidR="009F6C6E" w:rsidRPr="00E11476" w:rsidRDefault="009F6C6E" w:rsidP="00F809DC">
      <w:pPr>
        <w:tabs>
          <w:tab w:val="right" w:leader="dot" w:pos="8640"/>
        </w:tabs>
        <w:spacing w:before="120" w:line="276" w:lineRule="auto"/>
        <w:ind w:firstLine="709"/>
        <w:jc w:val="both"/>
        <w:rPr>
          <w:sz w:val="28"/>
          <w:szCs w:val="28"/>
        </w:rPr>
      </w:pPr>
      <w:r w:rsidRPr="00CB6CD2">
        <w:rPr>
          <w:bCs/>
          <w:spacing w:val="-2"/>
          <w:sz w:val="28"/>
          <w:szCs w:val="28"/>
        </w:rPr>
        <w:t>Cơ quan quản lý nhà nước; tổ chức, doanh nghiệp trong nước và nước ngoài, cá nhân là người Việt Nam, người Việt Nam định cư ở nước ngoài và người nước ngoài hoạt động tại khu công nghệ cao.</w:t>
      </w:r>
    </w:p>
    <w:p w:rsidR="009F6C6E" w:rsidRPr="000749AD" w:rsidRDefault="009F6C6E" w:rsidP="00F809DC">
      <w:pPr>
        <w:pStyle w:val="Heading2"/>
        <w:spacing w:before="120" w:line="276" w:lineRule="auto"/>
        <w:ind w:firstLine="709"/>
        <w:rPr>
          <w:b/>
          <w:szCs w:val="28"/>
          <w:lang w:val="vi-VN"/>
        </w:rPr>
      </w:pPr>
      <w:r w:rsidRPr="000749AD">
        <w:rPr>
          <w:b/>
          <w:szCs w:val="28"/>
        </w:rPr>
        <w:t>IV. MỤC TIÊU, NỘI DUNG CỦA CHÍNH</w:t>
      </w:r>
      <w:r w:rsidRPr="000749AD">
        <w:rPr>
          <w:b/>
          <w:szCs w:val="28"/>
          <w:lang w:val="vi-VN"/>
        </w:rPr>
        <w:t xml:space="preserve"> SÁCH</w:t>
      </w:r>
      <w:r w:rsidRPr="000749AD">
        <w:rPr>
          <w:b/>
          <w:szCs w:val="28"/>
        </w:rPr>
        <w:t>, GIẢI PHÁP THỰC HIỆN CHÍNH</w:t>
      </w:r>
      <w:r w:rsidRPr="000749AD">
        <w:rPr>
          <w:b/>
          <w:szCs w:val="28"/>
          <w:lang w:val="vi-VN"/>
        </w:rPr>
        <w:t xml:space="preserve"> SÁCH </w:t>
      </w:r>
      <w:r w:rsidRPr="000749AD">
        <w:rPr>
          <w:b/>
          <w:szCs w:val="28"/>
        </w:rPr>
        <w:t>TRONG ĐỀ NGHỊ XÂY DỰNG VĂN</w:t>
      </w:r>
      <w:r w:rsidRPr="000749AD">
        <w:rPr>
          <w:b/>
          <w:szCs w:val="28"/>
          <w:lang w:val="vi-VN"/>
        </w:rPr>
        <w:t xml:space="preserve"> BẢN</w:t>
      </w:r>
    </w:p>
    <w:p w:rsidR="009F6C6E" w:rsidRPr="000749AD" w:rsidRDefault="009F6C6E" w:rsidP="00F809DC">
      <w:pPr>
        <w:spacing w:before="120" w:line="276" w:lineRule="auto"/>
        <w:ind w:firstLine="709"/>
        <w:jc w:val="both"/>
        <w:rPr>
          <w:b/>
          <w:sz w:val="28"/>
          <w:szCs w:val="28"/>
        </w:rPr>
      </w:pPr>
      <w:r w:rsidRPr="000749AD">
        <w:rPr>
          <w:b/>
          <w:sz w:val="28"/>
          <w:szCs w:val="28"/>
        </w:rPr>
        <w:t xml:space="preserve">1. Chính sách 1: </w:t>
      </w:r>
      <w:r>
        <w:rPr>
          <w:b/>
          <w:sz w:val="28"/>
          <w:szCs w:val="28"/>
        </w:rPr>
        <w:t>Về thành lập, mở rộng khu công nghệ cao</w:t>
      </w:r>
    </w:p>
    <w:p w:rsidR="009F6C6E" w:rsidRPr="000749AD" w:rsidRDefault="009F6C6E" w:rsidP="00F809DC">
      <w:pPr>
        <w:tabs>
          <w:tab w:val="right" w:leader="dot" w:pos="8640"/>
        </w:tabs>
        <w:spacing w:before="120" w:line="276" w:lineRule="auto"/>
        <w:ind w:firstLine="709"/>
        <w:jc w:val="both"/>
        <w:rPr>
          <w:sz w:val="28"/>
          <w:szCs w:val="28"/>
        </w:rPr>
      </w:pPr>
      <w:r w:rsidRPr="000749AD">
        <w:rPr>
          <w:sz w:val="28"/>
          <w:szCs w:val="28"/>
        </w:rPr>
        <w:t xml:space="preserve">- Mục tiêu của chính sách: </w:t>
      </w:r>
      <w:r>
        <w:rPr>
          <w:sz w:val="28"/>
          <w:szCs w:val="28"/>
        </w:rPr>
        <w:t>Làm căn cứ để các địa phương có đủ điều kiện xây dựng hồ sơ đề án thành lập, mở rộng khu công nghệ cao gửi cơ quan có thẩm quyền tổ chức thẩm định, trình cấp có thẩm quyền xem xét, quyết định thành lập, quyết định mở rộng khu công nghệ cao.</w:t>
      </w:r>
    </w:p>
    <w:p w:rsidR="009F6C6E" w:rsidRDefault="009F6C6E" w:rsidP="0033114B">
      <w:pPr>
        <w:tabs>
          <w:tab w:val="right" w:leader="dot" w:pos="8640"/>
        </w:tabs>
        <w:spacing w:before="120" w:line="276" w:lineRule="auto"/>
        <w:ind w:firstLine="709"/>
        <w:jc w:val="both"/>
        <w:rPr>
          <w:sz w:val="28"/>
          <w:szCs w:val="28"/>
        </w:rPr>
      </w:pPr>
      <w:r w:rsidRPr="000749AD">
        <w:rPr>
          <w:sz w:val="28"/>
          <w:szCs w:val="28"/>
        </w:rPr>
        <w:t xml:space="preserve">- Nội dung của chính sách: </w:t>
      </w:r>
      <w:r>
        <w:rPr>
          <w:sz w:val="28"/>
          <w:szCs w:val="28"/>
        </w:rPr>
        <w:t>Xác định rõ đ</w:t>
      </w:r>
      <w:r w:rsidRPr="0033114B">
        <w:rPr>
          <w:sz w:val="28"/>
          <w:szCs w:val="28"/>
        </w:rPr>
        <w:t>iều kiện thành lập, mở rộng khu công nghệ cao</w:t>
      </w:r>
      <w:r>
        <w:rPr>
          <w:sz w:val="28"/>
          <w:szCs w:val="28"/>
        </w:rPr>
        <w:t xml:space="preserve">; nội dung </w:t>
      </w:r>
      <w:r w:rsidRPr="0033114B">
        <w:rPr>
          <w:sz w:val="28"/>
          <w:szCs w:val="28"/>
        </w:rPr>
        <w:t>Hồ sơ đề nghị thành lập, mở rộng khu công nghệ cao</w:t>
      </w:r>
      <w:r>
        <w:rPr>
          <w:sz w:val="28"/>
          <w:szCs w:val="28"/>
        </w:rPr>
        <w:t>; quy trình t</w:t>
      </w:r>
      <w:r w:rsidRPr="0033114B">
        <w:rPr>
          <w:sz w:val="28"/>
          <w:szCs w:val="28"/>
        </w:rPr>
        <w:t>hẩm định thành lập, mở rộng khu công nghệ cao</w:t>
      </w:r>
      <w:r>
        <w:rPr>
          <w:sz w:val="28"/>
          <w:szCs w:val="28"/>
        </w:rPr>
        <w:t>; t</w:t>
      </w:r>
      <w:r w:rsidRPr="0033114B">
        <w:rPr>
          <w:sz w:val="28"/>
          <w:szCs w:val="28"/>
        </w:rPr>
        <w:t>hẩm quyền quyết định thành lập, mở rộng khu công nghệ cao</w:t>
      </w:r>
      <w:r>
        <w:rPr>
          <w:sz w:val="28"/>
          <w:szCs w:val="28"/>
        </w:rPr>
        <w:t>.</w:t>
      </w:r>
    </w:p>
    <w:p w:rsidR="009F6C6E" w:rsidRPr="000749AD" w:rsidRDefault="009F6C6E" w:rsidP="00F809DC">
      <w:pPr>
        <w:spacing w:before="120" w:line="276" w:lineRule="auto"/>
        <w:ind w:firstLine="709"/>
        <w:jc w:val="both"/>
        <w:rPr>
          <w:sz w:val="28"/>
          <w:szCs w:val="28"/>
        </w:rPr>
      </w:pPr>
      <w:r w:rsidRPr="000749AD">
        <w:rPr>
          <w:sz w:val="28"/>
          <w:szCs w:val="28"/>
        </w:rPr>
        <w:t>- Giải pháp để thực hiện chính sách đã được lựa chọn và lý do lựa chọn:</w:t>
      </w:r>
    </w:p>
    <w:p w:rsidR="009F6C6E" w:rsidRDefault="009F6C6E" w:rsidP="00F809DC">
      <w:pPr>
        <w:spacing w:before="120" w:line="276" w:lineRule="auto"/>
        <w:ind w:firstLine="709"/>
        <w:jc w:val="both"/>
        <w:rPr>
          <w:sz w:val="28"/>
          <w:szCs w:val="28"/>
        </w:rPr>
      </w:pPr>
      <w:r w:rsidRPr="000749AD">
        <w:rPr>
          <w:sz w:val="28"/>
          <w:szCs w:val="28"/>
        </w:rPr>
        <w:t xml:space="preserve">+ Giải pháp để thực hiện chính sách: </w:t>
      </w:r>
      <w:r>
        <w:rPr>
          <w:sz w:val="28"/>
          <w:szCs w:val="28"/>
        </w:rPr>
        <w:t>Ủy ban nhân dân cấp tỉnh sẽ xây dựng hồ sơ đề nghị theo hướng dẫn gửi Bộ Khoa học và Công nghệ, Bộ Khoa học và Công nghệ chủ trì, phối hợp các bộ, ngành và cơ quan liên quan thẩm định hồ sơ, căn cứ kết quả thẩm định trình Thủ tướng Chính phủ xem xét, quyết định.</w:t>
      </w:r>
    </w:p>
    <w:p w:rsidR="009F6C6E" w:rsidRPr="000749AD" w:rsidRDefault="009F6C6E" w:rsidP="00F809DC">
      <w:pPr>
        <w:spacing w:before="120" w:line="276" w:lineRule="auto"/>
        <w:ind w:firstLine="709"/>
        <w:jc w:val="both"/>
        <w:rPr>
          <w:sz w:val="28"/>
          <w:szCs w:val="28"/>
        </w:rPr>
      </w:pPr>
      <w:r w:rsidRPr="000749AD">
        <w:rPr>
          <w:sz w:val="28"/>
          <w:szCs w:val="28"/>
        </w:rPr>
        <w:t xml:space="preserve">+ Lý do lựa chọn: </w:t>
      </w:r>
      <w:r>
        <w:rPr>
          <w:sz w:val="28"/>
          <w:szCs w:val="28"/>
        </w:rPr>
        <w:t>Quy định tại chính sách này sẽ xác định rõ vai trò của các cơ quan/tổ chức/cá nhân có liên quan như: Ủy ban nhân dân cấp tỉnh, Bộ Khoa học và Công nghệ và các bộ ngành liên quan, Thủ tướng Chính phủ cũng như quy định cụ thể về hồ sơ, trình tư, thủ tục trong việc thành lập, mở rộng khu công nghệ cao, tạo thuận lợi cho cơ quan đề xuất cũng như cơ quan chủ trì xử lý hồ sơ.</w:t>
      </w:r>
    </w:p>
    <w:p w:rsidR="009F6C6E" w:rsidRPr="005D4A6D" w:rsidRDefault="009F6C6E" w:rsidP="005D4A6D">
      <w:pPr>
        <w:spacing w:before="120" w:line="276" w:lineRule="auto"/>
        <w:ind w:firstLine="709"/>
        <w:jc w:val="both"/>
        <w:rPr>
          <w:b/>
          <w:bCs/>
          <w:sz w:val="28"/>
          <w:szCs w:val="28"/>
        </w:rPr>
      </w:pPr>
      <w:r w:rsidRPr="009628E8">
        <w:rPr>
          <w:b/>
          <w:bCs/>
          <w:sz w:val="28"/>
          <w:szCs w:val="28"/>
        </w:rPr>
        <w:t xml:space="preserve">2. Chính sách 2: </w:t>
      </w:r>
      <w:r>
        <w:rPr>
          <w:b/>
          <w:bCs/>
          <w:sz w:val="28"/>
          <w:szCs w:val="28"/>
        </w:rPr>
        <w:t>Về đầu tư, xây dựng và phát triển khu công nghệ cao</w:t>
      </w:r>
    </w:p>
    <w:p w:rsidR="009F6C6E" w:rsidRPr="000749AD" w:rsidRDefault="009F6C6E" w:rsidP="00F809DC">
      <w:pPr>
        <w:spacing w:before="120" w:line="276" w:lineRule="auto"/>
        <w:ind w:firstLine="709"/>
        <w:jc w:val="both"/>
        <w:rPr>
          <w:sz w:val="28"/>
          <w:szCs w:val="28"/>
        </w:rPr>
      </w:pPr>
      <w:r w:rsidRPr="000749AD">
        <w:rPr>
          <w:sz w:val="28"/>
          <w:szCs w:val="28"/>
        </w:rPr>
        <w:t xml:space="preserve">- Mục tiêu của chính sách: </w:t>
      </w:r>
      <w:r>
        <w:rPr>
          <w:sz w:val="28"/>
          <w:szCs w:val="28"/>
        </w:rPr>
        <w:t>Tạo điều kiện để đẩy nhanh công tác xây dựng, hoàn thiện hạ tầng kỹ thuật, hạ tầng khoa học và công nghệ và hạ tầng xã hội khu công nghệ cao, góp phần đẩy nhanh thu hút đầu tư và hoạt động hiệu quả của khu công nghệ cao.</w:t>
      </w:r>
    </w:p>
    <w:p w:rsidR="009F6C6E" w:rsidRPr="0019120E" w:rsidRDefault="009F6C6E" w:rsidP="0019120E">
      <w:pPr>
        <w:spacing w:before="120" w:line="276" w:lineRule="auto"/>
        <w:ind w:firstLine="709"/>
        <w:jc w:val="both"/>
        <w:rPr>
          <w:sz w:val="28"/>
          <w:szCs w:val="28"/>
        </w:rPr>
      </w:pPr>
      <w:r w:rsidRPr="000749AD">
        <w:rPr>
          <w:sz w:val="28"/>
          <w:szCs w:val="28"/>
        </w:rPr>
        <w:t>- Nội dung của chính sách:</w:t>
      </w:r>
      <w:r>
        <w:rPr>
          <w:sz w:val="28"/>
          <w:szCs w:val="28"/>
        </w:rPr>
        <w:t xml:space="preserve"> Quy định những nội dung chính liên quan đến: q</w:t>
      </w:r>
      <w:r w:rsidRPr="0019120E">
        <w:rPr>
          <w:sz w:val="28"/>
          <w:szCs w:val="28"/>
        </w:rPr>
        <w:t>uy hoạch xây dựng và phát triển khu công nghệ cao</w:t>
      </w:r>
      <w:r>
        <w:rPr>
          <w:sz w:val="28"/>
          <w:szCs w:val="28"/>
        </w:rPr>
        <w:t>; g</w:t>
      </w:r>
      <w:r w:rsidRPr="0019120E">
        <w:rPr>
          <w:sz w:val="28"/>
          <w:szCs w:val="28"/>
        </w:rPr>
        <w:t>iải phóng mặt bằng</w:t>
      </w:r>
      <w:r>
        <w:rPr>
          <w:sz w:val="28"/>
          <w:szCs w:val="28"/>
        </w:rPr>
        <w:t xml:space="preserve"> khu công nghệ cao</w:t>
      </w:r>
      <w:r w:rsidRPr="0019120E">
        <w:rPr>
          <w:sz w:val="28"/>
          <w:szCs w:val="28"/>
        </w:rPr>
        <w:t xml:space="preserve"> và tái định cư</w:t>
      </w:r>
      <w:r>
        <w:rPr>
          <w:sz w:val="28"/>
          <w:szCs w:val="28"/>
        </w:rPr>
        <w:t xml:space="preserve"> dân sống trong phạm vi khu công nghệ cao; đ</w:t>
      </w:r>
      <w:r w:rsidRPr="0019120E">
        <w:rPr>
          <w:sz w:val="28"/>
          <w:szCs w:val="28"/>
        </w:rPr>
        <w:t>ầu tư xây dựng hạ tầng kỹ thuật và hạ tầng xã hội</w:t>
      </w:r>
      <w:r>
        <w:rPr>
          <w:sz w:val="28"/>
          <w:szCs w:val="28"/>
        </w:rPr>
        <w:t>, đặc biệt là về nguồn vốn triển khai; đ</w:t>
      </w:r>
      <w:r w:rsidRPr="0019120E">
        <w:rPr>
          <w:sz w:val="28"/>
          <w:szCs w:val="28"/>
        </w:rPr>
        <w:t>ầu tư xây dựng hạ tầng công nghệ cao, hạ tầng khoa học và công nghệ</w:t>
      </w:r>
      <w:r>
        <w:rPr>
          <w:sz w:val="28"/>
          <w:szCs w:val="28"/>
        </w:rPr>
        <w:t>; p</w:t>
      </w:r>
      <w:r w:rsidRPr="0019120E">
        <w:rPr>
          <w:sz w:val="28"/>
          <w:szCs w:val="28"/>
        </w:rPr>
        <w:t>hát triển thị trường khoa học và công nghệ</w:t>
      </w:r>
      <w:r>
        <w:rPr>
          <w:sz w:val="28"/>
          <w:szCs w:val="28"/>
        </w:rPr>
        <w:t>; và h</w:t>
      </w:r>
      <w:r w:rsidRPr="0019120E">
        <w:rPr>
          <w:sz w:val="28"/>
          <w:szCs w:val="28"/>
        </w:rPr>
        <w:t>ợp tác quốc tế trong việc xây dựng và phát triển khu công nghệ cao</w:t>
      </w:r>
      <w:r>
        <w:rPr>
          <w:sz w:val="28"/>
          <w:szCs w:val="28"/>
        </w:rPr>
        <w:t>.</w:t>
      </w:r>
    </w:p>
    <w:p w:rsidR="009F6C6E" w:rsidRPr="000749AD" w:rsidRDefault="009F6C6E" w:rsidP="00F809DC">
      <w:pPr>
        <w:spacing w:before="120" w:line="276" w:lineRule="auto"/>
        <w:ind w:firstLine="709"/>
        <w:jc w:val="both"/>
        <w:rPr>
          <w:sz w:val="28"/>
          <w:szCs w:val="28"/>
        </w:rPr>
      </w:pPr>
      <w:r w:rsidRPr="000749AD">
        <w:rPr>
          <w:sz w:val="28"/>
          <w:szCs w:val="28"/>
        </w:rPr>
        <w:t>- Giải pháp để thực hiện chính sách đã được lựa chọn và lý do lựa chọn:</w:t>
      </w:r>
    </w:p>
    <w:p w:rsidR="009F6C6E" w:rsidRPr="008E738B" w:rsidRDefault="009F6C6E" w:rsidP="00F809DC">
      <w:pPr>
        <w:spacing w:before="120" w:line="276" w:lineRule="auto"/>
        <w:ind w:firstLine="709"/>
        <w:jc w:val="both"/>
        <w:rPr>
          <w:sz w:val="28"/>
          <w:szCs w:val="28"/>
        </w:rPr>
      </w:pPr>
      <w:r w:rsidRPr="008E738B">
        <w:rPr>
          <w:sz w:val="28"/>
          <w:szCs w:val="28"/>
        </w:rPr>
        <w:t>+ Giải pháp để thực hiện chính sách: Xác định các nội dung liên quan đến thẩm quyền, nguồn vốn để nâng cao tính khả thi trong quy hoạch xây dựng, giải phóng mặt bằng, tái định cư, xây dựng hạ tầng kỹ thuật, hạ tầng xã hội, hạ tầng khoa học và công nghệ; xác định các hoạt động cụ thể nhằm phát triển thị trường khoa học và công nghệ, thúc đẩy hợp tác quốc tế trong việc xây dựng và phát triển khu công nghệ cao.</w:t>
      </w:r>
    </w:p>
    <w:p w:rsidR="009F6C6E" w:rsidRDefault="009F6C6E" w:rsidP="00F809DC">
      <w:pPr>
        <w:spacing w:before="120" w:line="276" w:lineRule="auto"/>
        <w:ind w:firstLine="709"/>
        <w:jc w:val="both"/>
        <w:rPr>
          <w:sz w:val="28"/>
          <w:szCs w:val="28"/>
        </w:rPr>
      </w:pPr>
      <w:r w:rsidRPr="00160639">
        <w:rPr>
          <w:sz w:val="28"/>
          <w:szCs w:val="28"/>
        </w:rPr>
        <w:t>+ Lý do lựa chọn: Phương án trên sẽ góp phần giải quyết một trong những vướng mắc chính trong việc đẩy nhanh tiến độ đầu tư xây dựng và phát triển khu công nghệ cao là quy hoạch và vốn. Việc làm rõ cơ cấu nguồn vốn sẽ giúp các khu công nghệ cao chủ động cân đối nguồn lực được giao trong việc triển khai các dự án đầu tư xây dựng hạ tầng kỹ thuật được xác định theo trình tự, mức độ cấp thiết theo quy hoạch được phê duyệt.</w:t>
      </w:r>
    </w:p>
    <w:p w:rsidR="009F6C6E" w:rsidRPr="00C57635" w:rsidRDefault="009F6C6E" w:rsidP="00C110FC">
      <w:pPr>
        <w:spacing w:before="120" w:line="276" w:lineRule="auto"/>
        <w:ind w:firstLine="709"/>
        <w:jc w:val="both"/>
        <w:rPr>
          <w:b/>
          <w:bCs/>
          <w:color w:val="000000"/>
          <w:sz w:val="28"/>
          <w:szCs w:val="28"/>
        </w:rPr>
      </w:pPr>
      <w:r w:rsidRPr="00C57635">
        <w:rPr>
          <w:b/>
          <w:bCs/>
          <w:color w:val="000000"/>
          <w:sz w:val="28"/>
          <w:szCs w:val="28"/>
        </w:rPr>
        <w:t>3. Chính sách 3: Về các hoạt động đầu tư trong khu công nghệ cao</w:t>
      </w:r>
    </w:p>
    <w:p w:rsidR="009F6C6E" w:rsidRPr="00C57635" w:rsidRDefault="009F6C6E" w:rsidP="00311565">
      <w:pPr>
        <w:spacing w:before="120" w:line="276" w:lineRule="auto"/>
        <w:ind w:firstLine="709"/>
        <w:jc w:val="both"/>
        <w:rPr>
          <w:color w:val="000000"/>
          <w:sz w:val="28"/>
          <w:szCs w:val="28"/>
        </w:rPr>
      </w:pPr>
      <w:r w:rsidRPr="00C57635">
        <w:rPr>
          <w:color w:val="000000"/>
          <w:sz w:val="28"/>
          <w:szCs w:val="28"/>
        </w:rPr>
        <w:t>- Mục tiêu của chính sách: Góp phần thu hút đầu tư có hiệu quả các loại hình hoạt động khác nhau trong khu công nghệ cao trên cơ sở làm rõ các lĩnh vực, hoạt động đầu tư, các công nghệ cao trong các lĩnh vực công nghệ ưu tiên.</w:t>
      </w:r>
    </w:p>
    <w:p w:rsidR="009F6C6E" w:rsidRPr="00C57635" w:rsidRDefault="009F6C6E" w:rsidP="00811F1B">
      <w:pPr>
        <w:spacing w:before="120" w:line="276" w:lineRule="auto"/>
        <w:ind w:firstLine="709"/>
        <w:jc w:val="both"/>
        <w:rPr>
          <w:color w:val="000000"/>
          <w:sz w:val="28"/>
          <w:szCs w:val="28"/>
        </w:rPr>
      </w:pPr>
      <w:r w:rsidRPr="00C57635">
        <w:rPr>
          <w:color w:val="000000"/>
          <w:sz w:val="28"/>
          <w:szCs w:val="28"/>
        </w:rPr>
        <w:t>- Nội dung của chính sách: Xác định các lĩnh vực đầu tư và công nghệ cao trong các lĩnh vực được ưu tiên đầu tư tại khu công nghệ cao; sản phẩm công nghệ cao được khuyến khích phát triển tại khu công nghệ cao. Quy định cụ thể đối với một số hoạt động đầu tư trong khu công nghệ cao, bao gồm: khoa học và công nghệ; đào tạo nhân lực công nghệ cao; ươm tạo công nghệ cao, ươm tạo doanh nghiệp công nghệ cao; thương mại hóa công nghệ cao, thương mại hóa sản phẩm công nghệ cao.</w:t>
      </w:r>
    </w:p>
    <w:p w:rsidR="009F6C6E" w:rsidRPr="00C57635" w:rsidRDefault="009F6C6E" w:rsidP="00C110FC">
      <w:pPr>
        <w:spacing w:before="120" w:line="276" w:lineRule="auto"/>
        <w:ind w:firstLine="709"/>
        <w:jc w:val="both"/>
        <w:rPr>
          <w:color w:val="000000"/>
          <w:sz w:val="28"/>
          <w:szCs w:val="28"/>
        </w:rPr>
      </w:pPr>
      <w:r w:rsidRPr="00C57635">
        <w:rPr>
          <w:color w:val="000000"/>
          <w:sz w:val="28"/>
          <w:szCs w:val="28"/>
        </w:rPr>
        <w:t>- Giải pháp để thực hiện chính sách đã được lựa chọn và lý do lựa chọn:</w:t>
      </w:r>
    </w:p>
    <w:p w:rsidR="009F6C6E" w:rsidRPr="00C57635" w:rsidRDefault="009F6C6E" w:rsidP="004447D7">
      <w:pPr>
        <w:spacing w:before="120" w:line="276" w:lineRule="auto"/>
        <w:ind w:firstLine="709"/>
        <w:jc w:val="both"/>
        <w:rPr>
          <w:color w:val="000000"/>
          <w:sz w:val="28"/>
          <w:szCs w:val="28"/>
        </w:rPr>
      </w:pPr>
      <w:r w:rsidRPr="00C57635">
        <w:rPr>
          <w:color w:val="000000"/>
          <w:sz w:val="28"/>
          <w:szCs w:val="28"/>
        </w:rPr>
        <w:t xml:space="preserve">+ Giải pháp để thực hiện chính sách: Các lĩnh vực đầu tư trong khu công nghệ cao được xác định trên cơ sở khái niệm “khu công nghệ cao” cũng như mục tiêu của khu công nghệ cao quy định tại nghị định; các công nghệ cao trong các lĩnh vực công nghệ được ưu tiên thu hút đầu tư xác định theo 04 lĩnh vực công nghệ quy định tại Luật Công nghệ cao; công nghệ cao, sản phẩm công nghệ cao được ưu tiên, khuyến khích đầu tư phát triển trong khu công nghệ cao xác định theo Danh mục thuộc thẩm quyền ban hành của Thủ tướng Chính phủ. Xác định thẩm quyền ban hành danh mục các lĩnh vực cụ thể được ưu tiên, khuyến khích đầu tư vào khu công nghệ cao, ban hành văn bản hướng dẫn chi tiết quy trình, thủ tục thực hiện dự án tại khu công nghệ cao. </w:t>
      </w:r>
    </w:p>
    <w:p w:rsidR="009F6C6E" w:rsidRPr="00C57635" w:rsidRDefault="009F6C6E" w:rsidP="00C110FC">
      <w:pPr>
        <w:spacing w:before="120" w:line="276" w:lineRule="auto"/>
        <w:ind w:firstLine="709"/>
        <w:jc w:val="both"/>
        <w:rPr>
          <w:color w:val="000000"/>
          <w:sz w:val="28"/>
          <w:szCs w:val="28"/>
        </w:rPr>
      </w:pPr>
      <w:r w:rsidRPr="00C57635">
        <w:rPr>
          <w:color w:val="000000"/>
          <w:sz w:val="28"/>
          <w:szCs w:val="28"/>
        </w:rPr>
        <w:t>+ Lý do lựa chọn: Việc quy định chi tiết các lĩnh vực đầu tư, các công nghệ cao được ưu tiên thu hút đầu tư; cơ quan ban hành văn bản hướng dẫn quy trình, thủ tục thực hiện dự án tại khu công nghệ cao sẽ giúp nhà đầu tư xác định được dự án đề xuất đầu tư vào khu công nghệ cao thuộc loại hình hoạt động nào và khung tiêu chí cần đáp ứng áp dụng đối với loại hình hoạt động đó để lựa chọn phương án đầu tư phù hợp.</w:t>
      </w:r>
    </w:p>
    <w:p w:rsidR="009F6C6E" w:rsidRPr="005D4A6D" w:rsidRDefault="009F6C6E" w:rsidP="00171B98">
      <w:pPr>
        <w:spacing w:before="120" w:line="276" w:lineRule="auto"/>
        <w:ind w:firstLine="709"/>
        <w:jc w:val="both"/>
        <w:rPr>
          <w:b/>
          <w:bCs/>
          <w:sz w:val="28"/>
          <w:szCs w:val="28"/>
        </w:rPr>
      </w:pPr>
      <w:r>
        <w:rPr>
          <w:b/>
          <w:bCs/>
          <w:sz w:val="28"/>
          <w:szCs w:val="28"/>
        </w:rPr>
        <w:t>4</w:t>
      </w:r>
      <w:r w:rsidRPr="009628E8">
        <w:rPr>
          <w:b/>
          <w:bCs/>
          <w:sz w:val="28"/>
          <w:szCs w:val="28"/>
        </w:rPr>
        <w:t xml:space="preserve">. Chính sách </w:t>
      </w:r>
      <w:r>
        <w:rPr>
          <w:b/>
          <w:bCs/>
          <w:sz w:val="28"/>
          <w:szCs w:val="28"/>
        </w:rPr>
        <w:t>4</w:t>
      </w:r>
      <w:r w:rsidRPr="009628E8">
        <w:rPr>
          <w:b/>
          <w:bCs/>
          <w:sz w:val="28"/>
          <w:szCs w:val="28"/>
        </w:rPr>
        <w:t xml:space="preserve">: </w:t>
      </w:r>
      <w:r>
        <w:rPr>
          <w:b/>
          <w:bCs/>
          <w:sz w:val="28"/>
          <w:szCs w:val="28"/>
        </w:rPr>
        <w:t>Về doanh nghiệp khu công nghệ cao</w:t>
      </w:r>
    </w:p>
    <w:p w:rsidR="009F6C6E" w:rsidRPr="000749AD" w:rsidRDefault="009F6C6E" w:rsidP="00171B98">
      <w:pPr>
        <w:spacing w:before="120" w:line="276" w:lineRule="auto"/>
        <w:ind w:firstLine="709"/>
        <w:jc w:val="both"/>
        <w:rPr>
          <w:sz w:val="28"/>
          <w:szCs w:val="28"/>
        </w:rPr>
      </w:pPr>
      <w:r w:rsidRPr="000749AD">
        <w:rPr>
          <w:sz w:val="28"/>
          <w:szCs w:val="28"/>
        </w:rPr>
        <w:t xml:space="preserve">- Mục tiêu của chính sách: </w:t>
      </w:r>
      <w:r>
        <w:rPr>
          <w:sz w:val="28"/>
          <w:szCs w:val="28"/>
        </w:rPr>
        <w:t xml:space="preserve">Cụ thể hóa các loại hình </w:t>
      </w:r>
      <w:r w:rsidRPr="004B727B">
        <w:rPr>
          <w:sz w:val="28"/>
          <w:szCs w:val="28"/>
        </w:rPr>
        <w:t>doanh nghiệp</w:t>
      </w:r>
      <w:r>
        <w:rPr>
          <w:sz w:val="28"/>
          <w:szCs w:val="28"/>
        </w:rPr>
        <w:t>/dự án</w:t>
      </w:r>
      <w:r w:rsidRPr="004B727B">
        <w:rPr>
          <w:sz w:val="28"/>
          <w:szCs w:val="28"/>
        </w:rPr>
        <w:t xml:space="preserve"> hoạt động trong khu công nghệ cao</w:t>
      </w:r>
      <w:r>
        <w:rPr>
          <w:sz w:val="28"/>
          <w:szCs w:val="28"/>
        </w:rPr>
        <w:t xml:space="preserve"> cũng như làm rõ khung tiêu chí đối với từng loại hình khác nhau làm căn cứ xét dự án của doanh nghiệp đầu tư vào khu công nghệ cao, doanh nghiệp thành lập mới trong khu công nghệ cao.</w:t>
      </w:r>
    </w:p>
    <w:p w:rsidR="009F6C6E" w:rsidRPr="004B727B" w:rsidRDefault="009F6C6E" w:rsidP="004B727B">
      <w:pPr>
        <w:spacing w:before="120" w:line="276" w:lineRule="auto"/>
        <w:ind w:firstLine="709"/>
        <w:jc w:val="both"/>
        <w:rPr>
          <w:sz w:val="28"/>
          <w:szCs w:val="28"/>
        </w:rPr>
      </w:pPr>
      <w:r w:rsidRPr="000749AD">
        <w:rPr>
          <w:sz w:val="28"/>
          <w:szCs w:val="28"/>
        </w:rPr>
        <w:t>- Nội dung của chính sách:</w:t>
      </w:r>
      <w:r>
        <w:rPr>
          <w:sz w:val="28"/>
          <w:szCs w:val="28"/>
        </w:rPr>
        <w:t xml:space="preserve"> Xác định c</w:t>
      </w:r>
      <w:r w:rsidRPr="004B727B">
        <w:rPr>
          <w:sz w:val="28"/>
          <w:szCs w:val="28"/>
        </w:rPr>
        <w:t>ác loại hình doanh nghiệp</w:t>
      </w:r>
      <w:r>
        <w:rPr>
          <w:sz w:val="28"/>
          <w:szCs w:val="28"/>
        </w:rPr>
        <w:t>/dự án</w:t>
      </w:r>
      <w:r w:rsidRPr="004B727B">
        <w:rPr>
          <w:sz w:val="28"/>
          <w:szCs w:val="28"/>
        </w:rPr>
        <w:t xml:space="preserve"> hoạt động trong khu công nghệ cao</w:t>
      </w:r>
      <w:r>
        <w:rPr>
          <w:sz w:val="28"/>
          <w:szCs w:val="28"/>
        </w:rPr>
        <w:t>; quy định khung tiêu chí đối với từng loại hình doanh nghiệp/dự án đầu tư vào/trong khu công nghệ cao.</w:t>
      </w:r>
    </w:p>
    <w:p w:rsidR="009F6C6E" w:rsidRPr="000749AD" w:rsidRDefault="009F6C6E" w:rsidP="00171B98">
      <w:pPr>
        <w:spacing w:before="120" w:line="276" w:lineRule="auto"/>
        <w:ind w:firstLine="709"/>
        <w:jc w:val="both"/>
        <w:rPr>
          <w:sz w:val="28"/>
          <w:szCs w:val="28"/>
        </w:rPr>
      </w:pPr>
      <w:r w:rsidRPr="000749AD">
        <w:rPr>
          <w:sz w:val="28"/>
          <w:szCs w:val="28"/>
        </w:rPr>
        <w:t>- Giải pháp để thực hiện chính sách đã được lựa chọn và lý do lựa chọn:</w:t>
      </w:r>
    </w:p>
    <w:p w:rsidR="009F6C6E" w:rsidRPr="00FB2350" w:rsidRDefault="009F6C6E" w:rsidP="00FB2350">
      <w:pPr>
        <w:spacing w:before="120" w:line="276" w:lineRule="auto"/>
        <w:ind w:firstLine="709"/>
        <w:jc w:val="both"/>
        <w:rPr>
          <w:sz w:val="28"/>
          <w:szCs w:val="28"/>
        </w:rPr>
      </w:pPr>
      <w:r w:rsidRPr="000749AD">
        <w:rPr>
          <w:sz w:val="28"/>
          <w:szCs w:val="28"/>
        </w:rPr>
        <w:t xml:space="preserve">+ Giải pháp để thực hiện chính sách: </w:t>
      </w:r>
      <w:r>
        <w:rPr>
          <w:sz w:val="28"/>
          <w:szCs w:val="28"/>
        </w:rPr>
        <w:t>Xác định c</w:t>
      </w:r>
      <w:r w:rsidRPr="004B727B">
        <w:rPr>
          <w:sz w:val="28"/>
          <w:szCs w:val="28"/>
        </w:rPr>
        <w:t>ác loại hình doanh nghiệp</w:t>
      </w:r>
      <w:r>
        <w:rPr>
          <w:sz w:val="28"/>
          <w:szCs w:val="28"/>
        </w:rPr>
        <w:t>/dự án</w:t>
      </w:r>
      <w:r w:rsidRPr="004B727B">
        <w:rPr>
          <w:sz w:val="28"/>
          <w:szCs w:val="28"/>
        </w:rPr>
        <w:t xml:space="preserve"> hoạt động trong khu công nghệ cao</w:t>
      </w:r>
      <w:r>
        <w:rPr>
          <w:sz w:val="28"/>
          <w:szCs w:val="28"/>
        </w:rPr>
        <w:t xml:space="preserve"> căn cứ quy định tại Luật Đầu tư, Luật Doanh nghiệp và các dự thảo </w:t>
      </w:r>
      <w:r w:rsidRPr="00FB2350">
        <w:rPr>
          <w:sz w:val="28"/>
          <w:szCs w:val="28"/>
        </w:rPr>
        <w:t>Luật sửa đổi Luật Đầu tư</w:t>
      </w:r>
      <w:r>
        <w:rPr>
          <w:sz w:val="28"/>
          <w:szCs w:val="28"/>
        </w:rPr>
        <w:t>, Luật</w:t>
      </w:r>
      <w:r w:rsidRPr="00FB2350">
        <w:rPr>
          <w:sz w:val="28"/>
          <w:szCs w:val="28"/>
        </w:rPr>
        <w:t xml:space="preserve"> Doanh nghiệp</w:t>
      </w:r>
      <w:r>
        <w:rPr>
          <w:sz w:val="28"/>
          <w:szCs w:val="28"/>
        </w:rPr>
        <w:t>. Tiêu chí đối với từng loại hình được xác định căn cứ các yếu tố nhằm đảm bảo đúng định hướng phát triển của khu công nghệ cao.</w:t>
      </w:r>
    </w:p>
    <w:p w:rsidR="009F6C6E" w:rsidRPr="000749AD" w:rsidRDefault="009F6C6E" w:rsidP="00171B98">
      <w:pPr>
        <w:spacing w:before="120" w:line="276" w:lineRule="auto"/>
        <w:ind w:firstLine="709"/>
        <w:jc w:val="both"/>
        <w:rPr>
          <w:sz w:val="28"/>
          <w:szCs w:val="28"/>
        </w:rPr>
      </w:pPr>
      <w:r w:rsidRPr="000749AD">
        <w:rPr>
          <w:sz w:val="28"/>
          <w:szCs w:val="28"/>
        </w:rPr>
        <w:t xml:space="preserve">+ Lý do lựa chọn: </w:t>
      </w:r>
      <w:r>
        <w:rPr>
          <w:sz w:val="28"/>
          <w:szCs w:val="28"/>
        </w:rPr>
        <w:t>Việc quy định chi tiết loại hình doanh nghiệp/dự án và khung tiêu chí sẽ giúp Ban Quản lý khu công nghệ cao có căn cứ trong việc thu hút, xét, lựa chọn các doanh nghiệp/dự án phù hợp đầu tư vào/trong khu công nghệ cao, phù hợp với định hướng phát triển của khu công nghệ cao trong từng giai đoạn cụ thể nhất định.</w:t>
      </w:r>
    </w:p>
    <w:p w:rsidR="009F6C6E" w:rsidRPr="005D4A6D" w:rsidRDefault="009F6C6E" w:rsidP="00FB0A8F">
      <w:pPr>
        <w:spacing w:before="120" w:line="276" w:lineRule="auto"/>
        <w:ind w:firstLine="709"/>
        <w:jc w:val="both"/>
        <w:rPr>
          <w:b/>
          <w:bCs/>
          <w:sz w:val="28"/>
          <w:szCs w:val="28"/>
        </w:rPr>
      </w:pPr>
      <w:r>
        <w:rPr>
          <w:b/>
          <w:bCs/>
          <w:sz w:val="28"/>
          <w:szCs w:val="28"/>
        </w:rPr>
        <w:t>5</w:t>
      </w:r>
      <w:r w:rsidRPr="009628E8">
        <w:rPr>
          <w:b/>
          <w:bCs/>
          <w:sz w:val="28"/>
          <w:szCs w:val="28"/>
        </w:rPr>
        <w:t xml:space="preserve">. Chính sách </w:t>
      </w:r>
      <w:r>
        <w:rPr>
          <w:b/>
          <w:bCs/>
          <w:sz w:val="28"/>
          <w:szCs w:val="28"/>
        </w:rPr>
        <w:t>5</w:t>
      </w:r>
      <w:r w:rsidRPr="009628E8">
        <w:rPr>
          <w:b/>
          <w:bCs/>
          <w:sz w:val="28"/>
          <w:szCs w:val="28"/>
        </w:rPr>
        <w:t xml:space="preserve">: </w:t>
      </w:r>
      <w:r>
        <w:rPr>
          <w:b/>
          <w:bCs/>
          <w:sz w:val="28"/>
          <w:szCs w:val="28"/>
        </w:rPr>
        <w:t>Về các chính sách ưu đãi, hỗ trợ đầu tư tại khu công nghệ cao</w:t>
      </w:r>
    </w:p>
    <w:p w:rsidR="009F6C6E" w:rsidRPr="003F5CD1" w:rsidRDefault="009F6C6E" w:rsidP="00D57E83">
      <w:pPr>
        <w:spacing w:before="120" w:after="120" w:line="340" w:lineRule="exact"/>
        <w:ind w:firstLine="709"/>
        <w:jc w:val="both"/>
        <w:rPr>
          <w:color w:val="000000"/>
          <w:sz w:val="28"/>
          <w:szCs w:val="28"/>
          <w:lang w:val="en-GB"/>
        </w:rPr>
      </w:pPr>
      <w:r w:rsidRPr="000749AD">
        <w:rPr>
          <w:sz w:val="28"/>
          <w:szCs w:val="28"/>
        </w:rPr>
        <w:t xml:space="preserve">- Mục tiêu của chính </w:t>
      </w:r>
      <w:r w:rsidRPr="00C57635">
        <w:rPr>
          <w:color w:val="000000"/>
          <w:sz w:val="28"/>
          <w:szCs w:val="28"/>
        </w:rPr>
        <w:t xml:space="preserve">sách: </w:t>
      </w:r>
      <w:bookmarkStart w:id="1" w:name="_Hlk21979073"/>
      <w:r w:rsidRPr="00C57635">
        <w:rPr>
          <w:color w:val="000000"/>
          <w:sz w:val="28"/>
          <w:szCs w:val="28"/>
        </w:rPr>
        <w:t xml:space="preserve">Giúp nhà đầu tư nhanh chóng tiếp cận đầy đủ các thông tin tổng hợp liên quan đến các chính sách ưu đãi, hỗ trợ đầu tư tại khu công nghệ cao một cách hiệu quả nhất, tránh lãng phí thời gian tìm hiểu trước khi xem xét, quyết định đề xuất dự án đầu tư vào khu công nghệ cao. </w:t>
      </w:r>
      <w:r w:rsidRPr="00C57635">
        <w:rPr>
          <w:color w:val="000000"/>
          <w:sz w:val="28"/>
          <w:szCs w:val="28"/>
          <w:lang w:val="en-GB"/>
        </w:rPr>
        <w:t>Đồng thời, tạo sự bình đẳng trong việc áp dụng ưu đãi đối với các khu công nghệ cao</w:t>
      </w:r>
      <w:r>
        <w:rPr>
          <w:color w:val="000000"/>
          <w:sz w:val="28"/>
          <w:szCs w:val="28"/>
          <w:lang w:val="en-GB"/>
        </w:rPr>
        <w:t xml:space="preserve"> khác nhau.</w:t>
      </w:r>
    </w:p>
    <w:bookmarkEnd w:id="1"/>
    <w:p w:rsidR="009F6C6E" w:rsidRPr="00D84DE1" w:rsidRDefault="009F6C6E" w:rsidP="00D84DE1">
      <w:pPr>
        <w:spacing w:before="120" w:line="276" w:lineRule="auto"/>
        <w:ind w:firstLine="709"/>
        <w:jc w:val="both"/>
        <w:rPr>
          <w:sz w:val="28"/>
          <w:szCs w:val="28"/>
        </w:rPr>
      </w:pPr>
      <w:r w:rsidRPr="000749AD">
        <w:rPr>
          <w:sz w:val="28"/>
          <w:szCs w:val="28"/>
        </w:rPr>
        <w:t>- Nội dung của chính sách:</w:t>
      </w:r>
      <w:r>
        <w:rPr>
          <w:sz w:val="28"/>
          <w:szCs w:val="28"/>
        </w:rPr>
        <w:t xml:space="preserve"> </w:t>
      </w:r>
      <w:bookmarkStart w:id="2" w:name="_Hlk21979187"/>
      <w:r>
        <w:rPr>
          <w:sz w:val="28"/>
          <w:szCs w:val="28"/>
        </w:rPr>
        <w:t>Quy định n</w:t>
      </w:r>
      <w:r w:rsidRPr="00D84DE1">
        <w:rPr>
          <w:sz w:val="28"/>
          <w:szCs w:val="28"/>
        </w:rPr>
        <w:t>guyên tắc xác định và áp dụng ưu đãi</w:t>
      </w:r>
      <w:r w:rsidRPr="00D84DE1">
        <w:rPr>
          <w:color w:val="000000"/>
          <w:sz w:val="28"/>
          <w:szCs w:val="28"/>
          <w:shd w:val="clear" w:color="auto" w:fill="FFFFFF"/>
        </w:rPr>
        <w:t xml:space="preserve"> </w:t>
      </w:r>
      <w:r>
        <w:rPr>
          <w:color w:val="000000"/>
          <w:sz w:val="28"/>
          <w:szCs w:val="28"/>
          <w:shd w:val="clear" w:color="auto" w:fill="FFFFFF"/>
        </w:rPr>
        <w:t>đối với n</w:t>
      </w:r>
      <w:r w:rsidRPr="004A0F76">
        <w:rPr>
          <w:color w:val="000000"/>
          <w:sz w:val="28"/>
          <w:szCs w:val="28"/>
          <w:shd w:val="clear" w:color="auto" w:fill="FFFFFF"/>
        </w:rPr>
        <w:t>hà đầu tư, doanh nghiệp có dự án đầu tư vào khu công nghệ cao</w:t>
      </w:r>
      <w:r>
        <w:rPr>
          <w:color w:val="000000"/>
          <w:sz w:val="28"/>
          <w:szCs w:val="28"/>
          <w:shd w:val="clear" w:color="auto" w:fill="FFFFFF"/>
        </w:rPr>
        <w:t>; quy định các ưu đãi về: thuế (thu nhập doanh nghiệp, thu nhập cá nhân…), tiền thuê đất, xuất nhập cảnh; quy định c</w:t>
      </w:r>
      <w:r w:rsidRPr="00D84DE1">
        <w:rPr>
          <w:sz w:val="28"/>
          <w:szCs w:val="28"/>
        </w:rPr>
        <w:t>hính sách phát triển nhà ở cho người lao động làm việc tại khu công nghệ cao</w:t>
      </w:r>
      <w:r>
        <w:rPr>
          <w:sz w:val="28"/>
          <w:szCs w:val="28"/>
        </w:rPr>
        <w:t>, c</w:t>
      </w:r>
      <w:r w:rsidRPr="00D84DE1">
        <w:rPr>
          <w:sz w:val="28"/>
          <w:szCs w:val="28"/>
        </w:rPr>
        <w:t>hính sách hỗ trợ các dự án đầu tư kinh doanh hạ tầng kỹ thuật khu công nghệ cao</w:t>
      </w:r>
      <w:r>
        <w:rPr>
          <w:sz w:val="28"/>
          <w:szCs w:val="28"/>
        </w:rPr>
        <w:t>; quy định về q</w:t>
      </w:r>
      <w:r w:rsidRPr="00D84DE1">
        <w:rPr>
          <w:sz w:val="28"/>
          <w:szCs w:val="28"/>
        </w:rPr>
        <w:t xml:space="preserve">uỹ đầu tư </w:t>
      </w:r>
      <w:r w:rsidRPr="00CB6CD2">
        <w:rPr>
          <w:sz w:val="28"/>
          <w:szCs w:val="28"/>
          <w:lang w:val="nl-NL"/>
        </w:rPr>
        <w:t>để đầu tư vào các hoạt động ươm tạo công nghệ cao và doanh nghiệp công nghệ cao</w:t>
      </w:r>
      <w:r>
        <w:rPr>
          <w:sz w:val="28"/>
          <w:szCs w:val="28"/>
          <w:lang w:val="nl-NL"/>
        </w:rPr>
        <w:t>.</w:t>
      </w:r>
    </w:p>
    <w:bookmarkEnd w:id="2"/>
    <w:p w:rsidR="009F6C6E" w:rsidRPr="000749AD" w:rsidRDefault="009F6C6E" w:rsidP="00FB0A8F">
      <w:pPr>
        <w:spacing w:before="120" w:line="276" w:lineRule="auto"/>
        <w:ind w:firstLine="709"/>
        <w:jc w:val="both"/>
        <w:rPr>
          <w:sz w:val="28"/>
          <w:szCs w:val="28"/>
        </w:rPr>
      </w:pPr>
      <w:r w:rsidRPr="000749AD">
        <w:rPr>
          <w:sz w:val="28"/>
          <w:szCs w:val="28"/>
        </w:rPr>
        <w:t>- Giải pháp để thực hiện chính sách đã được lựa chọn và lý do lựa chọn:</w:t>
      </w:r>
    </w:p>
    <w:p w:rsidR="009F6C6E" w:rsidRPr="000749AD" w:rsidRDefault="009F6C6E" w:rsidP="00FB0A8F">
      <w:pPr>
        <w:spacing w:before="120" w:line="276" w:lineRule="auto"/>
        <w:ind w:firstLine="709"/>
        <w:jc w:val="both"/>
        <w:rPr>
          <w:sz w:val="28"/>
          <w:szCs w:val="28"/>
        </w:rPr>
      </w:pPr>
      <w:r w:rsidRPr="000749AD">
        <w:rPr>
          <w:sz w:val="28"/>
          <w:szCs w:val="28"/>
        </w:rPr>
        <w:t xml:space="preserve">+ Giải pháp để thực hiện chính sách: </w:t>
      </w:r>
      <w:r>
        <w:rPr>
          <w:sz w:val="28"/>
          <w:szCs w:val="28"/>
        </w:rPr>
        <w:t>Làm rõ n</w:t>
      </w:r>
      <w:r w:rsidRPr="00D84DE1">
        <w:rPr>
          <w:sz w:val="28"/>
          <w:szCs w:val="28"/>
        </w:rPr>
        <w:t>guyên tắc xác định và áp dụng ưu đãi</w:t>
      </w:r>
      <w:r w:rsidRPr="00D84DE1">
        <w:rPr>
          <w:color w:val="000000"/>
          <w:sz w:val="28"/>
          <w:szCs w:val="28"/>
          <w:shd w:val="clear" w:color="auto" w:fill="FFFFFF"/>
        </w:rPr>
        <w:t xml:space="preserve"> </w:t>
      </w:r>
      <w:r>
        <w:rPr>
          <w:color w:val="000000"/>
          <w:sz w:val="28"/>
          <w:szCs w:val="28"/>
          <w:shd w:val="clear" w:color="auto" w:fill="FFFFFF"/>
        </w:rPr>
        <w:t>đối với n</w:t>
      </w:r>
      <w:r w:rsidRPr="004A0F76">
        <w:rPr>
          <w:color w:val="000000"/>
          <w:sz w:val="28"/>
          <w:szCs w:val="28"/>
          <w:shd w:val="clear" w:color="auto" w:fill="FFFFFF"/>
        </w:rPr>
        <w:t>hà đầu tư, doanh nghiệp có dự án đầu tư vào khu công nghệ cao</w:t>
      </w:r>
      <w:r>
        <w:rPr>
          <w:sz w:val="28"/>
          <w:szCs w:val="28"/>
        </w:rPr>
        <w:t>. Tổng hợp hoặc dẫn chiếu các chính sách ưu đãi có liên quan được quy định tại các văn bản quy phạm pháp luật chuyên ngành (ví dụ về thuế, đất đai…). Theo đó, các chính sách ưu đãi được thực hiện theo quy định của pháp luật chuyên ngành. Các chính sách hỗ trợ sẽ được xây dựng căn cứ một số hoạt động đặc thù trong khu công nghệ cao, đảm bảo có nguồn lực thực hiện và tính khả thi.</w:t>
      </w:r>
    </w:p>
    <w:p w:rsidR="009F6C6E" w:rsidRDefault="009F6C6E" w:rsidP="00FB0A8F">
      <w:pPr>
        <w:spacing w:before="120" w:line="276" w:lineRule="auto"/>
        <w:ind w:firstLine="709"/>
        <w:jc w:val="both"/>
        <w:rPr>
          <w:sz w:val="28"/>
          <w:szCs w:val="28"/>
        </w:rPr>
      </w:pPr>
      <w:r w:rsidRPr="000749AD">
        <w:rPr>
          <w:sz w:val="28"/>
          <w:szCs w:val="28"/>
        </w:rPr>
        <w:t xml:space="preserve">+ Lý do lựa chọn: </w:t>
      </w:r>
      <w:r>
        <w:rPr>
          <w:sz w:val="28"/>
          <w:szCs w:val="28"/>
        </w:rPr>
        <w:t xml:space="preserve">Việc đưa các chính sách ưu đãi, hỗ trợ vào một nhóm các quy định có liên quan đến nhau là giải pháp thích hợp giúp nhà đầu tư có thể tiếp cận tổng hợp các thông tin liên quan đến các chính sách ưu đãi, hỗ trợ đầu tư tại khu công nghệ cao một cách nhanh nhất, tránh lãng phí thời gian tìm hiểu trước khi xem xét, quyết định đề xuất dự án đầu tư vào khu công nghệ cao. </w:t>
      </w:r>
    </w:p>
    <w:p w:rsidR="009F6C6E" w:rsidRPr="005D4A6D" w:rsidRDefault="009F6C6E" w:rsidP="00B15CD8">
      <w:pPr>
        <w:spacing w:before="120" w:line="276" w:lineRule="auto"/>
        <w:ind w:firstLine="709"/>
        <w:jc w:val="both"/>
        <w:rPr>
          <w:b/>
          <w:bCs/>
          <w:sz w:val="28"/>
          <w:szCs w:val="28"/>
        </w:rPr>
      </w:pPr>
      <w:r>
        <w:rPr>
          <w:b/>
          <w:bCs/>
          <w:sz w:val="28"/>
          <w:szCs w:val="28"/>
        </w:rPr>
        <w:t>6</w:t>
      </w:r>
      <w:r w:rsidRPr="009628E8">
        <w:rPr>
          <w:b/>
          <w:bCs/>
          <w:sz w:val="28"/>
          <w:szCs w:val="28"/>
        </w:rPr>
        <w:t xml:space="preserve">. Chính sách </w:t>
      </w:r>
      <w:r>
        <w:rPr>
          <w:b/>
          <w:bCs/>
          <w:sz w:val="28"/>
          <w:szCs w:val="28"/>
        </w:rPr>
        <w:t>6</w:t>
      </w:r>
      <w:r w:rsidRPr="009628E8">
        <w:rPr>
          <w:b/>
          <w:bCs/>
          <w:sz w:val="28"/>
          <w:szCs w:val="28"/>
        </w:rPr>
        <w:t xml:space="preserve">: </w:t>
      </w:r>
      <w:r>
        <w:rPr>
          <w:b/>
          <w:bCs/>
          <w:sz w:val="28"/>
          <w:szCs w:val="28"/>
        </w:rPr>
        <w:t>Về tài chính, kế toán và ngoại hối</w:t>
      </w:r>
    </w:p>
    <w:p w:rsidR="009F6C6E" w:rsidRPr="000749AD" w:rsidRDefault="009F6C6E" w:rsidP="00B15CD8">
      <w:pPr>
        <w:spacing w:before="120" w:line="276" w:lineRule="auto"/>
        <w:ind w:firstLine="709"/>
        <w:jc w:val="both"/>
        <w:rPr>
          <w:sz w:val="28"/>
          <w:szCs w:val="28"/>
        </w:rPr>
      </w:pPr>
      <w:r w:rsidRPr="000749AD">
        <w:rPr>
          <w:sz w:val="28"/>
          <w:szCs w:val="28"/>
        </w:rPr>
        <w:t xml:space="preserve">- Mục tiêu của chính sách: </w:t>
      </w:r>
      <w:r>
        <w:rPr>
          <w:sz w:val="28"/>
          <w:szCs w:val="28"/>
        </w:rPr>
        <w:t>Giúp thống nhất quản lý nhà nước liên quan đến các hoạt động tài chính, kế toán và ngoại hối trong khu công nghệ cao.</w:t>
      </w:r>
    </w:p>
    <w:p w:rsidR="009F6C6E" w:rsidRPr="005D2D28" w:rsidRDefault="009F6C6E" w:rsidP="005D2D28">
      <w:pPr>
        <w:spacing w:before="120" w:line="276" w:lineRule="auto"/>
        <w:ind w:firstLine="709"/>
        <w:jc w:val="both"/>
        <w:rPr>
          <w:sz w:val="28"/>
          <w:szCs w:val="28"/>
        </w:rPr>
      </w:pPr>
      <w:r w:rsidRPr="000749AD">
        <w:rPr>
          <w:sz w:val="28"/>
          <w:szCs w:val="28"/>
        </w:rPr>
        <w:t>- Nội dung của chính sách:</w:t>
      </w:r>
      <w:r>
        <w:rPr>
          <w:sz w:val="28"/>
          <w:szCs w:val="28"/>
        </w:rPr>
        <w:t xml:space="preserve"> Quy định đ</w:t>
      </w:r>
      <w:r w:rsidRPr="005D2D28">
        <w:rPr>
          <w:sz w:val="28"/>
          <w:szCs w:val="28"/>
        </w:rPr>
        <w:t>ơn vị tiền tệ sử dụng trong hạch toán, kế toán của các nhà đầu tư trong khu công nghệ cao</w:t>
      </w:r>
      <w:r>
        <w:rPr>
          <w:sz w:val="28"/>
          <w:szCs w:val="28"/>
        </w:rPr>
        <w:t>, đ</w:t>
      </w:r>
      <w:r w:rsidRPr="005D2D28">
        <w:rPr>
          <w:sz w:val="28"/>
          <w:szCs w:val="28"/>
        </w:rPr>
        <w:t>ồng tiền thanh toán</w:t>
      </w:r>
      <w:r>
        <w:rPr>
          <w:sz w:val="28"/>
          <w:szCs w:val="28"/>
        </w:rPr>
        <w:t>, c</w:t>
      </w:r>
      <w:r w:rsidRPr="005D2D28">
        <w:rPr>
          <w:sz w:val="28"/>
          <w:szCs w:val="28"/>
        </w:rPr>
        <w:t>hế độ tài chính kế toán</w:t>
      </w:r>
      <w:r>
        <w:rPr>
          <w:sz w:val="28"/>
          <w:szCs w:val="28"/>
        </w:rPr>
        <w:t>, n</w:t>
      </w:r>
      <w:r w:rsidRPr="005D2D28">
        <w:rPr>
          <w:sz w:val="28"/>
          <w:szCs w:val="28"/>
        </w:rPr>
        <w:t>ăm tài chính (có xét trường hợp riêng đối với nhà đầu tư trong khu công nghệ cao có vốn đầu tư nước ngoài</w:t>
      </w:r>
      <w:r>
        <w:rPr>
          <w:sz w:val="28"/>
          <w:szCs w:val="28"/>
        </w:rPr>
        <w:t>), việc l</w:t>
      </w:r>
      <w:r w:rsidRPr="005D2D28">
        <w:rPr>
          <w:sz w:val="28"/>
          <w:szCs w:val="28"/>
        </w:rPr>
        <w:t>ập và nộp báo cáo tài chính kế toán năm cho cơ quan quản lý nhà nước có thẩm quyền</w:t>
      </w:r>
      <w:r>
        <w:rPr>
          <w:sz w:val="28"/>
          <w:szCs w:val="28"/>
        </w:rPr>
        <w:t>, q</w:t>
      </w:r>
      <w:r w:rsidRPr="005D2D28">
        <w:rPr>
          <w:sz w:val="28"/>
          <w:szCs w:val="28"/>
        </w:rPr>
        <w:t>uản lý ngoại hối</w:t>
      </w:r>
      <w:r>
        <w:rPr>
          <w:sz w:val="28"/>
          <w:szCs w:val="28"/>
        </w:rPr>
        <w:t>.</w:t>
      </w:r>
    </w:p>
    <w:p w:rsidR="009F6C6E" w:rsidRPr="000749AD" w:rsidRDefault="009F6C6E" w:rsidP="00B15CD8">
      <w:pPr>
        <w:spacing w:before="120" w:line="276" w:lineRule="auto"/>
        <w:ind w:firstLine="709"/>
        <w:jc w:val="both"/>
        <w:rPr>
          <w:sz w:val="28"/>
          <w:szCs w:val="28"/>
        </w:rPr>
      </w:pPr>
      <w:r w:rsidRPr="000749AD">
        <w:rPr>
          <w:sz w:val="28"/>
          <w:szCs w:val="28"/>
        </w:rPr>
        <w:t>- Giải pháp để thực hiện chính sách đã được lựa chọn và lý do lựa chọn:</w:t>
      </w:r>
    </w:p>
    <w:p w:rsidR="009F6C6E" w:rsidRPr="000749AD" w:rsidRDefault="009F6C6E" w:rsidP="00B15CD8">
      <w:pPr>
        <w:spacing w:before="120" w:line="276" w:lineRule="auto"/>
        <w:ind w:firstLine="709"/>
        <w:jc w:val="both"/>
        <w:rPr>
          <w:sz w:val="28"/>
          <w:szCs w:val="28"/>
        </w:rPr>
      </w:pPr>
      <w:r w:rsidRPr="000749AD">
        <w:rPr>
          <w:sz w:val="28"/>
          <w:szCs w:val="28"/>
        </w:rPr>
        <w:t xml:space="preserve">+ Giải pháp để thực hiện chính sách: </w:t>
      </w:r>
      <w:r>
        <w:rPr>
          <w:sz w:val="28"/>
          <w:szCs w:val="28"/>
        </w:rPr>
        <w:t>Xây dựng các quy định cụ thể về hoạt động tài chính, kế toán và ngoại hối trong khu công nghệ cao để điều chỉnh chung hoạt động này đối với c</w:t>
      </w:r>
      <w:r w:rsidRPr="00CB6CD2">
        <w:rPr>
          <w:bCs/>
          <w:spacing w:val="-2"/>
          <w:sz w:val="28"/>
          <w:szCs w:val="28"/>
        </w:rPr>
        <w:t>ơ quan quản lý nhà nước</w:t>
      </w:r>
      <w:r>
        <w:rPr>
          <w:bCs/>
          <w:spacing w:val="-2"/>
          <w:sz w:val="28"/>
          <w:szCs w:val="28"/>
        </w:rPr>
        <w:t xml:space="preserve"> cũng như</w:t>
      </w:r>
      <w:r w:rsidRPr="00CB6CD2">
        <w:rPr>
          <w:bCs/>
          <w:spacing w:val="-2"/>
          <w:sz w:val="28"/>
          <w:szCs w:val="28"/>
        </w:rPr>
        <w:t xml:space="preserve"> tổ chức, doanh nghiệp</w:t>
      </w:r>
      <w:r>
        <w:rPr>
          <w:bCs/>
          <w:spacing w:val="-2"/>
          <w:sz w:val="28"/>
          <w:szCs w:val="28"/>
        </w:rPr>
        <w:t xml:space="preserve"> hoạt động trong khu công nghệ cao.</w:t>
      </w:r>
    </w:p>
    <w:p w:rsidR="009F6C6E" w:rsidRPr="000749AD" w:rsidRDefault="009F6C6E" w:rsidP="00B15CD8">
      <w:pPr>
        <w:spacing w:before="120" w:line="276" w:lineRule="auto"/>
        <w:ind w:firstLine="709"/>
        <w:jc w:val="both"/>
        <w:rPr>
          <w:sz w:val="28"/>
          <w:szCs w:val="28"/>
        </w:rPr>
      </w:pPr>
      <w:r w:rsidRPr="000749AD">
        <w:rPr>
          <w:sz w:val="28"/>
          <w:szCs w:val="28"/>
        </w:rPr>
        <w:t xml:space="preserve">+ Lý do lựa chọn: </w:t>
      </w:r>
      <w:r>
        <w:rPr>
          <w:sz w:val="28"/>
          <w:szCs w:val="28"/>
        </w:rPr>
        <w:t>Việc quy định cụ thể liên quan đến hoạt động</w:t>
      </w:r>
      <w:r w:rsidRPr="0035684A">
        <w:rPr>
          <w:sz w:val="28"/>
          <w:szCs w:val="28"/>
        </w:rPr>
        <w:t xml:space="preserve"> </w:t>
      </w:r>
      <w:r>
        <w:rPr>
          <w:sz w:val="28"/>
          <w:szCs w:val="28"/>
        </w:rPr>
        <w:t xml:space="preserve">tài chính, kế toán và ngoại hối trong khu công nghệ cao sẽ góp phần làm minh bạch hoạt động đầu tư sản xuất, kinh doanh của doanh nghiệp trong khu công nghệ cao cũng như hoạt động quản lý của nhà nước đối với khu công nghệ cao. </w:t>
      </w:r>
    </w:p>
    <w:p w:rsidR="009F6C6E" w:rsidRPr="005D4A6D" w:rsidRDefault="009F6C6E" w:rsidP="00286CB6">
      <w:pPr>
        <w:spacing w:before="120" w:line="276" w:lineRule="auto"/>
        <w:ind w:firstLine="709"/>
        <w:jc w:val="both"/>
        <w:rPr>
          <w:b/>
          <w:bCs/>
          <w:sz w:val="28"/>
          <w:szCs w:val="28"/>
        </w:rPr>
      </w:pPr>
      <w:r>
        <w:rPr>
          <w:b/>
          <w:bCs/>
          <w:sz w:val="28"/>
          <w:szCs w:val="28"/>
        </w:rPr>
        <w:t>7</w:t>
      </w:r>
      <w:r w:rsidRPr="009628E8">
        <w:rPr>
          <w:b/>
          <w:bCs/>
          <w:sz w:val="28"/>
          <w:szCs w:val="28"/>
        </w:rPr>
        <w:t xml:space="preserve">. Chính sách </w:t>
      </w:r>
      <w:r>
        <w:rPr>
          <w:b/>
          <w:bCs/>
          <w:sz w:val="28"/>
          <w:szCs w:val="28"/>
        </w:rPr>
        <w:t>7</w:t>
      </w:r>
      <w:r w:rsidRPr="009628E8">
        <w:rPr>
          <w:b/>
          <w:bCs/>
          <w:sz w:val="28"/>
          <w:szCs w:val="28"/>
        </w:rPr>
        <w:t xml:space="preserve">: </w:t>
      </w:r>
      <w:r>
        <w:rPr>
          <w:b/>
          <w:bCs/>
          <w:sz w:val="28"/>
          <w:szCs w:val="28"/>
        </w:rPr>
        <w:t>Về quản lý nhà nước đối với khu công nghệ cao</w:t>
      </w:r>
    </w:p>
    <w:p w:rsidR="009F6C6E" w:rsidRPr="00027D0D" w:rsidRDefault="009F6C6E" w:rsidP="00286CB6">
      <w:pPr>
        <w:spacing w:before="120" w:line="276" w:lineRule="auto"/>
        <w:ind w:firstLine="709"/>
        <w:jc w:val="both"/>
        <w:rPr>
          <w:sz w:val="28"/>
          <w:szCs w:val="28"/>
        </w:rPr>
      </w:pPr>
      <w:r w:rsidRPr="00027D0D">
        <w:rPr>
          <w:sz w:val="28"/>
          <w:szCs w:val="28"/>
        </w:rPr>
        <w:t xml:space="preserve">- Mục tiêu của chính sách: </w:t>
      </w:r>
      <w:r>
        <w:rPr>
          <w:sz w:val="28"/>
          <w:szCs w:val="28"/>
        </w:rPr>
        <w:t>Hướng tới sự thống nhất tương đối về mô hình tổ chức và hoạt động của các khu công nghệ cao; tăng cường thẩm quyền của Ban Quản lý khu công nghệ cao; tăng cường vai trò quản lý nhà nước về khoa học và công nghệ của Bộ Khoa học và Công nghệ; tiến tới minh bạch hóa và đơn giản hóa thủ tục hành chính hướng tới nâng cao hiệu quả công tác quản lý nhà nước đối với các hoạt động khu công nghệ cao, cải thiện môi trường đầu tư khu công nghệ cao.</w:t>
      </w:r>
    </w:p>
    <w:p w:rsidR="009F6C6E" w:rsidRPr="00EB372F" w:rsidRDefault="009F6C6E" w:rsidP="00EB372F">
      <w:pPr>
        <w:spacing w:before="120" w:line="276" w:lineRule="auto"/>
        <w:ind w:firstLine="709"/>
        <w:jc w:val="both"/>
        <w:rPr>
          <w:sz w:val="28"/>
          <w:szCs w:val="28"/>
        </w:rPr>
      </w:pPr>
      <w:r w:rsidRPr="000749AD">
        <w:rPr>
          <w:sz w:val="28"/>
          <w:szCs w:val="28"/>
        </w:rPr>
        <w:t>- Nội dung của chính sách:</w:t>
      </w:r>
      <w:r>
        <w:rPr>
          <w:sz w:val="28"/>
          <w:szCs w:val="28"/>
        </w:rPr>
        <w:t xml:space="preserve"> Quy định về c</w:t>
      </w:r>
      <w:r w:rsidRPr="00EB372F">
        <w:rPr>
          <w:sz w:val="28"/>
          <w:szCs w:val="28"/>
        </w:rPr>
        <w:t>ơ quan chủ quản</w:t>
      </w:r>
      <w:r>
        <w:rPr>
          <w:sz w:val="28"/>
          <w:szCs w:val="28"/>
        </w:rPr>
        <w:t>, c</w:t>
      </w:r>
      <w:r w:rsidRPr="00EB372F">
        <w:rPr>
          <w:sz w:val="28"/>
          <w:szCs w:val="28"/>
        </w:rPr>
        <w:t>ơ quan quản lý khu công nghệ cao</w:t>
      </w:r>
      <w:r>
        <w:rPr>
          <w:sz w:val="28"/>
          <w:szCs w:val="28"/>
        </w:rPr>
        <w:t>, c</w:t>
      </w:r>
      <w:r w:rsidRPr="00EB372F">
        <w:rPr>
          <w:sz w:val="28"/>
          <w:szCs w:val="28"/>
        </w:rPr>
        <w:t>ơ cấu tổ chức Ban Quản lý khu công nghệ</w:t>
      </w:r>
      <w:r>
        <w:rPr>
          <w:sz w:val="28"/>
          <w:szCs w:val="28"/>
        </w:rPr>
        <w:t xml:space="preserve"> cao; nội dung quản lý nhà nước đối với khu công nghệ cao về các mặt: </w:t>
      </w:r>
      <w:r w:rsidRPr="00EB372F">
        <w:rPr>
          <w:sz w:val="28"/>
          <w:szCs w:val="28"/>
        </w:rPr>
        <w:t>quy hoạch</w:t>
      </w:r>
      <w:r>
        <w:rPr>
          <w:sz w:val="28"/>
          <w:szCs w:val="28"/>
        </w:rPr>
        <w:t>,</w:t>
      </w:r>
      <w:r w:rsidRPr="00EB372F">
        <w:rPr>
          <w:sz w:val="28"/>
          <w:szCs w:val="28"/>
        </w:rPr>
        <w:t xml:space="preserve"> xây dựng hạ tầng kỹ thuật</w:t>
      </w:r>
      <w:r>
        <w:rPr>
          <w:sz w:val="28"/>
          <w:szCs w:val="28"/>
        </w:rPr>
        <w:t>,</w:t>
      </w:r>
      <w:r w:rsidRPr="00EB372F">
        <w:rPr>
          <w:sz w:val="28"/>
          <w:szCs w:val="28"/>
        </w:rPr>
        <w:t xml:space="preserve"> hoạt động xây dựng của nhà đầu tư</w:t>
      </w:r>
      <w:r>
        <w:rPr>
          <w:sz w:val="28"/>
          <w:szCs w:val="28"/>
        </w:rPr>
        <w:t xml:space="preserve">, của các dự án đầu tư, </w:t>
      </w:r>
      <w:r w:rsidRPr="00EB372F">
        <w:rPr>
          <w:sz w:val="28"/>
          <w:szCs w:val="28"/>
        </w:rPr>
        <w:t>hợp tác quốc tế và xúc tiến đầu tư</w:t>
      </w:r>
      <w:r>
        <w:rPr>
          <w:sz w:val="28"/>
          <w:szCs w:val="28"/>
        </w:rPr>
        <w:t xml:space="preserve">, </w:t>
      </w:r>
      <w:r w:rsidRPr="00EB372F">
        <w:rPr>
          <w:sz w:val="28"/>
          <w:szCs w:val="28"/>
        </w:rPr>
        <w:t>đầu tư</w:t>
      </w:r>
      <w:r>
        <w:rPr>
          <w:sz w:val="28"/>
          <w:szCs w:val="28"/>
        </w:rPr>
        <w:t xml:space="preserve">, </w:t>
      </w:r>
      <w:r w:rsidRPr="00EB372F">
        <w:rPr>
          <w:sz w:val="28"/>
          <w:szCs w:val="28"/>
        </w:rPr>
        <w:t>đất đai</w:t>
      </w:r>
      <w:r>
        <w:rPr>
          <w:sz w:val="28"/>
          <w:szCs w:val="28"/>
        </w:rPr>
        <w:t xml:space="preserve">, </w:t>
      </w:r>
      <w:r w:rsidRPr="00EB372F">
        <w:rPr>
          <w:sz w:val="28"/>
          <w:szCs w:val="28"/>
        </w:rPr>
        <w:t>môi trường</w:t>
      </w:r>
      <w:r>
        <w:rPr>
          <w:sz w:val="28"/>
          <w:szCs w:val="28"/>
        </w:rPr>
        <w:t>,</w:t>
      </w:r>
      <w:r w:rsidRPr="00EB372F">
        <w:rPr>
          <w:sz w:val="28"/>
          <w:szCs w:val="28"/>
        </w:rPr>
        <w:t xml:space="preserve"> hoạt động thương mại, xuất nhập khẩu</w:t>
      </w:r>
      <w:r>
        <w:rPr>
          <w:sz w:val="28"/>
          <w:szCs w:val="28"/>
        </w:rPr>
        <w:t>,</w:t>
      </w:r>
      <w:r w:rsidRPr="00EB372F">
        <w:rPr>
          <w:sz w:val="28"/>
          <w:szCs w:val="28"/>
        </w:rPr>
        <w:t xml:space="preserve"> lao động</w:t>
      </w:r>
      <w:r>
        <w:rPr>
          <w:sz w:val="28"/>
          <w:szCs w:val="28"/>
        </w:rPr>
        <w:t xml:space="preserve">, hoạt </w:t>
      </w:r>
      <w:r w:rsidRPr="00EB372F">
        <w:rPr>
          <w:sz w:val="28"/>
          <w:szCs w:val="28"/>
        </w:rPr>
        <w:t>động khoa học và công nghệ</w:t>
      </w:r>
      <w:r>
        <w:rPr>
          <w:sz w:val="28"/>
          <w:szCs w:val="28"/>
        </w:rPr>
        <w:t xml:space="preserve">, </w:t>
      </w:r>
      <w:r w:rsidRPr="00EB372F">
        <w:rPr>
          <w:sz w:val="28"/>
          <w:szCs w:val="28"/>
        </w:rPr>
        <w:t>các dịch vụ và an ninh trật tự, cư trú</w:t>
      </w:r>
      <w:r>
        <w:rPr>
          <w:sz w:val="28"/>
          <w:szCs w:val="28"/>
        </w:rPr>
        <w:t>; trách nhiệm quản lý nhà nước đối với khu công nghệ cao; kiểm tra, thanh tra và xử lý vi phạm hành chính tại</w:t>
      </w:r>
      <w:r w:rsidRPr="00EB372F">
        <w:rPr>
          <w:sz w:val="28"/>
          <w:szCs w:val="28"/>
        </w:rPr>
        <w:t xml:space="preserve"> khu công nghệ cao</w:t>
      </w:r>
      <w:r>
        <w:rPr>
          <w:sz w:val="28"/>
          <w:szCs w:val="28"/>
        </w:rPr>
        <w:t>.</w:t>
      </w:r>
    </w:p>
    <w:p w:rsidR="009F6C6E" w:rsidRPr="000749AD" w:rsidRDefault="009F6C6E" w:rsidP="00286CB6">
      <w:pPr>
        <w:spacing w:before="120" w:line="276" w:lineRule="auto"/>
        <w:ind w:firstLine="709"/>
        <w:jc w:val="both"/>
        <w:rPr>
          <w:sz w:val="28"/>
          <w:szCs w:val="28"/>
        </w:rPr>
      </w:pPr>
      <w:r w:rsidRPr="000749AD">
        <w:rPr>
          <w:sz w:val="28"/>
          <w:szCs w:val="28"/>
        </w:rPr>
        <w:t>- Giải pháp để thực hiện chính sách đã được lựa chọn và lý do lựa chọn:</w:t>
      </w:r>
    </w:p>
    <w:p w:rsidR="009F6C6E" w:rsidRPr="000749AD" w:rsidRDefault="009F6C6E" w:rsidP="00286CB6">
      <w:pPr>
        <w:spacing w:before="120" w:line="276" w:lineRule="auto"/>
        <w:ind w:firstLine="709"/>
        <w:jc w:val="both"/>
        <w:rPr>
          <w:sz w:val="28"/>
          <w:szCs w:val="28"/>
        </w:rPr>
      </w:pPr>
      <w:r w:rsidRPr="000749AD">
        <w:rPr>
          <w:sz w:val="28"/>
          <w:szCs w:val="28"/>
        </w:rPr>
        <w:t xml:space="preserve">+ Giải pháp để thực hiện chính sách: </w:t>
      </w:r>
      <w:r>
        <w:rPr>
          <w:sz w:val="28"/>
          <w:szCs w:val="28"/>
        </w:rPr>
        <w:t>Quy định cụ thể các nội dung quản lý nhà nước đối với khu công nghệ cao trên tất cả các mặt có liên quan theo hướng xác định rõ mô hình tổ chức và hoạt động của khu công nghệ cao; tăng cường tối đa vai trò, thẩm quyền của Ban Quản lý khu công nghệ cao; tăng cường vai trò quản lý nhà nước về khoa học và công nghệ của Bộ Khoa học và Công nghệ.</w:t>
      </w:r>
    </w:p>
    <w:p w:rsidR="009F6C6E" w:rsidRPr="000749AD" w:rsidRDefault="009F6C6E" w:rsidP="00EC1944">
      <w:pPr>
        <w:spacing w:before="120" w:line="276" w:lineRule="auto"/>
        <w:ind w:firstLine="709"/>
        <w:jc w:val="both"/>
        <w:rPr>
          <w:sz w:val="28"/>
          <w:szCs w:val="28"/>
        </w:rPr>
      </w:pPr>
      <w:r w:rsidRPr="000749AD">
        <w:rPr>
          <w:sz w:val="28"/>
          <w:szCs w:val="28"/>
        </w:rPr>
        <w:t xml:space="preserve">+ Lý do lựa chọn: </w:t>
      </w:r>
      <w:r>
        <w:rPr>
          <w:sz w:val="28"/>
          <w:szCs w:val="28"/>
        </w:rPr>
        <w:t>Cho phép xác định tổng thể và quy định tổng hợp các vấn đề có liên quan đến quản lý nhà nước đối với khu công nghệ cao trên tất cả các mặt; giúp tăng cường tối đa vai trò, thẩm quyền của Ban Quản lý khu công nghệ cao, hướng tới thực hiện cơ chế “một cửa” trong việc giải quyết các thủ tục hành chính liên quan đến nhà đầu tư, dự án đầu tư trong khu công nghệ cao.</w:t>
      </w:r>
    </w:p>
    <w:p w:rsidR="009F6C6E" w:rsidRPr="000749AD" w:rsidRDefault="009F6C6E" w:rsidP="00F809DC">
      <w:pPr>
        <w:pStyle w:val="Heading2"/>
        <w:spacing w:before="120" w:line="276" w:lineRule="auto"/>
        <w:ind w:firstLine="709"/>
        <w:rPr>
          <w:b/>
          <w:szCs w:val="28"/>
        </w:rPr>
      </w:pPr>
      <w:r w:rsidRPr="000749AD">
        <w:rPr>
          <w:b/>
          <w:szCs w:val="28"/>
        </w:rPr>
        <w:t>V. DỰ KIẾN NGUỒN LỰC, ĐIỀU KIỆN BẢO ĐẢM CHO VIỆC THI HÀNH VĂN BẢN SAU KHI ĐƯỢC THÔNG QUA</w:t>
      </w:r>
    </w:p>
    <w:p w:rsidR="009F6C6E" w:rsidRPr="000749AD" w:rsidRDefault="009F6C6E" w:rsidP="00F809DC">
      <w:pPr>
        <w:tabs>
          <w:tab w:val="right" w:leader="dot" w:pos="8640"/>
        </w:tabs>
        <w:spacing w:before="120" w:line="276" w:lineRule="auto"/>
        <w:ind w:firstLine="709"/>
        <w:jc w:val="both"/>
        <w:outlineLvl w:val="0"/>
        <w:rPr>
          <w:b/>
          <w:sz w:val="28"/>
          <w:szCs w:val="28"/>
        </w:rPr>
      </w:pPr>
      <w:r w:rsidRPr="000749AD">
        <w:rPr>
          <w:b/>
          <w:sz w:val="28"/>
          <w:szCs w:val="28"/>
        </w:rPr>
        <w:t>1. Dự kiến nguồn lực</w:t>
      </w:r>
    </w:p>
    <w:p w:rsidR="009F6C6E" w:rsidRPr="000749AD" w:rsidRDefault="009F6C6E" w:rsidP="00F809DC">
      <w:pPr>
        <w:spacing w:before="120" w:line="276" w:lineRule="auto"/>
        <w:ind w:firstLine="709"/>
        <w:jc w:val="both"/>
        <w:rPr>
          <w:sz w:val="28"/>
          <w:szCs w:val="28"/>
        </w:rPr>
      </w:pPr>
      <w:r w:rsidRPr="000749AD">
        <w:rPr>
          <w:sz w:val="28"/>
          <w:szCs w:val="28"/>
        </w:rPr>
        <w:t xml:space="preserve">Việc triển khai </w:t>
      </w:r>
      <w:r>
        <w:rPr>
          <w:sz w:val="28"/>
          <w:szCs w:val="28"/>
        </w:rPr>
        <w:t>các quy định tại nghị định liên quan đến phạm vi đối tượng chịu sự điều chỉnh liên quan trực tiếp đến khu công nghệ cao.</w:t>
      </w:r>
      <w:r w:rsidRPr="000749AD">
        <w:rPr>
          <w:sz w:val="28"/>
          <w:szCs w:val="28"/>
        </w:rPr>
        <w:t xml:space="preserve"> Nguồn lực về tài chính cần để triển khai các </w:t>
      </w:r>
      <w:r>
        <w:rPr>
          <w:sz w:val="28"/>
          <w:szCs w:val="28"/>
        </w:rPr>
        <w:t>nội dung hoạt động có liên quan</w:t>
      </w:r>
      <w:r w:rsidRPr="000749AD">
        <w:rPr>
          <w:sz w:val="28"/>
          <w:szCs w:val="28"/>
        </w:rPr>
        <w:t xml:space="preserve"> được bố trí trong ngân sách nhà nước và các nguồn hợp pháp khác.</w:t>
      </w:r>
    </w:p>
    <w:p w:rsidR="009F6C6E" w:rsidRPr="000749AD" w:rsidRDefault="009F6C6E" w:rsidP="00F809DC">
      <w:pPr>
        <w:tabs>
          <w:tab w:val="right" w:leader="dot" w:pos="8640"/>
        </w:tabs>
        <w:spacing w:before="120" w:line="276" w:lineRule="auto"/>
        <w:ind w:firstLine="709"/>
        <w:jc w:val="both"/>
        <w:outlineLvl w:val="0"/>
        <w:rPr>
          <w:b/>
          <w:sz w:val="28"/>
          <w:szCs w:val="28"/>
        </w:rPr>
      </w:pPr>
      <w:r w:rsidRPr="000749AD">
        <w:rPr>
          <w:b/>
          <w:sz w:val="28"/>
          <w:szCs w:val="28"/>
        </w:rPr>
        <w:t>2. Điều kiện bảo đảm việc thi hành văn bản sau khi được thông qua</w:t>
      </w:r>
    </w:p>
    <w:p w:rsidR="009F6C6E" w:rsidRPr="000749AD" w:rsidRDefault="009F6C6E" w:rsidP="00F809DC">
      <w:pPr>
        <w:spacing w:before="120" w:line="276" w:lineRule="auto"/>
        <w:ind w:firstLine="709"/>
        <w:jc w:val="both"/>
        <w:rPr>
          <w:sz w:val="28"/>
          <w:szCs w:val="28"/>
        </w:rPr>
      </w:pPr>
      <w:r w:rsidRPr="000749AD">
        <w:rPr>
          <w:sz w:val="28"/>
          <w:szCs w:val="28"/>
        </w:rPr>
        <w:t>- Phổ biến các chính sách trong đề nghị xây dựng Nghị định ngay sau khi Chính phủ phê duyệt hồ sơ đề nghị xây dựng Nghị định tới các đối tượng chịu sự tác động trực tiếp và cơ quan, tổ chức có liên quan để chuẩn bị sẵn sàng cho việc triển khai áp dụng Nghị định;</w:t>
      </w:r>
    </w:p>
    <w:p w:rsidR="009F6C6E" w:rsidRPr="000749AD" w:rsidRDefault="009F6C6E" w:rsidP="00F809DC">
      <w:pPr>
        <w:spacing w:before="120" w:line="276" w:lineRule="auto"/>
        <w:ind w:firstLine="709"/>
        <w:jc w:val="both"/>
        <w:rPr>
          <w:sz w:val="28"/>
          <w:szCs w:val="28"/>
        </w:rPr>
      </w:pPr>
      <w:r w:rsidRPr="000749AD">
        <w:rPr>
          <w:sz w:val="28"/>
          <w:szCs w:val="28"/>
        </w:rPr>
        <w:t xml:space="preserve">- Các Bộ, ngành, địa phương phối hợp chặt chẽ với Bộ </w:t>
      </w:r>
      <w:r>
        <w:rPr>
          <w:sz w:val="28"/>
          <w:szCs w:val="28"/>
        </w:rPr>
        <w:t>Khoa học và Công nghệ</w:t>
      </w:r>
      <w:r w:rsidRPr="000749AD">
        <w:rPr>
          <w:sz w:val="28"/>
          <w:szCs w:val="28"/>
        </w:rPr>
        <w:t xml:space="preserve"> trong quá trình triển khai các quy định của Nghị định;</w:t>
      </w:r>
    </w:p>
    <w:p w:rsidR="009F6C6E" w:rsidRPr="000749AD" w:rsidRDefault="009F6C6E" w:rsidP="00F809DC">
      <w:pPr>
        <w:spacing w:before="120" w:line="276" w:lineRule="auto"/>
        <w:ind w:firstLine="709"/>
        <w:jc w:val="both"/>
        <w:rPr>
          <w:sz w:val="28"/>
          <w:szCs w:val="28"/>
        </w:rPr>
      </w:pPr>
      <w:r w:rsidRPr="000749AD">
        <w:rPr>
          <w:sz w:val="28"/>
          <w:szCs w:val="28"/>
        </w:rPr>
        <w:t>- Bám sát việc triển khai thực tế các quy định của Nghị định; tổ chức tiếp nhận phản hồi từ các đối tượng chịu sự tác động trực tiếp và cơ quan, tổ chức có liên quan; giải đáp kịp thời các khó khăn, vướng mắc trong việc triển khai thực hiện các quy định của Nghị định;</w:t>
      </w:r>
    </w:p>
    <w:p w:rsidR="009F6C6E" w:rsidRPr="000749AD" w:rsidRDefault="009F6C6E" w:rsidP="00F809DC">
      <w:pPr>
        <w:spacing w:before="120" w:line="276" w:lineRule="auto"/>
        <w:ind w:firstLine="709"/>
        <w:jc w:val="both"/>
        <w:rPr>
          <w:sz w:val="28"/>
          <w:szCs w:val="28"/>
        </w:rPr>
      </w:pPr>
      <w:r w:rsidRPr="000749AD">
        <w:rPr>
          <w:sz w:val="28"/>
          <w:szCs w:val="28"/>
        </w:rPr>
        <w:t>- Thanh tra, kiểm tra, giám sát việc thi hành Nghị định.</w:t>
      </w:r>
    </w:p>
    <w:p w:rsidR="009F6C6E" w:rsidRPr="000749AD" w:rsidRDefault="009F6C6E" w:rsidP="00F809DC">
      <w:pPr>
        <w:tabs>
          <w:tab w:val="right" w:leader="dot" w:pos="8640"/>
        </w:tabs>
        <w:spacing w:before="120" w:line="276" w:lineRule="auto"/>
        <w:ind w:firstLine="709"/>
        <w:jc w:val="both"/>
        <w:rPr>
          <w:b/>
          <w:sz w:val="28"/>
          <w:szCs w:val="28"/>
        </w:rPr>
      </w:pPr>
      <w:r w:rsidRPr="000749AD">
        <w:rPr>
          <w:b/>
          <w:sz w:val="28"/>
          <w:szCs w:val="28"/>
        </w:rPr>
        <w:t>VI. THỜI GIAN DỰ KIẾN TRÌNH THÔNG QUA VĂN BẢN</w:t>
      </w:r>
    </w:p>
    <w:p w:rsidR="009F6C6E" w:rsidRPr="000749AD" w:rsidRDefault="009F6C6E" w:rsidP="000A7C9B">
      <w:pPr>
        <w:spacing w:before="120" w:line="276" w:lineRule="auto"/>
        <w:ind w:firstLine="709"/>
        <w:jc w:val="both"/>
        <w:rPr>
          <w:sz w:val="28"/>
          <w:szCs w:val="28"/>
        </w:rPr>
      </w:pPr>
      <w:r w:rsidRPr="000A7C9B">
        <w:rPr>
          <w:sz w:val="28"/>
          <w:szCs w:val="28"/>
        </w:rPr>
        <w:t xml:space="preserve">Trên đây là Tờ trình đề nghị xây dựng </w:t>
      </w:r>
      <w:r>
        <w:rPr>
          <w:sz w:val="28"/>
          <w:szCs w:val="28"/>
        </w:rPr>
        <w:t>quy định về khu công nghệ cao nhằm thay thế Nghị định số 99/2003/NĐ-CP về ban hành Quy chế khu công nghệ cao. Bộ Khoa học và Công nghệ kính trình Chính phủ xem xét hồ sơ đề nghị xây dựng nghị định. Nếu được chấp thuận, Bộ Khoa học và Công nghệ sẽ phối hợp với các cơ quan liên quan soạn thảo nghị định và trình Chính phủ xem xét, ban hành vào Quý IV năm 2020</w:t>
      </w:r>
      <w:r w:rsidRPr="000749AD">
        <w:rPr>
          <w:sz w:val="28"/>
          <w:szCs w:val="28"/>
        </w:rPr>
        <w:t>./.</w:t>
      </w:r>
    </w:p>
    <w:p w:rsidR="009F6C6E" w:rsidRDefault="009F6C6E" w:rsidP="00CD50E1">
      <w:pPr>
        <w:spacing w:before="120" w:after="120" w:line="276" w:lineRule="auto"/>
        <w:ind w:firstLine="709"/>
        <w:jc w:val="both"/>
        <w:rPr>
          <w:i/>
        </w:rPr>
      </w:pPr>
      <w:r w:rsidRPr="000749AD">
        <w:rPr>
          <w:i/>
        </w:rPr>
        <w:t>(Xin gửi kèm theo: (1) Báo cáo đánh giá tác động của từng chính sách trong đề nghị xây dựng nghị định; (2) Báo cáo đánh giá thực trạng các vấn đề liên quan đến chính sách; (3) Đề cương dự thảo Nghị định)</w:t>
      </w:r>
    </w:p>
    <w:tbl>
      <w:tblPr>
        <w:tblW w:w="9322" w:type="dxa"/>
        <w:tblLook w:val="01E0" w:firstRow="1" w:lastRow="1" w:firstColumn="1" w:lastColumn="1" w:noHBand="0" w:noVBand="0"/>
      </w:tblPr>
      <w:tblGrid>
        <w:gridCol w:w="4248"/>
        <w:gridCol w:w="396"/>
        <w:gridCol w:w="4678"/>
      </w:tblGrid>
      <w:tr w:rsidR="009F6C6E" w:rsidRPr="000906F2" w:rsidTr="00FF08CB">
        <w:trPr>
          <w:trHeight w:val="1956"/>
        </w:trPr>
        <w:tc>
          <w:tcPr>
            <w:tcW w:w="4248" w:type="dxa"/>
          </w:tcPr>
          <w:p w:rsidR="009F6C6E" w:rsidRPr="000749AD" w:rsidRDefault="009F6C6E" w:rsidP="0095228F">
            <w:pPr>
              <w:tabs>
                <w:tab w:val="left" w:pos="1440"/>
              </w:tabs>
              <w:rPr>
                <w:rFonts w:eastAsia="Times New Roman"/>
                <w:b/>
                <w:i/>
                <w:lang w:val="vi-VN"/>
              </w:rPr>
            </w:pPr>
            <w:r w:rsidRPr="000749AD">
              <w:rPr>
                <w:b/>
                <w:i/>
                <w:lang w:val="vi-VN"/>
              </w:rPr>
              <w:t>Nơi nhận:</w:t>
            </w:r>
            <w:r w:rsidRPr="000749AD">
              <w:rPr>
                <w:rFonts w:eastAsia="Times New Roman"/>
                <w:b/>
                <w:i/>
                <w:lang w:val="vi-VN"/>
              </w:rPr>
              <w:tab/>
            </w:r>
          </w:p>
          <w:p w:rsidR="009F6C6E" w:rsidRPr="000749AD" w:rsidRDefault="009F6C6E" w:rsidP="0095228F">
            <w:pPr>
              <w:rPr>
                <w:rFonts w:eastAsia="Times New Roman"/>
                <w:sz w:val="22"/>
                <w:szCs w:val="22"/>
                <w:lang w:val="vi-VN"/>
              </w:rPr>
            </w:pPr>
            <w:r w:rsidRPr="000749AD">
              <w:rPr>
                <w:sz w:val="22"/>
                <w:szCs w:val="22"/>
                <w:lang w:val="vi-VN"/>
              </w:rPr>
              <w:t>- Như trên;</w:t>
            </w:r>
          </w:p>
          <w:p w:rsidR="009F6C6E" w:rsidRPr="000749AD" w:rsidRDefault="009F6C6E" w:rsidP="0095228F">
            <w:pPr>
              <w:rPr>
                <w:rFonts w:eastAsia="Times New Roman"/>
                <w:sz w:val="22"/>
                <w:szCs w:val="22"/>
              </w:rPr>
            </w:pPr>
            <w:r w:rsidRPr="000749AD">
              <w:rPr>
                <w:sz w:val="22"/>
                <w:szCs w:val="22"/>
              </w:rPr>
              <w:t>- Phó Thủ tướng Vũ Đức Đam (để b/c);</w:t>
            </w:r>
          </w:p>
          <w:p w:rsidR="009F6C6E" w:rsidRPr="000749AD" w:rsidRDefault="009F6C6E" w:rsidP="0095228F">
            <w:pPr>
              <w:rPr>
                <w:rFonts w:eastAsia="Times New Roman"/>
                <w:sz w:val="22"/>
                <w:szCs w:val="22"/>
                <w:lang w:val="vi-VN"/>
              </w:rPr>
            </w:pPr>
            <w:r w:rsidRPr="000749AD">
              <w:rPr>
                <w:sz w:val="22"/>
                <w:szCs w:val="22"/>
                <w:lang w:val="vi-VN"/>
              </w:rPr>
              <w:t>- Văn ph</w:t>
            </w:r>
            <w:r w:rsidRPr="000749AD">
              <w:rPr>
                <w:rFonts w:eastAsia="Times New Roman"/>
                <w:sz w:val="22"/>
                <w:szCs w:val="22"/>
                <w:lang w:val="vi-VN"/>
              </w:rPr>
              <w:t>òng Chính phủ;</w:t>
            </w:r>
          </w:p>
          <w:p w:rsidR="009F6C6E" w:rsidRPr="000749AD" w:rsidRDefault="009F6C6E" w:rsidP="0095228F">
            <w:pPr>
              <w:rPr>
                <w:rFonts w:eastAsia="Times New Roman"/>
                <w:sz w:val="22"/>
                <w:szCs w:val="22"/>
                <w:lang w:val="vi-VN"/>
              </w:rPr>
            </w:pPr>
            <w:r w:rsidRPr="000749AD">
              <w:rPr>
                <w:rFonts w:eastAsia="Times New Roman"/>
                <w:sz w:val="22"/>
                <w:szCs w:val="22"/>
                <w:lang w:val="vi-VN"/>
              </w:rPr>
              <w:t xml:space="preserve">- </w:t>
            </w:r>
            <w:r w:rsidRPr="000749AD">
              <w:rPr>
                <w:sz w:val="22"/>
                <w:szCs w:val="22"/>
                <w:lang w:val="vi-VN"/>
              </w:rPr>
              <w:t xml:space="preserve">Bộ trưởng và các </w:t>
            </w:r>
            <w:r w:rsidRPr="000749AD">
              <w:rPr>
                <w:rFonts w:eastAsia="Times New Roman"/>
                <w:sz w:val="22"/>
                <w:szCs w:val="22"/>
                <w:lang w:val="vi-VN"/>
              </w:rPr>
              <w:t>T</w:t>
            </w:r>
            <w:r w:rsidRPr="000749AD">
              <w:rPr>
                <w:sz w:val="22"/>
                <w:szCs w:val="22"/>
                <w:lang w:val="vi-VN"/>
              </w:rPr>
              <w:t>hứ trưởng;</w:t>
            </w:r>
          </w:p>
          <w:p w:rsidR="009F6C6E" w:rsidRPr="000749AD" w:rsidRDefault="009F6C6E" w:rsidP="00CB5A23">
            <w:pPr>
              <w:rPr>
                <w:rFonts w:eastAsia="Times New Roman"/>
                <w:sz w:val="26"/>
                <w:szCs w:val="26"/>
              </w:rPr>
            </w:pPr>
            <w:r w:rsidRPr="000749AD">
              <w:rPr>
                <w:sz w:val="22"/>
                <w:szCs w:val="22"/>
                <w:lang w:val="vi-VN"/>
              </w:rPr>
              <w:t xml:space="preserve">- Lưu: VT, </w:t>
            </w:r>
            <w:r>
              <w:rPr>
                <w:rFonts w:eastAsia="Times New Roman"/>
                <w:sz w:val="22"/>
                <w:szCs w:val="22"/>
              </w:rPr>
              <w:t>CNC</w:t>
            </w:r>
            <w:r w:rsidRPr="000749AD">
              <w:rPr>
                <w:rFonts w:eastAsia="Times New Roman"/>
                <w:sz w:val="22"/>
                <w:szCs w:val="22"/>
                <w:lang w:val="vi-VN"/>
              </w:rPr>
              <w:t>.</w:t>
            </w:r>
          </w:p>
        </w:tc>
        <w:tc>
          <w:tcPr>
            <w:tcW w:w="396" w:type="dxa"/>
          </w:tcPr>
          <w:p w:rsidR="009F6C6E" w:rsidRPr="000749AD" w:rsidRDefault="009F6C6E" w:rsidP="00CE6115">
            <w:pPr>
              <w:ind w:firstLine="567"/>
              <w:jc w:val="center"/>
              <w:rPr>
                <w:rFonts w:eastAsia="Times New Roman"/>
                <w:sz w:val="26"/>
                <w:szCs w:val="26"/>
                <w:lang w:val="vi-VN"/>
              </w:rPr>
            </w:pPr>
          </w:p>
        </w:tc>
        <w:tc>
          <w:tcPr>
            <w:tcW w:w="4678" w:type="dxa"/>
          </w:tcPr>
          <w:p w:rsidR="009F6C6E" w:rsidRPr="000749AD" w:rsidRDefault="009F6C6E" w:rsidP="0095228F">
            <w:pPr>
              <w:ind w:firstLine="567"/>
              <w:jc w:val="center"/>
              <w:rPr>
                <w:rFonts w:eastAsia="Times New Roman"/>
                <w:b/>
                <w:sz w:val="28"/>
                <w:szCs w:val="28"/>
                <w:lang w:val="vi-VN"/>
              </w:rPr>
            </w:pPr>
            <w:r w:rsidRPr="000749AD">
              <w:rPr>
                <w:b/>
                <w:sz w:val="28"/>
                <w:szCs w:val="28"/>
                <w:lang w:val="vi-VN"/>
              </w:rPr>
              <w:t>BỘ TRƯỞNG</w:t>
            </w:r>
          </w:p>
          <w:p w:rsidR="009F6C6E" w:rsidRPr="000749AD" w:rsidRDefault="009F6C6E" w:rsidP="0095228F">
            <w:pPr>
              <w:ind w:firstLine="567"/>
              <w:jc w:val="center"/>
              <w:rPr>
                <w:rFonts w:eastAsia="Times New Roman"/>
                <w:b/>
                <w:sz w:val="28"/>
                <w:szCs w:val="28"/>
                <w:lang w:val="vi-VN"/>
              </w:rPr>
            </w:pPr>
          </w:p>
          <w:p w:rsidR="009F6C6E" w:rsidRPr="000749AD" w:rsidRDefault="009F6C6E" w:rsidP="0095228F">
            <w:pPr>
              <w:ind w:firstLine="567"/>
              <w:jc w:val="center"/>
              <w:rPr>
                <w:rFonts w:eastAsia="Times New Roman"/>
                <w:b/>
                <w:sz w:val="28"/>
                <w:szCs w:val="28"/>
                <w:lang w:val="vi-VN"/>
              </w:rPr>
            </w:pPr>
          </w:p>
          <w:p w:rsidR="009F6C6E" w:rsidRPr="000749AD" w:rsidRDefault="009F6C6E" w:rsidP="0095228F">
            <w:pPr>
              <w:ind w:firstLine="567"/>
              <w:jc w:val="center"/>
              <w:rPr>
                <w:rFonts w:eastAsia="Times New Roman"/>
                <w:b/>
                <w:sz w:val="28"/>
                <w:szCs w:val="28"/>
                <w:lang w:val="vi-VN"/>
              </w:rPr>
            </w:pPr>
          </w:p>
          <w:p w:rsidR="009F6C6E" w:rsidRPr="001331C6" w:rsidRDefault="009F6C6E" w:rsidP="0095228F">
            <w:pPr>
              <w:ind w:firstLine="567"/>
              <w:rPr>
                <w:rFonts w:eastAsia="Times New Roman"/>
                <w:b/>
                <w:sz w:val="50"/>
                <w:szCs w:val="28"/>
                <w:lang w:val="vi-VN"/>
              </w:rPr>
            </w:pPr>
          </w:p>
          <w:p w:rsidR="009F6C6E" w:rsidRPr="0095228F" w:rsidRDefault="009F6C6E" w:rsidP="0095228F">
            <w:pPr>
              <w:ind w:firstLine="567"/>
              <w:jc w:val="center"/>
              <w:rPr>
                <w:rFonts w:eastAsia="Times New Roman"/>
                <w:sz w:val="28"/>
                <w:szCs w:val="28"/>
              </w:rPr>
            </w:pPr>
            <w:r>
              <w:rPr>
                <w:rFonts w:eastAsia="Times New Roman"/>
                <w:b/>
                <w:sz w:val="28"/>
                <w:szCs w:val="28"/>
              </w:rPr>
              <w:t>Chu Ngọc Anh</w:t>
            </w:r>
          </w:p>
        </w:tc>
      </w:tr>
    </w:tbl>
    <w:p w:rsidR="009F6C6E" w:rsidRPr="009B2DD7" w:rsidRDefault="009F6C6E" w:rsidP="00E73393"/>
    <w:sectPr w:rsidR="009F6C6E" w:rsidRPr="009B2DD7" w:rsidSect="002E62FA">
      <w:headerReference w:type="even" r:id="rId6"/>
      <w:footerReference w:type="even" r:id="rId7"/>
      <w:footerReference w:type="default" r:id="rId8"/>
      <w:footerReference w:type="firs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C6E" w:rsidRDefault="009F6C6E">
      <w:r>
        <w:separator/>
      </w:r>
    </w:p>
  </w:endnote>
  <w:endnote w:type="continuationSeparator" w:id="0">
    <w:p w:rsidR="009F6C6E" w:rsidRDefault="009F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atang">
    <w:altName w:val="©öUAA"/>
    <w:panose1 w:val="02030600000101010101"/>
    <w:charset w:val="81"/>
    <w:family w:val="roman"/>
    <w:pitch w:val="variable"/>
    <w:sig w:usb0="B00002AF" w:usb1="69D77CFB" w:usb2="00000030" w:usb3="00000000" w:csb0="0008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C6E" w:rsidRDefault="009F6C6E" w:rsidP="001762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6C6E" w:rsidRDefault="009F6C6E" w:rsidP="003E18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C6E" w:rsidRDefault="009F6C6E">
    <w:pPr>
      <w:pStyle w:val="Footer"/>
      <w:jc w:val="center"/>
    </w:pPr>
    <w:r>
      <w:fldChar w:fldCharType="begin"/>
    </w:r>
    <w:r>
      <w:instrText xml:space="preserve"> PAGE   \* MERGEFORMAT </w:instrText>
    </w:r>
    <w:r>
      <w:fldChar w:fldCharType="separate"/>
    </w:r>
    <w:r>
      <w:rPr>
        <w:noProof/>
      </w:rPr>
      <w:t>12</w:t>
    </w:r>
    <w:r>
      <w:fldChar w:fldCharType="end"/>
    </w:r>
  </w:p>
  <w:p w:rsidR="009F6C6E" w:rsidRDefault="009F6C6E" w:rsidP="003E183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C6E" w:rsidRDefault="009F6C6E">
    <w:pPr>
      <w:pStyle w:val="Footer"/>
      <w:jc w:val="center"/>
    </w:pPr>
  </w:p>
  <w:p w:rsidR="009F6C6E" w:rsidRDefault="009F6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C6E" w:rsidRDefault="009F6C6E">
      <w:r>
        <w:separator/>
      </w:r>
    </w:p>
  </w:footnote>
  <w:footnote w:type="continuationSeparator" w:id="0">
    <w:p w:rsidR="009F6C6E" w:rsidRDefault="009F6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C6E" w:rsidRDefault="009F6C6E" w:rsidP="004833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6C6E" w:rsidRDefault="009F6C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07862"/>
    <w:rsid w:val="000001C1"/>
    <w:rsid w:val="000004CB"/>
    <w:rsid w:val="0000127F"/>
    <w:rsid w:val="00001807"/>
    <w:rsid w:val="00002AFC"/>
    <w:rsid w:val="00002FF1"/>
    <w:rsid w:val="0000346E"/>
    <w:rsid w:val="00003CD2"/>
    <w:rsid w:val="000046F1"/>
    <w:rsid w:val="00004AC3"/>
    <w:rsid w:val="000053B9"/>
    <w:rsid w:val="00005F29"/>
    <w:rsid w:val="00005F8F"/>
    <w:rsid w:val="00006B99"/>
    <w:rsid w:val="00007364"/>
    <w:rsid w:val="0000741C"/>
    <w:rsid w:val="00010A09"/>
    <w:rsid w:val="00010A3A"/>
    <w:rsid w:val="00010E2D"/>
    <w:rsid w:val="00010E93"/>
    <w:rsid w:val="000111F4"/>
    <w:rsid w:val="000121FF"/>
    <w:rsid w:val="0001277D"/>
    <w:rsid w:val="00012EBA"/>
    <w:rsid w:val="000134B6"/>
    <w:rsid w:val="00014172"/>
    <w:rsid w:val="00014995"/>
    <w:rsid w:val="00014AC2"/>
    <w:rsid w:val="00016904"/>
    <w:rsid w:val="0001759B"/>
    <w:rsid w:val="000201AD"/>
    <w:rsid w:val="00020858"/>
    <w:rsid w:val="00020891"/>
    <w:rsid w:val="00020CCC"/>
    <w:rsid w:val="00021449"/>
    <w:rsid w:val="000226E3"/>
    <w:rsid w:val="00022D4B"/>
    <w:rsid w:val="00023844"/>
    <w:rsid w:val="00023EA0"/>
    <w:rsid w:val="00024799"/>
    <w:rsid w:val="000252D7"/>
    <w:rsid w:val="00025810"/>
    <w:rsid w:val="00025AF9"/>
    <w:rsid w:val="00026029"/>
    <w:rsid w:val="0002653F"/>
    <w:rsid w:val="000268D3"/>
    <w:rsid w:val="00026E32"/>
    <w:rsid w:val="0002709D"/>
    <w:rsid w:val="00027149"/>
    <w:rsid w:val="000274FB"/>
    <w:rsid w:val="00027A00"/>
    <w:rsid w:val="00027D0D"/>
    <w:rsid w:val="000304A3"/>
    <w:rsid w:val="0003068E"/>
    <w:rsid w:val="00031F98"/>
    <w:rsid w:val="000320BE"/>
    <w:rsid w:val="000329B3"/>
    <w:rsid w:val="00034872"/>
    <w:rsid w:val="00034D46"/>
    <w:rsid w:val="00035A5C"/>
    <w:rsid w:val="00035B5C"/>
    <w:rsid w:val="0003679C"/>
    <w:rsid w:val="00036B8E"/>
    <w:rsid w:val="00036CDF"/>
    <w:rsid w:val="00037DD7"/>
    <w:rsid w:val="000401CC"/>
    <w:rsid w:val="000405AE"/>
    <w:rsid w:val="00040BB0"/>
    <w:rsid w:val="00040DE0"/>
    <w:rsid w:val="00040E55"/>
    <w:rsid w:val="00041383"/>
    <w:rsid w:val="00041394"/>
    <w:rsid w:val="000413C5"/>
    <w:rsid w:val="00041710"/>
    <w:rsid w:val="00041B93"/>
    <w:rsid w:val="000426F6"/>
    <w:rsid w:val="00042D2F"/>
    <w:rsid w:val="00043117"/>
    <w:rsid w:val="00043795"/>
    <w:rsid w:val="000437E5"/>
    <w:rsid w:val="00044429"/>
    <w:rsid w:val="00044DA4"/>
    <w:rsid w:val="00044FA5"/>
    <w:rsid w:val="000458A0"/>
    <w:rsid w:val="0004595B"/>
    <w:rsid w:val="00045D15"/>
    <w:rsid w:val="00046D8B"/>
    <w:rsid w:val="00047279"/>
    <w:rsid w:val="00050929"/>
    <w:rsid w:val="00050D42"/>
    <w:rsid w:val="00051FBF"/>
    <w:rsid w:val="0005282B"/>
    <w:rsid w:val="00052A0E"/>
    <w:rsid w:val="0005358D"/>
    <w:rsid w:val="000536AB"/>
    <w:rsid w:val="000537D9"/>
    <w:rsid w:val="000539A6"/>
    <w:rsid w:val="00053C08"/>
    <w:rsid w:val="00053CCF"/>
    <w:rsid w:val="000553AC"/>
    <w:rsid w:val="00055BD1"/>
    <w:rsid w:val="00056517"/>
    <w:rsid w:val="000570A9"/>
    <w:rsid w:val="000577E8"/>
    <w:rsid w:val="00057AC5"/>
    <w:rsid w:val="00060028"/>
    <w:rsid w:val="00060403"/>
    <w:rsid w:val="00060419"/>
    <w:rsid w:val="00060C2C"/>
    <w:rsid w:val="00060E7B"/>
    <w:rsid w:val="00060EC1"/>
    <w:rsid w:val="00061DA6"/>
    <w:rsid w:val="00061DB4"/>
    <w:rsid w:val="0006247E"/>
    <w:rsid w:val="00063377"/>
    <w:rsid w:val="00063BCA"/>
    <w:rsid w:val="00064BFF"/>
    <w:rsid w:val="00064DFA"/>
    <w:rsid w:val="00065A5E"/>
    <w:rsid w:val="0006619F"/>
    <w:rsid w:val="000668C9"/>
    <w:rsid w:val="00066AFF"/>
    <w:rsid w:val="00067266"/>
    <w:rsid w:val="000672FA"/>
    <w:rsid w:val="00070681"/>
    <w:rsid w:val="00070884"/>
    <w:rsid w:val="00070AF0"/>
    <w:rsid w:val="0007103F"/>
    <w:rsid w:val="00071D02"/>
    <w:rsid w:val="000723B5"/>
    <w:rsid w:val="000728A1"/>
    <w:rsid w:val="0007294F"/>
    <w:rsid w:val="00074706"/>
    <w:rsid w:val="000749AD"/>
    <w:rsid w:val="00075795"/>
    <w:rsid w:val="000758B2"/>
    <w:rsid w:val="00075B52"/>
    <w:rsid w:val="0007666A"/>
    <w:rsid w:val="00076A74"/>
    <w:rsid w:val="00076D81"/>
    <w:rsid w:val="000778C4"/>
    <w:rsid w:val="00077A0A"/>
    <w:rsid w:val="00077D31"/>
    <w:rsid w:val="00081B1B"/>
    <w:rsid w:val="000822AC"/>
    <w:rsid w:val="00083327"/>
    <w:rsid w:val="000836D8"/>
    <w:rsid w:val="00083A15"/>
    <w:rsid w:val="0008406E"/>
    <w:rsid w:val="00084653"/>
    <w:rsid w:val="00084DFB"/>
    <w:rsid w:val="00085F31"/>
    <w:rsid w:val="000866F8"/>
    <w:rsid w:val="00087053"/>
    <w:rsid w:val="00087235"/>
    <w:rsid w:val="000877C2"/>
    <w:rsid w:val="000901AF"/>
    <w:rsid w:val="000906F2"/>
    <w:rsid w:val="00091578"/>
    <w:rsid w:val="00091F55"/>
    <w:rsid w:val="000920E6"/>
    <w:rsid w:val="00093BE8"/>
    <w:rsid w:val="000942B6"/>
    <w:rsid w:val="000944FD"/>
    <w:rsid w:val="000945B2"/>
    <w:rsid w:val="00094DAC"/>
    <w:rsid w:val="00095301"/>
    <w:rsid w:val="00095339"/>
    <w:rsid w:val="000957F6"/>
    <w:rsid w:val="00096D32"/>
    <w:rsid w:val="00096FC8"/>
    <w:rsid w:val="000979B4"/>
    <w:rsid w:val="000A0699"/>
    <w:rsid w:val="000A1F18"/>
    <w:rsid w:val="000A2321"/>
    <w:rsid w:val="000A33AF"/>
    <w:rsid w:val="000A3408"/>
    <w:rsid w:val="000A4422"/>
    <w:rsid w:val="000A455C"/>
    <w:rsid w:val="000A5D9E"/>
    <w:rsid w:val="000A7C9B"/>
    <w:rsid w:val="000A7F22"/>
    <w:rsid w:val="000B21AA"/>
    <w:rsid w:val="000B2426"/>
    <w:rsid w:val="000B43B7"/>
    <w:rsid w:val="000B59BC"/>
    <w:rsid w:val="000B7374"/>
    <w:rsid w:val="000C0F4C"/>
    <w:rsid w:val="000C1958"/>
    <w:rsid w:val="000C293D"/>
    <w:rsid w:val="000C2CF4"/>
    <w:rsid w:val="000C3240"/>
    <w:rsid w:val="000C33DB"/>
    <w:rsid w:val="000C4BDF"/>
    <w:rsid w:val="000C4E27"/>
    <w:rsid w:val="000C5A8F"/>
    <w:rsid w:val="000C6584"/>
    <w:rsid w:val="000C768D"/>
    <w:rsid w:val="000C799C"/>
    <w:rsid w:val="000D121E"/>
    <w:rsid w:val="000D24E4"/>
    <w:rsid w:val="000D28ED"/>
    <w:rsid w:val="000D323C"/>
    <w:rsid w:val="000D33BF"/>
    <w:rsid w:val="000D3FB3"/>
    <w:rsid w:val="000D4E88"/>
    <w:rsid w:val="000D7E5C"/>
    <w:rsid w:val="000E02BD"/>
    <w:rsid w:val="000E10C4"/>
    <w:rsid w:val="000E18AF"/>
    <w:rsid w:val="000E1960"/>
    <w:rsid w:val="000E2510"/>
    <w:rsid w:val="000E3922"/>
    <w:rsid w:val="000E3BB1"/>
    <w:rsid w:val="000E3C5E"/>
    <w:rsid w:val="000E410C"/>
    <w:rsid w:val="000E483F"/>
    <w:rsid w:val="000E4A06"/>
    <w:rsid w:val="000E5F2E"/>
    <w:rsid w:val="000E63B1"/>
    <w:rsid w:val="000E6479"/>
    <w:rsid w:val="000E6F17"/>
    <w:rsid w:val="000E6FC9"/>
    <w:rsid w:val="000E7615"/>
    <w:rsid w:val="000E7AB3"/>
    <w:rsid w:val="000E7B00"/>
    <w:rsid w:val="000F0CA2"/>
    <w:rsid w:val="000F143C"/>
    <w:rsid w:val="000F1E54"/>
    <w:rsid w:val="000F1F94"/>
    <w:rsid w:val="000F24F1"/>
    <w:rsid w:val="000F2D4E"/>
    <w:rsid w:val="000F3D20"/>
    <w:rsid w:val="000F3DE3"/>
    <w:rsid w:val="000F3E37"/>
    <w:rsid w:val="000F3E6C"/>
    <w:rsid w:val="000F448A"/>
    <w:rsid w:val="000F51A5"/>
    <w:rsid w:val="000F78D2"/>
    <w:rsid w:val="000F7DAA"/>
    <w:rsid w:val="0010035C"/>
    <w:rsid w:val="001005BD"/>
    <w:rsid w:val="001013EB"/>
    <w:rsid w:val="00101507"/>
    <w:rsid w:val="00101D05"/>
    <w:rsid w:val="00101D11"/>
    <w:rsid w:val="00102083"/>
    <w:rsid w:val="00102421"/>
    <w:rsid w:val="00103CE5"/>
    <w:rsid w:val="00104153"/>
    <w:rsid w:val="001048CE"/>
    <w:rsid w:val="00105011"/>
    <w:rsid w:val="00105841"/>
    <w:rsid w:val="0010617E"/>
    <w:rsid w:val="0010644B"/>
    <w:rsid w:val="001064AA"/>
    <w:rsid w:val="001065D0"/>
    <w:rsid w:val="00107187"/>
    <w:rsid w:val="001072D6"/>
    <w:rsid w:val="00107A7C"/>
    <w:rsid w:val="00107EEC"/>
    <w:rsid w:val="00110192"/>
    <w:rsid w:val="00110844"/>
    <w:rsid w:val="00110991"/>
    <w:rsid w:val="00110EE8"/>
    <w:rsid w:val="00111453"/>
    <w:rsid w:val="00111F23"/>
    <w:rsid w:val="00112462"/>
    <w:rsid w:val="001126D3"/>
    <w:rsid w:val="0011371E"/>
    <w:rsid w:val="001139F5"/>
    <w:rsid w:val="00113EDD"/>
    <w:rsid w:val="00114512"/>
    <w:rsid w:val="00114EDD"/>
    <w:rsid w:val="00115474"/>
    <w:rsid w:val="00115AD9"/>
    <w:rsid w:val="00115D0D"/>
    <w:rsid w:val="00116298"/>
    <w:rsid w:val="00117D1F"/>
    <w:rsid w:val="00120643"/>
    <w:rsid w:val="00120B76"/>
    <w:rsid w:val="001217CB"/>
    <w:rsid w:val="0012194F"/>
    <w:rsid w:val="001231C7"/>
    <w:rsid w:val="0012363F"/>
    <w:rsid w:val="0012425B"/>
    <w:rsid w:val="0012475D"/>
    <w:rsid w:val="00124F2C"/>
    <w:rsid w:val="001265B8"/>
    <w:rsid w:val="001269B6"/>
    <w:rsid w:val="001272D9"/>
    <w:rsid w:val="001273B4"/>
    <w:rsid w:val="001304D9"/>
    <w:rsid w:val="001306A1"/>
    <w:rsid w:val="0013193E"/>
    <w:rsid w:val="001322CE"/>
    <w:rsid w:val="0013269A"/>
    <w:rsid w:val="00132918"/>
    <w:rsid w:val="00132B83"/>
    <w:rsid w:val="00132C93"/>
    <w:rsid w:val="001331C6"/>
    <w:rsid w:val="001334B6"/>
    <w:rsid w:val="001337F1"/>
    <w:rsid w:val="00134505"/>
    <w:rsid w:val="001351E4"/>
    <w:rsid w:val="001359B3"/>
    <w:rsid w:val="00135BD1"/>
    <w:rsid w:val="00135D84"/>
    <w:rsid w:val="00136154"/>
    <w:rsid w:val="001373A7"/>
    <w:rsid w:val="001377FF"/>
    <w:rsid w:val="00137A96"/>
    <w:rsid w:val="001401F6"/>
    <w:rsid w:val="00141B81"/>
    <w:rsid w:val="00141C2E"/>
    <w:rsid w:val="00142251"/>
    <w:rsid w:val="0014229E"/>
    <w:rsid w:val="00142EA7"/>
    <w:rsid w:val="00142FBA"/>
    <w:rsid w:val="0014424B"/>
    <w:rsid w:val="001445AC"/>
    <w:rsid w:val="001446F4"/>
    <w:rsid w:val="00144C13"/>
    <w:rsid w:val="001452A0"/>
    <w:rsid w:val="001455ED"/>
    <w:rsid w:val="00145C6F"/>
    <w:rsid w:val="001469F2"/>
    <w:rsid w:val="00146AF2"/>
    <w:rsid w:val="00146C4A"/>
    <w:rsid w:val="00147E88"/>
    <w:rsid w:val="001501C8"/>
    <w:rsid w:val="00150424"/>
    <w:rsid w:val="00150990"/>
    <w:rsid w:val="00152BCB"/>
    <w:rsid w:val="001542DD"/>
    <w:rsid w:val="00154BB5"/>
    <w:rsid w:val="00154FBA"/>
    <w:rsid w:val="001551D7"/>
    <w:rsid w:val="001568DE"/>
    <w:rsid w:val="00157B65"/>
    <w:rsid w:val="0016032A"/>
    <w:rsid w:val="00160639"/>
    <w:rsid w:val="00161155"/>
    <w:rsid w:val="001641E1"/>
    <w:rsid w:val="00164531"/>
    <w:rsid w:val="00164960"/>
    <w:rsid w:val="00164AEE"/>
    <w:rsid w:val="00165E54"/>
    <w:rsid w:val="001666A1"/>
    <w:rsid w:val="00166A15"/>
    <w:rsid w:val="00166A3E"/>
    <w:rsid w:val="00167A40"/>
    <w:rsid w:val="00167ECC"/>
    <w:rsid w:val="0017096E"/>
    <w:rsid w:val="00170C35"/>
    <w:rsid w:val="001715B1"/>
    <w:rsid w:val="00171B98"/>
    <w:rsid w:val="00171C67"/>
    <w:rsid w:val="0017215D"/>
    <w:rsid w:val="00172905"/>
    <w:rsid w:val="00172ADD"/>
    <w:rsid w:val="0017326F"/>
    <w:rsid w:val="00173C8F"/>
    <w:rsid w:val="00173DB1"/>
    <w:rsid w:val="00174AD4"/>
    <w:rsid w:val="00174E9D"/>
    <w:rsid w:val="0017526A"/>
    <w:rsid w:val="00175D2C"/>
    <w:rsid w:val="00176270"/>
    <w:rsid w:val="00176777"/>
    <w:rsid w:val="001768AD"/>
    <w:rsid w:val="00176943"/>
    <w:rsid w:val="00177266"/>
    <w:rsid w:val="0017728E"/>
    <w:rsid w:val="00177DB5"/>
    <w:rsid w:val="00181832"/>
    <w:rsid w:val="00183609"/>
    <w:rsid w:val="0018361E"/>
    <w:rsid w:val="001837F1"/>
    <w:rsid w:val="00183DEF"/>
    <w:rsid w:val="00184196"/>
    <w:rsid w:val="00184A83"/>
    <w:rsid w:val="00184B9A"/>
    <w:rsid w:val="00185B19"/>
    <w:rsid w:val="001865B9"/>
    <w:rsid w:val="00186A90"/>
    <w:rsid w:val="001875E6"/>
    <w:rsid w:val="00190268"/>
    <w:rsid w:val="0019027C"/>
    <w:rsid w:val="00190B98"/>
    <w:rsid w:val="0019120E"/>
    <w:rsid w:val="001922DB"/>
    <w:rsid w:val="00192FFA"/>
    <w:rsid w:val="0019372E"/>
    <w:rsid w:val="00194BCA"/>
    <w:rsid w:val="00195678"/>
    <w:rsid w:val="00196344"/>
    <w:rsid w:val="00197045"/>
    <w:rsid w:val="001A0213"/>
    <w:rsid w:val="001A02F3"/>
    <w:rsid w:val="001A1599"/>
    <w:rsid w:val="001A2558"/>
    <w:rsid w:val="001A27DD"/>
    <w:rsid w:val="001A2903"/>
    <w:rsid w:val="001A2BFF"/>
    <w:rsid w:val="001A3212"/>
    <w:rsid w:val="001A4A12"/>
    <w:rsid w:val="001A4AD3"/>
    <w:rsid w:val="001A615E"/>
    <w:rsid w:val="001A656A"/>
    <w:rsid w:val="001A6F02"/>
    <w:rsid w:val="001A70ED"/>
    <w:rsid w:val="001A77EC"/>
    <w:rsid w:val="001A7C42"/>
    <w:rsid w:val="001B139B"/>
    <w:rsid w:val="001B1B4F"/>
    <w:rsid w:val="001B2A2A"/>
    <w:rsid w:val="001B3944"/>
    <w:rsid w:val="001B4FCB"/>
    <w:rsid w:val="001B501B"/>
    <w:rsid w:val="001B5538"/>
    <w:rsid w:val="001B5E98"/>
    <w:rsid w:val="001B5F5D"/>
    <w:rsid w:val="001B6A07"/>
    <w:rsid w:val="001B6AB8"/>
    <w:rsid w:val="001B6AD1"/>
    <w:rsid w:val="001B758C"/>
    <w:rsid w:val="001C16C6"/>
    <w:rsid w:val="001C1BFE"/>
    <w:rsid w:val="001C1E68"/>
    <w:rsid w:val="001C206F"/>
    <w:rsid w:val="001C2539"/>
    <w:rsid w:val="001C2910"/>
    <w:rsid w:val="001C2A90"/>
    <w:rsid w:val="001C2F74"/>
    <w:rsid w:val="001C30F3"/>
    <w:rsid w:val="001C387D"/>
    <w:rsid w:val="001C4A2E"/>
    <w:rsid w:val="001C4DBE"/>
    <w:rsid w:val="001C531E"/>
    <w:rsid w:val="001C55A3"/>
    <w:rsid w:val="001C5A6A"/>
    <w:rsid w:val="001C61F8"/>
    <w:rsid w:val="001C671B"/>
    <w:rsid w:val="001C7076"/>
    <w:rsid w:val="001C7197"/>
    <w:rsid w:val="001C754A"/>
    <w:rsid w:val="001D11D9"/>
    <w:rsid w:val="001D1314"/>
    <w:rsid w:val="001D186E"/>
    <w:rsid w:val="001D18B1"/>
    <w:rsid w:val="001D24B8"/>
    <w:rsid w:val="001D2AC8"/>
    <w:rsid w:val="001D30B5"/>
    <w:rsid w:val="001D35E0"/>
    <w:rsid w:val="001D3ABD"/>
    <w:rsid w:val="001D4407"/>
    <w:rsid w:val="001D5299"/>
    <w:rsid w:val="001D5E87"/>
    <w:rsid w:val="001D6032"/>
    <w:rsid w:val="001D6F58"/>
    <w:rsid w:val="001D793E"/>
    <w:rsid w:val="001E0632"/>
    <w:rsid w:val="001E0896"/>
    <w:rsid w:val="001E199F"/>
    <w:rsid w:val="001E21CF"/>
    <w:rsid w:val="001E237F"/>
    <w:rsid w:val="001E23C5"/>
    <w:rsid w:val="001E3174"/>
    <w:rsid w:val="001E3604"/>
    <w:rsid w:val="001E3F16"/>
    <w:rsid w:val="001E3FC6"/>
    <w:rsid w:val="001E4815"/>
    <w:rsid w:val="001E4AEC"/>
    <w:rsid w:val="001E4E41"/>
    <w:rsid w:val="001F0F69"/>
    <w:rsid w:val="001F1264"/>
    <w:rsid w:val="001F1B04"/>
    <w:rsid w:val="001F2148"/>
    <w:rsid w:val="001F28A4"/>
    <w:rsid w:val="001F29D8"/>
    <w:rsid w:val="001F2BB2"/>
    <w:rsid w:val="001F32A6"/>
    <w:rsid w:val="001F32F9"/>
    <w:rsid w:val="001F39DC"/>
    <w:rsid w:val="001F43C3"/>
    <w:rsid w:val="001F4C0A"/>
    <w:rsid w:val="001F5225"/>
    <w:rsid w:val="001F55E8"/>
    <w:rsid w:val="001F6236"/>
    <w:rsid w:val="001F6D05"/>
    <w:rsid w:val="001F6F95"/>
    <w:rsid w:val="001F7A4D"/>
    <w:rsid w:val="00200C70"/>
    <w:rsid w:val="00200FDF"/>
    <w:rsid w:val="0020149D"/>
    <w:rsid w:val="00202391"/>
    <w:rsid w:val="00203DB3"/>
    <w:rsid w:val="00205133"/>
    <w:rsid w:val="002058C5"/>
    <w:rsid w:val="00205F67"/>
    <w:rsid w:val="002066A3"/>
    <w:rsid w:val="00206B05"/>
    <w:rsid w:val="00207126"/>
    <w:rsid w:val="00207E1F"/>
    <w:rsid w:val="002106EF"/>
    <w:rsid w:val="00210B7C"/>
    <w:rsid w:val="00212869"/>
    <w:rsid w:val="002131BB"/>
    <w:rsid w:val="0021404B"/>
    <w:rsid w:val="00214E0F"/>
    <w:rsid w:val="00215573"/>
    <w:rsid w:val="0021564F"/>
    <w:rsid w:val="002157BD"/>
    <w:rsid w:val="002161BA"/>
    <w:rsid w:val="00216A0C"/>
    <w:rsid w:val="002206A1"/>
    <w:rsid w:val="0022070D"/>
    <w:rsid w:val="00221365"/>
    <w:rsid w:val="0022140B"/>
    <w:rsid w:val="00221814"/>
    <w:rsid w:val="00221A57"/>
    <w:rsid w:val="00221E09"/>
    <w:rsid w:val="00222AD2"/>
    <w:rsid w:val="002238C1"/>
    <w:rsid w:val="00223FA7"/>
    <w:rsid w:val="002244DA"/>
    <w:rsid w:val="00224F84"/>
    <w:rsid w:val="0022509E"/>
    <w:rsid w:val="00225600"/>
    <w:rsid w:val="00225C80"/>
    <w:rsid w:val="002269D8"/>
    <w:rsid w:val="00226DEE"/>
    <w:rsid w:val="00227505"/>
    <w:rsid w:val="002278AD"/>
    <w:rsid w:val="00227E0F"/>
    <w:rsid w:val="00230A31"/>
    <w:rsid w:val="00231193"/>
    <w:rsid w:val="002317DA"/>
    <w:rsid w:val="00232F97"/>
    <w:rsid w:val="002336A0"/>
    <w:rsid w:val="0023432A"/>
    <w:rsid w:val="002345A9"/>
    <w:rsid w:val="002366CE"/>
    <w:rsid w:val="0023698D"/>
    <w:rsid w:val="002372A0"/>
    <w:rsid w:val="002374A2"/>
    <w:rsid w:val="00240292"/>
    <w:rsid w:val="002409CA"/>
    <w:rsid w:val="00240EAE"/>
    <w:rsid w:val="00240FCA"/>
    <w:rsid w:val="00241374"/>
    <w:rsid w:val="002422AD"/>
    <w:rsid w:val="00242C30"/>
    <w:rsid w:val="00242E28"/>
    <w:rsid w:val="00242F4B"/>
    <w:rsid w:val="0024315E"/>
    <w:rsid w:val="0024331C"/>
    <w:rsid w:val="00243E50"/>
    <w:rsid w:val="00244844"/>
    <w:rsid w:val="00244C60"/>
    <w:rsid w:val="0024506D"/>
    <w:rsid w:val="002451D4"/>
    <w:rsid w:val="00245808"/>
    <w:rsid w:val="00245E7E"/>
    <w:rsid w:val="0024668B"/>
    <w:rsid w:val="00246999"/>
    <w:rsid w:val="00246A99"/>
    <w:rsid w:val="002509E8"/>
    <w:rsid w:val="00251053"/>
    <w:rsid w:val="0025312B"/>
    <w:rsid w:val="002533CA"/>
    <w:rsid w:val="002550A8"/>
    <w:rsid w:val="002550F1"/>
    <w:rsid w:val="00255564"/>
    <w:rsid w:val="002556E7"/>
    <w:rsid w:val="00255863"/>
    <w:rsid w:val="00255A09"/>
    <w:rsid w:val="00256637"/>
    <w:rsid w:val="00260870"/>
    <w:rsid w:val="002610CC"/>
    <w:rsid w:val="0026283A"/>
    <w:rsid w:val="00262875"/>
    <w:rsid w:val="00262A28"/>
    <w:rsid w:val="00263367"/>
    <w:rsid w:val="002637A8"/>
    <w:rsid w:val="00263A6E"/>
    <w:rsid w:val="00263DB0"/>
    <w:rsid w:val="00264069"/>
    <w:rsid w:val="00264406"/>
    <w:rsid w:val="00264856"/>
    <w:rsid w:val="002653E3"/>
    <w:rsid w:val="00265459"/>
    <w:rsid w:val="00266BB0"/>
    <w:rsid w:val="0026784E"/>
    <w:rsid w:val="00267CFE"/>
    <w:rsid w:val="0027014B"/>
    <w:rsid w:val="00270334"/>
    <w:rsid w:val="00270CF9"/>
    <w:rsid w:val="00271138"/>
    <w:rsid w:val="00271427"/>
    <w:rsid w:val="00271A14"/>
    <w:rsid w:val="00271D79"/>
    <w:rsid w:val="0027493D"/>
    <w:rsid w:val="00275F5F"/>
    <w:rsid w:val="002765A8"/>
    <w:rsid w:val="00276BAF"/>
    <w:rsid w:val="0028026B"/>
    <w:rsid w:val="00281734"/>
    <w:rsid w:val="00282407"/>
    <w:rsid w:val="0028431E"/>
    <w:rsid w:val="002846A2"/>
    <w:rsid w:val="00284EFB"/>
    <w:rsid w:val="002850FB"/>
    <w:rsid w:val="00285756"/>
    <w:rsid w:val="00285903"/>
    <w:rsid w:val="00285A37"/>
    <w:rsid w:val="00285CA1"/>
    <w:rsid w:val="00286CB6"/>
    <w:rsid w:val="00287C04"/>
    <w:rsid w:val="002900CE"/>
    <w:rsid w:val="002901E7"/>
    <w:rsid w:val="002913E4"/>
    <w:rsid w:val="002924AD"/>
    <w:rsid w:val="002928CD"/>
    <w:rsid w:val="00292B64"/>
    <w:rsid w:val="002931C9"/>
    <w:rsid w:val="002936C3"/>
    <w:rsid w:val="0029370A"/>
    <w:rsid w:val="00294193"/>
    <w:rsid w:val="00294D05"/>
    <w:rsid w:val="00295FFA"/>
    <w:rsid w:val="00297681"/>
    <w:rsid w:val="0029792B"/>
    <w:rsid w:val="00297BB7"/>
    <w:rsid w:val="00297FEE"/>
    <w:rsid w:val="002A06C4"/>
    <w:rsid w:val="002A0F51"/>
    <w:rsid w:val="002A1032"/>
    <w:rsid w:val="002A1F90"/>
    <w:rsid w:val="002A26FE"/>
    <w:rsid w:val="002A2D82"/>
    <w:rsid w:val="002A3A1F"/>
    <w:rsid w:val="002A3FC5"/>
    <w:rsid w:val="002A494F"/>
    <w:rsid w:val="002A54F4"/>
    <w:rsid w:val="002A59D7"/>
    <w:rsid w:val="002A6BD4"/>
    <w:rsid w:val="002A6F42"/>
    <w:rsid w:val="002B005E"/>
    <w:rsid w:val="002B06A4"/>
    <w:rsid w:val="002B085B"/>
    <w:rsid w:val="002B09DE"/>
    <w:rsid w:val="002B0AEA"/>
    <w:rsid w:val="002B0B83"/>
    <w:rsid w:val="002B0E67"/>
    <w:rsid w:val="002B121D"/>
    <w:rsid w:val="002B1FAD"/>
    <w:rsid w:val="002B263F"/>
    <w:rsid w:val="002B2A80"/>
    <w:rsid w:val="002B2EC6"/>
    <w:rsid w:val="002B39EA"/>
    <w:rsid w:val="002B3CC4"/>
    <w:rsid w:val="002B3E45"/>
    <w:rsid w:val="002B43A2"/>
    <w:rsid w:val="002B5304"/>
    <w:rsid w:val="002B6B0B"/>
    <w:rsid w:val="002B70FE"/>
    <w:rsid w:val="002B747A"/>
    <w:rsid w:val="002B79D2"/>
    <w:rsid w:val="002C0409"/>
    <w:rsid w:val="002C09E5"/>
    <w:rsid w:val="002C0CB0"/>
    <w:rsid w:val="002C0F82"/>
    <w:rsid w:val="002C3591"/>
    <w:rsid w:val="002C379E"/>
    <w:rsid w:val="002C3A12"/>
    <w:rsid w:val="002C3FF4"/>
    <w:rsid w:val="002C4890"/>
    <w:rsid w:val="002C5AFC"/>
    <w:rsid w:val="002C5E68"/>
    <w:rsid w:val="002C6A3B"/>
    <w:rsid w:val="002C7A5A"/>
    <w:rsid w:val="002D116E"/>
    <w:rsid w:val="002D2035"/>
    <w:rsid w:val="002D2227"/>
    <w:rsid w:val="002D250D"/>
    <w:rsid w:val="002D289C"/>
    <w:rsid w:val="002D2C53"/>
    <w:rsid w:val="002D37F9"/>
    <w:rsid w:val="002D3B60"/>
    <w:rsid w:val="002D3E2E"/>
    <w:rsid w:val="002D45BE"/>
    <w:rsid w:val="002D4CEC"/>
    <w:rsid w:val="002D64B0"/>
    <w:rsid w:val="002D6E4E"/>
    <w:rsid w:val="002D6F34"/>
    <w:rsid w:val="002D75AE"/>
    <w:rsid w:val="002D777D"/>
    <w:rsid w:val="002D7B79"/>
    <w:rsid w:val="002D7CD1"/>
    <w:rsid w:val="002D7CF8"/>
    <w:rsid w:val="002D7E3C"/>
    <w:rsid w:val="002D7E6B"/>
    <w:rsid w:val="002E03DB"/>
    <w:rsid w:val="002E0F47"/>
    <w:rsid w:val="002E2A8F"/>
    <w:rsid w:val="002E2E39"/>
    <w:rsid w:val="002E2E65"/>
    <w:rsid w:val="002E4287"/>
    <w:rsid w:val="002E44F2"/>
    <w:rsid w:val="002E4D53"/>
    <w:rsid w:val="002E5186"/>
    <w:rsid w:val="002E5375"/>
    <w:rsid w:val="002E5F1D"/>
    <w:rsid w:val="002E62FA"/>
    <w:rsid w:val="002E7E19"/>
    <w:rsid w:val="002F0522"/>
    <w:rsid w:val="002F1709"/>
    <w:rsid w:val="002F218C"/>
    <w:rsid w:val="002F21DD"/>
    <w:rsid w:val="002F22F5"/>
    <w:rsid w:val="002F2926"/>
    <w:rsid w:val="002F297B"/>
    <w:rsid w:val="002F321C"/>
    <w:rsid w:val="002F325C"/>
    <w:rsid w:val="002F53E5"/>
    <w:rsid w:val="002F5E1D"/>
    <w:rsid w:val="002F6DA0"/>
    <w:rsid w:val="002F6F95"/>
    <w:rsid w:val="002F6F9D"/>
    <w:rsid w:val="00300755"/>
    <w:rsid w:val="003012C2"/>
    <w:rsid w:val="00301FBF"/>
    <w:rsid w:val="00302B41"/>
    <w:rsid w:val="00302C1E"/>
    <w:rsid w:val="00302E83"/>
    <w:rsid w:val="00304943"/>
    <w:rsid w:val="00304C03"/>
    <w:rsid w:val="003051BB"/>
    <w:rsid w:val="00305DE4"/>
    <w:rsid w:val="0030618C"/>
    <w:rsid w:val="0030655D"/>
    <w:rsid w:val="003100BF"/>
    <w:rsid w:val="00310F14"/>
    <w:rsid w:val="00311269"/>
    <w:rsid w:val="003114A6"/>
    <w:rsid w:val="00311565"/>
    <w:rsid w:val="00311690"/>
    <w:rsid w:val="00311906"/>
    <w:rsid w:val="00311954"/>
    <w:rsid w:val="00311D38"/>
    <w:rsid w:val="00312936"/>
    <w:rsid w:val="003130D4"/>
    <w:rsid w:val="00313CB8"/>
    <w:rsid w:val="003142C9"/>
    <w:rsid w:val="003144CC"/>
    <w:rsid w:val="00314964"/>
    <w:rsid w:val="00314E94"/>
    <w:rsid w:val="00315758"/>
    <w:rsid w:val="0031603E"/>
    <w:rsid w:val="00316628"/>
    <w:rsid w:val="00316774"/>
    <w:rsid w:val="00320B20"/>
    <w:rsid w:val="003228FE"/>
    <w:rsid w:val="00322E53"/>
    <w:rsid w:val="00322F4C"/>
    <w:rsid w:val="00323F82"/>
    <w:rsid w:val="00324F17"/>
    <w:rsid w:val="00326042"/>
    <w:rsid w:val="003265C5"/>
    <w:rsid w:val="00326640"/>
    <w:rsid w:val="00326B4C"/>
    <w:rsid w:val="00326BDC"/>
    <w:rsid w:val="0033060C"/>
    <w:rsid w:val="00330ED2"/>
    <w:rsid w:val="003310F9"/>
    <w:rsid w:val="0033114B"/>
    <w:rsid w:val="003314A1"/>
    <w:rsid w:val="0033188A"/>
    <w:rsid w:val="00331A4E"/>
    <w:rsid w:val="003324FF"/>
    <w:rsid w:val="00332B76"/>
    <w:rsid w:val="0033319B"/>
    <w:rsid w:val="003336AE"/>
    <w:rsid w:val="003349DB"/>
    <w:rsid w:val="00335189"/>
    <w:rsid w:val="00335DAF"/>
    <w:rsid w:val="00336259"/>
    <w:rsid w:val="003362F5"/>
    <w:rsid w:val="00336DF7"/>
    <w:rsid w:val="00336E2B"/>
    <w:rsid w:val="00337412"/>
    <w:rsid w:val="00337811"/>
    <w:rsid w:val="003404BE"/>
    <w:rsid w:val="00340881"/>
    <w:rsid w:val="003413F6"/>
    <w:rsid w:val="00342438"/>
    <w:rsid w:val="00342DF1"/>
    <w:rsid w:val="0034355C"/>
    <w:rsid w:val="0034503F"/>
    <w:rsid w:val="00345089"/>
    <w:rsid w:val="003467B0"/>
    <w:rsid w:val="00346E9A"/>
    <w:rsid w:val="00347404"/>
    <w:rsid w:val="003507EC"/>
    <w:rsid w:val="00350D5D"/>
    <w:rsid w:val="00351178"/>
    <w:rsid w:val="003514B8"/>
    <w:rsid w:val="00352F61"/>
    <w:rsid w:val="00353606"/>
    <w:rsid w:val="003537AE"/>
    <w:rsid w:val="00353CAD"/>
    <w:rsid w:val="00353FFC"/>
    <w:rsid w:val="0035426C"/>
    <w:rsid w:val="003553BA"/>
    <w:rsid w:val="0035684A"/>
    <w:rsid w:val="003571D1"/>
    <w:rsid w:val="003577CD"/>
    <w:rsid w:val="0035796D"/>
    <w:rsid w:val="00360444"/>
    <w:rsid w:val="003604A8"/>
    <w:rsid w:val="0036068F"/>
    <w:rsid w:val="00360768"/>
    <w:rsid w:val="00361B64"/>
    <w:rsid w:val="003632EF"/>
    <w:rsid w:val="00363835"/>
    <w:rsid w:val="00365167"/>
    <w:rsid w:val="003656C2"/>
    <w:rsid w:val="00365836"/>
    <w:rsid w:val="003658B8"/>
    <w:rsid w:val="00365CF4"/>
    <w:rsid w:val="00366257"/>
    <w:rsid w:val="003662E5"/>
    <w:rsid w:val="0036643E"/>
    <w:rsid w:val="00366D92"/>
    <w:rsid w:val="00366E1D"/>
    <w:rsid w:val="00367B76"/>
    <w:rsid w:val="00370BCF"/>
    <w:rsid w:val="003720B7"/>
    <w:rsid w:val="00372D40"/>
    <w:rsid w:val="003730AC"/>
    <w:rsid w:val="00373913"/>
    <w:rsid w:val="00373947"/>
    <w:rsid w:val="0037410C"/>
    <w:rsid w:val="00374699"/>
    <w:rsid w:val="00375212"/>
    <w:rsid w:val="0037566D"/>
    <w:rsid w:val="00375937"/>
    <w:rsid w:val="00375B70"/>
    <w:rsid w:val="00376C30"/>
    <w:rsid w:val="00377D27"/>
    <w:rsid w:val="0038024A"/>
    <w:rsid w:val="00380996"/>
    <w:rsid w:val="00380A01"/>
    <w:rsid w:val="00380D85"/>
    <w:rsid w:val="00382111"/>
    <w:rsid w:val="003825D1"/>
    <w:rsid w:val="00382B63"/>
    <w:rsid w:val="00383A9E"/>
    <w:rsid w:val="00384955"/>
    <w:rsid w:val="00384A35"/>
    <w:rsid w:val="00385686"/>
    <w:rsid w:val="00386BB2"/>
    <w:rsid w:val="00387282"/>
    <w:rsid w:val="00387404"/>
    <w:rsid w:val="00387F1F"/>
    <w:rsid w:val="003903C6"/>
    <w:rsid w:val="0039057D"/>
    <w:rsid w:val="00390FA5"/>
    <w:rsid w:val="0039238B"/>
    <w:rsid w:val="00392B7F"/>
    <w:rsid w:val="00393A13"/>
    <w:rsid w:val="00393C81"/>
    <w:rsid w:val="00394C93"/>
    <w:rsid w:val="0039502B"/>
    <w:rsid w:val="00397344"/>
    <w:rsid w:val="00397417"/>
    <w:rsid w:val="003A021C"/>
    <w:rsid w:val="003A02A8"/>
    <w:rsid w:val="003A0499"/>
    <w:rsid w:val="003A318E"/>
    <w:rsid w:val="003A464D"/>
    <w:rsid w:val="003A5396"/>
    <w:rsid w:val="003A56F4"/>
    <w:rsid w:val="003A5899"/>
    <w:rsid w:val="003A6774"/>
    <w:rsid w:val="003A6F0F"/>
    <w:rsid w:val="003A73BB"/>
    <w:rsid w:val="003B1153"/>
    <w:rsid w:val="003B142A"/>
    <w:rsid w:val="003B166A"/>
    <w:rsid w:val="003B166D"/>
    <w:rsid w:val="003B18BA"/>
    <w:rsid w:val="003B1A96"/>
    <w:rsid w:val="003B1B0D"/>
    <w:rsid w:val="003B1F6F"/>
    <w:rsid w:val="003B2040"/>
    <w:rsid w:val="003B2ABE"/>
    <w:rsid w:val="003B32F2"/>
    <w:rsid w:val="003B37AF"/>
    <w:rsid w:val="003B383A"/>
    <w:rsid w:val="003B454D"/>
    <w:rsid w:val="003B536C"/>
    <w:rsid w:val="003B540A"/>
    <w:rsid w:val="003B5D5B"/>
    <w:rsid w:val="003B607A"/>
    <w:rsid w:val="003B6AAA"/>
    <w:rsid w:val="003C0A4D"/>
    <w:rsid w:val="003C279F"/>
    <w:rsid w:val="003C2A15"/>
    <w:rsid w:val="003C3499"/>
    <w:rsid w:val="003C3762"/>
    <w:rsid w:val="003C4350"/>
    <w:rsid w:val="003C44DE"/>
    <w:rsid w:val="003C47A7"/>
    <w:rsid w:val="003C51E2"/>
    <w:rsid w:val="003C53B8"/>
    <w:rsid w:val="003C5933"/>
    <w:rsid w:val="003D077A"/>
    <w:rsid w:val="003D0B07"/>
    <w:rsid w:val="003D19A6"/>
    <w:rsid w:val="003D26E4"/>
    <w:rsid w:val="003D3257"/>
    <w:rsid w:val="003D39BC"/>
    <w:rsid w:val="003D4488"/>
    <w:rsid w:val="003D6DFB"/>
    <w:rsid w:val="003D7018"/>
    <w:rsid w:val="003E17F9"/>
    <w:rsid w:val="003E1837"/>
    <w:rsid w:val="003E24C3"/>
    <w:rsid w:val="003E2D56"/>
    <w:rsid w:val="003E3795"/>
    <w:rsid w:val="003E4980"/>
    <w:rsid w:val="003E50FC"/>
    <w:rsid w:val="003E575F"/>
    <w:rsid w:val="003E5976"/>
    <w:rsid w:val="003E625D"/>
    <w:rsid w:val="003E6CDC"/>
    <w:rsid w:val="003E6CFC"/>
    <w:rsid w:val="003E701B"/>
    <w:rsid w:val="003E74B1"/>
    <w:rsid w:val="003E7DCA"/>
    <w:rsid w:val="003F1B7B"/>
    <w:rsid w:val="003F1EE2"/>
    <w:rsid w:val="003F1F43"/>
    <w:rsid w:val="003F2936"/>
    <w:rsid w:val="003F30AE"/>
    <w:rsid w:val="003F3902"/>
    <w:rsid w:val="003F3C74"/>
    <w:rsid w:val="003F3F08"/>
    <w:rsid w:val="003F3F1B"/>
    <w:rsid w:val="003F46AA"/>
    <w:rsid w:val="003F5542"/>
    <w:rsid w:val="003F5CD1"/>
    <w:rsid w:val="003F668E"/>
    <w:rsid w:val="003F6C2D"/>
    <w:rsid w:val="003F6C90"/>
    <w:rsid w:val="003F6ED7"/>
    <w:rsid w:val="003F70D9"/>
    <w:rsid w:val="003F742B"/>
    <w:rsid w:val="003F7E61"/>
    <w:rsid w:val="003F7F54"/>
    <w:rsid w:val="00400361"/>
    <w:rsid w:val="00400366"/>
    <w:rsid w:val="0040073A"/>
    <w:rsid w:val="00402562"/>
    <w:rsid w:val="00404F4E"/>
    <w:rsid w:val="00405157"/>
    <w:rsid w:val="00405DCB"/>
    <w:rsid w:val="00405E8E"/>
    <w:rsid w:val="004067DA"/>
    <w:rsid w:val="004079E3"/>
    <w:rsid w:val="004109A1"/>
    <w:rsid w:val="0041144E"/>
    <w:rsid w:val="004115B4"/>
    <w:rsid w:val="00412485"/>
    <w:rsid w:val="00412E1D"/>
    <w:rsid w:val="004139BF"/>
    <w:rsid w:val="00413DE6"/>
    <w:rsid w:val="0041408B"/>
    <w:rsid w:val="00414E0D"/>
    <w:rsid w:val="00415642"/>
    <w:rsid w:val="00415C4B"/>
    <w:rsid w:val="00415CB0"/>
    <w:rsid w:val="00416D98"/>
    <w:rsid w:val="00416EB6"/>
    <w:rsid w:val="00416F17"/>
    <w:rsid w:val="00416F85"/>
    <w:rsid w:val="00420691"/>
    <w:rsid w:val="004211C9"/>
    <w:rsid w:val="004213E5"/>
    <w:rsid w:val="00422A32"/>
    <w:rsid w:val="004265AA"/>
    <w:rsid w:val="00427495"/>
    <w:rsid w:val="00427C58"/>
    <w:rsid w:val="00427E04"/>
    <w:rsid w:val="004304C7"/>
    <w:rsid w:val="00431137"/>
    <w:rsid w:val="00431172"/>
    <w:rsid w:val="00432036"/>
    <w:rsid w:val="004320CA"/>
    <w:rsid w:val="00434897"/>
    <w:rsid w:val="0043581E"/>
    <w:rsid w:val="00435DA2"/>
    <w:rsid w:val="004363CC"/>
    <w:rsid w:val="00436AC3"/>
    <w:rsid w:val="0043738A"/>
    <w:rsid w:val="00437D76"/>
    <w:rsid w:val="00440228"/>
    <w:rsid w:val="004418C7"/>
    <w:rsid w:val="00441B35"/>
    <w:rsid w:val="0044289C"/>
    <w:rsid w:val="00442A46"/>
    <w:rsid w:val="004447D7"/>
    <w:rsid w:val="00446091"/>
    <w:rsid w:val="00446783"/>
    <w:rsid w:val="00446878"/>
    <w:rsid w:val="00446C51"/>
    <w:rsid w:val="00447E80"/>
    <w:rsid w:val="00451384"/>
    <w:rsid w:val="004513ED"/>
    <w:rsid w:val="004523E1"/>
    <w:rsid w:val="004524DC"/>
    <w:rsid w:val="0045265A"/>
    <w:rsid w:val="004526FC"/>
    <w:rsid w:val="004537A1"/>
    <w:rsid w:val="00454075"/>
    <w:rsid w:val="0045504A"/>
    <w:rsid w:val="004550F6"/>
    <w:rsid w:val="00455991"/>
    <w:rsid w:val="00455F2D"/>
    <w:rsid w:val="0045671E"/>
    <w:rsid w:val="00456D28"/>
    <w:rsid w:val="004570DE"/>
    <w:rsid w:val="00457293"/>
    <w:rsid w:val="004575B6"/>
    <w:rsid w:val="004576C3"/>
    <w:rsid w:val="00460E00"/>
    <w:rsid w:val="00461306"/>
    <w:rsid w:val="0046199B"/>
    <w:rsid w:val="0046212B"/>
    <w:rsid w:val="004622FF"/>
    <w:rsid w:val="00464283"/>
    <w:rsid w:val="004642A7"/>
    <w:rsid w:val="00464CFF"/>
    <w:rsid w:val="00465039"/>
    <w:rsid w:val="00465843"/>
    <w:rsid w:val="00465C1E"/>
    <w:rsid w:val="00466D10"/>
    <w:rsid w:val="00466E25"/>
    <w:rsid w:val="004671D5"/>
    <w:rsid w:val="00467B61"/>
    <w:rsid w:val="00467D0B"/>
    <w:rsid w:val="00470966"/>
    <w:rsid w:val="00470CDB"/>
    <w:rsid w:val="004712E5"/>
    <w:rsid w:val="004716A8"/>
    <w:rsid w:val="00471E8D"/>
    <w:rsid w:val="00472296"/>
    <w:rsid w:val="00472840"/>
    <w:rsid w:val="004730D1"/>
    <w:rsid w:val="00475440"/>
    <w:rsid w:val="004754F5"/>
    <w:rsid w:val="004755BD"/>
    <w:rsid w:val="00475EDB"/>
    <w:rsid w:val="004761CA"/>
    <w:rsid w:val="0047779D"/>
    <w:rsid w:val="00477E49"/>
    <w:rsid w:val="00480461"/>
    <w:rsid w:val="00482599"/>
    <w:rsid w:val="0048305F"/>
    <w:rsid w:val="004830A6"/>
    <w:rsid w:val="00483396"/>
    <w:rsid w:val="00484315"/>
    <w:rsid w:val="00484A33"/>
    <w:rsid w:val="00485516"/>
    <w:rsid w:val="00485700"/>
    <w:rsid w:val="004871AF"/>
    <w:rsid w:val="00490D4E"/>
    <w:rsid w:val="00490DF3"/>
    <w:rsid w:val="00491FEE"/>
    <w:rsid w:val="0049247D"/>
    <w:rsid w:val="004925CB"/>
    <w:rsid w:val="00493298"/>
    <w:rsid w:val="004932FC"/>
    <w:rsid w:val="0049578B"/>
    <w:rsid w:val="004960B2"/>
    <w:rsid w:val="00496722"/>
    <w:rsid w:val="004967B9"/>
    <w:rsid w:val="00496AED"/>
    <w:rsid w:val="00496BE5"/>
    <w:rsid w:val="004A042D"/>
    <w:rsid w:val="004A07F8"/>
    <w:rsid w:val="004A08C8"/>
    <w:rsid w:val="004A0F05"/>
    <w:rsid w:val="004A0F76"/>
    <w:rsid w:val="004A1432"/>
    <w:rsid w:val="004A19D6"/>
    <w:rsid w:val="004A1A8F"/>
    <w:rsid w:val="004A276A"/>
    <w:rsid w:val="004A32A7"/>
    <w:rsid w:val="004A3310"/>
    <w:rsid w:val="004A3BAF"/>
    <w:rsid w:val="004A4A42"/>
    <w:rsid w:val="004A5B92"/>
    <w:rsid w:val="004A5DFF"/>
    <w:rsid w:val="004A6340"/>
    <w:rsid w:val="004A6455"/>
    <w:rsid w:val="004A6AF8"/>
    <w:rsid w:val="004A6BA1"/>
    <w:rsid w:val="004A7231"/>
    <w:rsid w:val="004A72C6"/>
    <w:rsid w:val="004A769F"/>
    <w:rsid w:val="004A79F7"/>
    <w:rsid w:val="004A7A8A"/>
    <w:rsid w:val="004B0515"/>
    <w:rsid w:val="004B0670"/>
    <w:rsid w:val="004B0F63"/>
    <w:rsid w:val="004B14D6"/>
    <w:rsid w:val="004B1523"/>
    <w:rsid w:val="004B1AC4"/>
    <w:rsid w:val="004B2914"/>
    <w:rsid w:val="004B2C40"/>
    <w:rsid w:val="004B37D3"/>
    <w:rsid w:val="004B3E84"/>
    <w:rsid w:val="004B3FD2"/>
    <w:rsid w:val="004B4614"/>
    <w:rsid w:val="004B46D3"/>
    <w:rsid w:val="004B5689"/>
    <w:rsid w:val="004B5874"/>
    <w:rsid w:val="004B6C5B"/>
    <w:rsid w:val="004B722B"/>
    <w:rsid w:val="004B727B"/>
    <w:rsid w:val="004C0652"/>
    <w:rsid w:val="004C15CE"/>
    <w:rsid w:val="004C1BCC"/>
    <w:rsid w:val="004C28C2"/>
    <w:rsid w:val="004C295A"/>
    <w:rsid w:val="004C3768"/>
    <w:rsid w:val="004C4E49"/>
    <w:rsid w:val="004C5515"/>
    <w:rsid w:val="004C60B4"/>
    <w:rsid w:val="004C662D"/>
    <w:rsid w:val="004C6950"/>
    <w:rsid w:val="004C7033"/>
    <w:rsid w:val="004C7176"/>
    <w:rsid w:val="004C76B6"/>
    <w:rsid w:val="004D0CD2"/>
    <w:rsid w:val="004D1266"/>
    <w:rsid w:val="004D14FC"/>
    <w:rsid w:val="004D3F20"/>
    <w:rsid w:val="004D4BE3"/>
    <w:rsid w:val="004D68A3"/>
    <w:rsid w:val="004D6C59"/>
    <w:rsid w:val="004D6F3A"/>
    <w:rsid w:val="004D7187"/>
    <w:rsid w:val="004D7D53"/>
    <w:rsid w:val="004D7E80"/>
    <w:rsid w:val="004E2826"/>
    <w:rsid w:val="004E2D48"/>
    <w:rsid w:val="004E3604"/>
    <w:rsid w:val="004E41FF"/>
    <w:rsid w:val="004E52EE"/>
    <w:rsid w:val="004E5631"/>
    <w:rsid w:val="004E5942"/>
    <w:rsid w:val="004E599C"/>
    <w:rsid w:val="004E77DB"/>
    <w:rsid w:val="004F03C2"/>
    <w:rsid w:val="004F0B33"/>
    <w:rsid w:val="004F0E76"/>
    <w:rsid w:val="004F2145"/>
    <w:rsid w:val="004F29E1"/>
    <w:rsid w:val="004F2E60"/>
    <w:rsid w:val="004F3F57"/>
    <w:rsid w:val="004F41ED"/>
    <w:rsid w:val="004F46F1"/>
    <w:rsid w:val="004F478B"/>
    <w:rsid w:val="004F5B1A"/>
    <w:rsid w:val="004F5E65"/>
    <w:rsid w:val="004F67FE"/>
    <w:rsid w:val="004F7228"/>
    <w:rsid w:val="004F7EC0"/>
    <w:rsid w:val="005002FF"/>
    <w:rsid w:val="005017A9"/>
    <w:rsid w:val="00501927"/>
    <w:rsid w:val="00502161"/>
    <w:rsid w:val="0050263B"/>
    <w:rsid w:val="005026A3"/>
    <w:rsid w:val="00502C59"/>
    <w:rsid w:val="00503368"/>
    <w:rsid w:val="00503C92"/>
    <w:rsid w:val="0050414F"/>
    <w:rsid w:val="005042D8"/>
    <w:rsid w:val="00504363"/>
    <w:rsid w:val="00505B01"/>
    <w:rsid w:val="005064AD"/>
    <w:rsid w:val="005102FF"/>
    <w:rsid w:val="00510302"/>
    <w:rsid w:val="00510791"/>
    <w:rsid w:val="00510DB0"/>
    <w:rsid w:val="00510FAD"/>
    <w:rsid w:val="0051139A"/>
    <w:rsid w:val="005113B6"/>
    <w:rsid w:val="005120C2"/>
    <w:rsid w:val="00512127"/>
    <w:rsid w:val="0051217D"/>
    <w:rsid w:val="005122FC"/>
    <w:rsid w:val="00512DE1"/>
    <w:rsid w:val="00513158"/>
    <w:rsid w:val="00515118"/>
    <w:rsid w:val="00517AB8"/>
    <w:rsid w:val="00517B36"/>
    <w:rsid w:val="005209CB"/>
    <w:rsid w:val="00520FBE"/>
    <w:rsid w:val="005212D5"/>
    <w:rsid w:val="00522903"/>
    <w:rsid w:val="00522BE1"/>
    <w:rsid w:val="00522F36"/>
    <w:rsid w:val="00522FE4"/>
    <w:rsid w:val="00523FCD"/>
    <w:rsid w:val="005246E0"/>
    <w:rsid w:val="00524A75"/>
    <w:rsid w:val="0052596B"/>
    <w:rsid w:val="00526092"/>
    <w:rsid w:val="005262C5"/>
    <w:rsid w:val="00527896"/>
    <w:rsid w:val="00530CBB"/>
    <w:rsid w:val="005310E8"/>
    <w:rsid w:val="00532249"/>
    <w:rsid w:val="005334D6"/>
    <w:rsid w:val="00533645"/>
    <w:rsid w:val="00533A70"/>
    <w:rsid w:val="00533B49"/>
    <w:rsid w:val="005342F3"/>
    <w:rsid w:val="00534F72"/>
    <w:rsid w:val="00535799"/>
    <w:rsid w:val="005358B3"/>
    <w:rsid w:val="005358FF"/>
    <w:rsid w:val="005407D3"/>
    <w:rsid w:val="0054090C"/>
    <w:rsid w:val="0054210C"/>
    <w:rsid w:val="00542D88"/>
    <w:rsid w:val="005435EA"/>
    <w:rsid w:val="00543EF7"/>
    <w:rsid w:val="0054486B"/>
    <w:rsid w:val="00544B21"/>
    <w:rsid w:val="00545341"/>
    <w:rsid w:val="00545404"/>
    <w:rsid w:val="00545763"/>
    <w:rsid w:val="00545834"/>
    <w:rsid w:val="00545875"/>
    <w:rsid w:val="005458A3"/>
    <w:rsid w:val="00545E78"/>
    <w:rsid w:val="00545FC9"/>
    <w:rsid w:val="00546329"/>
    <w:rsid w:val="00546E92"/>
    <w:rsid w:val="00547BB7"/>
    <w:rsid w:val="00547C30"/>
    <w:rsid w:val="00547FA1"/>
    <w:rsid w:val="00550044"/>
    <w:rsid w:val="005511C9"/>
    <w:rsid w:val="00551313"/>
    <w:rsid w:val="0055243B"/>
    <w:rsid w:val="005526AD"/>
    <w:rsid w:val="005526DD"/>
    <w:rsid w:val="00552C35"/>
    <w:rsid w:val="00553081"/>
    <w:rsid w:val="00553710"/>
    <w:rsid w:val="005538CF"/>
    <w:rsid w:val="005541FF"/>
    <w:rsid w:val="00554C29"/>
    <w:rsid w:val="00555075"/>
    <w:rsid w:val="005550DD"/>
    <w:rsid w:val="005556D4"/>
    <w:rsid w:val="00555D51"/>
    <w:rsid w:val="005560B9"/>
    <w:rsid w:val="00556CD3"/>
    <w:rsid w:val="00557065"/>
    <w:rsid w:val="00557864"/>
    <w:rsid w:val="0056032E"/>
    <w:rsid w:val="0056047C"/>
    <w:rsid w:val="00560B34"/>
    <w:rsid w:val="0056156E"/>
    <w:rsid w:val="005619C9"/>
    <w:rsid w:val="005623B1"/>
    <w:rsid w:val="005633C3"/>
    <w:rsid w:val="0056509A"/>
    <w:rsid w:val="00567346"/>
    <w:rsid w:val="00567538"/>
    <w:rsid w:val="00570486"/>
    <w:rsid w:val="005706DA"/>
    <w:rsid w:val="00571AD1"/>
    <w:rsid w:val="005727BA"/>
    <w:rsid w:val="005734C3"/>
    <w:rsid w:val="00573C76"/>
    <w:rsid w:val="00574532"/>
    <w:rsid w:val="00574D6C"/>
    <w:rsid w:val="00575759"/>
    <w:rsid w:val="00576B68"/>
    <w:rsid w:val="00576E3C"/>
    <w:rsid w:val="00580C5E"/>
    <w:rsid w:val="00580C9E"/>
    <w:rsid w:val="005810A3"/>
    <w:rsid w:val="00581120"/>
    <w:rsid w:val="005811CB"/>
    <w:rsid w:val="005812F7"/>
    <w:rsid w:val="00581A2B"/>
    <w:rsid w:val="00582D86"/>
    <w:rsid w:val="00583A60"/>
    <w:rsid w:val="00583F14"/>
    <w:rsid w:val="00584057"/>
    <w:rsid w:val="005844F7"/>
    <w:rsid w:val="005855CA"/>
    <w:rsid w:val="00585841"/>
    <w:rsid w:val="00586356"/>
    <w:rsid w:val="005869FF"/>
    <w:rsid w:val="00586AC1"/>
    <w:rsid w:val="00586EE2"/>
    <w:rsid w:val="00587632"/>
    <w:rsid w:val="00587D65"/>
    <w:rsid w:val="0059031B"/>
    <w:rsid w:val="005914C5"/>
    <w:rsid w:val="00591B1E"/>
    <w:rsid w:val="00591E65"/>
    <w:rsid w:val="00592600"/>
    <w:rsid w:val="005927E8"/>
    <w:rsid w:val="005936F8"/>
    <w:rsid w:val="00593805"/>
    <w:rsid w:val="005938C8"/>
    <w:rsid w:val="005949D8"/>
    <w:rsid w:val="00595948"/>
    <w:rsid w:val="00595D63"/>
    <w:rsid w:val="00596272"/>
    <w:rsid w:val="00597B67"/>
    <w:rsid w:val="005A02F2"/>
    <w:rsid w:val="005A0F18"/>
    <w:rsid w:val="005A116F"/>
    <w:rsid w:val="005A1773"/>
    <w:rsid w:val="005A303A"/>
    <w:rsid w:val="005A3D1C"/>
    <w:rsid w:val="005A3F15"/>
    <w:rsid w:val="005A4F00"/>
    <w:rsid w:val="005A65E1"/>
    <w:rsid w:val="005A674A"/>
    <w:rsid w:val="005A69F8"/>
    <w:rsid w:val="005A72FE"/>
    <w:rsid w:val="005B0338"/>
    <w:rsid w:val="005B050F"/>
    <w:rsid w:val="005B2294"/>
    <w:rsid w:val="005B359A"/>
    <w:rsid w:val="005B3F0F"/>
    <w:rsid w:val="005B451F"/>
    <w:rsid w:val="005B4F1A"/>
    <w:rsid w:val="005B5250"/>
    <w:rsid w:val="005B5473"/>
    <w:rsid w:val="005B6672"/>
    <w:rsid w:val="005C1271"/>
    <w:rsid w:val="005C172A"/>
    <w:rsid w:val="005C1DF7"/>
    <w:rsid w:val="005C2317"/>
    <w:rsid w:val="005C2765"/>
    <w:rsid w:val="005C2C0E"/>
    <w:rsid w:val="005C373A"/>
    <w:rsid w:val="005C4636"/>
    <w:rsid w:val="005C4708"/>
    <w:rsid w:val="005C4C84"/>
    <w:rsid w:val="005C4CBA"/>
    <w:rsid w:val="005C55A7"/>
    <w:rsid w:val="005C6316"/>
    <w:rsid w:val="005C6456"/>
    <w:rsid w:val="005C7074"/>
    <w:rsid w:val="005C7CA2"/>
    <w:rsid w:val="005D2844"/>
    <w:rsid w:val="005D2C1B"/>
    <w:rsid w:val="005D2C71"/>
    <w:rsid w:val="005D2D28"/>
    <w:rsid w:val="005D3054"/>
    <w:rsid w:val="005D45A3"/>
    <w:rsid w:val="005D4A6D"/>
    <w:rsid w:val="005D5338"/>
    <w:rsid w:val="005D5399"/>
    <w:rsid w:val="005D562D"/>
    <w:rsid w:val="005D6179"/>
    <w:rsid w:val="005E01EB"/>
    <w:rsid w:val="005E0AF7"/>
    <w:rsid w:val="005E0E4E"/>
    <w:rsid w:val="005E2797"/>
    <w:rsid w:val="005E2BDE"/>
    <w:rsid w:val="005E46A7"/>
    <w:rsid w:val="005E4A97"/>
    <w:rsid w:val="005E575A"/>
    <w:rsid w:val="005E6EBA"/>
    <w:rsid w:val="005E6F8C"/>
    <w:rsid w:val="005E7B8D"/>
    <w:rsid w:val="005F01AB"/>
    <w:rsid w:val="005F11F8"/>
    <w:rsid w:val="005F19CD"/>
    <w:rsid w:val="005F24E7"/>
    <w:rsid w:val="005F2696"/>
    <w:rsid w:val="005F3EDA"/>
    <w:rsid w:val="005F4A29"/>
    <w:rsid w:val="005F51D3"/>
    <w:rsid w:val="005F5D54"/>
    <w:rsid w:val="005F7139"/>
    <w:rsid w:val="005F7234"/>
    <w:rsid w:val="005F7B15"/>
    <w:rsid w:val="00600375"/>
    <w:rsid w:val="00601CCF"/>
    <w:rsid w:val="00602987"/>
    <w:rsid w:val="00602D04"/>
    <w:rsid w:val="00602D23"/>
    <w:rsid w:val="0060326F"/>
    <w:rsid w:val="00603585"/>
    <w:rsid w:val="00603813"/>
    <w:rsid w:val="00603917"/>
    <w:rsid w:val="00603B53"/>
    <w:rsid w:val="00604943"/>
    <w:rsid w:val="00604BC4"/>
    <w:rsid w:val="0060509D"/>
    <w:rsid w:val="0060629B"/>
    <w:rsid w:val="0060630C"/>
    <w:rsid w:val="006064A1"/>
    <w:rsid w:val="00606560"/>
    <w:rsid w:val="00606700"/>
    <w:rsid w:val="0060725F"/>
    <w:rsid w:val="0060750B"/>
    <w:rsid w:val="00607568"/>
    <w:rsid w:val="00607840"/>
    <w:rsid w:val="00607862"/>
    <w:rsid w:val="00607F8D"/>
    <w:rsid w:val="00610E20"/>
    <w:rsid w:val="00612195"/>
    <w:rsid w:val="00612398"/>
    <w:rsid w:val="00612BDD"/>
    <w:rsid w:val="00612F8F"/>
    <w:rsid w:val="00613BDA"/>
    <w:rsid w:val="00613C14"/>
    <w:rsid w:val="00613E3D"/>
    <w:rsid w:val="00613FEF"/>
    <w:rsid w:val="0061427D"/>
    <w:rsid w:val="00614658"/>
    <w:rsid w:val="00615090"/>
    <w:rsid w:val="00615B02"/>
    <w:rsid w:val="0061631E"/>
    <w:rsid w:val="006167BE"/>
    <w:rsid w:val="00616EE4"/>
    <w:rsid w:val="00617F0F"/>
    <w:rsid w:val="00620901"/>
    <w:rsid w:val="00620DD1"/>
    <w:rsid w:val="006217F3"/>
    <w:rsid w:val="00622F44"/>
    <w:rsid w:val="00623A4D"/>
    <w:rsid w:val="00624148"/>
    <w:rsid w:val="00625B54"/>
    <w:rsid w:val="006261F4"/>
    <w:rsid w:val="006262D2"/>
    <w:rsid w:val="00626B23"/>
    <w:rsid w:val="00627D7B"/>
    <w:rsid w:val="006302B2"/>
    <w:rsid w:val="00631110"/>
    <w:rsid w:val="006316BE"/>
    <w:rsid w:val="006317FB"/>
    <w:rsid w:val="00632C85"/>
    <w:rsid w:val="00633E0A"/>
    <w:rsid w:val="00634144"/>
    <w:rsid w:val="00634858"/>
    <w:rsid w:val="006355A8"/>
    <w:rsid w:val="006361CC"/>
    <w:rsid w:val="006376B2"/>
    <w:rsid w:val="006378B4"/>
    <w:rsid w:val="006401B8"/>
    <w:rsid w:val="00641EA7"/>
    <w:rsid w:val="0064251B"/>
    <w:rsid w:val="0064264A"/>
    <w:rsid w:val="00643D7B"/>
    <w:rsid w:val="00644A8A"/>
    <w:rsid w:val="0064543E"/>
    <w:rsid w:val="00645700"/>
    <w:rsid w:val="00645D2A"/>
    <w:rsid w:val="006465C7"/>
    <w:rsid w:val="006476EE"/>
    <w:rsid w:val="006505A9"/>
    <w:rsid w:val="006509BE"/>
    <w:rsid w:val="00650BA8"/>
    <w:rsid w:val="00650EBC"/>
    <w:rsid w:val="0065142F"/>
    <w:rsid w:val="00651632"/>
    <w:rsid w:val="00651BD5"/>
    <w:rsid w:val="006525F6"/>
    <w:rsid w:val="00652A11"/>
    <w:rsid w:val="0065307E"/>
    <w:rsid w:val="006534F5"/>
    <w:rsid w:val="00653E5E"/>
    <w:rsid w:val="006542F3"/>
    <w:rsid w:val="00655CD2"/>
    <w:rsid w:val="006568E1"/>
    <w:rsid w:val="006569F4"/>
    <w:rsid w:val="00656F7B"/>
    <w:rsid w:val="006575EB"/>
    <w:rsid w:val="0065797F"/>
    <w:rsid w:val="00657CBB"/>
    <w:rsid w:val="00660193"/>
    <w:rsid w:val="00660BE8"/>
    <w:rsid w:val="00661907"/>
    <w:rsid w:val="006620D6"/>
    <w:rsid w:val="0066224F"/>
    <w:rsid w:val="00662282"/>
    <w:rsid w:val="0066272C"/>
    <w:rsid w:val="0066310B"/>
    <w:rsid w:val="006632FE"/>
    <w:rsid w:val="00663FBD"/>
    <w:rsid w:val="00664371"/>
    <w:rsid w:val="0066485F"/>
    <w:rsid w:val="006656C2"/>
    <w:rsid w:val="00667857"/>
    <w:rsid w:val="006702CE"/>
    <w:rsid w:val="00670ADB"/>
    <w:rsid w:val="00671347"/>
    <w:rsid w:val="00671AEE"/>
    <w:rsid w:val="00672586"/>
    <w:rsid w:val="00672886"/>
    <w:rsid w:val="0067309B"/>
    <w:rsid w:val="00673970"/>
    <w:rsid w:val="00673984"/>
    <w:rsid w:val="00673B8D"/>
    <w:rsid w:val="006744CC"/>
    <w:rsid w:val="00674D36"/>
    <w:rsid w:val="00674EA0"/>
    <w:rsid w:val="0067598A"/>
    <w:rsid w:val="00675BC1"/>
    <w:rsid w:val="006767D6"/>
    <w:rsid w:val="00676CFA"/>
    <w:rsid w:val="0067730F"/>
    <w:rsid w:val="00677E06"/>
    <w:rsid w:val="00677EB4"/>
    <w:rsid w:val="0068025C"/>
    <w:rsid w:val="006814AE"/>
    <w:rsid w:val="00681542"/>
    <w:rsid w:val="006815CC"/>
    <w:rsid w:val="00681626"/>
    <w:rsid w:val="00681C04"/>
    <w:rsid w:val="00681D44"/>
    <w:rsid w:val="006826F9"/>
    <w:rsid w:val="00683794"/>
    <w:rsid w:val="006838C4"/>
    <w:rsid w:val="00684692"/>
    <w:rsid w:val="0068506E"/>
    <w:rsid w:val="0068592A"/>
    <w:rsid w:val="00685C21"/>
    <w:rsid w:val="00685CDF"/>
    <w:rsid w:val="0068675B"/>
    <w:rsid w:val="00690F1A"/>
    <w:rsid w:val="006911E4"/>
    <w:rsid w:val="00692B52"/>
    <w:rsid w:val="006930D5"/>
    <w:rsid w:val="0069312D"/>
    <w:rsid w:val="006931EF"/>
    <w:rsid w:val="00693DE8"/>
    <w:rsid w:val="00694A6E"/>
    <w:rsid w:val="00695704"/>
    <w:rsid w:val="006957E6"/>
    <w:rsid w:val="00695AC1"/>
    <w:rsid w:val="0069667F"/>
    <w:rsid w:val="0069676D"/>
    <w:rsid w:val="00696FE7"/>
    <w:rsid w:val="00697934"/>
    <w:rsid w:val="00697FB8"/>
    <w:rsid w:val="006A0BAD"/>
    <w:rsid w:val="006A1792"/>
    <w:rsid w:val="006A2236"/>
    <w:rsid w:val="006A2E7B"/>
    <w:rsid w:val="006A4437"/>
    <w:rsid w:val="006A4C30"/>
    <w:rsid w:val="006A4CB5"/>
    <w:rsid w:val="006A50E3"/>
    <w:rsid w:val="006A51A2"/>
    <w:rsid w:val="006A5600"/>
    <w:rsid w:val="006A57B0"/>
    <w:rsid w:val="006A6BC9"/>
    <w:rsid w:val="006B15C7"/>
    <w:rsid w:val="006B18AF"/>
    <w:rsid w:val="006B1EE1"/>
    <w:rsid w:val="006B3013"/>
    <w:rsid w:val="006B33F2"/>
    <w:rsid w:val="006B4918"/>
    <w:rsid w:val="006B498B"/>
    <w:rsid w:val="006B529D"/>
    <w:rsid w:val="006B5550"/>
    <w:rsid w:val="006B684E"/>
    <w:rsid w:val="006B692A"/>
    <w:rsid w:val="006B6DF5"/>
    <w:rsid w:val="006B77AA"/>
    <w:rsid w:val="006C140A"/>
    <w:rsid w:val="006C1FC0"/>
    <w:rsid w:val="006C20CD"/>
    <w:rsid w:val="006C29FC"/>
    <w:rsid w:val="006C2A8E"/>
    <w:rsid w:val="006C2DB2"/>
    <w:rsid w:val="006C331B"/>
    <w:rsid w:val="006C33A6"/>
    <w:rsid w:val="006C3E56"/>
    <w:rsid w:val="006C49E3"/>
    <w:rsid w:val="006C4CFA"/>
    <w:rsid w:val="006C50F1"/>
    <w:rsid w:val="006C5421"/>
    <w:rsid w:val="006C64A0"/>
    <w:rsid w:val="006C7B9E"/>
    <w:rsid w:val="006C7BC1"/>
    <w:rsid w:val="006C7C2F"/>
    <w:rsid w:val="006C7D93"/>
    <w:rsid w:val="006C7E7B"/>
    <w:rsid w:val="006D1139"/>
    <w:rsid w:val="006D180C"/>
    <w:rsid w:val="006D1822"/>
    <w:rsid w:val="006D23D0"/>
    <w:rsid w:val="006D2FAD"/>
    <w:rsid w:val="006D332A"/>
    <w:rsid w:val="006D33F1"/>
    <w:rsid w:val="006D34A0"/>
    <w:rsid w:val="006D352B"/>
    <w:rsid w:val="006D3B2F"/>
    <w:rsid w:val="006D3E7E"/>
    <w:rsid w:val="006D468C"/>
    <w:rsid w:val="006D511B"/>
    <w:rsid w:val="006E10F5"/>
    <w:rsid w:val="006E1CCE"/>
    <w:rsid w:val="006E29FC"/>
    <w:rsid w:val="006E5186"/>
    <w:rsid w:val="006E561A"/>
    <w:rsid w:val="006E6575"/>
    <w:rsid w:val="006E658C"/>
    <w:rsid w:val="006E6C54"/>
    <w:rsid w:val="006E73CC"/>
    <w:rsid w:val="006E73E5"/>
    <w:rsid w:val="006F0CE8"/>
    <w:rsid w:val="006F0DCC"/>
    <w:rsid w:val="006F181A"/>
    <w:rsid w:val="006F19EF"/>
    <w:rsid w:val="006F2738"/>
    <w:rsid w:val="006F2E81"/>
    <w:rsid w:val="006F30C9"/>
    <w:rsid w:val="006F35C8"/>
    <w:rsid w:val="006F3E4F"/>
    <w:rsid w:val="006F40F9"/>
    <w:rsid w:val="006F4BE1"/>
    <w:rsid w:val="006F52DA"/>
    <w:rsid w:val="006F60FA"/>
    <w:rsid w:val="006F6A16"/>
    <w:rsid w:val="006F6ABC"/>
    <w:rsid w:val="006F6CC3"/>
    <w:rsid w:val="006F7D33"/>
    <w:rsid w:val="00700335"/>
    <w:rsid w:val="00700580"/>
    <w:rsid w:val="00700606"/>
    <w:rsid w:val="00700E43"/>
    <w:rsid w:val="0070156B"/>
    <w:rsid w:val="0070196D"/>
    <w:rsid w:val="00702553"/>
    <w:rsid w:val="00702B32"/>
    <w:rsid w:val="0070481A"/>
    <w:rsid w:val="00705692"/>
    <w:rsid w:val="007057C2"/>
    <w:rsid w:val="00706289"/>
    <w:rsid w:val="00706408"/>
    <w:rsid w:val="0070676D"/>
    <w:rsid w:val="00706D44"/>
    <w:rsid w:val="007103AD"/>
    <w:rsid w:val="00710C55"/>
    <w:rsid w:val="00710F52"/>
    <w:rsid w:val="00712AD1"/>
    <w:rsid w:val="0071325B"/>
    <w:rsid w:val="00713ACE"/>
    <w:rsid w:val="00714223"/>
    <w:rsid w:val="007144D5"/>
    <w:rsid w:val="00714DEC"/>
    <w:rsid w:val="00715A1A"/>
    <w:rsid w:val="00715A82"/>
    <w:rsid w:val="007161D5"/>
    <w:rsid w:val="00716266"/>
    <w:rsid w:val="00716B96"/>
    <w:rsid w:val="00716ED9"/>
    <w:rsid w:val="0071781A"/>
    <w:rsid w:val="00717BBD"/>
    <w:rsid w:val="0072088D"/>
    <w:rsid w:val="00721253"/>
    <w:rsid w:val="00721E9C"/>
    <w:rsid w:val="00723354"/>
    <w:rsid w:val="00723627"/>
    <w:rsid w:val="00723889"/>
    <w:rsid w:val="00723F84"/>
    <w:rsid w:val="00724159"/>
    <w:rsid w:val="00724A37"/>
    <w:rsid w:val="00725F1F"/>
    <w:rsid w:val="00725F5D"/>
    <w:rsid w:val="0072670E"/>
    <w:rsid w:val="00727FF5"/>
    <w:rsid w:val="00731698"/>
    <w:rsid w:val="007338BC"/>
    <w:rsid w:val="007368A2"/>
    <w:rsid w:val="00737D82"/>
    <w:rsid w:val="00737DF6"/>
    <w:rsid w:val="0074065E"/>
    <w:rsid w:val="00740F64"/>
    <w:rsid w:val="00741427"/>
    <w:rsid w:val="0074217D"/>
    <w:rsid w:val="00742683"/>
    <w:rsid w:val="00742E79"/>
    <w:rsid w:val="00744001"/>
    <w:rsid w:val="00745381"/>
    <w:rsid w:val="0074550C"/>
    <w:rsid w:val="0074568E"/>
    <w:rsid w:val="007459CC"/>
    <w:rsid w:val="00745AAC"/>
    <w:rsid w:val="00746F75"/>
    <w:rsid w:val="0074708F"/>
    <w:rsid w:val="00747809"/>
    <w:rsid w:val="00747FCC"/>
    <w:rsid w:val="00750623"/>
    <w:rsid w:val="00750F62"/>
    <w:rsid w:val="00751787"/>
    <w:rsid w:val="0075192B"/>
    <w:rsid w:val="00751CF5"/>
    <w:rsid w:val="007521E3"/>
    <w:rsid w:val="007521F1"/>
    <w:rsid w:val="0075449C"/>
    <w:rsid w:val="007551C8"/>
    <w:rsid w:val="00755B05"/>
    <w:rsid w:val="00755BE5"/>
    <w:rsid w:val="00755C43"/>
    <w:rsid w:val="00755E0B"/>
    <w:rsid w:val="00756DE2"/>
    <w:rsid w:val="00757220"/>
    <w:rsid w:val="007573A8"/>
    <w:rsid w:val="0075796B"/>
    <w:rsid w:val="007606A8"/>
    <w:rsid w:val="0076074C"/>
    <w:rsid w:val="007609E5"/>
    <w:rsid w:val="00761575"/>
    <w:rsid w:val="00761835"/>
    <w:rsid w:val="00761A7F"/>
    <w:rsid w:val="00761D9D"/>
    <w:rsid w:val="00761EE7"/>
    <w:rsid w:val="00762293"/>
    <w:rsid w:val="00762E6B"/>
    <w:rsid w:val="00763008"/>
    <w:rsid w:val="00763694"/>
    <w:rsid w:val="00763B4A"/>
    <w:rsid w:val="0076488D"/>
    <w:rsid w:val="00764D18"/>
    <w:rsid w:val="00765BC9"/>
    <w:rsid w:val="00770CD7"/>
    <w:rsid w:val="0077271C"/>
    <w:rsid w:val="00772D51"/>
    <w:rsid w:val="007736B3"/>
    <w:rsid w:val="007739BB"/>
    <w:rsid w:val="00773F93"/>
    <w:rsid w:val="0077637A"/>
    <w:rsid w:val="00777910"/>
    <w:rsid w:val="00780943"/>
    <w:rsid w:val="00780CDC"/>
    <w:rsid w:val="00781354"/>
    <w:rsid w:val="00782AAF"/>
    <w:rsid w:val="00782B12"/>
    <w:rsid w:val="00782FE8"/>
    <w:rsid w:val="007832C4"/>
    <w:rsid w:val="007833C3"/>
    <w:rsid w:val="007839D2"/>
    <w:rsid w:val="00784024"/>
    <w:rsid w:val="007848DA"/>
    <w:rsid w:val="00787FD0"/>
    <w:rsid w:val="0079017D"/>
    <w:rsid w:val="0079140D"/>
    <w:rsid w:val="00791F78"/>
    <w:rsid w:val="0079205E"/>
    <w:rsid w:val="007921EE"/>
    <w:rsid w:val="00793411"/>
    <w:rsid w:val="00794163"/>
    <w:rsid w:val="00794509"/>
    <w:rsid w:val="00794D3C"/>
    <w:rsid w:val="007954C8"/>
    <w:rsid w:val="00795E99"/>
    <w:rsid w:val="007967F1"/>
    <w:rsid w:val="00796FD4"/>
    <w:rsid w:val="007978F1"/>
    <w:rsid w:val="007A0D06"/>
    <w:rsid w:val="007A298C"/>
    <w:rsid w:val="007A3A7F"/>
    <w:rsid w:val="007A4853"/>
    <w:rsid w:val="007A5066"/>
    <w:rsid w:val="007A554C"/>
    <w:rsid w:val="007A650D"/>
    <w:rsid w:val="007A672C"/>
    <w:rsid w:val="007A7707"/>
    <w:rsid w:val="007B09D4"/>
    <w:rsid w:val="007B0F15"/>
    <w:rsid w:val="007B2186"/>
    <w:rsid w:val="007B26F7"/>
    <w:rsid w:val="007B359D"/>
    <w:rsid w:val="007B3BA0"/>
    <w:rsid w:val="007B41CC"/>
    <w:rsid w:val="007B4855"/>
    <w:rsid w:val="007B5581"/>
    <w:rsid w:val="007B572B"/>
    <w:rsid w:val="007B60E0"/>
    <w:rsid w:val="007B633A"/>
    <w:rsid w:val="007B6B64"/>
    <w:rsid w:val="007B7356"/>
    <w:rsid w:val="007B7751"/>
    <w:rsid w:val="007C1549"/>
    <w:rsid w:val="007C1951"/>
    <w:rsid w:val="007C1B23"/>
    <w:rsid w:val="007C1CCE"/>
    <w:rsid w:val="007C223E"/>
    <w:rsid w:val="007C3915"/>
    <w:rsid w:val="007C3ADD"/>
    <w:rsid w:val="007C4666"/>
    <w:rsid w:val="007C5C7A"/>
    <w:rsid w:val="007C5F71"/>
    <w:rsid w:val="007C61F0"/>
    <w:rsid w:val="007C62E1"/>
    <w:rsid w:val="007C65F4"/>
    <w:rsid w:val="007D0919"/>
    <w:rsid w:val="007D0B3F"/>
    <w:rsid w:val="007D1327"/>
    <w:rsid w:val="007D16F7"/>
    <w:rsid w:val="007D184D"/>
    <w:rsid w:val="007D2C93"/>
    <w:rsid w:val="007D3439"/>
    <w:rsid w:val="007D3C0A"/>
    <w:rsid w:val="007D42A9"/>
    <w:rsid w:val="007D59CD"/>
    <w:rsid w:val="007D6DB5"/>
    <w:rsid w:val="007D6EB8"/>
    <w:rsid w:val="007D6F34"/>
    <w:rsid w:val="007D714C"/>
    <w:rsid w:val="007D7BCD"/>
    <w:rsid w:val="007E0310"/>
    <w:rsid w:val="007E1744"/>
    <w:rsid w:val="007E1B0A"/>
    <w:rsid w:val="007E1F18"/>
    <w:rsid w:val="007E23F9"/>
    <w:rsid w:val="007E2484"/>
    <w:rsid w:val="007E2BFD"/>
    <w:rsid w:val="007E2EB1"/>
    <w:rsid w:val="007E3903"/>
    <w:rsid w:val="007E440A"/>
    <w:rsid w:val="007E4B5B"/>
    <w:rsid w:val="007E55BE"/>
    <w:rsid w:val="007E6A65"/>
    <w:rsid w:val="007E6B0E"/>
    <w:rsid w:val="007E6C06"/>
    <w:rsid w:val="007E6CBA"/>
    <w:rsid w:val="007E709B"/>
    <w:rsid w:val="007E713E"/>
    <w:rsid w:val="007E7EF8"/>
    <w:rsid w:val="007F0803"/>
    <w:rsid w:val="007F15F8"/>
    <w:rsid w:val="007F42BA"/>
    <w:rsid w:val="007F481C"/>
    <w:rsid w:val="007F4885"/>
    <w:rsid w:val="007F4B02"/>
    <w:rsid w:val="007F4C8B"/>
    <w:rsid w:val="007F51E4"/>
    <w:rsid w:val="007F5DF9"/>
    <w:rsid w:val="007F7077"/>
    <w:rsid w:val="007F7131"/>
    <w:rsid w:val="007F72AC"/>
    <w:rsid w:val="008004BA"/>
    <w:rsid w:val="00800E6F"/>
    <w:rsid w:val="0080137F"/>
    <w:rsid w:val="008060B0"/>
    <w:rsid w:val="008062E4"/>
    <w:rsid w:val="008063D2"/>
    <w:rsid w:val="0080693A"/>
    <w:rsid w:val="008074C2"/>
    <w:rsid w:val="00810787"/>
    <w:rsid w:val="008112B5"/>
    <w:rsid w:val="008113AA"/>
    <w:rsid w:val="008114EC"/>
    <w:rsid w:val="0081167F"/>
    <w:rsid w:val="00811879"/>
    <w:rsid w:val="00811F1B"/>
    <w:rsid w:val="00813196"/>
    <w:rsid w:val="0081377A"/>
    <w:rsid w:val="00813A12"/>
    <w:rsid w:val="00814427"/>
    <w:rsid w:val="00814495"/>
    <w:rsid w:val="00814990"/>
    <w:rsid w:val="00814DB2"/>
    <w:rsid w:val="008155B0"/>
    <w:rsid w:val="00815B51"/>
    <w:rsid w:val="00816853"/>
    <w:rsid w:val="00817D0A"/>
    <w:rsid w:val="00820249"/>
    <w:rsid w:val="00820A7C"/>
    <w:rsid w:val="00820E7F"/>
    <w:rsid w:val="00820FF7"/>
    <w:rsid w:val="00821839"/>
    <w:rsid w:val="00821FF3"/>
    <w:rsid w:val="0082209E"/>
    <w:rsid w:val="0082345F"/>
    <w:rsid w:val="00824FCA"/>
    <w:rsid w:val="008261B9"/>
    <w:rsid w:val="008270D6"/>
    <w:rsid w:val="00830008"/>
    <w:rsid w:val="008307B1"/>
    <w:rsid w:val="008309EE"/>
    <w:rsid w:val="00831236"/>
    <w:rsid w:val="00831FBF"/>
    <w:rsid w:val="008326CA"/>
    <w:rsid w:val="008327E5"/>
    <w:rsid w:val="00832BFB"/>
    <w:rsid w:val="008341DD"/>
    <w:rsid w:val="008357E2"/>
    <w:rsid w:val="0083586F"/>
    <w:rsid w:val="00835E8D"/>
    <w:rsid w:val="00836B11"/>
    <w:rsid w:val="008371CD"/>
    <w:rsid w:val="00837267"/>
    <w:rsid w:val="008373CA"/>
    <w:rsid w:val="0083742A"/>
    <w:rsid w:val="0083769D"/>
    <w:rsid w:val="00837E88"/>
    <w:rsid w:val="008400DB"/>
    <w:rsid w:val="00841487"/>
    <w:rsid w:val="0084172E"/>
    <w:rsid w:val="008419B1"/>
    <w:rsid w:val="00841F38"/>
    <w:rsid w:val="00842044"/>
    <w:rsid w:val="00843683"/>
    <w:rsid w:val="0084422C"/>
    <w:rsid w:val="008448CB"/>
    <w:rsid w:val="008449E8"/>
    <w:rsid w:val="00845771"/>
    <w:rsid w:val="008462C2"/>
    <w:rsid w:val="008466E3"/>
    <w:rsid w:val="00846A0C"/>
    <w:rsid w:val="00846E8C"/>
    <w:rsid w:val="008510FE"/>
    <w:rsid w:val="00851CAF"/>
    <w:rsid w:val="00852157"/>
    <w:rsid w:val="00853364"/>
    <w:rsid w:val="00853CEB"/>
    <w:rsid w:val="008543A7"/>
    <w:rsid w:val="008546FE"/>
    <w:rsid w:val="00854D1B"/>
    <w:rsid w:val="008553EB"/>
    <w:rsid w:val="008558E3"/>
    <w:rsid w:val="00855F2C"/>
    <w:rsid w:val="00856850"/>
    <w:rsid w:val="00860543"/>
    <w:rsid w:val="00861399"/>
    <w:rsid w:val="00862401"/>
    <w:rsid w:val="008625C3"/>
    <w:rsid w:val="00863A13"/>
    <w:rsid w:val="00864662"/>
    <w:rsid w:val="00864D96"/>
    <w:rsid w:val="00864EB7"/>
    <w:rsid w:val="0086582C"/>
    <w:rsid w:val="00866AD3"/>
    <w:rsid w:val="0086782D"/>
    <w:rsid w:val="008702C7"/>
    <w:rsid w:val="008709D6"/>
    <w:rsid w:val="00870A26"/>
    <w:rsid w:val="00870B0D"/>
    <w:rsid w:val="00871555"/>
    <w:rsid w:val="00871E09"/>
    <w:rsid w:val="008723A7"/>
    <w:rsid w:val="008723E1"/>
    <w:rsid w:val="00872C7F"/>
    <w:rsid w:val="00873628"/>
    <w:rsid w:val="00873DA9"/>
    <w:rsid w:val="008745EC"/>
    <w:rsid w:val="008758EB"/>
    <w:rsid w:val="008763A0"/>
    <w:rsid w:val="00876A20"/>
    <w:rsid w:val="00877179"/>
    <w:rsid w:val="008772E1"/>
    <w:rsid w:val="00877BCE"/>
    <w:rsid w:val="008807C6"/>
    <w:rsid w:val="0088085B"/>
    <w:rsid w:val="00880F72"/>
    <w:rsid w:val="0088113F"/>
    <w:rsid w:val="008812FB"/>
    <w:rsid w:val="00881E3F"/>
    <w:rsid w:val="008835CA"/>
    <w:rsid w:val="0088501D"/>
    <w:rsid w:val="008853AE"/>
    <w:rsid w:val="0088551A"/>
    <w:rsid w:val="00886248"/>
    <w:rsid w:val="008864D2"/>
    <w:rsid w:val="0088658D"/>
    <w:rsid w:val="00886B4A"/>
    <w:rsid w:val="008879B0"/>
    <w:rsid w:val="00890AB2"/>
    <w:rsid w:val="00891548"/>
    <w:rsid w:val="00891B55"/>
    <w:rsid w:val="00891E3F"/>
    <w:rsid w:val="00893092"/>
    <w:rsid w:val="00893871"/>
    <w:rsid w:val="008944C3"/>
    <w:rsid w:val="00894880"/>
    <w:rsid w:val="008949B8"/>
    <w:rsid w:val="00894C74"/>
    <w:rsid w:val="0089539E"/>
    <w:rsid w:val="00896226"/>
    <w:rsid w:val="00896E4F"/>
    <w:rsid w:val="00897A92"/>
    <w:rsid w:val="008A146F"/>
    <w:rsid w:val="008A1DB7"/>
    <w:rsid w:val="008A1DD6"/>
    <w:rsid w:val="008A2487"/>
    <w:rsid w:val="008A4178"/>
    <w:rsid w:val="008A4294"/>
    <w:rsid w:val="008A45EB"/>
    <w:rsid w:val="008A5868"/>
    <w:rsid w:val="008A7188"/>
    <w:rsid w:val="008A7A88"/>
    <w:rsid w:val="008B0D2A"/>
    <w:rsid w:val="008B0DDB"/>
    <w:rsid w:val="008B39AC"/>
    <w:rsid w:val="008B3D11"/>
    <w:rsid w:val="008B4275"/>
    <w:rsid w:val="008B44A7"/>
    <w:rsid w:val="008B4610"/>
    <w:rsid w:val="008B4738"/>
    <w:rsid w:val="008B4801"/>
    <w:rsid w:val="008B4B9D"/>
    <w:rsid w:val="008B5B22"/>
    <w:rsid w:val="008B60DE"/>
    <w:rsid w:val="008B6736"/>
    <w:rsid w:val="008B6924"/>
    <w:rsid w:val="008B7F1E"/>
    <w:rsid w:val="008C1F98"/>
    <w:rsid w:val="008C335B"/>
    <w:rsid w:val="008C3397"/>
    <w:rsid w:val="008C3FCB"/>
    <w:rsid w:val="008C49B6"/>
    <w:rsid w:val="008C5260"/>
    <w:rsid w:val="008C6024"/>
    <w:rsid w:val="008C6DB7"/>
    <w:rsid w:val="008C6DD6"/>
    <w:rsid w:val="008C76F4"/>
    <w:rsid w:val="008C7DC0"/>
    <w:rsid w:val="008D0D13"/>
    <w:rsid w:val="008D2622"/>
    <w:rsid w:val="008D26E7"/>
    <w:rsid w:val="008D2D68"/>
    <w:rsid w:val="008D42ED"/>
    <w:rsid w:val="008D47A9"/>
    <w:rsid w:val="008D5069"/>
    <w:rsid w:val="008D64D8"/>
    <w:rsid w:val="008D674D"/>
    <w:rsid w:val="008D6C35"/>
    <w:rsid w:val="008D6CF5"/>
    <w:rsid w:val="008D7B3B"/>
    <w:rsid w:val="008E041A"/>
    <w:rsid w:val="008E081F"/>
    <w:rsid w:val="008E17FB"/>
    <w:rsid w:val="008E273F"/>
    <w:rsid w:val="008E34B8"/>
    <w:rsid w:val="008E44D3"/>
    <w:rsid w:val="008E5D39"/>
    <w:rsid w:val="008E6C8B"/>
    <w:rsid w:val="008E7311"/>
    <w:rsid w:val="008E738B"/>
    <w:rsid w:val="008F0C7D"/>
    <w:rsid w:val="008F2B1A"/>
    <w:rsid w:val="008F3075"/>
    <w:rsid w:val="008F366D"/>
    <w:rsid w:val="008F3C77"/>
    <w:rsid w:val="008F46A4"/>
    <w:rsid w:val="008F4BEB"/>
    <w:rsid w:val="008F4C02"/>
    <w:rsid w:val="008F50EB"/>
    <w:rsid w:val="008F613D"/>
    <w:rsid w:val="008F7FB9"/>
    <w:rsid w:val="00901081"/>
    <w:rsid w:val="00901DF4"/>
    <w:rsid w:val="0090235E"/>
    <w:rsid w:val="00904C6E"/>
    <w:rsid w:val="0090517A"/>
    <w:rsid w:val="00906C3A"/>
    <w:rsid w:val="0091064D"/>
    <w:rsid w:val="00910E32"/>
    <w:rsid w:val="0091217F"/>
    <w:rsid w:val="0091261F"/>
    <w:rsid w:val="00913AFD"/>
    <w:rsid w:val="00914F11"/>
    <w:rsid w:val="00914F42"/>
    <w:rsid w:val="00915023"/>
    <w:rsid w:val="009156F7"/>
    <w:rsid w:val="00915B63"/>
    <w:rsid w:val="0091605E"/>
    <w:rsid w:val="009160B4"/>
    <w:rsid w:val="00916E58"/>
    <w:rsid w:val="00917580"/>
    <w:rsid w:val="009179FD"/>
    <w:rsid w:val="00917E38"/>
    <w:rsid w:val="0092063B"/>
    <w:rsid w:val="00920A46"/>
    <w:rsid w:val="00920EBE"/>
    <w:rsid w:val="00921683"/>
    <w:rsid w:val="00921879"/>
    <w:rsid w:val="0092276F"/>
    <w:rsid w:val="00924870"/>
    <w:rsid w:val="009258BB"/>
    <w:rsid w:val="00925FB1"/>
    <w:rsid w:val="0092710B"/>
    <w:rsid w:val="0092725A"/>
    <w:rsid w:val="009273D3"/>
    <w:rsid w:val="0092747D"/>
    <w:rsid w:val="0093280E"/>
    <w:rsid w:val="00932B86"/>
    <w:rsid w:val="009339C9"/>
    <w:rsid w:val="00933DF6"/>
    <w:rsid w:val="00934684"/>
    <w:rsid w:val="009378F4"/>
    <w:rsid w:val="00940923"/>
    <w:rsid w:val="00941971"/>
    <w:rsid w:val="0094231F"/>
    <w:rsid w:val="0094293A"/>
    <w:rsid w:val="0094343E"/>
    <w:rsid w:val="009449C0"/>
    <w:rsid w:val="00944B54"/>
    <w:rsid w:val="00944DD4"/>
    <w:rsid w:val="00944DE4"/>
    <w:rsid w:val="00945A5F"/>
    <w:rsid w:val="00947E0A"/>
    <w:rsid w:val="00950426"/>
    <w:rsid w:val="0095228F"/>
    <w:rsid w:val="00952752"/>
    <w:rsid w:val="00954486"/>
    <w:rsid w:val="00954E67"/>
    <w:rsid w:val="00955827"/>
    <w:rsid w:val="00955838"/>
    <w:rsid w:val="00956615"/>
    <w:rsid w:val="009566C5"/>
    <w:rsid w:val="00956AFE"/>
    <w:rsid w:val="00957497"/>
    <w:rsid w:val="00957526"/>
    <w:rsid w:val="00957897"/>
    <w:rsid w:val="00957ADF"/>
    <w:rsid w:val="009617A9"/>
    <w:rsid w:val="00961C44"/>
    <w:rsid w:val="00961EB6"/>
    <w:rsid w:val="009621B1"/>
    <w:rsid w:val="00962551"/>
    <w:rsid w:val="00962722"/>
    <w:rsid w:val="009628E8"/>
    <w:rsid w:val="00962D43"/>
    <w:rsid w:val="00963548"/>
    <w:rsid w:val="009640DD"/>
    <w:rsid w:val="00964B01"/>
    <w:rsid w:val="00964DCE"/>
    <w:rsid w:val="00965011"/>
    <w:rsid w:val="009651AF"/>
    <w:rsid w:val="00965477"/>
    <w:rsid w:val="00965B65"/>
    <w:rsid w:val="00965C96"/>
    <w:rsid w:val="00966F5B"/>
    <w:rsid w:val="009671C7"/>
    <w:rsid w:val="00967A9D"/>
    <w:rsid w:val="00971127"/>
    <w:rsid w:val="00972275"/>
    <w:rsid w:val="00973140"/>
    <w:rsid w:val="00973161"/>
    <w:rsid w:val="0097377B"/>
    <w:rsid w:val="00974A75"/>
    <w:rsid w:val="00974B7F"/>
    <w:rsid w:val="00974BD5"/>
    <w:rsid w:val="00974D7C"/>
    <w:rsid w:val="00975279"/>
    <w:rsid w:val="009754A7"/>
    <w:rsid w:val="00977280"/>
    <w:rsid w:val="00977A4D"/>
    <w:rsid w:val="00977D28"/>
    <w:rsid w:val="00980EC4"/>
    <w:rsid w:val="00981B06"/>
    <w:rsid w:val="00981F22"/>
    <w:rsid w:val="00982F39"/>
    <w:rsid w:val="009846DD"/>
    <w:rsid w:val="00985DAC"/>
    <w:rsid w:val="00985E27"/>
    <w:rsid w:val="0098708F"/>
    <w:rsid w:val="00987609"/>
    <w:rsid w:val="009877A0"/>
    <w:rsid w:val="00987DB0"/>
    <w:rsid w:val="00990AEE"/>
    <w:rsid w:val="009912DD"/>
    <w:rsid w:val="0099139E"/>
    <w:rsid w:val="00991A60"/>
    <w:rsid w:val="00991B80"/>
    <w:rsid w:val="00992E86"/>
    <w:rsid w:val="009934E8"/>
    <w:rsid w:val="00993C1B"/>
    <w:rsid w:val="00993C9E"/>
    <w:rsid w:val="00993CBF"/>
    <w:rsid w:val="00993DA5"/>
    <w:rsid w:val="009944CB"/>
    <w:rsid w:val="0099470F"/>
    <w:rsid w:val="00994939"/>
    <w:rsid w:val="00995BE6"/>
    <w:rsid w:val="00996565"/>
    <w:rsid w:val="009A0A57"/>
    <w:rsid w:val="009A10A8"/>
    <w:rsid w:val="009A1535"/>
    <w:rsid w:val="009A157C"/>
    <w:rsid w:val="009A294E"/>
    <w:rsid w:val="009A4824"/>
    <w:rsid w:val="009A507A"/>
    <w:rsid w:val="009A5E82"/>
    <w:rsid w:val="009A6348"/>
    <w:rsid w:val="009A6802"/>
    <w:rsid w:val="009B1099"/>
    <w:rsid w:val="009B17E5"/>
    <w:rsid w:val="009B197D"/>
    <w:rsid w:val="009B1B96"/>
    <w:rsid w:val="009B2311"/>
    <w:rsid w:val="009B2DD7"/>
    <w:rsid w:val="009B3244"/>
    <w:rsid w:val="009B35C1"/>
    <w:rsid w:val="009B3ECA"/>
    <w:rsid w:val="009B4109"/>
    <w:rsid w:val="009B42E1"/>
    <w:rsid w:val="009B6553"/>
    <w:rsid w:val="009B67BA"/>
    <w:rsid w:val="009B699A"/>
    <w:rsid w:val="009B77D8"/>
    <w:rsid w:val="009C0351"/>
    <w:rsid w:val="009C095D"/>
    <w:rsid w:val="009C099F"/>
    <w:rsid w:val="009C1452"/>
    <w:rsid w:val="009C20D3"/>
    <w:rsid w:val="009C47D6"/>
    <w:rsid w:val="009C4A23"/>
    <w:rsid w:val="009C4ABD"/>
    <w:rsid w:val="009C4EA6"/>
    <w:rsid w:val="009C58B2"/>
    <w:rsid w:val="009C5C54"/>
    <w:rsid w:val="009C61B7"/>
    <w:rsid w:val="009C65FB"/>
    <w:rsid w:val="009C7B5F"/>
    <w:rsid w:val="009C7DBC"/>
    <w:rsid w:val="009C7F3A"/>
    <w:rsid w:val="009D09DA"/>
    <w:rsid w:val="009D0D48"/>
    <w:rsid w:val="009D1717"/>
    <w:rsid w:val="009D1C23"/>
    <w:rsid w:val="009D1DC7"/>
    <w:rsid w:val="009D2C69"/>
    <w:rsid w:val="009D3A79"/>
    <w:rsid w:val="009D3E63"/>
    <w:rsid w:val="009D52D6"/>
    <w:rsid w:val="009D647F"/>
    <w:rsid w:val="009D6D81"/>
    <w:rsid w:val="009D769B"/>
    <w:rsid w:val="009D7F51"/>
    <w:rsid w:val="009E10A2"/>
    <w:rsid w:val="009E1BB8"/>
    <w:rsid w:val="009E1C54"/>
    <w:rsid w:val="009E22A7"/>
    <w:rsid w:val="009E2BDE"/>
    <w:rsid w:val="009E3B77"/>
    <w:rsid w:val="009E40EC"/>
    <w:rsid w:val="009E546B"/>
    <w:rsid w:val="009E5F55"/>
    <w:rsid w:val="009F0C6B"/>
    <w:rsid w:val="009F15D4"/>
    <w:rsid w:val="009F1AFB"/>
    <w:rsid w:val="009F24B8"/>
    <w:rsid w:val="009F2CF6"/>
    <w:rsid w:val="009F2F41"/>
    <w:rsid w:val="009F3273"/>
    <w:rsid w:val="009F383F"/>
    <w:rsid w:val="009F39E9"/>
    <w:rsid w:val="009F3D83"/>
    <w:rsid w:val="009F3E44"/>
    <w:rsid w:val="009F4BAC"/>
    <w:rsid w:val="009F4CCA"/>
    <w:rsid w:val="009F582A"/>
    <w:rsid w:val="009F6A24"/>
    <w:rsid w:val="009F6C6E"/>
    <w:rsid w:val="009F7184"/>
    <w:rsid w:val="00A0335E"/>
    <w:rsid w:val="00A035F0"/>
    <w:rsid w:val="00A037C2"/>
    <w:rsid w:val="00A0420D"/>
    <w:rsid w:val="00A0467D"/>
    <w:rsid w:val="00A0488A"/>
    <w:rsid w:val="00A057E6"/>
    <w:rsid w:val="00A05AE1"/>
    <w:rsid w:val="00A05C95"/>
    <w:rsid w:val="00A060C5"/>
    <w:rsid w:val="00A06D56"/>
    <w:rsid w:val="00A070B7"/>
    <w:rsid w:val="00A07112"/>
    <w:rsid w:val="00A07B93"/>
    <w:rsid w:val="00A07E7A"/>
    <w:rsid w:val="00A07F43"/>
    <w:rsid w:val="00A10DD9"/>
    <w:rsid w:val="00A10F2E"/>
    <w:rsid w:val="00A116C9"/>
    <w:rsid w:val="00A1262F"/>
    <w:rsid w:val="00A1378C"/>
    <w:rsid w:val="00A13A50"/>
    <w:rsid w:val="00A13D12"/>
    <w:rsid w:val="00A13F31"/>
    <w:rsid w:val="00A13F74"/>
    <w:rsid w:val="00A14CBA"/>
    <w:rsid w:val="00A14CE4"/>
    <w:rsid w:val="00A15534"/>
    <w:rsid w:val="00A159BA"/>
    <w:rsid w:val="00A16A73"/>
    <w:rsid w:val="00A16BCC"/>
    <w:rsid w:val="00A172AB"/>
    <w:rsid w:val="00A17502"/>
    <w:rsid w:val="00A2095E"/>
    <w:rsid w:val="00A20B22"/>
    <w:rsid w:val="00A21115"/>
    <w:rsid w:val="00A2141A"/>
    <w:rsid w:val="00A21B0A"/>
    <w:rsid w:val="00A223E1"/>
    <w:rsid w:val="00A24C2A"/>
    <w:rsid w:val="00A253E5"/>
    <w:rsid w:val="00A259A4"/>
    <w:rsid w:val="00A25DD0"/>
    <w:rsid w:val="00A26C1E"/>
    <w:rsid w:val="00A26C51"/>
    <w:rsid w:val="00A273B3"/>
    <w:rsid w:val="00A27BDA"/>
    <w:rsid w:val="00A27DEF"/>
    <w:rsid w:val="00A31081"/>
    <w:rsid w:val="00A31578"/>
    <w:rsid w:val="00A3189C"/>
    <w:rsid w:val="00A31CAD"/>
    <w:rsid w:val="00A3369B"/>
    <w:rsid w:val="00A33930"/>
    <w:rsid w:val="00A33C4A"/>
    <w:rsid w:val="00A33CAC"/>
    <w:rsid w:val="00A33F3C"/>
    <w:rsid w:val="00A3417A"/>
    <w:rsid w:val="00A34D07"/>
    <w:rsid w:val="00A35313"/>
    <w:rsid w:val="00A35390"/>
    <w:rsid w:val="00A3543F"/>
    <w:rsid w:val="00A36900"/>
    <w:rsid w:val="00A37776"/>
    <w:rsid w:val="00A3786C"/>
    <w:rsid w:val="00A37E2E"/>
    <w:rsid w:val="00A40D83"/>
    <w:rsid w:val="00A426D5"/>
    <w:rsid w:val="00A43027"/>
    <w:rsid w:val="00A4415B"/>
    <w:rsid w:val="00A4444D"/>
    <w:rsid w:val="00A46405"/>
    <w:rsid w:val="00A466F1"/>
    <w:rsid w:val="00A474FB"/>
    <w:rsid w:val="00A478A3"/>
    <w:rsid w:val="00A479BA"/>
    <w:rsid w:val="00A47D5F"/>
    <w:rsid w:val="00A50832"/>
    <w:rsid w:val="00A5094E"/>
    <w:rsid w:val="00A51460"/>
    <w:rsid w:val="00A516A3"/>
    <w:rsid w:val="00A51806"/>
    <w:rsid w:val="00A5223D"/>
    <w:rsid w:val="00A527A6"/>
    <w:rsid w:val="00A52DA4"/>
    <w:rsid w:val="00A53A6D"/>
    <w:rsid w:val="00A551CE"/>
    <w:rsid w:val="00A56B2B"/>
    <w:rsid w:val="00A57A44"/>
    <w:rsid w:val="00A57BC2"/>
    <w:rsid w:val="00A57D1D"/>
    <w:rsid w:val="00A60991"/>
    <w:rsid w:val="00A60B69"/>
    <w:rsid w:val="00A62FB8"/>
    <w:rsid w:val="00A6379F"/>
    <w:rsid w:val="00A64028"/>
    <w:rsid w:val="00A64F27"/>
    <w:rsid w:val="00A65008"/>
    <w:rsid w:val="00A66409"/>
    <w:rsid w:val="00A66C1E"/>
    <w:rsid w:val="00A66DD4"/>
    <w:rsid w:val="00A66DED"/>
    <w:rsid w:val="00A700D6"/>
    <w:rsid w:val="00A70499"/>
    <w:rsid w:val="00A7070B"/>
    <w:rsid w:val="00A70A46"/>
    <w:rsid w:val="00A71398"/>
    <w:rsid w:val="00A71828"/>
    <w:rsid w:val="00A71A2D"/>
    <w:rsid w:val="00A721DA"/>
    <w:rsid w:val="00A725D0"/>
    <w:rsid w:val="00A73AF4"/>
    <w:rsid w:val="00A75753"/>
    <w:rsid w:val="00A76372"/>
    <w:rsid w:val="00A765B5"/>
    <w:rsid w:val="00A77CA5"/>
    <w:rsid w:val="00A80FBC"/>
    <w:rsid w:val="00A812DF"/>
    <w:rsid w:val="00A82272"/>
    <w:rsid w:val="00A8275D"/>
    <w:rsid w:val="00A82E10"/>
    <w:rsid w:val="00A832D7"/>
    <w:rsid w:val="00A83757"/>
    <w:rsid w:val="00A85418"/>
    <w:rsid w:val="00A854EC"/>
    <w:rsid w:val="00A85884"/>
    <w:rsid w:val="00A861A3"/>
    <w:rsid w:val="00A8634B"/>
    <w:rsid w:val="00A868E8"/>
    <w:rsid w:val="00A871CD"/>
    <w:rsid w:val="00A87D8E"/>
    <w:rsid w:val="00A87FB1"/>
    <w:rsid w:val="00A90301"/>
    <w:rsid w:val="00A9064C"/>
    <w:rsid w:val="00A91090"/>
    <w:rsid w:val="00A930F7"/>
    <w:rsid w:val="00A9349A"/>
    <w:rsid w:val="00A93883"/>
    <w:rsid w:val="00A93C7F"/>
    <w:rsid w:val="00A940FD"/>
    <w:rsid w:val="00A94B15"/>
    <w:rsid w:val="00A97B5D"/>
    <w:rsid w:val="00A97CDC"/>
    <w:rsid w:val="00AA2807"/>
    <w:rsid w:val="00AA327B"/>
    <w:rsid w:val="00AA4684"/>
    <w:rsid w:val="00AA47A2"/>
    <w:rsid w:val="00AA4B34"/>
    <w:rsid w:val="00AA5374"/>
    <w:rsid w:val="00AA5890"/>
    <w:rsid w:val="00AA62CB"/>
    <w:rsid w:val="00AA65C5"/>
    <w:rsid w:val="00AA69C6"/>
    <w:rsid w:val="00AA7F57"/>
    <w:rsid w:val="00AB06BF"/>
    <w:rsid w:val="00AB19A5"/>
    <w:rsid w:val="00AB1BAD"/>
    <w:rsid w:val="00AB20A4"/>
    <w:rsid w:val="00AB28C7"/>
    <w:rsid w:val="00AB2DA6"/>
    <w:rsid w:val="00AB2ED3"/>
    <w:rsid w:val="00AB3D6A"/>
    <w:rsid w:val="00AB4A90"/>
    <w:rsid w:val="00AB4C27"/>
    <w:rsid w:val="00AB4D71"/>
    <w:rsid w:val="00AB4DE6"/>
    <w:rsid w:val="00AB5734"/>
    <w:rsid w:val="00AB5A9A"/>
    <w:rsid w:val="00AB6870"/>
    <w:rsid w:val="00AB6C4A"/>
    <w:rsid w:val="00AB7765"/>
    <w:rsid w:val="00AB7FA9"/>
    <w:rsid w:val="00AC00C5"/>
    <w:rsid w:val="00AC0AE5"/>
    <w:rsid w:val="00AC0E7A"/>
    <w:rsid w:val="00AC217A"/>
    <w:rsid w:val="00AC2912"/>
    <w:rsid w:val="00AC2C35"/>
    <w:rsid w:val="00AC2E16"/>
    <w:rsid w:val="00AC2E9F"/>
    <w:rsid w:val="00AC2F44"/>
    <w:rsid w:val="00AC34B1"/>
    <w:rsid w:val="00AC3E0C"/>
    <w:rsid w:val="00AC414C"/>
    <w:rsid w:val="00AC417F"/>
    <w:rsid w:val="00AC43DF"/>
    <w:rsid w:val="00AC4CAC"/>
    <w:rsid w:val="00AC4F38"/>
    <w:rsid w:val="00AC580A"/>
    <w:rsid w:val="00AC5AD2"/>
    <w:rsid w:val="00AC6102"/>
    <w:rsid w:val="00AC686C"/>
    <w:rsid w:val="00AC69D6"/>
    <w:rsid w:val="00AC6A84"/>
    <w:rsid w:val="00AD06AE"/>
    <w:rsid w:val="00AD0D32"/>
    <w:rsid w:val="00AD1759"/>
    <w:rsid w:val="00AD17EC"/>
    <w:rsid w:val="00AD2028"/>
    <w:rsid w:val="00AD2239"/>
    <w:rsid w:val="00AD25D3"/>
    <w:rsid w:val="00AD5226"/>
    <w:rsid w:val="00AD5748"/>
    <w:rsid w:val="00AD5D99"/>
    <w:rsid w:val="00AD6C71"/>
    <w:rsid w:val="00AD732C"/>
    <w:rsid w:val="00AD7523"/>
    <w:rsid w:val="00AE089B"/>
    <w:rsid w:val="00AE0A32"/>
    <w:rsid w:val="00AE0FF1"/>
    <w:rsid w:val="00AE100E"/>
    <w:rsid w:val="00AE148F"/>
    <w:rsid w:val="00AE23C7"/>
    <w:rsid w:val="00AE3D04"/>
    <w:rsid w:val="00AE3E84"/>
    <w:rsid w:val="00AE3E93"/>
    <w:rsid w:val="00AE6097"/>
    <w:rsid w:val="00AE69F5"/>
    <w:rsid w:val="00AE769E"/>
    <w:rsid w:val="00AF08E2"/>
    <w:rsid w:val="00AF0FAD"/>
    <w:rsid w:val="00AF125B"/>
    <w:rsid w:val="00AF16DF"/>
    <w:rsid w:val="00AF3B94"/>
    <w:rsid w:val="00AF40BA"/>
    <w:rsid w:val="00AF4767"/>
    <w:rsid w:val="00AF5550"/>
    <w:rsid w:val="00AF5728"/>
    <w:rsid w:val="00AF5D0D"/>
    <w:rsid w:val="00AF63E5"/>
    <w:rsid w:val="00AF7C54"/>
    <w:rsid w:val="00B00552"/>
    <w:rsid w:val="00B00642"/>
    <w:rsid w:val="00B01CFE"/>
    <w:rsid w:val="00B027B7"/>
    <w:rsid w:val="00B0313F"/>
    <w:rsid w:val="00B03D84"/>
    <w:rsid w:val="00B040E9"/>
    <w:rsid w:val="00B05595"/>
    <w:rsid w:val="00B0726F"/>
    <w:rsid w:val="00B0791B"/>
    <w:rsid w:val="00B0798D"/>
    <w:rsid w:val="00B07A64"/>
    <w:rsid w:val="00B1035E"/>
    <w:rsid w:val="00B11C32"/>
    <w:rsid w:val="00B12FD3"/>
    <w:rsid w:val="00B13352"/>
    <w:rsid w:val="00B13EC7"/>
    <w:rsid w:val="00B13ED9"/>
    <w:rsid w:val="00B14170"/>
    <w:rsid w:val="00B147D8"/>
    <w:rsid w:val="00B14E5C"/>
    <w:rsid w:val="00B158B7"/>
    <w:rsid w:val="00B15CD8"/>
    <w:rsid w:val="00B167A1"/>
    <w:rsid w:val="00B17F03"/>
    <w:rsid w:val="00B201C3"/>
    <w:rsid w:val="00B20E06"/>
    <w:rsid w:val="00B213A9"/>
    <w:rsid w:val="00B2180D"/>
    <w:rsid w:val="00B21D54"/>
    <w:rsid w:val="00B22B27"/>
    <w:rsid w:val="00B23281"/>
    <w:rsid w:val="00B23594"/>
    <w:rsid w:val="00B24A31"/>
    <w:rsid w:val="00B24F36"/>
    <w:rsid w:val="00B25128"/>
    <w:rsid w:val="00B257CF"/>
    <w:rsid w:val="00B262BA"/>
    <w:rsid w:val="00B305C0"/>
    <w:rsid w:val="00B31CDC"/>
    <w:rsid w:val="00B324A5"/>
    <w:rsid w:val="00B33CF3"/>
    <w:rsid w:val="00B34383"/>
    <w:rsid w:val="00B343C4"/>
    <w:rsid w:val="00B35AB5"/>
    <w:rsid w:val="00B3641E"/>
    <w:rsid w:val="00B369E0"/>
    <w:rsid w:val="00B36C0A"/>
    <w:rsid w:val="00B373E4"/>
    <w:rsid w:val="00B37983"/>
    <w:rsid w:val="00B40EDA"/>
    <w:rsid w:val="00B40F04"/>
    <w:rsid w:val="00B410F8"/>
    <w:rsid w:val="00B411E0"/>
    <w:rsid w:val="00B41309"/>
    <w:rsid w:val="00B42D58"/>
    <w:rsid w:val="00B431DC"/>
    <w:rsid w:val="00B442AF"/>
    <w:rsid w:val="00B44371"/>
    <w:rsid w:val="00B44491"/>
    <w:rsid w:val="00B44707"/>
    <w:rsid w:val="00B44D87"/>
    <w:rsid w:val="00B44DB7"/>
    <w:rsid w:val="00B45D2B"/>
    <w:rsid w:val="00B45E83"/>
    <w:rsid w:val="00B46170"/>
    <w:rsid w:val="00B46921"/>
    <w:rsid w:val="00B46C2F"/>
    <w:rsid w:val="00B5006C"/>
    <w:rsid w:val="00B50E5B"/>
    <w:rsid w:val="00B50F08"/>
    <w:rsid w:val="00B51A40"/>
    <w:rsid w:val="00B529FB"/>
    <w:rsid w:val="00B52D09"/>
    <w:rsid w:val="00B53B8E"/>
    <w:rsid w:val="00B549F9"/>
    <w:rsid w:val="00B56411"/>
    <w:rsid w:val="00B5646C"/>
    <w:rsid w:val="00B5654E"/>
    <w:rsid w:val="00B566E4"/>
    <w:rsid w:val="00B568DE"/>
    <w:rsid w:val="00B56BB6"/>
    <w:rsid w:val="00B56D38"/>
    <w:rsid w:val="00B57D78"/>
    <w:rsid w:val="00B62529"/>
    <w:rsid w:val="00B633BD"/>
    <w:rsid w:val="00B642B5"/>
    <w:rsid w:val="00B64763"/>
    <w:rsid w:val="00B64938"/>
    <w:rsid w:val="00B64CD1"/>
    <w:rsid w:val="00B64D21"/>
    <w:rsid w:val="00B662E0"/>
    <w:rsid w:val="00B675E4"/>
    <w:rsid w:val="00B676AE"/>
    <w:rsid w:val="00B67A19"/>
    <w:rsid w:val="00B67D5B"/>
    <w:rsid w:val="00B67E64"/>
    <w:rsid w:val="00B70834"/>
    <w:rsid w:val="00B709D9"/>
    <w:rsid w:val="00B70FCD"/>
    <w:rsid w:val="00B7107E"/>
    <w:rsid w:val="00B71101"/>
    <w:rsid w:val="00B71CC8"/>
    <w:rsid w:val="00B72694"/>
    <w:rsid w:val="00B72FF1"/>
    <w:rsid w:val="00B730D6"/>
    <w:rsid w:val="00B7316D"/>
    <w:rsid w:val="00B73409"/>
    <w:rsid w:val="00B73C80"/>
    <w:rsid w:val="00B73DD3"/>
    <w:rsid w:val="00B7465A"/>
    <w:rsid w:val="00B74A32"/>
    <w:rsid w:val="00B758B6"/>
    <w:rsid w:val="00B76404"/>
    <w:rsid w:val="00B767B1"/>
    <w:rsid w:val="00B77F2A"/>
    <w:rsid w:val="00B77F9E"/>
    <w:rsid w:val="00B80981"/>
    <w:rsid w:val="00B80C4E"/>
    <w:rsid w:val="00B81A83"/>
    <w:rsid w:val="00B81B1E"/>
    <w:rsid w:val="00B8243D"/>
    <w:rsid w:val="00B826F1"/>
    <w:rsid w:val="00B82F18"/>
    <w:rsid w:val="00B83F0F"/>
    <w:rsid w:val="00B8428F"/>
    <w:rsid w:val="00B8435A"/>
    <w:rsid w:val="00B844FE"/>
    <w:rsid w:val="00B8491C"/>
    <w:rsid w:val="00B861E6"/>
    <w:rsid w:val="00B878F4"/>
    <w:rsid w:val="00B90003"/>
    <w:rsid w:val="00B9029F"/>
    <w:rsid w:val="00B90EC5"/>
    <w:rsid w:val="00B90F3A"/>
    <w:rsid w:val="00B91157"/>
    <w:rsid w:val="00B923C7"/>
    <w:rsid w:val="00B930A4"/>
    <w:rsid w:val="00B950B0"/>
    <w:rsid w:val="00B959CA"/>
    <w:rsid w:val="00B95A82"/>
    <w:rsid w:val="00B95F6B"/>
    <w:rsid w:val="00B95FFA"/>
    <w:rsid w:val="00B96814"/>
    <w:rsid w:val="00B96E0E"/>
    <w:rsid w:val="00B972AF"/>
    <w:rsid w:val="00B978CD"/>
    <w:rsid w:val="00BA02A6"/>
    <w:rsid w:val="00BA041A"/>
    <w:rsid w:val="00BA0425"/>
    <w:rsid w:val="00BA2C94"/>
    <w:rsid w:val="00BA30D8"/>
    <w:rsid w:val="00BA33B6"/>
    <w:rsid w:val="00BA3B5E"/>
    <w:rsid w:val="00BA651C"/>
    <w:rsid w:val="00BA6531"/>
    <w:rsid w:val="00BA6A72"/>
    <w:rsid w:val="00BA6B58"/>
    <w:rsid w:val="00BA6DB1"/>
    <w:rsid w:val="00BA72F3"/>
    <w:rsid w:val="00BB0295"/>
    <w:rsid w:val="00BB1565"/>
    <w:rsid w:val="00BB163B"/>
    <w:rsid w:val="00BB284F"/>
    <w:rsid w:val="00BB372B"/>
    <w:rsid w:val="00BB3B9A"/>
    <w:rsid w:val="00BB4359"/>
    <w:rsid w:val="00BB5B10"/>
    <w:rsid w:val="00BB5B1C"/>
    <w:rsid w:val="00BB5C3B"/>
    <w:rsid w:val="00BB5EB3"/>
    <w:rsid w:val="00BB746F"/>
    <w:rsid w:val="00BB77AA"/>
    <w:rsid w:val="00BB7C58"/>
    <w:rsid w:val="00BC0AB1"/>
    <w:rsid w:val="00BC0E84"/>
    <w:rsid w:val="00BC1E74"/>
    <w:rsid w:val="00BC2E2B"/>
    <w:rsid w:val="00BC2E8D"/>
    <w:rsid w:val="00BC3F43"/>
    <w:rsid w:val="00BC41DE"/>
    <w:rsid w:val="00BC4A0C"/>
    <w:rsid w:val="00BC5B2A"/>
    <w:rsid w:val="00BC5CAA"/>
    <w:rsid w:val="00BC5DF0"/>
    <w:rsid w:val="00BC7FD2"/>
    <w:rsid w:val="00BD0997"/>
    <w:rsid w:val="00BD0D5E"/>
    <w:rsid w:val="00BD171D"/>
    <w:rsid w:val="00BD2047"/>
    <w:rsid w:val="00BD25F1"/>
    <w:rsid w:val="00BD2DFE"/>
    <w:rsid w:val="00BD35CE"/>
    <w:rsid w:val="00BD4606"/>
    <w:rsid w:val="00BD5DE2"/>
    <w:rsid w:val="00BD6A6D"/>
    <w:rsid w:val="00BD705F"/>
    <w:rsid w:val="00BD7A11"/>
    <w:rsid w:val="00BE0AF0"/>
    <w:rsid w:val="00BE0BEA"/>
    <w:rsid w:val="00BE11E6"/>
    <w:rsid w:val="00BE21E5"/>
    <w:rsid w:val="00BE2E56"/>
    <w:rsid w:val="00BE30FB"/>
    <w:rsid w:val="00BE325F"/>
    <w:rsid w:val="00BE4EC4"/>
    <w:rsid w:val="00BE5AB1"/>
    <w:rsid w:val="00BE60DA"/>
    <w:rsid w:val="00BE76B1"/>
    <w:rsid w:val="00BF0456"/>
    <w:rsid w:val="00BF15AE"/>
    <w:rsid w:val="00BF2AA9"/>
    <w:rsid w:val="00BF2C1C"/>
    <w:rsid w:val="00BF2DAC"/>
    <w:rsid w:val="00BF474C"/>
    <w:rsid w:val="00BF4A67"/>
    <w:rsid w:val="00BF54C3"/>
    <w:rsid w:val="00BF6F6E"/>
    <w:rsid w:val="00BF7222"/>
    <w:rsid w:val="00BF7437"/>
    <w:rsid w:val="00BF7BEE"/>
    <w:rsid w:val="00C00548"/>
    <w:rsid w:val="00C01075"/>
    <w:rsid w:val="00C02119"/>
    <w:rsid w:val="00C02CB6"/>
    <w:rsid w:val="00C02E56"/>
    <w:rsid w:val="00C04514"/>
    <w:rsid w:val="00C04D24"/>
    <w:rsid w:val="00C0526C"/>
    <w:rsid w:val="00C052C5"/>
    <w:rsid w:val="00C05BE2"/>
    <w:rsid w:val="00C05BE4"/>
    <w:rsid w:val="00C06037"/>
    <w:rsid w:val="00C07395"/>
    <w:rsid w:val="00C0762F"/>
    <w:rsid w:val="00C07663"/>
    <w:rsid w:val="00C10DE9"/>
    <w:rsid w:val="00C110FC"/>
    <w:rsid w:val="00C118F4"/>
    <w:rsid w:val="00C12E22"/>
    <w:rsid w:val="00C144C1"/>
    <w:rsid w:val="00C14CD3"/>
    <w:rsid w:val="00C15896"/>
    <w:rsid w:val="00C15D37"/>
    <w:rsid w:val="00C16C70"/>
    <w:rsid w:val="00C1728D"/>
    <w:rsid w:val="00C17AFD"/>
    <w:rsid w:val="00C20179"/>
    <w:rsid w:val="00C20329"/>
    <w:rsid w:val="00C20DC2"/>
    <w:rsid w:val="00C212A7"/>
    <w:rsid w:val="00C221B4"/>
    <w:rsid w:val="00C232F3"/>
    <w:rsid w:val="00C23669"/>
    <w:rsid w:val="00C23755"/>
    <w:rsid w:val="00C24AD7"/>
    <w:rsid w:val="00C24DF5"/>
    <w:rsid w:val="00C252F2"/>
    <w:rsid w:val="00C25C04"/>
    <w:rsid w:val="00C25F26"/>
    <w:rsid w:val="00C26BBD"/>
    <w:rsid w:val="00C304A3"/>
    <w:rsid w:val="00C30603"/>
    <w:rsid w:val="00C317CC"/>
    <w:rsid w:val="00C33448"/>
    <w:rsid w:val="00C33A5A"/>
    <w:rsid w:val="00C33F17"/>
    <w:rsid w:val="00C34659"/>
    <w:rsid w:val="00C34BD3"/>
    <w:rsid w:val="00C3554B"/>
    <w:rsid w:val="00C35E56"/>
    <w:rsid w:val="00C3655F"/>
    <w:rsid w:val="00C410A3"/>
    <w:rsid w:val="00C41B89"/>
    <w:rsid w:val="00C41C54"/>
    <w:rsid w:val="00C43BE9"/>
    <w:rsid w:val="00C43EA5"/>
    <w:rsid w:val="00C44A75"/>
    <w:rsid w:val="00C44CDC"/>
    <w:rsid w:val="00C4555E"/>
    <w:rsid w:val="00C45780"/>
    <w:rsid w:val="00C45978"/>
    <w:rsid w:val="00C46CA5"/>
    <w:rsid w:val="00C5137B"/>
    <w:rsid w:val="00C51D07"/>
    <w:rsid w:val="00C5266D"/>
    <w:rsid w:val="00C526D8"/>
    <w:rsid w:val="00C53D94"/>
    <w:rsid w:val="00C559CA"/>
    <w:rsid w:val="00C5655F"/>
    <w:rsid w:val="00C566BC"/>
    <w:rsid w:val="00C56A1F"/>
    <w:rsid w:val="00C57635"/>
    <w:rsid w:val="00C5771F"/>
    <w:rsid w:val="00C602AA"/>
    <w:rsid w:val="00C60531"/>
    <w:rsid w:val="00C60B34"/>
    <w:rsid w:val="00C60B39"/>
    <w:rsid w:val="00C60D48"/>
    <w:rsid w:val="00C60F0F"/>
    <w:rsid w:val="00C614D1"/>
    <w:rsid w:val="00C618AE"/>
    <w:rsid w:val="00C61B7F"/>
    <w:rsid w:val="00C63619"/>
    <w:rsid w:val="00C63CC4"/>
    <w:rsid w:val="00C6455E"/>
    <w:rsid w:val="00C6538B"/>
    <w:rsid w:val="00C65ABA"/>
    <w:rsid w:val="00C66F3C"/>
    <w:rsid w:val="00C6738F"/>
    <w:rsid w:val="00C67E50"/>
    <w:rsid w:val="00C70725"/>
    <w:rsid w:val="00C707E8"/>
    <w:rsid w:val="00C70CD0"/>
    <w:rsid w:val="00C710EF"/>
    <w:rsid w:val="00C71F2B"/>
    <w:rsid w:val="00C73D00"/>
    <w:rsid w:val="00C748B8"/>
    <w:rsid w:val="00C749CA"/>
    <w:rsid w:val="00C762D4"/>
    <w:rsid w:val="00C766C6"/>
    <w:rsid w:val="00C777E5"/>
    <w:rsid w:val="00C81FBF"/>
    <w:rsid w:val="00C8440B"/>
    <w:rsid w:val="00C84519"/>
    <w:rsid w:val="00C84FE0"/>
    <w:rsid w:val="00C850FD"/>
    <w:rsid w:val="00C85A07"/>
    <w:rsid w:val="00C85E63"/>
    <w:rsid w:val="00C861B6"/>
    <w:rsid w:val="00C869EA"/>
    <w:rsid w:val="00C872E8"/>
    <w:rsid w:val="00C87373"/>
    <w:rsid w:val="00C87BE3"/>
    <w:rsid w:val="00C90FDF"/>
    <w:rsid w:val="00C91A07"/>
    <w:rsid w:val="00C91E33"/>
    <w:rsid w:val="00C92341"/>
    <w:rsid w:val="00C92368"/>
    <w:rsid w:val="00C925D2"/>
    <w:rsid w:val="00C934F3"/>
    <w:rsid w:val="00C93B23"/>
    <w:rsid w:val="00C94176"/>
    <w:rsid w:val="00C942E5"/>
    <w:rsid w:val="00C94F3F"/>
    <w:rsid w:val="00C95031"/>
    <w:rsid w:val="00C957E4"/>
    <w:rsid w:val="00C960CF"/>
    <w:rsid w:val="00C966D3"/>
    <w:rsid w:val="00C96DEB"/>
    <w:rsid w:val="00C9731E"/>
    <w:rsid w:val="00CA0756"/>
    <w:rsid w:val="00CA1038"/>
    <w:rsid w:val="00CA12F2"/>
    <w:rsid w:val="00CA1917"/>
    <w:rsid w:val="00CA1952"/>
    <w:rsid w:val="00CA1DE7"/>
    <w:rsid w:val="00CA28CB"/>
    <w:rsid w:val="00CA57CF"/>
    <w:rsid w:val="00CA6DF4"/>
    <w:rsid w:val="00CA77B2"/>
    <w:rsid w:val="00CB0946"/>
    <w:rsid w:val="00CB2DBB"/>
    <w:rsid w:val="00CB367F"/>
    <w:rsid w:val="00CB47F8"/>
    <w:rsid w:val="00CB4872"/>
    <w:rsid w:val="00CB5A23"/>
    <w:rsid w:val="00CB616F"/>
    <w:rsid w:val="00CB6BF8"/>
    <w:rsid w:val="00CB6CD2"/>
    <w:rsid w:val="00CB76BE"/>
    <w:rsid w:val="00CB7E92"/>
    <w:rsid w:val="00CC0572"/>
    <w:rsid w:val="00CC0B6F"/>
    <w:rsid w:val="00CC0D3D"/>
    <w:rsid w:val="00CC1DF7"/>
    <w:rsid w:val="00CC1E00"/>
    <w:rsid w:val="00CC2A89"/>
    <w:rsid w:val="00CC5CEC"/>
    <w:rsid w:val="00CC795F"/>
    <w:rsid w:val="00CC7BF8"/>
    <w:rsid w:val="00CD0343"/>
    <w:rsid w:val="00CD1200"/>
    <w:rsid w:val="00CD128A"/>
    <w:rsid w:val="00CD1D63"/>
    <w:rsid w:val="00CD1E48"/>
    <w:rsid w:val="00CD1ECF"/>
    <w:rsid w:val="00CD30C7"/>
    <w:rsid w:val="00CD4149"/>
    <w:rsid w:val="00CD4443"/>
    <w:rsid w:val="00CD4C62"/>
    <w:rsid w:val="00CD50E1"/>
    <w:rsid w:val="00CD59C6"/>
    <w:rsid w:val="00CD5DED"/>
    <w:rsid w:val="00CD6172"/>
    <w:rsid w:val="00CD649B"/>
    <w:rsid w:val="00CD649F"/>
    <w:rsid w:val="00CD7F3C"/>
    <w:rsid w:val="00CE00B3"/>
    <w:rsid w:val="00CE023A"/>
    <w:rsid w:val="00CE0504"/>
    <w:rsid w:val="00CE0785"/>
    <w:rsid w:val="00CE0A55"/>
    <w:rsid w:val="00CE0B2A"/>
    <w:rsid w:val="00CE3121"/>
    <w:rsid w:val="00CE371E"/>
    <w:rsid w:val="00CE4944"/>
    <w:rsid w:val="00CE5B9F"/>
    <w:rsid w:val="00CE6115"/>
    <w:rsid w:val="00CE6134"/>
    <w:rsid w:val="00CE73B7"/>
    <w:rsid w:val="00CE762A"/>
    <w:rsid w:val="00CE76BC"/>
    <w:rsid w:val="00CE78C0"/>
    <w:rsid w:val="00CE799B"/>
    <w:rsid w:val="00CF06E7"/>
    <w:rsid w:val="00CF0FE5"/>
    <w:rsid w:val="00CF2414"/>
    <w:rsid w:val="00CF2A17"/>
    <w:rsid w:val="00CF2D71"/>
    <w:rsid w:val="00CF3199"/>
    <w:rsid w:val="00CF369A"/>
    <w:rsid w:val="00CF3E42"/>
    <w:rsid w:val="00CF4B54"/>
    <w:rsid w:val="00CF5668"/>
    <w:rsid w:val="00CF592E"/>
    <w:rsid w:val="00CF67B3"/>
    <w:rsid w:val="00CF6F02"/>
    <w:rsid w:val="00D00646"/>
    <w:rsid w:val="00D01CF9"/>
    <w:rsid w:val="00D0336C"/>
    <w:rsid w:val="00D03D1B"/>
    <w:rsid w:val="00D03D90"/>
    <w:rsid w:val="00D046B5"/>
    <w:rsid w:val="00D04DC7"/>
    <w:rsid w:val="00D05238"/>
    <w:rsid w:val="00D054CD"/>
    <w:rsid w:val="00D05818"/>
    <w:rsid w:val="00D06478"/>
    <w:rsid w:val="00D06C86"/>
    <w:rsid w:val="00D07940"/>
    <w:rsid w:val="00D079BA"/>
    <w:rsid w:val="00D07E9B"/>
    <w:rsid w:val="00D103CC"/>
    <w:rsid w:val="00D10B15"/>
    <w:rsid w:val="00D10EF1"/>
    <w:rsid w:val="00D11583"/>
    <w:rsid w:val="00D123D3"/>
    <w:rsid w:val="00D123E1"/>
    <w:rsid w:val="00D12F84"/>
    <w:rsid w:val="00D135A7"/>
    <w:rsid w:val="00D13D2A"/>
    <w:rsid w:val="00D15000"/>
    <w:rsid w:val="00D154A9"/>
    <w:rsid w:val="00D15E32"/>
    <w:rsid w:val="00D16B0E"/>
    <w:rsid w:val="00D1774E"/>
    <w:rsid w:val="00D2038F"/>
    <w:rsid w:val="00D22C73"/>
    <w:rsid w:val="00D2381B"/>
    <w:rsid w:val="00D25823"/>
    <w:rsid w:val="00D26F26"/>
    <w:rsid w:val="00D27435"/>
    <w:rsid w:val="00D27663"/>
    <w:rsid w:val="00D27B05"/>
    <w:rsid w:val="00D27C05"/>
    <w:rsid w:val="00D27C60"/>
    <w:rsid w:val="00D27EF0"/>
    <w:rsid w:val="00D31CB6"/>
    <w:rsid w:val="00D324E0"/>
    <w:rsid w:val="00D344E0"/>
    <w:rsid w:val="00D3480B"/>
    <w:rsid w:val="00D34F69"/>
    <w:rsid w:val="00D36A53"/>
    <w:rsid w:val="00D37C92"/>
    <w:rsid w:val="00D40605"/>
    <w:rsid w:val="00D40DDC"/>
    <w:rsid w:val="00D41886"/>
    <w:rsid w:val="00D42720"/>
    <w:rsid w:val="00D42DAC"/>
    <w:rsid w:val="00D43335"/>
    <w:rsid w:val="00D43D3E"/>
    <w:rsid w:val="00D45200"/>
    <w:rsid w:val="00D46736"/>
    <w:rsid w:val="00D46981"/>
    <w:rsid w:val="00D46F12"/>
    <w:rsid w:val="00D470A0"/>
    <w:rsid w:val="00D47177"/>
    <w:rsid w:val="00D4740F"/>
    <w:rsid w:val="00D47C08"/>
    <w:rsid w:val="00D51640"/>
    <w:rsid w:val="00D51CF9"/>
    <w:rsid w:val="00D554BB"/>
    <w:rsid w:val="00D55952"/>
    <w:rsid w:val="00D55EDA"/>
    <w:rsid w:val="00D56DE0"/>
    <w:rsid w:val="00D577F5"/>
    <w:rsid w:val="00D57E83"/>
    <w:rsid w:val="00D600C9"/>
    <w:rsid w:val="00D60421"/>
    <w:rsid w:val="00D6119A"/>
    <w:rsid w:val="00D62A6A"/>
    <w:rsid w:val="00D62BF9"/>
    <w:rsid w:val="00D64E84"/>
    <w:rsid w:val="00D65170"/>
    <w:rsid w:val="00D65F32"/>
    <w:rsid w:val="00D66FD0"/>
    <w:rsid w:val="00D70428"/>
    <w:rsid w:val="00D70650"/>
    <w:rsid w:val="00D70D28"/>
    <w:rsid w:val="00D70DE0"/>
    <w:rsid w:val="00D714C9"/>
    <w:rsid w:val="00D721D2"/>
    <w:rsid w:val="00D72E17"/>
    <w:rsid w:val="00D73895"/>
    <w:rsid w:val="00D73AB5"/>
    <w:rsid w:val="00D74A35"/>
    <w:rsid w:val="00D751CD"/>
    <w:rsid w:val="00D76DF5"/>
    <w:rsid w:val="00D76E49"/>
    <w:rsid w:val="00D76F06"/>
    <w:rsid w:val="00D80449"/>
    <w:rsid w:val="00D80952"/>
    <w:rsid w:val="00D813C2"/>
    <w:rsid w:val="00D81907"/>
    <w:rsid w:val="00D81FBF"/>
    <w:rsid w:val="00D8235B"/>
    <w:rsid w:val="00D83BF7"/>
    <w:rsid w:val="00D84BC0"/>
    <w:rsid w:val="00D84DE1"/>
    <w:rsid w:val="00D8634A"/>
    <w:rsid w:val="00D8695B"/>
    <w:rsid w:val="00D86C36"/>
    <w:rsid w:val="00D86F7E"/>
    <w:rsid w:val="00D90050"/>
    <w:rsid w:val="00D90095"/>
    <w:rsid w:val="00D90A3F"/>
    <w:rsid w:val="00D91E8E"/>
    <w:rsid w:val="00D92D46"/>
    <w:rsid w:val="00D92E72"/>
    <w:rsid w:val="00D93A5D"/>
    <w:rsid w:val="00D94219"/>
    <w:rsid w:val="00D94D3D"/>
    <w:rsid w:val="00D94DA3"/>
    <w:rsid w:val="00D94F9B"/>
    <w:rsid w:val="00D96650"/>
    <w:rsid w:val="00D976AE"/>
    <w:rsid w:val="00D97762"/>
    <w:rsid w:val="00D97F11"/>
    <w:rsid w:val="00DA1C11"/>
    <w:rsid w:val="00DA1EAA"/>
    <w:rsid w:val="00DA3472"/>
    <w:rsid w:val="00DA366A"/>
    <w:rsid w:val="00DA3FCF"/>
    <w:rsid w:val="00DA4643"/>
    <w:rsid w:val="00DA56DB"/>
    <w:rsid w:val="00DA6538"/>
    <w:rsid w:val="00DA6968"/>
    <w:rsid w:val="00DA6FC4"/>
    <w:rsid w:val="00DA6FCB"/>
    <w:rsid w:val="00DA763D"/>
    <w:rsid w:val="00DA7B30"/>
    <w:rsid w:val="00DA7B3A"/>
    <w:rsid w:val="00DB0529"/>
    <w:rsid w:val="00DB234C"/>
    <w:rsid w:val="00DB3150"/>
    <w:rsid w:val="00DB3B36"/>
    <w:rsid w:val="00DB3DFF"/>
    <w:rsid w:val="00DB4C87"/>
    <w:rsid w:val="00DB4D25"/>
    <w:rsid w:val="00DB5B16"/>
    <w:rsid w:val="00DB61BA"/>
    <w:rsid w:val="00DB7173"/>
    <w:rsid w:val="00DB71FB"/>
    <w:rsid w:val="00DB7779"/>
    <w:rsid w:val="00DB78F3"/>
    <w:rsid w:val="00DB7AE7"/>
    <w:rsid w:val="00DC0E01"/>
    <w:rsid w:val="00DC1B60"/>
    <w:rsid w:val="00DC1D91"/>
    <w:rsid w:val="00DC240F"/>
    <w:rsid w:val="00DC245F"/>
    <w:rsid w:val="00DC2D3A"/>
    <w:rsid w:val="00DC3B8E"/>
    <w:rsid w:val="00DC4CF8"/>
    <w:rsid w:val="00DC6FFC"/>
    <w:rsid w:val="00DC7712"/>
    <w:rsid w:val="00DC7786"/>
    <w:rsid w:val="00DC7DA3"/>
    <w:rsid w:val="00DC7E99"/>
    <w:rsid w:val="00DD1696"/>
    <w:rsid w:val="00DD1C2D"/>
    <w:rsid w:val="00DD231A"/>
    <w:rsid w:val="00DD297D"/>
    <w:rsid w:val="00DD2AAD"/>
    <w:rsid w:val="00DD345E"/>
    <w:rsid w:val="00DD36BA"/>
    <w:rsid w:val="00DD3F72"/>
    <w:rsid w:val="00DD4CC2"/>
    <w:rsid w:val="00DD4E76"/>
    <w:rsid w:val="00DD5789"/>
    <w:rsid w:val="00DD59E9"/>
    <w:rsid w:val="00DD636B"/>
    <w:rsid w:val="00DD6963"/>
    <w:rsid w:val="00DD6D05"/>
    <w:rsid w:val="00DD791B"/>
    <w:rsid w:val="00DE0A6B"/>
    <w:rsid w:val="00DE105B"/>
    <w:rsid w:val="00DE11DA"/>
    <w:rsid w:val="00DE1698"/>
    <w:rsid w:val="00DE2809"/>
    <w:rsid w:val="00DE2C7B"/>
    <w:rsid w:val="00DE2CCB"/>
    <w:rsid w:val="00DE302C"/>
    <w:rsid w:val="00DE4240"/>
    <w:rsid w:val="00DE5D9A"/>
    <w:rsid w:val="00DE61C7"/>
    <w:rsid w:val="00DE6376"/>
    <w:rsid w:val="00DE6627"/>
    <w:rsid w:val="00DE6C2C"/>
    <w:rsid w:val="00DE6DCA"/>
    <w:rsid w:val="00DE6E96"/>
    <w:rsid w:val="00DF070C"/>
    <w:rsid w:val="00DF1384"/>
    <w:rsid w:val="00DF18D8"/>
    <w:rsid w:val="00DF18FD"/>
    <w:rsid w:val="00DF1997"/>
    <w:rsid w:val="00DF22FE"/>
    <w:rsid w:val="00DF2F5D"/>
    <w:rsid w:val="00DF33C6"/>
    <w:rsid w:val="00DF3F5A"/>
    <w:rsid w:val="00DF4386"/>
    <w:rsid w:val="00DF5679"/>
    <w:rsid w:val="00DF762A"/>
    <w:rsid w:val="00DF7D7C"/>
    <w:rsid w:val="00E000C6"/>
    <w:rsid w:val="00E00B3D"/>
    <w:rsid w:val="00E00E8E"/>
    <w:rsid w:val="00E013FD"/>
    <w:rsid w:val="00E015D0"/>
    <w:rsid w:val="00E018FF"/>
    <w:rsid w:val="00E020D3"/>
    <w:rsid w:val="00E023FE"/>
    <w:rsid w:val="00E02898"/>
    <w:rsid w:val="00E02B8F"/>
    <w:rsid w:val="00E0332D"/>
    <w:rsid w:val="00E03C99"/>
    <w:rsid w:val="00E03F6A"/>
    <w:rsid w:val="00E044F5"/>
    <w:rsid w:val="00E04886"/>
    <w:rsid w:val="00E04983"/>
    <w:rsid w:val="00E06100"/>
    <w:rsid w:val="00E061AB"/>
    <w:rsid w:val="00E06FAB"/>
    <w:rsid w:val="00E0760A"/>
    <w:rsid w:val="00E07841"/>
    <w:rsid w:val="00E07BCB"/>
    <w:rsid w:val="00E1003B"/>
    <w:rsid w:val="00E10B33"/>
    <w:rsid w:val="00E11476"/>
    <w:rsid w:val="00E11D5D"/>
    <w:rsid w:val="00E12C22"/>
    <w:rsid w:val="00E1435C"/>
    <w:rsid w:val="00E14BA1"/>
    <w:rsid w:val="00E152F5"/>
    <w:rsid w:val="00E156C7"/>
    <w:rsid w:val="00E15BE2"/>
    <w:rsid w:val="00E164B0"/>
    <w:rsid w:val="00E16BBA"/>
    <w:rsid w:val="00E17596"/>
    <w:rsid w:val="00E17F0F"/>
    <w:rsid w:val="00E20511"/>
    <w:rsid w:val="00E209EF"/>
    <w:rsid w:val="00E21073"/>
    <w:rsid w:val="00E212D3"/>
    <w:rsid w:val="00E220B6"/>
    <w:rsid w:val="00E223EA"/>
    <w:rsid w:val="00E22808"/>
    <w:rsid w:val="00E246D1"/>
    <w:rsid w:val="00E2471B"/>
    <w:rsid w:val="00E248CC"/>
    <w:rsid w:val="00E251F4"/>
    <w:rsid w:val="00E25675"/>
    <w:rsid w:val="00E256BE"/>
    <w:rsid w:val="00E25953"/>
    <w:rsid w:val="00E2691F"/>
    <w:rsid w:val="00E269AB"/>
    <w:rsid w:val="00E26B6A"/>
    <w:rsid w:val="00E27437"/>
    <w:rsid w:val="00E27737"/>
    <w:rsid w:val="00E305AF"/>
    <w:rsid w:val="00E30890"/>
    <w:rsid w:val="00E3154C"/>
    <w:rsid w:val="00E316D4"/>
    <w:rsid w:val="00E31D09"/>
    <w:rsid w:val="00E323CF"/>
    <w:rsid w:val="00E32689"/>
    <w:rsid w:val="00E328EE"/>
    <w:rsid w:val="00E32D16"/>
    <w:rsid w:val="00E336B6"/>
    <w:rsid w:val="00E33A2E"/>
    <w:rsid w:val="00E33CC9"/>
    <w:rsid w:val="00E348EA"/>
    <w:rsid w:val="00E351B7"/>
    <w:rsid w:val="00E36A4A"/>
    <w:rsid w:val="00E406BA"/>
    <w:rsid w:val="00E41516"/>
    <w:rsid w:val="00E41F94"/>
    <w:rsid w:val="00E42B84"/>
    <w:rsid w:val="00E42EA7"/>
    <w:rsid w:val="00E43310"/>
    <w:rsid w:val="00E4344E"/>
    <w:rsid w:val="00E4352E"/>
    <w:rsid w:val="00E43784"/>
    <w:rsid w:val="00E43E44"/>
    <w:rsid w:val="00E45338"/>
    <w:rsid w:val="00E45531"/>
    <w:rsid w:val="00E4567E"/>
    <w:rsid w:val="00E45722"/>
    <w:rsid w:val="00E45AD8"/>
    <w:rsid w:val="00E45B33"/>
    <w:rsid w:val="00E46465"/>
    <w:rsid w:val="00E46948"/>
    <w:rsid w:val="00E47B6B"/>
    <w:rsid w:val="00E50EAA"/>
    <w:rsid w:val="00E516FA"/>
    <w:rsid w:val="00E52CE1"/>
    <w:rsid w:val="00E540BA"/>
    <w:rsid w:val="00E54572"/>
    <w:rsid w:val="00E54A3F"/>
    <w:rsid w:val="00E54AC1"/>
    <w:rsid w:val="00E55E62"/>
    <w:rsid w:val="00E56EEE"/>
    <w:rsid w:val="00E57478"/>
    <w:rsid w:val="00E57DB6"/>
    <w:rsid w:val="00E57FBC"/>
    <w:rsid w:val="00E6156C"/>
    <w:rsid w:val="00E61C03"/>
    <w:rsid w:val="00E625B8"/>
    <w:rsid w:val="00E62E44"/>
    <w:rsid w:val="00E62F80"/>
    <w:rsid w:val="00E6359E"/>
    <w:rsid w:val="00E637D6"/>
    <w:rsid w:val="00E63A53"/>
    <w:rsid w:val="00E646CF"/>
    <w:rsid w:val="00E65229"/>
    <w:rsid w:val="00E65488"/>
    <w:rsid w:val="00E65ADB"/>
    <w:rsid w:val="00E66789"/>
    <w:rsid w:val="00E66CB9"/>
    <w:rsid w:val="00E6782C"/>
    <w:rsid w:val="00E679E0"/>
    <w:rsid w:val="00E708DC"/>
    <w:rsid w:val="00E713A8"/>
    <w:rsid w:val="00E71A55"/>
    <w:rsid w:val="00E71EB1"/>
    <w:rsid w:val="00E72F68"/>
    <w:rsid w:val="00E73393"/>
    <w:rsid w:val="00E7405D"/>
    <w:rsid w:val="00E7425C"/>
    <w:rsid w:val="00E74387"/>
    <w:rsid w:val="00E74522"/>
    <w:rsid w:val="00E74D7B"/>
    <w:rsid w:val="00E74E79"/>
    <w:rsid w:val="00E75647"/>
    <w:rsid w:val="00E757EB"/>
    <w:rsid w:val="00E75D15"/>
    <w:rsid w:val="00E75F3D"/>
    <w:rsid w:val="00E769CF"/>
    <w:rsid w:val="00E76E50"/>
    <w:rsid w:val="00E7786E"/>
    <w:rsid w:val="00E77C41"/>
    <w:rsid w:val="00E80C8F"/>
    <w:rsid w:val="00E80CB2"/>
    <w:rsid w:val="00E8182A"/>
    <w:rsid w:val="00E81C0C"/>
    <w:rsid w:val="00E82139"/>
    <w:rsid w:val="00E831AB"/>
    <w:rsid w:val="00E83A7A"/>
    <w:rsid w:val="00E84C80"/>
    <w:rsid w:val="00E84FE9"/>
    <w:rsid w:val="00E851A7"/>
    <w:rsid w:val="00E87C4D"/>
    <w:rsid w:val="00E90016"/>
    <w:rsid w:val="00E9013F"/>
    <w:rsid w:val="00E902EA"/>
    <w:rsid w:val="00E90B8C"/>
    <w:rsid w:val="00E91398"/>
    <w:rsid w:val="00E9139E"/>
    <w:rsid w:val="00E91BFF"/>
    <w:rsid w:val="00E92F24"/>
    <w:rsid w:val="00E92FAE"/>
    <w:rsid w:val="00E93B66"/>
    <w:rsid w:val="00E94730"/>
    <w:rsid w:val="00E94D51"/>
    <w:rsid w:val="00E963A2"/>
    <w:rsid w:val="00E970BE"/>
    <w:rsid w:val="00EA0C2B"/>
    <w:rsid w:val="00EA0D47"/>
    <w:rsid w:val="00EA2DFF"/>
    <w:rsid w:val="00EA3156"/>
    <w:rsid w:val="00EA52C6"/>
    <w:rsid w:val="00EA58CC"/>
    <w:rsid w:val="00EA5D6B"/>
    <w:rsid w:val="00EA5F19"/>
    <w:rsid w:val="00EA6767"/>
    <w:rsid w:val="00EA6FB0"/>
    <w:rsid w:val="00EB10AF"/>
    <w:rsid w:val="00EB1240"/>
    <w:rsid w:val="00EB14BA"/>
    <w:rsid w:val="00EB16BD"/>
    <w:rsid w:val="00EB2A58"/>
    <w:rsid w:val="00EB304E"/>
    <w:rsid w:val="00EB372F"/>
    <w:rsid w:val="00EB3AAF"/>
    <w:rsid w:val="00EB3F11"/>
    <w:rsid w:val="00EB4928"/>
    <w:rsid w:val="00EB5889"/>
    <w:rsid w:val="00EB646E"/>
    <w:rsid w:val="00EC13F8"/>
    <w:rsid w:val="00EC189B"/>
    <w:rsid w:val="00EC1944"/>
    <w:rsid w:val="00EC1C7F"/>
    <w:rsid w:val="00EC1D1E"/>
    <w:rsid w:val="00EC21B1"/>
    <w:rsid w:val="00EC273A"/>
    <w:rsid w:val="00EC2CA2"/>
    <w:rsid w:val="00EC57CD"/>
    <w:rsid w:val="00EC5EE0"/>
    <w:rsid w:val="00EC619B"/>
    <w:rsid w:val="00EC6517"/>
    <w:rsid w:val="00EC71A3"/>
    <w:rsid w:val="00EC73DB"/>
    <w:rsid w:val="00ED0EDA"/>
    <w:rsid w:val="00ED1B1F"/>
    <w:rsid w:val="00ED1CC1"/>
    <w:rsid w:val="00ED2DAF"/>
    <w:rsid w:val="00ED30DF"/>
    <w:rsid w:val="00ED41FC"/>
    <w:rsid w:val="00ED4BA5"/>
    <w:rsid w:val="00ED5871"/>
    <w:rsid w:val="00ED6124"/>
    <w:rsid w:val="00ED7C8A"/>
    <w:rsid w:val="00EE0D13"/>
    <w:rsid w:val="00EE1068"/>
    <w:rsid w:val="00EE1F24"/>
    <w:rsid w:val="00EE35BA"/>
    <w:rsid w:val="00EE3691"/>
    <w:rsid w:val="00EE4ACA"/>
    <w:rsid w:val="00EE4C53"/>
    <w:rsid w:val="00EE4E42"/>
    <w:rsid w:val="00EE50D6"/>
    <w:rsid w:val="00EE5B5E"/>
    <w:rsid w:val="00EE5FAA"/>
    <w:rsid w:val="00EE650E"/>
    <w:rsid w:val="00EE6D64"/>
    <w:rsid w:val="00EE6D68"/>
    <w:rsid w:val="00EE6E5E"/>
    <w:rsid w:val="00EF0688"/>
    <w:rsid w:val="00EF1503"/>
    <w:rsid w:val="00EF1AFE"/>
    <w:rsid w:val="00EF1E40"/>
    <w:rsid w:val="00EF263A"/>
    <w:rsid w:val="00EF2CFC"/>
    <w:rsid w:val="00EF2F4F"/>
    <w:rsid w:val="00EF3140"/>
    <w:rsid w:val="00EF3227"/>
    <w:rsid w:val="00EF458E"/>
    <w:rsid w:val="00EF539B"/>
    <w:rsid w:val="00EF55F3"/>
    <w:rsid w:val="00EF619C"/>
    <w:rsid w:val="00EF69DB"/>
    <w:rsid w:val="00EF6ABB"/>
    <w:rsid w:val="00EF7101"/>
    <w:rsid w:val="00EF73AB"/>
    <w:rsid w:val="00F016B3"/>
    <w:rsid w:val="00F02985"/>
    <w:rsid w:val="00F02EEE"/>
    <w:rsid w:val="00F03E6C"/>
    <w:rsid w:val="00F045E7"/>
    <w:rsid w:val="00F046D6"/>
    <w:rsid w:val="00F04955"/>
    <w:rsid w:val="00F04D00"/>
    <w:rsid w:val="00F04D8E"/>
    <w:rsid w:val="00F062BE"/>
    <w:rsid w:val="00F06EEF"/>
    <w:rsid w:val="00F070FE"/>
    <w:rsid w:val="00F10800"/>
    <w:rsid w:val="00F109EA"/>
    <w:rsid w:val="00F1216E"/>
    <w:rsid w:val="00F12174"/>
    <w:rsid w:val="00F12CEB"/>
    <w:rsid w:val="00F133C1"/>
    <w:rsid w:val="00F13614"/>
    <w:rsid w:val="00F14051"/>
    <w:rsid w:val="00F145FD"/>
    <w:rsid w:val="00F14653"/>
    <w:rsid w:val="00F15209"/>
    <w:rsid w:val="00F153AF"/>
    <w:rsid w:val="00F1558C"/>
    <w:rsid w:val="00F169A7"/>
    <w:rsid w:val="00F169FD"/>
    <w:rsid w:val="00F16C50"/>
    <w:rsid w:val="00F17157"/>
    <w:rsid w:val="00F201F6"/>
    <w:rsid w:val="00F20B3F"/>
    <w:rsid w:val="00F2114E"/>
    <w:rsid w:val="00F21275"/>
    <w:rsid w:val="00F215FA"/>
    <w:rsid w:val="00F2217B"/>
    <w:rsid w:val="00F23C51"/>
    <w:rsid w:val="00F2452E"/>
    <w:rsid w:val="00F25844"/>
    <w:rsid w:val="00F259A9"/>
    <w:rsid w:val="00F26A48"/>
    <w:rsid w:val="00F26EE3"/>
    <w:rsid w:val="00F27745"/>
    <w:rsid w:val="00F27EED"/>
    <w:rsid w:val="00F30389"/>
    <w:rsid w:val="00F30B38"/>
    <w:rsid w:val="00F31373"/>
    <w:rsid w:val="00F3169E"/>
    <w:rsid w:val="00F319F2"/>
    <w:rsid w:val="00F3268C"/>
    <w:rsid w:val="00F32D24"/>
    <w:rsid w:val="00F3394B"/>
    <w:rsid w:val="00F33A6C"/>
    <w:rsid w:val="00F34A2D"/>
    <w:rsid w:val="00F35685"/>
    <w:rsid w:val="00F36034"/>
    <w:rsid w:val="00F37A89"/>
    <w:rsid w:val="00F4164F"/>
    <w:rsid w:val="00F4180A"/>
    <w:rsid w:val="00F43705"/>
    <w:rsid w:val="00F43ACB"/>
    <w:rsid w:val="00F43DD1"/>
    <w:rsid w:val="00F44687"/>
    <w:rsid w:val="00F44751"/>
    <w:rsid w:val="00F4513A"/>
    <w:rsid w:val="00F45273"/>
    <w:rsid w:val="00F46960"/>
    <w:rsid w:val="00F4701F"/>
    <w:rsid w:val="00F47D78"/>
    <w:rsid w:val="00F5044A"/>
    <w:rsid w:val="00F51706"/>
    <w:rsid w:val="00F51882"/>
    <w:rsid w:val="00F51C14"/>
    <w:rsid w:val="00F5260A"/>
    <w:rsid w:val="00F530E6"/>
    <w:rsid w:val="00F541F2"/>
    <w:rsid w:val="00F54619"/>
    <w:rsid w:val="00F54883"/>
    <w:rsid w:val="00F55331"/>
    <w:rsid w:val="00F5557D"/>
    <w:rsid w:val="00F564D2"/>
    <w:rsid w:val="00F56D57"/>
    <w:rsid w:val="00F57EA2"/>
    <w:rsid w:val="00F607A8"/>
    <w:rsid w:val="00F6231A"/>
    <w:rsid w:val="00F62612"/>
    <w:rsid w:val="00F62A30"/>
    <w:rsid w:val="00F63DD4"/>
    <w:rsid w:val="00F64B9D"/>
    <w:rsid w:val="00F64BB8"/>
    <w:rsid w:val="00F6553A"/>
    <w:rsid w:val="00F66B14"/>
    <w:rsid w:val="00F66FC3"/>
    <w:rsid w:val="00F702D0"/>
    <w:rsid w:val="00F709BF"/>
    <w:rsid w:val="00F70BEB"/>
    <w:rsid w:val="00F70C4F"/>
    <w:rsid w:val="00F71885"/>
    <w:rsid w:val="00F72629"/>
    <w:rsid w:val="00F72861"/>
    <w:rsid w:val="00F738A4"/>
    <w:rsid w:val="00F74299"/>
    <w:rsid w:val="00F746A4"/>
    <w:rsid w:val="00F74938"/>
    <w:rsid w:val="00F74EF7"/>
    <w:rsid w:val="00F7671F"/>
    <w:rsid w:val="00F77464"/>
    <w:rsid w:val="00F809DC"/>
    <w:rsid w:val="00F80F83"/>
    <w:rsid w:val="00F8108A"/>
    <w:rsid w:val="00F8181D"/>
    <w:rsid w:val="00F8187F"/>
    <w:rsid w:val="00F821B7"/>
    <w:rsid w:val="00F824FA"/>
    <w:rsid w:val="00F83415"/>
    <w:rsid w:val="00F83A26"/>
    <w:rsid w:val="00F83A49"/>
    <w:rsid w:val="00F83C06"/>
    <w:rsid w:val="00F84245"/>
    <w:rsid w:val="00F84395"/>
    <w:rsid w:val="00F864F5"/>
    <w:rsid w:val="00F86B6B"/>
    <w:rsid w:val="00F87152"/>
    <w:rsid w:val="00F8776C"/>
    <w:rsid w:val="00F87DFB"/>
    <w:rsid w:val="00F904C9"/>
    <w:rsid w:val="00F91604"/>
    <w:rsid w:val="00F91815"/>
    <w:rsid w:val="00F91D3A"/>
    <w:rsid w:val="00F941F1"/>
    <w:rsid w:val="00F9629D"/>
    <w:rsid w:val="00F96564"/>
    <w:rsid w:val="00F969E8"/>
    <w:rsid w:val="00F978D1"/>
    <w:rsid w:val="00F97B75"/>
    <w:rsid w:val="00FA0446"/>
    <w:rsid w:val="00FA0843"/>
    <w:rsid w:val="00FA232A"/>
    <w:rsid w:val="00FA28E8"/>
    <w:rsid w:val="00FA4374"/>
    <w:rsid w:val="00FA438A"/>
    <w:rsid w:val="00FA48A3"/>
    <w:rsid w:val="00FA4FFD"/>
    <w:rsid w:val="00FA5208"/>
    <w:rsid w:val="00FA58D1"/>
    <w:rsid w:val="00FA5FC8"/>
    <w:rsid w:val="00FA611F"/>
    <w:rsid w:val="00FA6318"/>
    <w:rsid w:val="00FA6A3E"/>
    <w:rsid w:val="00FA7303"/>
    <w:rsid w:val="00FB0860"/>
    <w:rsid w:val="00FB0A8F"/>
    <w:rsid w:val="00FB150D"/>
    <w:rsid w:val="00FB15CC"/>
    <w:rsid w:val="00FB2317"/>
    <w:rsid w:val="00FB2350"/>
    <w:rsid w:val="00FB244A"/>
    <w:rsid w:val="00FB38B8"/>
    <w:rsid w:val="00FB38BE"/>
    <w:rsid w:val="00FB4F97"/>
    <w:rsid w:val="00FB52D3"/>
    <w:rsid w:val="00FB5CD2"/>
    <w:rsid w:val="00FB6314"/>
    <w:rsid w:val="00FB633B"/>
    <w:rsid w:val="00FB76B2"/>
    <w:rsid w:val="00FB7A31"/>
    <w:rsid w:val="00FC1075"/>
    <w:rsid w:val="00FC2BCD"/>
    <w:rsid w:val="00FC5112"/>
    <w:rsid w:val="00FC5273"/>
    <w:rsid w:val="00FC5484"/>
    <w:rsid w:val="00FC5CB5"/>
    <w:rsid w:val="00FC707B"/>
    <w:rsid w:val="00FC7939"/>
    <w:rsid w:val="00FD0CD0"/>
    <w:rsid w:val="00FD1383"/>
    <w:rsid w:val="00FD27C5"/>
    <w:rsid w:val="00FD2940"/>
    <w:rsid w:val="00FD2B0C"/>
    <w:rsid w:val="00FD2E84"/>
    <w:rsid w:val="00FD310D"/>
    <w:rsid w:val="00FD3D49"/>
    <w:rsid w:val="00FD3FAD"/>
    <w:rsid w:val="00FD44FD"/>
    <w:rsid w:val="00FD46B7"/>
    <w:rsid w:val="00FD5D3D"/>
    <w:rsid w:val="00FD62BD"/>
    <w:rsid w:val="00FD6FB3"/>
    <w:rsid w:val="00FD740D"/>
    <w:rsid w:val="00FD74AC"/>
    <w:rsid w:val="00FE08E9"/>
    <w:rsid w:val="00FE0DB3"/>
    <w:rsid w:val="00FE1452"/>
    <w:rsid w:val="00FE1838"/>
    <w:rsid w:val="00FE286C"/>
    <w:rsid w:val="00FE30B2"/>
    <w:rsid w:val="00FE3685"/>
    <w:rsid w:val="00FE402F"/>
    <w:rsid w:val="00FE5753"/>
    <w:rsid w:val="00FE6120"/>
    <w:rsid w:val="00FE616D"/>
    <w:rsid w:val="00FE6181"/>
    <w:rsid w:val="00FE7B7E"/>
    <w:rsid w:val="00FE7F24"/>
    <w:rsid w:val="00FF01E9"/>
    <w:rsid w:val="00FF08CB"/>
    <w:rsid w:val="00FF091B"/>
    <w:rsid w:val="00FF0DA4"/>
    <w:rsid w:val="00FF2157"/>
    <w:rsid w:val="00FF3D9B"/>
    <w:rsid w:val="00FF413C"/>
    <w:rsid w:val="00FF4252"/>
    <w:rsid w:val="00FF485E"/>
    <w:rsid w:val="00FF533B"/>
    <w:rsid w:val="00FF573B"/>
    <w:rsid w:val="00FF665E"/>
    <w:rsid w:val="00FF6A82"/>
    <w:rsid w:val="00FF6FDA"/>
    <w:rsid w:val="00FF7A27"/>
    <w:rsid w:val="00FF7D44"/>
    <w:rsid w:val="00FF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docId w15:val="{C33ACBE8-2906-4305-BB36-475839A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uiPriority="0"/>
    <w:lsdException w:name="Date" w:uiPriority="0"/>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0426"/>
    <w:pPr>
      <w:spacing w:after="0" w:line="240" w:lineRule="auto"/>
    </w:pPr>
    <w:rPr>
      <w:sz w:val="24"/>
      <w:szCs w:val="24"/>
      <w:lang w:eastAsia="ja-JP"/>
    </w:rPr>
  </w:style>
  <w:style w:type="paragraph" w:styleId="Heading2">
    <w:name w:val="heading 2"/>
    <w:aliases w:val="l2,H2,h21,Chapter Number/Appendix Letter,chn,h2,Level 2 Topic Heading,HD2,style2,2"/>
    <w:basedOn w:val="TOC1"/>
    <w:next w:val="Normal"/>
    <w:link w:val="Heading2Char"/>
    <w:uiPriority w:val="99"/>
    <w:qFormat/>
    <w:rsid w:val="0007666A"/>
    <w:pPr>
      <w:spacing w:line="360" w:lineRule="auto"/>
      <w:jc w:val="both"/>
      <w:outlineLvl w:val="1"/>
    </w:pPr>
    <w:rPr>
      <w:bCs/>
      <w:iCs/>
      <w:sz w:val="28"/>
      <w:szCs w:val="3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21 Char,Chapter Number/Appendix Letter Char,chn Char,h2 Char,Level 2 Topic Heading Char,HD2 Char,style2 Char,2 Char"/>
    <w:basedOn w:val="DefaultParagraphFont"/>
    <w:link w:val="Heading2"/>
    <w:uiPriority w:val="99"/>
    <w:locked/>
    <w:rsid w:val="0007666A"/>
    <w:rPr>
      <w:rFonts w:eastAsia="Times New Roman"/>
      <w:sz w:val="30"/>
      <w:lang w:val="en-US" w:eastAsia="en-US"/>
    </w:rPr>
  </w:style>
  <w:style w:type="paragraph" w:customStyle="1" w:styleId="AutoCorrect">
    <w:name w:val="AutoCorrect"/>
    <w:uiPriority w:val="99"/>
    <w:rsid w:val="00607862"/>
    <w:pPr>
      <w:spacing w:after="0" w:line="240" w:lineRule="auto"/>
    </w:pPr>
    <w:rPr>
      <w:sz w:val="24"/>
      <w:szCs w:val="24"/>
    </w:rPr>
  </w:style>
  <w:style w:type="paragraph" w:customStyle="1" w:styleId="CharCharCharChar">
    <w:name w:val="Char Char Char Char"/>
    <w:basedOn w:val="Normal"/>
    <w:uiPriority w:val="99"/>
    <w:semiHidden/>
    <w:rsid w:val="00067266"/>
    <w:pPr>
      <w:spacing w:after="160" w:line="240" w:lineRule="exact"/>
    </w:pPr>
    <w:rPr>
      <w:rFonts w:ascii="Arial" w:hAnsi="Arial"/>
      <w:sz w:val="22"/>
      <w:szCs w:val="22"/>
      <w:lang w:eastAsia="en-US"/>
    </w:rPr>
  </w:style>
  <w:style w:type="paragraph" w:styleId="NormalWeb">
    <w:name w:val="Normal (Web)"/>
    <w:basedOn w:val="Normal"/>
    <w:uiPriority w:val="99"/>
    <w:rsid w:val="00067266"/>
    <w:pPr>
      <w:spacing w:before="100" w:beforeAutospacing="1" w:after="100" w:afterAutospacing="1"/>
    </w:pPr>
    <w:rPr>
      <w:lang w:eastAsia="en-US"/>
    </w:rPr>
  </w:style>
  <w:style w:type="paragraph" w:customStyle="1" w:styleId="pbody">
    <w:name w:val="pbody"/>
    <w:basedOn w:val="Normal"/>
    <w:uiPriority w:val="99"/>
    <w:rsid w:val="004A042D"/>
    <w:pPr>
      <w:spacing w:before="100" w:beforeAutospacing="1" w:after="100" w:afterAutospacing="1"/>
    </w:pPr>
    <w:rPr>
      <w:rFonts w:ascii="Arial" w:hAnsi="Arial" w:cs="Arial"/>
      <w:color w:val="000000"/>
      <w:sz w:val="20"/>
      <w:szCs w:val="20"/>
      <w:lang w:eastAsia="en-US"/>
    </w:rPr>
  </w:style>
  <w:style w:type="paragraph" w:styleId="Footer">
    <w:name w:val="footer"/>
    <w:basedOn w:val="Normal"/>
    <w:link w:val="FooterChar"/>
    <w:uiPriority w:val="99"/>
    <w:rsid w:val="003E1837"/>
    <w:pPr>
      <w:tabs>
        <w:tab w:val="center" w:pos="4320"/>
        <w:tab w:val="right" w:pos="8640"/>
      </w:tabs>
    </w:pPr>
  </w:style>
  <w:style w:type="character" w:customStyle="1" w:styleId="FooterChar">
    <w:name w:val="Footer Char"/>
    <w:basedOn w:val="DefaultParagraphFont"/>
    <w:link w:val="Footer"/>
    <w:uiPriority w:val="99"/>
    <w:locked/>
    <w:rsid w:val="00176943"/>
    <w:rPr>
      <w:sz w:val="24"/>
      <w:lang w:val="x-none" w:eastAsia="ja-JP"/>
    </w:rPr>
  </w:style>
  <w:style w:type="character" w:styleId="PageNumber">
    <w:name w:val="page number"/>
    <w:basedOn w:val="DefaultParagraphFont"/>
    <w:uiPriority w:val="99"/>
    <w:rsid w:val="003E1837"/>
    <w:rPr>
      <w:rFonts w:cs="Times New Roman"/>
    </w:rPr>
  </w:style>
  <w:style w:type="table" w:styleId="TableGrid">
    <w:name w:val="Table Grid"/>
    <w:basedOn w:val="TableNormal"/>
    <w:uiPriority w:val="99"/>
    <w:rsid w:val="004139B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93B66"/>
    <w:pPr>
      <w:tabs>
        <w:tab w:val="center" w:pos="4320"/>
        <w:tab w:val="right" w:pos="8640"/>
      </w:tabs>
    </w:pPr>
  </w:style>
  <w:style w:type="character" w:customStyle="1" w:styleId="HeaderChar">
    <w:name w:val="Header Char"/>
    <w:basedOn w:val="DefaultParagraphFont"/>
    <w:link w:val="Header"/>
    <w:uiPriority w:val="99"/>
    <w:semiHidden/>
    <w:rsid w:val="007947B5"/>
    <w:rPr>
      <w:sz w:val="24"/>
      <w:szCs w:val="24"/>
      <w:lang w:eastAsia="ja-JP"/>
    </w:rPr>
  </w:style>
  <w:style w:type="paragraph" w:styleId="BalloonText">
    <w:name w:val="Balloon Text"/>
    <w:basedOn w:val="Normal"/>
    <w:link w:val="BalloonTextChar"/>
    <w:uiPriority w:val="99"/>
    <w:semiHidden/>
    <w:rsid w:val="0088501D"/>
    <w:rPr>
      <w:rFonts w:ascii="Tahoma" w:hAnsi="Tahoma" w:cs="Tahoma"/>
      <w:sz w:val="16"/>
      <w:szCs w:val="16"/>
    </w:rPr>
  </w:style>
  <w:style w:type="character" w:customStyle="1" w:styleId="BalloonTextChar">
    <w:name w:val="Balloon Text Char"/>
    <w:basedOn w:val="DefaultParagraphFont"/>
    <w:link w:val="BalloonText"/>
    <w:uiPriority w:val="99"/>
    <w:semiHidden/>
    <w:rsid w:val="007947B5"/>
    <w:rPr>
      <w:rFonts w:ascii="Segoe UI" w:hAnsi="Segoe UI" w:cs="Segoe UI"/>
      <w:sz w:val="18"/>
      <w:szCs w:val="18"/>
      <w:lang w:eastAsia="ja-JP"/>
    </w:rPr>
  </w:style>
  <w:style w:type="character" w:styleId="Hyperlink">
    <w:name w:val="Hyperlink"/>
    <w:basedOn w:val="DefaultParagraphFont"/>
    <w:uiPriority w:val="99"/>
    <w:rsid w:val="00A51460"/>
    <w:rPr>
      <w:rFonts w:ascii="Arial" w:hAnsi="Arial" w:cs="Times New Roman"/>
      <w:color w:val="333366"/>
      <w:sz w:val="17"/>
      <w:u w:val="none"/>
      <w:effect w:val="none"/>
    </w:rPr>
  </w:style>
  <w:style w:type="paragraph" w:styleId="FootnoteText">
    <w:name w:val="footnote text"/>
    <w:basedOn w:val="Normal"/>
    <w:link w:val="FootnoteTextChar"/>
    <w:uiPriority w:val="99"/>
    <w:semiHidden/>
    <w:rsid w:val="00026029"/>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026029"/>
    <w:rPr>
      <w:rFonts w:ascii="Arial" w:hAnsi="Arial"/>
      <w:lang w:val="en-US" w:eastAsia="en-US"/>
    </w:rPr>
  </w:style>
  <w:style w:type="character" w:styleId="FootnoteReference">
    <w:name w:val="footnote reference"/>
    <w:basedOn w:val="DefaultParagraphFont"/>
    <w:uiPriority w:val="99"/>
    <w:semiHidden/>
    <w:rsid w:val="00026029"/>
    <w:rPr>
      <w:rFonts w:cs="Times New Roman"/>
      <w:vertAlign w:val="superscript"/>
    </w:rPr>
  </w:style>
  <w:style w:type="paragraph" w:customStyle="1" w:styleId="Char">
    <w:name w:val="Char"/>
    <w:basedOn w:val="Normal"/>
    <w:uiPriority w:val="99"/>
    <w:semiHidden/>
    <w:rsid w:val="007B7751"/>
    <w:pPr>
      <w:spacing w:after="160" w:line="240" w:lineRule="exact"/>
    </w:pPr>
    <w:rPr>
      <w:rFonts w:ascii="Arial" w:hAnsi="Arial"/>
      <w:sz w:val="22"/>
      <w:szCs w:val="22"/>
      <w:lang w:eastAsia="en-US"/>
    </w:rPr>
  </w:style>
  <w:style w:type="character" w:customStyle="1" w:styleId="apple-converted-space">
    <w:name w:val="apple-converted-space"/>
    <w:basedOn w:val="DefaultParagraphFont"/>
    <w:uiPriority w:val="99"/>
    <w:rsid w:val="007B7751"/>
    <w:rPr>
      <w:rFonts w:cs="Times New Roman"/>
    </w:rPr>
  </w:style>
  <w:style w:type="character" w:styleId="Emphasis">
    <w:name w:val="Emphasis"/>
    <w:basedOn w:val="DefaultParagraphFont"/>
    <w:uiPriority w:val="99"/>
    <w:qFormat/>
    <w:rsid w:val="007B7751"/>
    <w:rPr>
      <w:rFonts w:cs="Times New Roman"/>
      <w:i/>
    </w:rPr>
  </w:style>
  <w:style w:type="paragraph" w:customStyle="1" w:styleId="CharCharCharCharCharCharChar">
    <w:name w:val="Char Char Char Char Char Char Char"/>
    <w:autoRedefine/>
    <w:uiPriority w:val="99"/>
    <w:rsid w:val="00702B32"/>
    <w:pPr>
      <w:tabs>
        <w:tab w:val="left" w:pos="1152"/>
      </w:tabs>
      <w:spacing w:before="120" w:after="120" w:line="312" w:lineRule="auto"/>
    </w:pPr>
    <w:rPr>
      <w:rFonts w:ascii="Arial" w:hAnsi="Arial" w:cs="Arial"/>
      <w:sz w:val="26"/>
      <w:szCs w:val="26"/>
    </w:rPr>
  </w:style>
  <w:style w:type="paragraph" w:styleId="TOC1">
    <w:name w:val="toc 1"/>
    <w:basedOn w:val="Normal"/>
    <w:next w:val="Normal"/>
    <w:autoRedefine/>
    <w:uiPriority w:val="99"/>
    <w:rsid w:val="0007666A"/>
  </w:style>
  <w:style w:type="paragraph" w:styleId="ListParagraph">
    <w:name w:val="List Paragraph"/>
    <w:basedOn w:val="Normal"/>
    <w:uiPriority w:val="99"/>
    <w:qFormat/>
    <w:rsid w:val="003E6CDC"/>
    <w:pPr>
      <w:ind w:left="720"/>
      <w:contextualSpacing/>
    </w:pPr>
  </w:style>
  <w:style w:type="paragraph" w:styleId="DocumentMap">
    <w:name w:val="Document Map"/>
    <w:basedOn w:val="Normal"/>
    <w:link w:val="DocumentMapChar"/>
    <w:uiPriority w:val="99"/>
    <w:rsid w:val="00A868E8"/>
    <w:rPr>
      <w:rFonts w:ascii="Tahoma" w:hAnsi="Tahoma" w:cs="Tahoma"/>
      <w:sz w:val="16"/>
      <w:szCs w:val="16"/>
    </w:rPr>
  </w:style>
  <w:style w:type="character" w:customStyle="1" w:styleId="DocumentMapChar">
    <w:name w:val="Document Map Char"/>
    <w:basedOn w:val="DefaultParagraphFont"/>
    <w:link w:val="DocumentMap"/>
    <w:uiPriority w:val="99"/>
    <w:locked/>
    <w:rsid w:val="00A868E8"/>
    <w:rPr>
      <w:rFonts w:ascii="Tahoma" w:hAnsi="Tahoma"/>
      <w:sz w:val="16"/>
      <w:lang w:val="en-US" w:eastAsia="ja-JP"/>
    </w:rPr>
  </w:style>
  <w:style w:type="character" w:styleId="CommentReference">
    <w:name w:val="annotation reference"/>
    <w:basedOn w:val="DefaultParagraphFont"/>
    <w:uiPriority w:val="99"/>
    <w:semiHidden/>
    <w:rsid w:val="00183DEF"/>
    <w:rPr>
      <w:rFonts w:cs="Times New Roman"/>
      <w:sz w:val="16"/>
    </w:rPr>
  </w:style>
  <w:style w:type="paragraph" w:styleId="CommentText">
    <w:name w:val="annotation text"/>
    <w:basedOn w:val="Normal"/>
    <w:link w:val="CommentTextChar"/>
    <w:uiPriority w:val="99"/>
    <w:semiHidden/>
    <w:rsid w:val="00183DEF"/>
    <w:rPr>
      <w:sz w:val="20"/>
      <w:szCs w:val="20"/>
    </w:rPr>
  </w:style>
  <w:style w:type="character" w:customStyle="1" w:styleId="CommentTextChar">
    <w:name w:val="Comment Text Char"/>
    <w:basedOn w:val="DefaultParagraphFont"/>
    <w:link w:val="CommentText"/>
    <w:uiPriority w:val="99"/>
    <w:semiHidden/>
    <w:locked/>
    <w:rsid w:val="00183DEF"/>
    <w:rPr>
      <w:lang w:val="en-US" w:eastAsia="ja-JP"/>
    </w:rPr>
  </w:style>
  <w:style w:type="paragraph" w:styleId="CommentSubject">
    <w:name w:val="annotation subject"/>
    <w:basedOn w:val="CommentText"/>
    <w:next w:val="CommentText"/>
    <w:link w:val="CommentSubjectChar"/>
    <w:uiPriority w:val="99"/>
    <w:semiHidden/>
    <w:rsid w:val="00183DEF"/>
    <w:rPr>
      <w:b/>
      <w:bCs/>
    </w:rPr>
  </w:style>
  <w:style w:type="character" w:customStyle="1" w:styleId="CommentSubjectChar">
    <w:name w:val="Comment Subject Char"/>
    <w:basedOn w:val="CommentTextChar"/>
    <w:link w:val="CommentSubject"/>
    <w:uiPriority w:val="99"/>
    <w:semiHidden/>
    <w:locked/>
    <w:rsid w:val="00183DEF"/>
    <w:rPr>
      <w:b/>
      <w:lang w:val="en-US" w:eastAsia="ja-JP"/>
    </w:rPr>
  </w:style>
  <w:style w:type="table" w:customStyle="1" w:styleId="PlainTable51">
    <w:name w:val="Plain Table 51"/>
    <w:uiPriority w:val="99"/>
    <w:rsid w:val="00034872"/>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w:eastAsia="Times New Roman" w:hAnsi="Times New Roman" w:cs="Times New Roman"/>
        <w:i/>
        <w:iCs/>
        <w:sz w:val="26"/>
      </w:rPr>
      <w:tblPr/>
      <w:tcPr>
        <w:tcBorders>
          <w:bottom w:val="single" w:sz="4" w:space="0" w:color="7F7F7F"/>
        </w:tcBorders>
        <w:shd w:val="clear" w:color="auto" w:fill="FFFFFF"/>
      </w:tcPr>
    </w:tblStylePr>
    <w:tblStylePr w:type="lastRow">
      <w:rPr>
        <w:rFonts w:ascii="Times New Roman" w:eastAsia="Times New Roman" w:hAnsi="Times New Roman" w:cs="Times New Roman"/>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7F7F7F"/>
        </w:tcBorders>
        <w:shd w:val="clear" w:color="auto" w:fill="FFFFFF"/>
      </w:tcPr>
    </w:tblStylePr>
    <w:tblStylePr w:type="lastCol">
      <w:rPr>
        <w:rFonts w:ascii="Times New Roman" w:eastAsia="Times New Roman" w:hAnsi="Times New Roman"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paragraph" w:customStyle="1" w:styleId="Style1">
    <w:name w:val="Style1"/>
    <w:basedOn w:val="Normal"/>
    <w:uiPriority w:val="99"/>
    <w:rsid w:val="004526FC"/>
    <w:pPr>
      <w:spacing w:before="120" w:after="120" w:line="360" w:lineRule="atLeast"/>
      <w:ind w:firstLine="567"/>
      <w:jc w:val="both"/>
    </w:pPr>
    <w:rPr>
      <w:rFonts w:eastAsia="Batang"/>
      <w:sz w:val="28"/>
      <w:szCs w:val="28"/>
      <w:lang w:val="vi-VN" w:eastAsia="ko-KR"/>
    </w:rPr>
  </w:style>
  <w:style w:type="paragraph" w:styleId="BodyText">
    <w:name w:val="Body Text"/>
    <w:basedOn w:val="Normal"/>
    <w:link w:val="BodyTextChar"/>
    <w:uiPriority w:val="99"/>
    <w:semiHidden/>
    <w:rsid w:val="00063377"/>
    <w:pPr>
      <w:spacing w:after="120"/>
    </w:pPr>
  </w:style>
  <w:style w:type="character" w:customStyle="1" w:styleId="BodyTextChar">
    <w:name w:val="Body Text Char"/>
    <w:basedOn w:val="DefaultParagraphFont"/>
    <w:link w:val="BodyText"/>
    <w:uiPriority w:val="99"/>
    <w:semiHidden/>
    <w:locked/>
    <w:rsid w:val="00063377"/>
    <w:rPr>
      <w:sz w:val="24"/>
      <w:lang w:val="x-none" w:eastAsia="ja-JP"/>
    </w:rPr>
  </w:style>
  <w:style w:type="paragraph" w:styleId="BodyTextFirstIndent">
    <w:name w:val="Body Text First Indent"/>
    <w:basedOn w:val="BodyText"/>
    <w:link w:val="BodyTextFirstIndentChar"/>
    <w:uiPriority w:val="99"/>
    <w:rsid w:val="00063377"/>
    <w:pPr>
      <w:suppressAutoHyphens/>
      <w:ind w:firstLine="210"/>
    </w:pPr>
    <w:rPr>
      <w:lang w:eastAsia="zh-CN"/>
    </w:rPr>
  </w:style>
  <w:style w:type="character" w:customStyle="1" w:styleId="BodyTextFirstIndentChar">
    <w:name w:val="Body Text First Indent Char"/>
    <w:basedOn w:val="BodyTextChar"/>
    <w:link w:val="BodyTextFirstIndent"/>
    <w:uiPriority w:val="99"/>
    <w:locked/>
    <w:rsid w:val="00063377"/>
    <w:rPr>
      <w:rFonts w:eastAsia="Times New Roman"/>
      <w:sz w:val="24"/>
      <w:lang w:val="x-none" w:eastAsia="zh-CN"/>
    </w:rPr>
  </w:style>
  <w:style w:type="character" w:styleId="Strong">
    <w:name w:val="Strong"/>
    <w:basedOn w:val="DefaultParagraphFont"/>
    <w:uiPriority w:val="99"/>
    <w:qFormat/>
    <w:rsid w:val="0068154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567993">
      <w:marLeft w:val="0"/>
      <w:marRight w:val="0"/>
      <w:marTop w:val="0"/>
      <w:marBottom w:val="0"/>
      <w:divBdr>
        <w:top w:val="none" w:sz="0" w:space="0" w:color="auto"/>
        <w:left w:val="none" w:sz="0" w:space="0" w:color="auto"/>
        <w:bottom w:val="none" w:sz="0" w:space="0" w:color="auto"/>
        <w:right w:val="none" w:sz="0" w:space="0" w:color="auto"/>
      </w:divBdr>
    </w:div>
    <w:div w:id="458567994">
      <w:marLeft w:val="0"/>
      <w:marRight w:val="0"/>
      <w:marTop w:val="0"/>
      <w:marBottom w:val="0"/>
      <w:divBdr>
        <w:top w:val="none" w:sz="0" w:space="0" w:color="auto"/>
        <w:left w:val="none" w:sz="0" w:space="0" w:color="auto"/>
        <w:bottom w:val="none" w:sz="0" w:space="0" w:color="auto"/>
        <w:right w:val="none" w:sz="0" w:space="0" w:color="auto"/>
      </w:divBdr>
    </w:div>
    <w:div w:id="458567995">
      <w:marLeft w:val="0"/>
      <w:marRight w:val="0"/>
      <w:marTop w:val="0"/>
      <w:marBottom w:val="0"/>
      <w:divBdr>
        <w:top w:val="none" w:sz="0" w:space="0" w:color="auto"/>
        <w:left w:val="none" w:sz="0" w:space="0" w:color="auto"/>
        <w:bottom w:val="none" w:sz="0" w:space="0" w:color="auto"/>
        <w:right w:val="none" w:sz="0" w:space="0" w:color="auto"/>
      </w:divBdr>
    </w:div>
    <w:div w:id="458567996">
      <w:marLeft w:val="0"/>
      <w:marRight w:val="0"/>
      <w:marTop w:val="0"/>
      <w:marBottom w:val="0"/>
      <w:divBdr>
        <w:top w:val="none" w:sz="0" w:space="0" w:color="auto"/>
        <w:left w:val="none" w:sz="0" w:space="0" w:color="auto"/>
        <w:bottom w:val="none" w:sz="0" w:space="0" w:color="auto"/>
        <w:right w:val="none" w:sz="0" w:space="0" w:color="auto"/>
      </w:divBdr>
    </w:div>
    <w:div w:id="458567997">
      <w:marLeft w:val="0"/>
      <w:marRight w:val="0"/>
      <w:marTop w:val="0"/>
      <w:marBottom w:val="0"/>
      <w:divBdr>
        <w:top w:val="none" w:sz="0" w:space="0" w:color="auto"/>
        <w:left w:val="none" w:sz="0" w:space="0" w:color="auto"/>
        <w:bottom w:val="none" w:sz="0" w:space="0" w:color="auto"/>
        <w:right w:val="none" w:sz="0" w:space="0" w:color="auto"/>
      </w:divBdr>
    </w:div>
    <w:div w:id="458567998">
      <w:marLeft w:val="0"/>
      <w:marRight w:val="0"/>
      <w:marTop w:val="0"/>
      <w:marBottom w:val="0"/>
      <w:divBdr>
        <w:top w:val="none" w:sz="0" w:space="0" w:color="auto"/>
        <w:left w:val="none" w:sz="0" w:space="0" w:color="auto"/>
        <w:bottom w:val="none" w:sz="0" w:space="0" w:color="auto"/>
        <w:right w:val="none" w:sz="0" w:space="0" w:color="auto"/>
      </w:divBdr>
    </w:div>
    <w:div w:id="458567999">
      <w:marLeft w:val="0"/>
      <w:marRight w:val="0"/>
      <w:marTop w:val="0"/>
      <w:marBottom w:val="0"/>
      <w:divBdr>
        <w:top w:val="none" w:sz="0" w:space="0" w:color="auto"/>
        <w:left w:val="none" w:sz="0" w:space="0" w:color="auto"/>
        <w:bottom w:val="none" w:sz="0" w:space="0" w:color="auto"/>
        <w:right w:val="none" w:sz="0" w:space="0" w:color="auto"/>
      </w:divBdr>
    </w:div>
    <w:div w:id="458568000">
      <w:marLeft w:val="0"/>
      <w:marRight w:val="0"/>
      <w:marTop w:val="0"/>
      <w:marBottom w:val="0"/>
      <w:divBdr>
        <w:top w:val="none" w:sz="0" w:space="0" w:color="auto"/>
        <w:left w:val="none" w:sz="0" w:space="0" w:color="auto"/>
        <w:bottom w:val="none" w:sz="0" w:space="0" w:color="auto"/>
        <w:right w:val="none" w:sz="0" w:space="0" w:color="auto"/>
      </w:divBdr>
    </w:div>
    <w:div w:id="458568001">
      <w:marLeft w:val="0"/>
      <w:marRight w:val="0"/>
      <w:marTop w:val="0"/>
      <w:marBottom w:val="0"/>
      <w:divBdr>
        <w:top w:val="none" w:sz="0" w:space="0" w:color="auto"/>
        <w:left w:val="none" w:sz="0" w:space="0" w:color="auto"/>
        <w:bottom w:val="none" w:sz="0" w:space="0" w:color="auto"/>
        <w:right w:val="none" w:sz="0" w:space="0" w:color="auto"/>
      </w:divBdr>
    </w:div>
    <w:div w:id="458568002">
      <w:marLeft w:val="0"/>
      <w:marRight w:val="0"/>
      <w:marTop w:val="0"/>
      <w:marBottom w:val="0"/>
      <w:divBdr>
        <w:top w:val="none" w:sz="0" w:space="0" w:color="auto"/>
        <w:left w:val="none" w:sz="0" w:space="0" w:color="auto"/>
        <w:bottom w:val="none" w:sz="0" w:space="0" w:color="auto"/>
        <w:right w:val="none" w:sz="0" w:space="0" w:color="auto"/>
      </w:divBdr>
    </w:div>
    <w:div w:id="458568003">
      <w:marLeft w:val="0"/>
      <w:marRight w:val="0"/>
      <w:marTop w:val="0"/>
      <w:marBottom w:val="0"/>
      <w:divBdr>
        <w:top w:val="none" w:sz="0" w:space="0" w:color="auto"/>
        <w:left w:val="none" w:sz="0" w:space="0" w:color="auto"/>
        <w:bottom w:val="none" w:sz="0" w:space="0" w:color="auto"/>
        <w:right w:val="none" w:sz="0" w:space="0" w:color="auto"/>
      </w:divBdr>
    </w:div>
    <w:div w:id="458568004">
      <w:marLeft w:val="0"/>
      <w:marRight w:val="0"/>
      <w:marTop w:val="0"/>
      <w:marBottom w:val="0"/>
      <w:divBdr>
        <w:top w:val="none" w:sz="0" w:space="0" w:color="auto"/>
        <w:left w:val="none" w:sz="0" w:space="0" w:color="auto"/>
        <w:bottom w:val="none" w:sz="0" w:space="0" w:color="auto"/>
        <w:right w:val="none" w:sz="0" w:space="0" w:color="auto"/>
      </w:divBdr>
    </w:div>
    <w:div w:id="458568005">
      <w:marLeft w:val="0"/>
      <w:marRight w:val="0"/>
      <w:marTop w:val="0"/>
      <w:marBottom w:val="0"/>
      <w:divBdr>
        <w:top w:val="none" w:sz="0" w:space="0" w:color="auto"/>
        <w:left w:val="none" w:sz="0" w:space="0" w:color="auto"/>
        <w:bottom w:val="none" w:sz="0" w:space="0" w:color="auto"/>
        <w:right w:val="none" w:sz="0" w:space="0" w:color="auto"/>
      </w:divBdr>
    </w:div>
    <w:div w:id="458568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3941</Words>
  <Characters>22466</Characters>
  <Application>Microsoft Office Word</Application>
  <DocSecurity>0</DocSecurity>
  <Lines>187</Lines>
  <Paragraphs>52</Paragraphs>
  <ScaleCrop>false</ScaleCrop>
  <Company/>
  <LinksUpToDate>false</LinksUpToDate>
  <CharactersWithSpaces>26355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cp:revision>
  <cp:lastPrinted>2019-10-16T07:38:00Z</cp:lastPrinted>
  <dcterms:created xsi:type="dcterms:W3CDTF">2019-10-16T08:34:00Z</dcterms:created>
  <dcterms:modified xsi:type="dcterms:W3CDTF">2019-10-16T08:34:00Z</dcterms:modified>
</cp:coreProperties>
</file>