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EA" w:rsidRPr="000D7398" w:rsidRDefault="00D409EA" w:rsidP="001D10B1">
      <w:pPr>
        <w:spacing w:line="300" w:lineRule="exact"/>
        <w:jc w:val="center"/>
        <w:rPr>
          <w:rFonts w:cs="Times New Roman"/>
          <w:b/>
          <w:sz w:val="24"/>
          <w:szCs w:val="24"/>
          <w:lang w:val="en-US"/>
        </w:rPr>
      </w:pPr>
      <w:r w:rsidRPr="000D7398">
        <w:rPr>
          <w:rFonts w:cs="Times New Roman"/>
          <w:b/>
          <w:sz w:val="24"/>
          <w:szCs w:val="24"/>
          <w:lang w:val="en-US"/>
        </w:rPr>
        <w:t>PHỤ LỤC 1</w:t>
      </w:r>
    </w:p>
    <w:p w:rsidR="00D409EA" w:rsidRPr="000D7398" w:rsidRDefault="00D409EA" w:rsidP="001D10B1">
      <w:pPr>
        <w:spacing w:line="300" w:lineRule="exact"/>
        <w:jc w:val="center"/>
        <w:rPr>
          <w:rFonts w:cs="Times New Roman"/>
          <w:b/>
          <w:sz w:val="24"/>
          <w:szCs w:val="24"/>
          <w:lang w:val="en-US"/>
        </w:rPr>
      </w:pPr>
      <w:r w:rsidRPr="000D7398">
        <w:rPr>
          <w:rFonts w:cs="Times New Roman"/>
          <w:b/>
          <w:sz w:val="24"/>
          <w:szCs w:val="24"/>
          <w:lang w:val="en-US"/>
        </w:rPr>
        <w:t>DANH MỤC CÁC VĂN BẢN QUY PHẠM PHÁP LUẬT VỀ SHTT</w:t>
      </w:r>
    </w:p>
    <w:p w:rsidR="00D409EA" w:rsidRPr="007367F6" w:rsidRDefault="00D409EA" w:rsidP="001D10B1">
      <w:pPr>
        <w:spacing w:after="120" w:line="300" w:lineRule="exact"/>
        <w:jc w:val="center"/>
        <w:rPr>
          <w:rFonts w:cs="Times New Roman"/>
          <w:spacing w:val="-6"/>
          <w:sz w:val="24"/>
          <w:szCs w:val="24"/>
          <w:lang w:val="en-US"/>
        </w:rPr>
      </w:pPr>
      <w:r w:rsidRPr="007367F6">
        <w:rPr>
          <w:rFonts w:eastAsia="Courier New" w:cs="Times New Roman"/>
          <w:i/>
          <w:color w:val="000000"/>
          <w:spacing w:val="-6"/>
          <w:sz w:val="24"/>
          <w:szCs w:val="24"/>
          <w:lang w:val="en-US" w:eastAsia="vi-VN"/>
        </w:rPr>
        <w:t xml:space="preserve">(Tài liệu kèm theo </w:t>
      </w:r>
      <w:r w:rsidR="007367F6" w:rsidRPr="007367F6">
        <w:rPr>
          <w:rFonts w:eastAsia="Courier New" w:cs="Times New Roman"/>
          <w:i/>
          <w:color w:val="000000"/>
          <w:spacing w:val="-6"/>
          <w:sz w:val="24"/>
          <w:szCs w:val="24"/>
          <w:lang w:val="en-US" w:eastAsia="vi-VN"/>
        </w:rPr>
        <w:t>Báo cáo Tổng kết 10 năm thi hành Luật SHTT của Bộ Khoa học và Công nghệ</w:t>
      </w:r>
      <w:r w:rsidRPr="007367F6">
        <w:rPr>
          <w:rFonts w:eastAsia="Courier New" w:cs="Times New Roman"/>
          <w:i/>
          <w:color w:val="000000"/>
          <w:spacing w:val="-6"/>
          <w:sz w:val="24"/>
          <w:szCs w:val="24"/>
          <w:lang w:val="en-US" w:eastAsia="vi-VN"/>
        </w:rPr>
        <w:t>)</w:t>
      </w: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85"/>
        <w:gridCol w:w="1310"/>
        <w:gridCol w:w="5316"/>
      </w:tblGrid>
      <w:tr w:rsidR="00A71D47" w:rsidRPr="00A71D47" w:rsidTr="00F36564">
        <w:tc>
          <w:tcPr>
            <w:tcW w:w="817" w:type="dxa"/>
            <w:vAlign w:val="center"/>
          </w:tcPr>
          <w:p w:rsidR="00D409EA" w:rsidRPr="00C1444B" w:rsidRDefault="00D409EA" w:rsidP="001D10B1">
            <w:pPr>
              <w:spacing w:line="300" w:lineRule="exact"/>
              <w:jc w:val="center"/>
              <w:rPr>
                <w:rFonts w:cs="Times New Roman"/>
                <w:b/>
                <w:sz w:val="24"/>
                <w:szCs w:val="24"/>
                <w:lang w:val="en-US"/>
              </w:rPr>
            </w:pPr>
            <w:r w:rsidRPr="00C1444B">
              <w:rPr>
                <w:rFonts w:cs="Times New Roman"/>
                <w:b/>
                <w:sz w:val="24"/>
                <w:szCs w:val="24"/>
                <w:lang w:val="en-US"/>
              </w:rPr>
              <w:t>STT</w:t>
            </w:r>
          </w:p>
        </w:tc>
        <w:tc>
          <w:tcPr>
            <w:tcW w:w="1985" w:type="dxa"/>
            <w:vAlign w:val="center"/>
          </w:tcPr>
          <w:p w:rsidR="00D409EA" w:rsidRPr="00A71D47" w:rsidRDefault="00D409EA" w:rsidP="001D10B1">
            <w:pPr>
              <w:spacing w:line="300" w:lineRule="exact"/>
              <w:jc w:val="center"/>
              <w:rPr>
                <w:rFonts w:cs="Times New Roman"/>
                <w:b/>
                <w:sz w:val="24"/>
                <w:szCs w:val="24"/>
                <w:lang w:val="en-US"/>
              </w:rPr>
            </w:pPr>
            <w:r w:rsidRPr="00A71D47">
              <w:rPr>
                <w:rFonts w:cs="Times New Roman"/>
                <w:b/>
                <w:sz w:val="24"/>
                <w:szCs w:val="24"/>
                <w:lang w:val="en-US"/>
              </w:rPr>
              <w:t>Số VB</w:t>
            </w:r>
          </w:p>
        </w:tc>
        <w:tc>
          <w:tcPr>
            <w:tcW w:w="1310" w:type="dxa"/>
            <w:vAlign w:val="center"/>
          </w:tcPr>
          <w:p w:rsidR="00D409EA" w:rsidRPr="00A71D47" w:rsidRDefault="00D409EA" w:rsidP="001D10B1">
            <w:pPr>
              <w:spacing w:line="300" w:lineRule="exact"/>
              <w:jc w:val="center"/>
              <w:rPr>
                <w:rFonts w:cs="Times New Roman"/>
                <w:b/>
                <w:sz w:val="24"/>
                <w:szCs w:val="24"/>
                <w:lang w:val="en-US"/>
              </w:rPr>
            </w:pPr>
            <w:r w:rsidRPr="00A71D47">
              <w:rPr>
                <w:rFonts w:cs="Times New Roman"/>
                <w:b/>
                <w:sz w:val="24"/>
                <w:szCs w:val="24"/>
                <w:lang w:val="en-US"/>
              </w:rPr>
              <w:t>Ngày BH</w:t>
            </w:r>
          </w:p>
        </w:tc>
        <w:tc>
          <w:tcPr>
            <w:tcW w:w="5316" w:type="dxa"/>
            <w:vAlign w:val="center"/>
          </w:tcPr>
          <w:p w:rsidR="00D409EA" w:rsidRPr="00A71D47" w:rsidRDefault="00D409EA" w:rsidP="001D10B1">
            <w:pPr>
              <w:spacing w:line="300" w:lineRule="exact"/>
              <w:jc w:val="center"/>
              <w:rPr>
                <w:rFonts w:cs="Times New Roman"/>
                <w:b/>
                <w:sz w:val="24"/>
                <w:szCs w:val="24"/>
                <w:lang w:val="en-US"/>
              </w:rPr>
            </w:pPr>
            <w:r w:rsidRPr="00A71D47">
              <w:rPr>
                <w:rFonts w:cs="Times New Roman"/>
                <w:b/>
                <w:sz w:val="24"/>
                <w:szCs w:val="24"/>
                <w:lang w:val="en-US"/>
              </w:rPr>
              <w:t>Tên gọi/Trích yếu</w:t>
            </w:r>
          </w:p>
        </w:tc>
      </w:tr>
      <w:tr w:rsidR="00A71D47" w:rsidRPr="00A71D47" w:rsidTr="00F36564">
        <w:tc>
          <w:tcPr>
            <w:tcW w:w="9428" w:type="dxa"/>
            <w:gridSpan w:val="4"/>
          </w:tcPr>
          <w:p w:rsidR="00D409EA" w:rsidRPr="00A71D47" w:rsidRDefault="00D409EA" w:rsidP="001D10B1">
            <w:pPr>
              <w:spacing w:line="300" w:lineRule="exact"/>
              <w:rPr>
                <w:rFonts w:cs="Times New Roman"/>
                <w:b/>
                <w:sz w:val="24"/>
                <w:szCs w:val="24"/>
                <w:lang w:val="en-US"/>
              </w:rPr>
            </w:pPr>
            <w:r w:rsidRPr="00A71D47">
              <w:rPr>
                <w:rFonts w:cs="Times New Roman"/>
                <w:b/>
                <w:sz w:val="24"/>
                <w:szCs w:val="24"/>
                <w:lang w:val="en-US"/>
              </w:rPr>
              <w:t>I. Bộ luật, Luật</w:t>
            </w:r>
          </w:p>
        </w:tc>
      </w:tr>
      <w:tr w:rsidR="00A71D47" w:rsidRPr="00A71D47" w:rsidTr="00F36564">
        <w:tc>
          <w:tcPr>
            <w:tcW w:w="817" w:type="dxa"/>
            <w:vAlign w:val="center"/>
          </w:tcPr>
          <w:p w:rsidR="00D409EA" w:rsidRPr="00A71D47" w:rsidRDefault="00D409EA" w:rsidP="001D10B1">
            <w:pPr>
              <w:spacing w:line="300" w:lineRule="exact"/>
              <w:jc w:val="center"/>
              <w:rPr>
                <w:rFonts w:cs="Times New Roman"/>
                <w:sz w:val="24"/>
                <w:szCs w:val="24"/>
                <w:lang w:val="en-US"/>
              </w:rPr>
            </w:pPr>
            <w:r w:rsidRPr="00A71D47">
              <w:rPr>
                <w:rFonts w:cs="Times New Roman"/>
                <w:sz w:val="24"/>
                <w:szCs w:val="24"/>
                <w:lang w:val="en-US"/>
              </w:rPr>
              <w:t>1</w:t>
            </w:r>
          </w:p>
        </w:tc>
        <w:tc>
          <w:tcPr>
            <w:tcW w:w="1985" w:type="dxa"/>
          </w:tcPr>
          <w:p w:rsidR="00D409EA" w:rsidRPr="00A71D47" w:rsidRDefault="00D409EA" w:rsidP="001D10B1">
            <w:pPr>
              <w:spacing w:line="300" w:lineRule="exact"/>
              <w:jc w:val="center"/>
              <w:rPr>
                <w:rFonts w:cs="Times New Roman"/>
                <w:sz w:val="24"/>
                <w:szCs w:val="24"/>
                <w:lang w:val="en-US"/>
              </w:rPr>
            </w:pPr>
            <w:r w:rsidRPr="00A71D47">
              <w:rPr>
                <w:rFonts w:cs="Times New Roman"/>
                <w:sz w:val="24"/>
                <w:szCs w:val="24"/>
                <w:lang w:val="en-US"/>
              </w:rPr>
              <w:t>50/2005/QH11</w:t>
            </w:r>
          </w:p>
        </w:tc>
        <w:tc>
          <w:tcPr>
            <w:tcW w:w="1310" w:type="dxa"/>
            <w:vAlign w:val="center"/>
          </w:tcPr>
          <w:p w:rsidR="00D409EA" w:rsidRPr="00A71D47" w:rsidRDefault="00D409EA" w:rsidP="001D10B1">
            <w:pPr>
              <w:spacing w:line="300" w:lineRule="exact"/>
              <w:jc w:val="center"/>
              <w:rPr>
                <w:rFonts w:cs="Times New Roman"/>
                <w:sz w:val="24"/>
                <w:szCs w:val="24"/>
                <w:lang w:val="en-US"/>
              </w:rPr>
            </w:pPr>
            <w:r w:rsidRPr="00A71D47">
              <w:rPr>
                <w:rFonts w:cs="Times New Roman"/>
                <w:sz w:val="24"/>
                <w:szCs w:val="24"/>
                <w:lang w:val="en-US"/>
              </w:rPr>
              <w:t>29/11/2005</w:t>
            </w:r>
          </w:p>
        </w:tc>
        <w:tc>
          <w:tcPr>
            <w:tcW w:w="5316" w:type="dxa"/>
          </w:tcPr>
          <w:p w:rsidR="00D409EA" w:rsidRPr="00A71D47" w:rsidRDefault="00D409EA" w:rsidP="001D10B1">
            <w:pPr>
              <w:spacing w:line="300" w:lineRule="exact"/>
              <w:rPr>
                <w:rFonts w:cs="Times New Roman"/>
                <w:sz w:val="24"/>
                <w:szCs w:val="24"/>
                <w:lang w:val="en-US"/>
              </w:rPr>
            </w:pPr>
            <w:r w:rsidRPr="00A71D47">
              <w:rPr>
                <w:rFonts w:cs="Times New Roman"/>
                <w:sz w:val="24"/>
                <w:szCs w:val="24"/>
                <w:lang w:val="en-US"/>
              </w:rPr>
              <w:t>Luật Sở hữu trí tuệ</w:t>
            </w:r>
          </w:p>
        </w:tc>
      </w:tr>
      <w:tr w:rsidR="00A71D47" w:rsidRPr="00A71D47" w:rsidTr="00F36564">
        <w:tc>
          <w:tcPr>
            <w:tcW w:w="817" w:type="dxa"/>
            <w:vAlign w:val="center"/>
          </w:tcPr>
          <w:p w:rsidR="00D409EA" w:rsidRPr="00A71D47" w:rsidRDefault="00D409EA" w:rsidP="001D10B1">
            <w:pPr>
              <w:spacing w:line="300" w:lineRule="exact"/>
              <w:jc w:val="center"/>
              <w:rPr>
                <w:rFonts w:cs="Times New Roman"/>
                <w:sz w:val="24"/>
                <w:szCs w:val="24"/>
                <w:lang w:val="en-US"/>
              </w:rPr>
            </w:pPr>
            <w:r w:rsidRPr="00A71D47">
              <w:rPr>
                <w:rFonts w:cs="Times New Roman"/>
                <w:sz w:val="24"/>
                <w:szCs w:val="24"/>
                <w:lang w:val="en-US"/>
              </w:rPr>
              <w:t>2</w:t>
            </w:r>
          </w:p>
        </w:tc>
        <w:tc>
          <w:tcPr>
            <w:tcW w:w="1985" w:type="dxa"/>
          </w:tcPr>
          <w:p w:rsidR="00D409EA" w:rsidRPr="00A71D47" w:rsidRDefault="00D409EA" w:rsidP="001D10B1">
            <w:pPr>
              <w:spacing w:line="300" w:lineRule="exact"/>
              <w:jc w:val="center"/>
              <w:rPr>
                <w:rFonts w:cs="Times New Roman"/>
                <w:sz w:val="24"/>
                <w:szCs w:val="24"/>
                <w:lang w:val="en-US"/>
              </w:rPr>
            </w:pPr>
            <w:r w:rsidRPr="00A71D47">
              <w:rPr>
                <w:rFonts w:cs="Times New Roman"/>
                <w:sz w:val="24"/>
                <w:szCs w:val="24"/>
                <w:lang w:val="en-US"/>
              </w:rPr>
              <w:t>36/2009/QH12</w:t>
            </w:r>
          </w:p>
        </w:tc>
        <w:tc>
          <w:tcPr>
            <w:tcW w:w="1310" w:type="dxa"/>
            <w:vAlign w:val="center"/>
          </w:tcPr>
          <w:p w:rsidR="00D409EA" w:rsidRPr="00A71D47" w:rsidRDefault="00D409EA" w:rsidP="001D10B1">
            <w:pPr>
              <w:spacing w:line="300" w:lineRule="exact"/>
              <w:jc w:val="center"/>
              <w:rPr>
                <w:rFonts w:cs="Times New Roman"/>
                <w:sz w:val="24"/>
                <w:szCs w:val="24"/>
                <w:lang w:val="en-US"/>
              </w:rPr>
            </w:pPr>
            <w:r w:rsidRPr="00A71D47">
              <w:rPr>
                <w:rFonts w:cs="Times New Roman"/>
                <w:sz w:val="24"/>
                <w:szCs w:val="24"/>
                <w:lang w:val="en-US"/>
              </w:rPr>
              <w:t>19/6/2009</w:t>
            </w:r>
          </w:p>
        </w:tc>
        <w:tc>
          <w:tcPr>
            <w:tcW w:w="5316" w:type="dxa"/>
          </w:tcPr>
          <w:p w:rsidR="00D409EA" w:rsidRPr="00A71D47" w:rsidRDefault="00D409EA" w:rsidP="001D10B1">
            <w:pPr>
              <w:spacing w:line="300" w:lineRule="exact"/>
              <w:rPr>
                <w:rFonts w:cs="Times New Roman"/>
                <w:sz w:val="24"/>
                <w:szCs w:val="24"/>
                <w:lang w:val="en-US"/>
              </w:rPr>
            </w:pPr>
            <w:r w:rsidRPr="00A71D47">
              <w:rPr>
                <w:rFonts w:cs="Times New Roman"/>
                <w:sz w:val="24"/>
                <w:szCs w:val="24"/>
                <w:lang w:val="en-US"/>
              </w:rPr>
              <w:t xml:space="preserve">Luật Sở hữu trí tuệ (sửa đổi) </w:t>
            </w:r>
          </w:p>
        </w:tc>
      </w:tr>
      <w:tr w:rsidR="00A71D47" w:rsidRPr="00A71D47" w:rsidTr="00F36564">
        <w:tc>
          <w:tcPr>
            <w:tcW w:w="9428" w:type="dxa"/>
            <w:gridSpan w:val="4"/>
          </w:tcPr>
          <w:p w:rsidR="00D409EA" w:rsidRPr="00A71D47" w:rsidRDefault="00D409EA" w:rsidP="001D10B1">
            <w:pPr>
              <w:spacing w:line="300" w:lineRule="exact"/>
              <w:rPr>
                <w:rFonts w:cs="Times New Roman"/>
                <w:b/>
                <w:sz w:val="24"/>
                <w:szCs w:val="24"/>
                <w:lang w:val="en-US"/>
              </w:rPr>
            </w:pPr>
            <w:r w:rsidRPr="00A71D47">
              <w:rPr>
                <w:rFonts w:cs="Times New Roman"/>
                <w:b/>
                <w:sz w:val="24"/>
                <w:szCs w:val="24"/>
                <w:lang w:val="en-US"/>
              </w:rPr>
              <w:t>II</w:t>
            </w:r>
            <w:r w:rsidRPr="00C1444B">
              <w:rPr>
                <w:rFonts w:cs="Times New Roman"/>
                <w:b/>
                <w:sz w:val="24"/>
                <w:szCs w:val="24"/>
                <w:lang w:val="en-US"/>
              </w:rPr>
              <w:t>. Nghị</w:t>
            </w:r>
            <w:r w:rsidRPr="00A71D47">
              <w:rPr>
                <w:rFonts w:cs="Times New Roman"/>
                <w:b/>
                <w:sz w:val="24"/>
                <w:szCs w:val="24"/>
                <w:lang w:val="en-US"/>
              </w:rPr>
              <w:t xml:space="preserve"> định</w:t>
            </w:r>
          </w:p>
        </w:tc>
      </w:tr>
      <w:tr w:rsidR="004D4435" w:rsidRPr="00A71D47" w:rsidTr="009F3B78">
        <w:tc>
          <w:tcPr>
            <w:tcW w:w="817" w:type="dxa"/>
            <w:vAlign w:val="center"/>
          </w:tcPr>
          <w:p w:rsidR="004D4435" w:rsidRPr="009F3B78" w:rsidRDefault="004D4435" w:rsidP="009F3B78">
            <w:pPr>
              <w:jc w:val="center"/>
              <w:rPr>
                <w:color w:val="000000"/>
                <w:sz w:val="24"/>
                <w:szCs w:val="24"/>
              </w:rPr>
            </w:pPr>
            <w:r w:rsidRPr="009F3B78">
              <w:rPr>
                <w:color w:val="000000"/>
                <w:sz w:val="24"/>
                <w:szCs w:val="24"/>
              </w:rPr>
              <w:t>1</w:t>
            </w:r>
          </w:p>
        </w:tc>
        <w:tc>
          <w:tcPr>
            <w:tcW w:w="1985" w:type="dxa"/>
            <w:vAlign w:val="center"/>
          </w:tcPr>
          <w:p w:rsidR="004D4435" w:rsidRDefault="004D4435" w:rsidP="001D10B1">
            <w:pPr>
              <w:spacing w:line="300" w:lineRule="exact"/>
              <w:jc w:val="center"/>
              <w:rPr>
                <w:rFonts w:cs="Times New Roman"/>
                <w:sz w:val="24"/>
                <w:szCs w:val="24"/>
                <w:lang w:val="en-US"/>
              </w:rPr>
            </w:pPr>
            <w:r w:rsidRPr="001D10B1">
              <w:rPr>
                <w:rFonts w:cs="Times New Roman"/>
                <w:sz w:val="24"/>
                <w:szCs w:val="24"/>
                <w:lang w:val="en-US"/>
              </w:rPr>
              <w:t>100/2006/NĐ-CP</w:t>
            </w:r>
          </w:p>
          <w:p w:rsidR="008D782E" w:rsidRPr="008D782E" w:rsidRDefault="008D782E" w:rsidP="001D10B1">
            <w:pPr>
              <w:spacing w:line="300" w:lineRule="exact"/>
              <w:jc w:val="center"/>
              <w:rPr>
                <w:rFonts w:cs="Times New Roman"/>
                <w:b/>
                <w:sz w:val="24"/>
                <w:szCs w:val="24"/>
                <w:lang w:val="en-US"/>
              </w:rPr>
            </w:pPr>
            <w:r w:rsidRPr="008D782E">
              <w:rPr>
                <w:rFonts w:cs="Times New Roman"/>
                <w:b/>
                <w:sz w:val="24"/>
                <w:szCs w:val="24"/>
                <w:lang w:val="en-US"/>
              </w:rPr>
              <w:t>(Hết hiệu lực)</w:t>
            </w:r>
          </w:p>
        </w:tc>
        <w:tc>
          <w:tcPr>
            <w:tcW w:w="1310" w:type="dxa"/>
            <w:vAlign w:val="center"/>
          </w:tcPr>
          <w:p w:rsidR="004D4435" w:rsidRPr="001D10B1" w:rsidRDefault="004D4435" w:rsidP="001D10B1">
            <w:pPr>
              <w:spacing w:line="300" w:lineRule="exact"/>
              <w:jc w:val="center"/>
              <w:rPr>
                <w:rFonts w:cs="Times New Roman"/>
                <w:sz w:val="24"/>
                <w:szCs w:val="24"/>
                <w:lang w:val="en-US"/>
              </w:rPr>
            </w:pPr>
            <w:r w:rsidRPr="001D10B1">
              <w:rPr>
                <w:rFonts w:cs="Times New Roman"/>
                <w:sz w:val="24"/>
                <w:szCs w:val="24"/>
                <w:lang w:val="en-US"/>
              </w:rPr>
              <w:t>21/9/2006</w:t>
            </w:r>
          </w:p>
        </w:tc>
        <w:tc>
          <w:tcPr>
            <w:tcW w:w="5316" w:type="dxa"/>
          </w:tcPr>
          <w:p w:rsidR="004D4435" w:rsidRPr="001D10B1" w:rsidRDefault="004D4435" w:rsidP="001D10B1">
            <w:pPr>
              <w:spacing w:line="300" w:lineRule="exact"/>
              <w:rPr>
                <w:rFonts w:cs="Times New Roman"/>
                <w:sz w:val="24"/>
                <w:szCs w:val="24"/>
                <w:lang w:val="en-US"/>
              </w:rPr>
            </w:pPr>
            <w:r w:rsidRPr="001D10B1">
              <w:rPr>
                <w:rFonts w:cs="Times New Roman"/>
                <w:sz w:val="24"/>
                <w:szCs w:val="24"/>
                <w:lang w:val="en-US"/>
              </w:rPr>
              <w:t xml:space="preserve">Nghị định quy định chi tiết và hướng dẫn thi hành một số điều của Bộ luật Dân sự, Luật Sở hữu trí tuệ về quyền tác giả và quyền liên quan </w:t>
            </w:r>
          </w:p>
        </w:tc>
      </w:tr>
      <w:tr w:rsidR="004D4435" w:rsidRPr="00A71D47" w:rsidTr="009F3B78">
        <w:tc>
          <w:tcPr>
            <w:tcW w:w="817" w:type="dxa"/>
            <w:vAlign w:val="center"/>
          </w:tcPr>
          <w:p w:rsidR="004D4435" w:rsidRPr="009F3B78" w:rsidRDefault="004D4435" w:rsidP="009F3B78">
            <w:pPr>
              <w:jc w:val="center"/>
              <w:rPr>
                <w:color w:val="000000"/>
                <w:sz w:val="24"/>
                <w:szCs w:val="24"/>
              </w:rPr>
            </w:pPr>
            <w:r w:rsidRPr="009F3B78">
              <w:rPr>
                <w:color w:val="000000"/>
                <w:sz w:val="24"/>
                <w:szCs w:val="24"/>
              </w:rPr>
              <w:t>2</w:t>
            </w:r>
          </w:p>
        </w:tc>
        <w:tc>
          <w:tcPr>
            <w:tcW w:w="1985" w:type="dxa"/>
            <w:vAlign w:val="center"/>
          </w:tcPr>
          <w:p w:rsidR="004D4435" w:rsidRPr="00A71D47" w:rsidRDefault="004D4435" w:rsidP="001D10B1">
            <w:pPr>
              <w:spacing w:line="300" w:lineRule="exact"/>
              <w:jc w:val="center"/>
              <w:rPr>
                <w:rFonts w:cs="Times New Roman"/>
                <w:sz w:val="24"/>
                <w:szCs w:val="24"/>
                <w:lang w:val="en-US"/>
              </w:rPr>
            </w:pPr>
            <w:r w:rsidRPr="00A71D47">
              <w:rPr>
                <w:rFonts w:cs="Times New Roman"/>
                <w:sz w:val="24"/>
                <w:szCs w:val="24"/>
                <w:lang w:val="en-US"/>
              </w:rPr>
              <w:t>103/2006/NĐ-CP</w:t>
            </w:r>
          </w:p>
        </w:tc>
        <w:tc>
          <w:tcPr>
            <w:tcW w:w="1310" w:type="dxa"/>
            <w:vAlign w:val="center"/>
          </w:tcPr>
          <w:p w:rsidR="004D4435" w:rsidRPr="00A71D47" w:rsidRDefault="004D4435" w:rsidP="001D10B1">
            <w:pPr>
              <w:spacing w:line="300" w:lineRule="exact"/>
              <w:jc w:val="center"/>
              <w:rPr>
                <w:rFonts w:cs="Times New Roman"/>
                <w:sz w:val="24"/>
                <w:szCs w:val="24"/>
                <w:lang w:val="en-US"/>
              </w:rPr>
            </w:pPr>
            <w:r w:rsidRPr="00A71D47">
              <w:rPr>
                <w:rFonts w:cs="Times New Roman"/>
                <w:sz w:val="24"/>
                <w:szCs w:val="24"/>
                <w:lang w:val="en-US"/>
              </w:rPr>
              <w:t>22/9/2006</w:t>
            </w:r>
          </w:p>
        </w:tc>
        <w:tc>
          <w:tcPr>
            <w:tcW w:w="5316" w:type="dxa"/>
          </w:tcPr>
          <w:p w:rsidR="004D4435" w:rsidRPr="00A71D47" w:rsidRDefault="004D4435" w:rsidP="001D10B1">
            <w:pPr>
              <w:spacing w:line="300" w:lineRule="exact"/>
              <w:rPr>
                <w:rFonts w:cs="Times New Roman"/>
                <w:sz w:val="24"/>
                <w:szCs w:val="24"/>
                <w:lang w:val="en-US"/>
              </w:rPr>
            </w:pPr>
            <w:r w:rsidRPr="00A71D47">
              <w:rPr>
                <w:rFonts w:cs="Times New Roman"/>
                <w:sz w:val="24"/>
                <w:szCs w:val="24"/>
                <w:lang w:val="en-US"/>
              </w:rPr>
              <w:t>Nghị định quy định chi tiết và hướng dẫn thi hành một số điều của Luật Sở hữu trí tuệ về sở hữu công nghiệp</w:t>
            </w:r>
          </w:p>
        </w:tc>
      </w:tr>
      <w:tr w:rsidR="004D4435" w:rsidRPr="00A71D47" w:rsidTr="009F3B78">
        <w:tc>
          <w:tcPr>
            <w:tcW w:w="817" w:type="dxa"/>
            <w:vAlign w:val="center"/>
          </w:tcPr>
          <w:p w:rsidR="004D4435" w:rsidRPr="009F3B78" w:rsidRDefault="004D4435" w:rsidP="009F3B78">
            <w:pPr>
              <w:jc w:val="center"/>
              <w:rPr>
                <w:color w:val="000000"/>
                <w:sz w:val="24"/>
                <w:szCs w:val="24"/>
              </w:rPr>
            </w:pPr>
            <w:r w:rsidRPr="009F3B78">
              <w:rPr>
                <w:color w:val="000000"/>
                <w:sz w:val="24"/>
                <w:szCs w:val="24"/>
              </w:rPr>
              <w:t>3</w:t>
            </w:r>
          </w:p>
        </w:tc>
        <w:tc>
          <w:tcPr>
            <w:tcW w:w="1985" w:type="dxa"/>
            <w:vAlign w:val="center"/>
          </w:tcPr>
          <w:p w:rsidR="004D4435" w:rsidRPr="001D10B1" w:rsidRDefault="004D4435" w:rsidP="001D10B1">
            <w:pPr>
              <w:spacing w:line="300" w:lineRule="exact"/>
              <w:jc w:val="center"/>
              <w:rPr>
                <w:rFonts w:cs="Times New Roman"/>
                <w:sz w:val="24"/>
                <w:szCs w:val="24"/>
                <w:lang w:val="en-US"/>
              </w:rPr>
            </w:pPr>
            <w:r w:rsidRPr="001D10B1">
              <w:rPr>
                <w:rFonts w:cs="Times New Roman"/>
                <w:sz w:val="24"/>
                <w:szCs w:val="24"/>
                <w:lang w:val="en-US"/>
              </w:rPr>
              <w:t>104/2006/NĐ-CP</w:t>
            </w:r>
          </w:p>
          <w:p w:rsidR="004D4435" w:rsidRPr="001D10B1" w:rsidRDefault="004D4435" w:rsidP="001D10B1">
            <w:pPr>
              <w:spacing w:line="300" w:lineRule="exact"/>
              <w:jc w:val="center"/>
              <w:rPr>
                <w:rFonts w:cs="Times New Roman"/>
                <w:b/>
                <w:sz w:val="24"/>
                <w:szCs w:val="24"/>
                <w:lang w:val="en-US"/>
              </w:rPr>
            </w:pPr>
            <w:r w:rsidRPr="001D10B1">
              <w:rPr>
                <w:rFonts w:cs="Times New Roman"/>
                <w:b/>
                <w:sz w:val="24"/>
                <w:szCs w:val="24"/>
                <w:lang w:val="en-US"/>
              </w:rPr>
              <w:t>(Hết hiệu lực)</w:t>
            </w:r>
          </w:p>
        </w:tc>
        <w:tc>
          <w:tcPr>
            <w:tcW w:w="1310" w:type="dxa"/>
            <w:vAlign w:val="center"/>
          </w:tcPr>
          <w:p w:rsidR="004D4435" w:rsidRPr="001D10B1" w:rsidRDefault="004D4435" w:rsidP="001D10B1">
            <w:pPr>
              <w:spacing w:line="300" w:lineRule="exact"/>
              <w:jc w:val="center"/>
              <w:rPr>
                <w:rFonts w:cs="Times New Roman"/>
                <w:sz w:val="24"/>
                <w:szCs w:val="24"/>
                <w:lang w:val="en-US"/>
              </w:rPr>
            </w:pPr>
            <w:r w:rsidRPr="001D10B1">
              <w:rPr>
                <w:rFonts w:cs="Times New Roman"/>
                <w:sz w:val="24"/>
                <w:szCs w:val="24"/>
                <w:lang w:val="en-US"/>
              </w:rPr>
              <w:t>22/9/2006</w:t>
            </w:r>
          </w:p>
        </w:tc>
        <w:tc>
          <w:tcPr>
            <w:tcW w:w="5316" w:type="dxa"/>
          </w:tcPr>
          <w:p w:rsidR="004D4435" w:rsidRPr="001D10B1" w:rsidRDefault="004D4435" w:rsidP="001D10B1">
            <w:pPr>
              <w:spacing w:line="300" w:lineRule="exact"/>
              <w:rPr>
                <w:rFonts w:cs="Times New Roman"/>
                <w:sz w:val="24"/>
                <w:szCs w:val="24"/>
                <w:lang w:val="en-US"/>
              </w:rPr>
            </w:pPr>
            <w:r w:rsidRPr="001D10B1">
              <w:rPr>
                <w:rFonts w:cs="Times New Roman"/>
                <w:sz w:val="24"/>
                <w:szCs w:val="24"/>
                <w:lang w:val="en-US"/>
              </w:rPr>
              <w:t xml:space="preserve">Nghị định về việc quy định chi tiết, hướng dẫn thi hành một số điều của Luật Sở hữu trí tuệ về quyền đối với giống cây trồng </w:t>
            </w:r>
          </w:p>
        </w:tc>
      </w:tr>
      <w:tr w:rsidR="004D4435" w:rsidRPr="00A71D47" w:rsidTr="009F3B78">
        <w:tc>
          <w:tcPr>
            <w:tcW w:w="817" w:type="dxa"/>
            <w:vAlign w:val="center"/>
          </w:tcPr>
          <w:p w:rsidR="004D4435" w:rsidRPr="009F3B78" w:rsidRDefault="004D4435" w:rsidP="009F3B78">
            <w:pPr>
              <w:jc w:val="center"/>
              <w:rPr>
                <w:color w:val="000000"/>
                <w:sz w:val="24"/>
                <w:szCs w:val="24"/>
              </w:rPr>
            </w:pPr>
            <w:r w:rsidRPr="009F3B78">
              <w:rPr>
                <w:color w:val="000000"/>
                <w:sz w:val="24"/>
                <w:szCs w:val="24"/>
              </w:rPr>
              <w:t>4</w:t>
            </w:r>
          </w:p>
        </w:tc>
        <w:tc>
          <w:tcPr>
            <w:tcW w:w="1985" w:type="dxa"/>
            <w:vAlign w:val="center"/>
          </w:tcPr>
          <w:p w:rsidR="004D4435" w:rsidRPr="00A71D47" w:rsidRDefault="004D4435" w:rsidP="001D10B1">
            <w:pPr>
              <w:spacing w:line="300" w:lineRule="exact"/>
              <w:jc w:val="center"/>
              <w:rPr>
                <w:rFonts w:cs="Times New Roman"/>
                <w:sz w:val="24"/>
                <w:szCs w:val="24"/>
                <w:lang w:val="en-US"/>
              </w:rPr>
            </w:pPr>
            <w:r w:rsidRPr="00A71D47">
              <w:rPr>
                <w:rFonts w:cs="Times New Roman"/>
                <w:sz w:val="24"/>
                <w:szCs w:val="24"/>
                <w:lang w:val="en-US"/>
              </w:rPr>
              <w:t>105/2006/NĐ-CP</w:t>
            </w:r>
          </w:p>
        </w:tc>
        <w:tc>
          <w:tcPr>
            <w:tcW w:w="1310" w:type="dxa"/>
            <w:vAlign w:val="center"/>
          </w:tcPr>
          <w:p w:rsidR="004D4435" w:rsidRPr="00A71D47" w:rsidRDefault="004D4435" w:rsidP="001D10B1">
            <w:pPr>
              <w:spacing w:line="300" w:lineRule="exact"/>
              <w:jc w:val="center"/>
              <w:rPr>
                <w:rFonts w:cs="Times New Roman"/>
                <w:sz w:val="24"/>
                <w:szCs w:val="24"/>
                <w:lang w:val="en-US"/>
              </w:rPr>
            </w:pPr>
            <w:r w:rsidRPr="00A71D47">
              <w:rPr>
                <w:rFonts w:cs="Times New Roman"/>
                <w:sz w:val="24"/>
                <w:szCs w:val="24"/>
                <w:lang w:val="en-US"/>
              </w:rPr>
              <w:t>22/9/2006</w:t>
            </w:r>
          </w:p>
        </w:tc>
        <w:tc>
          <w:tcPr>
            <w:tcW w:w="5316" w:type="dxa"/>
          </w:tcPr>
          <w:p w:rsidR="004D4435" w:rsidRPr="00A71D47" w:rsidRDefault="004D4435" w:rsidP="001D10B1">
            <w:pPr>
              <w:spacing w:line="300" w:lineRule="exact"/>
              <w:rPr>
                <w:rFonts w:cs="Times New Roman"/>
                <w:sz w:val="24"/>
                <w:szCs w:val="24"/>
                <w:lang w:val="en-US"/>
              </w:rPr>
            </w:pPr>
            <w:r w:rsidRPr="00A71D47">
              <w:rPr>
                <w:rFonts w:cs="Times New Roman"/>
                <w:sz w:val="24"/>
                <w:szCs w:val="24"/>
                <w:lang w:val="en-US"/>
              </w:rPr>
              <w:t>Nghị định quy định chi tiết và hướng dẫn thi hành một số điều của Luật Sở hữu trí tuệ về bảo vệ quyền Sở hữu trí tuệ và quản lý nhà nước về sở hữu trí tuệ</w:t>
            </w:r>
          </w:p>
        </w:tc>
      </w:tr>
      <w:tr w:rsidR="00DC7350" w:rsidRPr="00A71D47" w:rsidTr="009F3B78">
        <w:tc>
          <w:tcPr>
            <w:tcW w:w="817" w:type="dxa"/>
            <w:vAlign w:val="center"/>
          </w:tcPr>
          <w:p w:rsidR="00DC7350" w:rsidRPr="008D782E" w:rsidRDefault="00DC7350" w:rsidP="009F5F78">
            <w:pPr>
              <w:jc w:val="center"/>
              <w:rPr>
                <w:color w:val="000000"/>
                <w:sz w:val="24"/>
                <w:szCs w:val="24"/>
              </w:rPr>
            </w:pPr>
            <w:r w:rsidRPr="008D782E">
              <w:rPr>
                <w:color w:val="000000"/>
                <w:sz w:val="24"/>
                <w:szCs w:val="24"/>
              </w:rPr>
              <w:t>5</w:t>
            </w:r>
          </w:p>
        </w:tc>
        <w:tc>
          <w:tcPr>
            <w:tcW w:w="1985" w:type="dxa"/>
            <w:vAlign w:val="center"/>
          </w:tcPr>
          <w:p w:rsidR="00DC7350" w:rsidRPr="008D782E" w:rsidRDefault="00DC7350" w:rsidP="001D10B1">
            <w:pPr>
              <w:spacing w:line="300" w:lineRule="exact"/>
              <w:jc w:val="center"/>
              <w:rPr>
                <w:rFonts w:cs="Times New Roman"/>
                <w:sz w:val="24"/>
                <w:szCs w:val="24"/>
                <w:lang w:val="en-US"/>
              </w:rPr>
            </w:pPr>
            <w:r w:rsidRPr="008D782E">
              <w:rPr>
                <w:rFonts w:cs="Times New Roman"/>
                <w:sz w:val="24"/>
                <w:szCs w:val="24"/>
                <w:lang w:val="en-US"/>
              </w:rPr>
              <w:t>106/2006/NĐ-CP</w:t>
            </w:r>
          </w:p>
          <w:p w:rsidR="00092A29" w:rsidRPr="008D782E" w:rsidRDefault="00092A29" w:rsidP="00092A29">
            <w:pPr>
              <w:spacing w:line="300" w:lineRule="exact"/>
              <w:jc w:val="center"/>
              <w:rPr>
                <w:rFonts w:cs="Times New Roman"/>
                <w:sz w:val="24"/>
                <w:szCs w:val="24"/>
                <w:lang w:val="en-US"/>
              </w:rPr>
            </w:pPr>
            <w:r w:rsidRPr="008D782E">
              <w:rPr>
                <w:rFonts w:cs="Times New Roman"/>
                <w:b/>
                <w:sz w:val="24"/>
                <w:szCs w:val="24"/>
                <w:lang w:val="en-US"/>
              </w:rPr>
              <w:t>(Hết hiệu lực)</w:t>
            </w:r>
          </w:p>
        </w:tc>
        <w:tc>
          <w:tcPr>
            <w:tcW w:w="1310" w:type="dxa"/>
            <w:vAlign w:val="center"/>
          </w:tcPr>
          <w:p w:rsidR="00DC7350" w:rsidRPr="008D782E" w:rsidRDefault="00DC7350" w:rsidP="001D10B1">
            <w:pPr>
              <w:spacing w:line="300" w:lineRule="exact"/>
              <w:jc w:val="center"/>
              <w:rPr>
                <w:rFonts w:cs="Times New Roman"/>
                <w:sz w:val="24"/>
                <w:szCs w:val="24"/>
                <w:lang w:val="en-US"/>
              </w:rPr>
            </w:pPr>
            <w:r w:rsidRPr="008D782E">
              <w:rPr>
                <w:rFonts w:cs="Times New Roman"/>
                <w:sz w:val="24"/>
                <w:szCs w:val="24"/>
                <w:lang w:val="en-US"/>
              </w:rPr>
              <w:t>22/09/2006</w:t>
            </w:r>
          </w:p>
        </w:tc>
        <w:tc>
          <w:tcPr>
            <w:tcW w:w="5316" w:type="dxa"/>
          </w:tcPr>
          <w:p w:rsidR="00DC7350" w:rsidRPr="008D782E" w:rsidRDefault="00DC7350" w:rsidP="00795C7B">
            <w:pPr>
              <w:spacing w:line="300" w:lineRule="exact"/>
              <w:rPr>
                <w:rFonts w:cs="Times New Roman"/>
                <w:sz w:val="24"/>
                <w:szCs w:val="24"/>
                <w:lang w:val="en-US"/>
              </w:rPr>
            </w:pPr>
            <w:r w:rsidRPr="008D782E">
              <w:rPr>
                <w:rFonts w:cs="Times New Roman"/>
                <w:sz w:val="24"/>
                <w:szCs w:val="24"/>
                <w:lang w:val="en-US"/>
              </w:rPr>
              <w:t>Nghị định quy định xử phạt vi phạm hành chính về sở hữu công nghiệp</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6</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47/2009/NĐ-CP</w:t>
            </w:r>
          </w:p>
          <w:p w:rsidR="00DC7350" w:rsidRPr="001D10B1" w:rsidRDefault="00DC7350" w:rsidP="001D10B1">
            <w:pPr>
              <w:spacing w:line="300" w:lineRule="exact"/>
              <w:jc w:val="center"/>
              <w:rPr>
                <w:rFonts w:cs="Times New Roman"/>
                <w:b/>
                <w:sz w:val="24"/>
                <w:szCs w:val="24"/>
                <w:lang w:val="en-US"/>
              </w:rPr>
            </w:pPr>
            <w:r w:rsidRPr="001D10B1">
              <w:rPr>
                <w:rFonts w:cs="Times New Roman"/>
                <w:b/>
                <w:sz w:val="24"/>
                <w:szCs w:val="24"/>
                <w:lang w:val="en-US"/>
              </w:rPr>
              <w:t>(Hết hiệu lực)</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13/5/2009</w:t>
            </w:r>
          </w:p>
        </w:tc>
        <w:tc>
          <w:tcPr>
            <w:tcW w:w="5316" w:type="dxa"/>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 xml:space="preserve">Nghị định quy định xử phạt vi phạm hành chính về quyền tác giả, quyền liên quan </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7</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88/2010/NĐ-CP</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16/8/2010</w:t>
            </w:r>
          </w:p>
        </w:tc>
        <w:tc>
          <w:tcPr>
            <w:tcW w:w="5316" w:type="dxa"/>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Nghị định quy định chi tiết, hướng dẫn thi hành một số điều của Luật Sở hữu trí tuệ và Luật sửa đổi, bổ sung một số điều của Luật Sở hữu trí tuệ về quyền đối với giống cây trồng</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8</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97/2010/NĐ-CP</w:t>
            </w:r>
          </w:p>
          <w:p w:rsidR="00DC7350" w:rsidRPr="00A71D47" w:rsidRDefault="00DC7350" w:rsidP="001D10B1">
            <w:pPr>
              <w:spacing w:line="300" w:lineRule="exact"/>
              <w:jc w:val="center"/>
              <w:rPr>
                <w:rFonts w:cs="Times New Roman"/>
                <w:b/>
                <w:sz w:val="24"/>
                <w:szCs w:val="24"/>
                <w:lang w:val="en-US"/>
              </w:rPr>
            </w:pPr>
            <w:r w:rsidRPr="00A71D47">
              <w:rPr>
                <w:rFonts w:cs="Times New Roman"/>
                <w:b/>
                <w:sz w:val="24"/>
                <w:szCs w:val="24"/>
                <w:lang w:val="en-US"/>
              </w:rPr>
              <w:t>(Hết hiệu lực)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21/9/2010</w:t>
            </w:r>
          </w:p>
        </w:tc>
        <w:tc>
          <w:tcPr>
            <w:tcW w:w="5316" w:type="dxa"/>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 xml:space="preserve">Nghị định xử phạt vi phạm hành chính trong lĩnh vực sở hữu công nghiệp </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9</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119/2010/NĐ-CP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30/12/2010</w:t>
            </w:r>
          </w:p>
        </w:tc>
        <w:tc>
          <w:tcPr>
            <w:tcW w:w="5316" w:type="dxa"/>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 xml:space="preserve">Nghị định sửa đổi, bổ sung một số điều của Nghị định số 105/2006/NĐ-CP ngày 22/9/2006 của Chính phủ quy định chi tiết và hướng dẫn thi hành một số điều của Luật Sở hữu trí tuệ về bảo về quyền sở hữu trí tuệ và quản lý nhà nước về sở hữu trí tuệ </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10</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122/2010/NĐ-CP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31/12/2010</w:t>
            </w:r>
          </w:p>
        </w:tc>
        <w:tc>
          <w:tcPr>
            <w:tcW w:w="5316" w:type="dxa"/>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Nghị định sửa đổi, bổ sung một số điều của Nghị định số 103/2006/NĐ-CP ngày 22/9/2006 của Chính phủ quy định chi tiết và hướng dẫn thi hành một số điều của Luật Sở hữu trí tuệ về sở hữu công nghiệp</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11</w:t>
            </w:r>
          </w:p>
        </w:tc>
        <w:tc>
          <w:tcPr>
            <w:tcW w:w="1985" w:type="dxa"/>
            <w:vAlign w:val="center"/>
          </w:tcPr>
          <w:p w:rsidR="00DC7350" w:rsidRDefault="00DC7350" w:rsidP="001D10B1">
            <w:pPr>
              <w:spacing w:line="300" w:lineRule="exact"/>
              <w:jc w:val="center"/>
              <w:rPr>
                <w:rFonts w:cs="Times New Roman"/>
                <w:sz w:val="24"/>
                <w:szCs w:val="24"/>
                <w:lang w:val="en-US"/>
              </w:rPr>
            </w:pPr>
            <w:r w:rsidRPr="001D10B1">
              <w:rPr>
                <w:rFonts w:cs="Times New Roman"/>
                <w:sz w:val="24"/>
                <w:szCs w:val="24"/>
                <w:lang w:val="en-US"/>
              </w:rPr>
              <w:t>85/2011/NĐ-CP</w:t>
            </w:r>
          </w:p>
          <w:p w:rsidR="008D782E" w:rsidRPr="008D782E" w:rsidRDefault="008D782E" w:rsidP="001D10B1">
            <w:pPr>
              <w:spacing w:line="300" w:lineRule="exact"/>
              <w:jc w:val="center"/>
              <w:rPr>
                <w:rFonts w:cs="Times New Roman"/>
                <w:b/>
                <w:sz w:val="24"/>
                <w:szCs w:val="24"/>
                <w:lang w:val="en-US"/>
              </w:rPr>
            </w:pPr>
            <w:r w:rsidRPr="008D782E">
              <w:rPr>
                <w:rFonts w:cs="Times New Roman"/>
                <w:b/>
                <w:sz w:val="24"/>
                <w:szCs w:val="24"/>
                <w:lang w:val="en-US"/>
              </w:rPr>
              <w:t>(Hết hiệu lực)</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20/9/2011</w:t>
            </w:r>
          </w:p>
        </w:tc>
        <w:tc>
          <w:tcPr>
            <w:tcW w:w="5316" w:type="dxa"/>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Nghị định sửa đổi, bổ sung một số điều của Nghị định số 100/2006/NĐ-CP ngày 21/9/2006 quy định chi tiết và hướng dẫn thi hành một số điều của Bộ luật Dân sự, Luật Sở hữu trí tuệ về quyền tác giả và quyền liên quan</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12</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98/2011/NĐ-CP</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26/10/2011</w:t>
            </w:r>
          </w:p>
        </w:tc>
        <w:tc>
          <w:tcPr>
            <w:tcW w:w="5316" w:type="dxa"/>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Nghị định sửa đổi, bổ sung một số điều của các Nghị định về nông nghiệp</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13</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99/2013/NĐ-CP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29/8/2013</w:t>
            </w:r>
          </w:p>
        </w:tc>
        <w:tc>
          <w:tcPr>
            <w:tcW w:w="5316" w:type="dxa"/>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 xml:space="preserve">Nghị định quy định xử phạt vi phạm hành chính </w:t>
            </w:r>
            <w:r w:rsidRPr="00A71D47">
              <w:rPr>
                <w:rFonts w:cs="Times New Roman"/>
                <w:sz w:val="24"/>
                <w:szCs w:val="24"/>
                <w:lang w:val="en-US"/>
              </w:rPr>
              <w:lastRenderedPageBreak/>
              <w:t>trong lĩnh vực sở hữu công nghiệp</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lastRenderedPageBreak/>
              <w:t>14</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rPr>
              <w:t>114/2013/NĐ</w:t>
            </w:r>
            <w:r w:rsidRPr="001D10B1">
              <w:rPr>
                <w:rFonts w:cs="Times New Roman"/>
                <w:sz w:val="24"/>
                <w:szCs w:val="24"/>
                <w:lang w:val="en-US"/>
              </w:rPr>
              <w:t>-</w:t>
            </w:r>
            <w:r w:rsidRPr="001D10B1">
              <w:rPr>
                <w:rFonts w:cs="Times New Roman"/>
                <w:sz w:val="24"/>
                <w:szCs w:val="24"/>
              </w:rPr>
              <w:t>CP</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03/10/2013</w:t>
            </w:r>
          </w:p>
        </w:tc>
        <w:tc>
          <w:tcPr>
            <w:tcW w:w="5316" w:type="dxa"/>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Nghị định quy định xử phạt vi phạm hành chính trong lĩnh vực giống cây trồng, bảo vệ và kiểm dịch thực vật</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15</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131/2013/NĐ-CP</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16/10/2013</w:t>
            </w:r>
          </w:p>
        </w:tc>
        <w:tc>
          <w:tcPr>
            <w:tcW w:w="5316" w:type="dxa"/>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Nghị định quy định xử phạt vi phạm hành chính về quyền tác giả, quyền liên quan (sửa đổi)</w:t>
            </w:r>
          </w:p>
        </w:tc>
      </w:tr>
      <w:tr w:rsidR="00DC7350" w:rsidRPr="00A71D47" w:rsidTr="009F3B78">
        <w:tc>
          <w:tcPr>
            <w:tcW w:w="817" w:type="dxa"/>
            <w:vAlign w:val="center"/>
          </w:tcPr>
          <w:p w:rsidR="00DC7350" w:rsidRPr="009F3B78" w:rsidRDefault="00DC7350" w:rsidP="009F5F78">
            <w:pPr>
              <w:jc w:val="center"/>
              <w:rPr>
                <w:color w:val="000000"/>
                <w:sz w:val="24"/>
                <w:szCs w:val="24"/>
              </w:rPr>
            </w:pPr>
            <w:r w:rsidRPr="009F3B78">
              <w:rPr>
                <w:color w:val="000000"/>
                <w:sz w:val="24"/>
                <w:szCs w:val="24"/>
              </w:rPr>
              <w:t>16</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21/2015/NĐ-CP</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14/02/2015</w:t>
            </w:r>
          </w:p>
        </w:tc>
        <w:tc>
          <w:tcPr>
            <w:tcW w:w="5316" w:type="dxa"/>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 xml:space="preserve">Nghị định quy định về nhuận bút, thù lao đối với tác phẩm điện ảnh, mỹ thuật, nhiếp ảnh, sân khấu và các loại hình nghệ thuật biểu diễn khác </w:t>
            </w:r>
          </w:p>
        </w:tc>
      </w:tr>
      <w:tr w:rsidR="00DC7350" w:rsidRPr="00A71D47" w:rsidTr="009F3B78">
        <w:tc>
          <w:tcPr>
            <w:tcW w:w="817" w:type="dxa"/>
            <w:vAlign w:val="center"/>
          </w:tcPr>
          <w:p w:rsidR="00DC7350" w:rsidRPr="00DC7350" w:rsidRDefault="00DC7350" w:rsidP="00DC7350">
            <w:pPr>
              <w:jc w:val="center"/>
              <w:rPr>
                <w:color w:val="000000"/>
                <w:sz w:val="24"/>
                <w:szCs w:val="24"/>
                <w:lang w:val="en-US"/>
              </w:rPr>
            </w:pPr>
            <w:r w:rsidRPr="009F3B78">
              <w:rPr>
                <w:color w:val="000000"/>
                <w:sz w:val="24"/>
                <w:szCs w:val="24"/>
              </w:rPr>
              <w:t>1</w:t>
            </w:r>
            <w:r>
              <w:rPr>
                <w:color w:val="000000"/>
                <w:sz w:val="24"/>
                <w:szCs w:val="24"/>
                <w:lang w:val="en-US"/>
              </w:rPr>
              <w:t>7</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28/2017/NĐ-CP</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20/3/2017</w:t>
            </w:r>
          </w:p>
        </w:tc>
        <w:tc>
          <w:tcPr>
            <w:tcW w:w="5316" w:type="dxa"/>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Nghị định sửa đổi, bổ sung một số điều của nghị  định số 131/2013/NĐ-CP ngày 16/10/2013 của Chính phủ quy định xử phạt vi phạm hành chính về quyền tác giả, quyền liên quan và Nghị định số 158/2013/NĐ-CP ngày 12/11/2013 của Chính phủ quy định xử phạt vi phạm hành chính trong lĩnh vực văn hóa, thể thao, du lịch</w:t>
            </w:r>
          </w:p>
        </w:tc>
      </w:tr>
      <w:tr w:rsidR="009F5F78" w:rsidRPr="00A71D47" w:rsidTr="009F3B78">
        <w:tc>
          <w:tcPr>
            <w:tcW w:w="817" w:type="dxa"/>
            <w:vAlign w:val="center"/>
          </w:tcPr>
          <w:p w:rsidR="009F5F78" w:rsidRPr="009F5F78" w:rsidRDefault="009F5F78" w:rsidP="00DC7350">
            <w:pPr>
              <w:jc w:val="center"/>
              <w:rPr>
                <w:color w:val="000000"/>
                <w:sz w:val="24"/>
                <w:szCs w:val="24"/>
                <w:lang w:val="en-US"/>
              </w:rPr>
            </w:pPr>
            <w:r>
              <w:rPr>
                <w:color w:val="000000"/>
                <w:sz w:val="24"/>
                <w:szCs w:val="24"/>
                <w:lang w:val="en-US"/>
              </w:rPr>
              <w:t>18</w:t>
            </w:r>
          </w:p>
        </w:tc>
        <w:tc>
          <w:tcPr>
            <w:tcW w:w="1985" w:type="dxa"/>
            <w:vAlign w:val="center"/>
          </w:tcPr>
          <w:p w:rsidR="009F5F78" w:rsidRPr="001D10B1" w:rsidRDefault="009F5F78" w:rsidP="001D10B1">
            <w:pPr>
              <w:spacing w:line="300" w:lineRule="exact"/>
              <w:jc w:val="center"/>
              <w:rPr>
                <w:rFonts w:cs="Times New Roman"/>
                <w:sz w:val="24"/>
                <w:szCs w:val="24"/>
                <w:lang w:val="en-US"/>
              </w:rPr>
            </w:pPr>
            <w:r>
              <w:rPr>
                <w:rFonts w:cs="Times New Roman"/>
                <w:sz w:val="24"/>
                <w:szCs w:val="24"/>
                <w:lang w:val="en-US"/>
              </w:rPr>
              <w:t>22/2018/NĐ-CP</w:t>
            </w:r>
          </w:p>
        </w:tc>
        <w:tc>
          <w:tcPr>
            <w:tcW w:w="1310" w:type="dxa"/>
            <w:vAlign w:val="center"/>
          </w:tcPr>
          <w:p w:rsidR="009F5F78" w:rsidRPr="001D10B1" w:rsidRDefault="009F5F78" w:rsidP="001D10B1">
            <w:pPr>
              <w:spacing w:line="300" w:lineRule="exact"/>
              <w:jc w:val="center"/>
              <w:rPr>
                <w:rFonts w:cs="Times New Roman"/>
                <w:sz w:val="24"/>
                <w:szCs w:val="24"/>
                <w:lang w:val="en-US"/>
              </w:rPr>
            </w:pPr>
            <w:r>
              <w:rPr>
                <w:rFonts w:cs="Times New Roman"/>
                <w:sz w:val="24"/>
                <w:szCs w:val="24"/>
                <w:lang w:val="en-US"/>
              </w:rPr>
              <w:t>23/02/2018</w:t>
            </w:r>
          </w:p>
        </w:tc>
        <w:tc>
          <w:tcPr>
            <w:tcW w:w="5316" w:type="dxa"/>
          </w:tcPr>
          <w:p w:rsidR="009F5F78" w:rsidRPr="001D10B1" w:rsidRDefault="009F5F78" w:rsidP="009F5F78">
            <w:pPr>
              <w:spacing w:line="300" w:lineRule="exact"/>
              <w:rPr>
                <w:rFonts w:cs="Times New Roman"/>
                <w:sz w:val="24"/>
                <w:szCs w:val="24"/>
                <w:lang w:val="en-US"/>
              </w:rPr>
            </w:pPr>
            <w:r w:rsidRPr="009F5F78">
              <w:rPr>
                <w:rFonts w:cs="Times New Roman"/>
                <w:sz w:val="24"/>
                <w:szCs w:val="24"/>
                <w:lang w:val="en-US"/>
              </w:rPr>
              <w:t>Nghị định quy định chi tiết một số điều và biện pháp thi hành Luật sở hữu trí tuệ năm 2005 và Luật sửa đổi, bổ sung một số điều của Luật sở hữu trí tuệ năm 2009 về quyền tác giả, quyền liên quan</w:t>
            </w:r>
          </w:p>
        </w:tc>
      </w:tr>
      <w:tr w:rsidR="00DC7350" w:rsidRPr="00A71D47" w:rsidTr="00F36564">
        <w:tc>
          <w:tcPr>
            <w:tcW w:w="9428" w:type="dxa"/>
            <w:gridSpan w:val="4"/>
          </w:tcPr>
          <w:p w:rsidR="00DC7350" w:rsidRPr="00A71D47" w:rsidRDefault="00DC7350" w:rsidP="00B44C7A">
            <w:pPr>
              <w:spacing w:line="300" w:lineRule="exact"/>
              <w:rPr>
                <w:rFonts w:cs="Times New Roman"/>
                <w:b/>
                <w:sz w:val="24"/>
                <w:szCs w:val="24"/>
                <w:lang w:val="en-US"/>
              </w:rPr>
            </w:pPr>
            <w:r w:rsidRPr="00A71D47">
              <w:rPr>
                <w:rFonts w:cs="Times New Roman"/>
                <w:b/>
                <w:sz w:val="24"/>
                <w:szCs w:val="24"/>
                <w:lang w:val="en-US"/>
              </w:rPr>
              <w:t>III</w:t>
            </w:r>
            <w:r w:rsidRPr="00C1444B">
              <w:rPr>
                <w:rFonts w:cs="Times New Roman"/>
                <w:b/>
                <w:sz w:val="24"/>
                <w:szCs w:val="24"/>
                <w:lang w:val="en-US"/>
              </w:rPr>
              <w:t>. Thông tư, Thông tư liên t</w:t>
            </w:r>
            <w:r w:rsidRPr="00A71D47">
              <w:rPr>
                <w:rFonts w:cs="Times New Roman"/>
                <w:b/>
                <w:sz w:val="24"/>
                <w:szCs w:val="24"/>
                <w:lang w:val="en-US"/>
              </w:rPr>
              <w:t>ị</w:t>
            </w:r>
            <w:r>
              <w:rPr>
                <w:rFonts w:cs="Times New Roman"/>
                <w:b/>
                <w:sz w:val="24"/>
                <w:szCs w:val="24"/>
                <w:lang w:val="en-US"/>
              </w:rPr>
              <w:t xml:space="preserve">ch </w:t>
            </w:r>
            <w:r w:rsidRPr="00A71D47">
              <w:rPr>
                <w:rFonts w:cs="Times New Roman"/>
                <w:b/>
                <w:sz w:val="24"/>
                <w:szCs w:val="24"/>
                <w:lang w:val="en-US"/>
              </w:rPr>
              <w:t xml:space="preserve">do Bộ Khoa học và Công nghệ, Bộ Văn hóa, Thể thao và Du lịch, Bộ Nông nghiệp và Phát triển nông thôn chủ trì soạn thảo, ban hành </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1</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01/2007/TT-BKHCN</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14/02/2007</w:t>
            </w:r>
          </w:p>
        </w:tc>
        <w:tc>
          <w:tcPr>
            <w:tcW w:w="5316" w:type="dxa"/>
            <w:vAlign w:val="center"/>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Thông tư hướng dẫn thi hành Nghị định 103/2006/NĐ-CP ngày 22/9/2006 của Chính phủ quy định chi tiết và hướng dẫn thi hành một số điều của Luật Sở hữu trí tuệ về sở hữu công nghiệp</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2</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pacing w:val="-6"/>
                <w:sz w:val="24"/>
                <w:szCs w:val="24"/>
                <w:lang w:val="en-US"/>
              </w:rPr>
              <w:t>01/2008/TT-BKHCN</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pacing w:val="-6"/>
                <w:sz w:val="24"/>
                <w:szCs w:val="24"/>
                <w:lang w:val="en-US"/>
              </w:rPr>
              <w:t>25/02/2008</w:t>
            </w:r>
          </w:p>
        </w:tc>
        <w:tc>
          <w:tcPr>
            <w:tcW w:w="5316" w:type="dxa"/>
            <w:vAlign w:val="center"/>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Thông tư hướng dẫn việc cấp, thu hồi Thẻ giám định viên sở hữu công nghiệp và Giấy chứng nhận tổ chức đủ điều kiện hoạt động giám định sở hữu công nghiệp</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3</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rPr>
              <w:t>33/2009/TT-BNNPTNT</w:t>
            </w:r>
          </w:p>
          <w:p w:rsidR="00DC7350" w:rsidRPr="001D10B1" w:rsidRDefault="00DC7350" w:rsidP="001D10B1">
            <w:pPr>
              <w:spacing w:line="300" w:lineRule="exact"/>
              <w:jc w:val="center"/>
              <w:rPr>
                <w:rFonts w:cs="Times New Roman"/>
                <w:b/>
                <w:spacing w:val="-6"/>
                <w:sz w:val="24"/>
                <w:szCs w:val="24"/>
                <w:lang w:val="en-US"/>
              </w:rPr>
            </w:pPr>
            <w:r w:rsidRPr="001D10B1">
              <w:rPr>
                <w:rFonts w:cs="Times New Roman"/>
                <w:b/>
                <w:sz w:val="24"/>
                <w:szCs w:val="24"/>
                <w:lang w:val="en-US"/>
              </w:rPr>
              <w:t>(Hết hiệu lực)</w:t>
            </w:r>
          </w:p>
        </w:tc>
        <w:tc>
          <w:tcPr>
            <w:tcW w:w="1310" w:type="dxa"/>
            <w:vAlign w:val="center"/>
          </w:tcPr>
          <w:p w:rsidR="00DC7350" w:rsidRPr="001D10B1" w:rsidRDefault="00DC7350" w:rsidP="001D10B1">
            <w:pPr>
              <w:spacing w:line="300" w:lineRule="exact"/>
              <w:jc w:val="center"/>
              <w:rPr>
                <w:rFonts w:cs="Times New Roman"/>
                <w:spacing w:val="-6"/>
                <w:sz w:val="24"/>
                <w:szCs w:val="24"/>
                <w:lang w:val="en-US"/>
              </w:rPr>
            </w:pPr>
            <w:r w:rsidRPr="001D10B1">
              <w:rPr>
                <w:rFonts w:cs="Times New Roman"/>
                <w:spacing w:val="-6"/>
                <w:sz w:val="24"/>
                <w:szCs w:val="24"/>
                <w:lang w:val="en-US"/>
              </w:rPr>
              <w:t>10/6/2009</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1D10B1">
              <w:rPr>
                <w:rFonts w:cs="Times New Roman"/>
                <w:spacing w:val="-6"/>
                <w:sz w:val="24"/>
                <w:szCs w:val="24"/>
                <w:lang w:val="en-US"/>
              </w:rPr>
              <w:t>Thông tư về việc bổ sung loài cây trồng vào Danh mục loài cây trồng được bảo hộ</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4</w:t>
            </w:r>
          </w:p>
        </w:tc>
        <w:tc>
          <w:tcPr>
            <w:tcW w:w="1985" w:type="dxa"/>
            <w:vAlign w:val="center"/>
          </w:tcPr>
          <w:p w:rsidR="00DC7350" w:rsidRPr="001D10B1" w:rsidRDefault="00DC7350" w:rsidP="001D10B1">
            <w:pPr>
              <w:spacing w:line="300" w:lineRule="exact"/>
              <w:jc w:val="center"/>
              <w:rPr>
                <w:rFonts w:cs="Times New Roman"/>
                <w:sz w:val="24"/>
                <w:szCs w:val="24"/>
              </w:rPr>
            </w:pPr>
            <w:r w:rsidRPr="001D10B1">
              <w:rPr>
                <w:rFonts w:cs="Times New Roman"/>
                <w:sz w:val="24"/>
                <w:szCs w:val="24"/>
                <w:lang w:val="en-US"/>
              </w:rPr>
              <w:t>41/2009/TT-BNNPTNT</w:t>
            </w:r>
          </w:p>
        </w:tc>
        <w:tc>
          <w:tcPr>
            <w:tcW w:w="1310" w:type="dxa"/>
            <w:vAlign w:val="center"/>
          </w:tcPr>
          <w:p w:rsidR="00DC7350" w:rsidRPr="001D10B1" w:rsidRDefault="00DC7350" w:rsidP="001D10B1">
            <w:pPr>
              <w:spacing w:line="300" w:lineRule="exact"/>
              <w:jc w:val="center"/>
              <w:rPr>
                <w:rFonts w:cs="Times New Roman"/>
                <w:spacing w:val="-6"/>
                <w:sz w:val="24"/>
                <w:szCs w:val="24"/>
                <w:lang w:val="en-US"/>
              </w:rPr>
            </w:pPr>
            <w:r w:rsidRPr="001D10B1">
              <w:rPr>
                <w:rFonts w:cs="Times New Roman"/>
                <w:spacing w:val="-6"/>
                <w:sz w:val="24"/>
                <w:szCs w:val="24"/>
                <w:lang w:val="en-US"/>
              </w:rPr>
              <w:t>09/7/2009</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1D10B1">
              <w:rPr>
                <w:rFonts w:cs="Times New Roman"/>
                <w:spacing w:val="-6"/>
                <w:sz w:val="24"/>
                <w:szCs w:val="24"/>
                <w:lang w:val="en-US"/>
              </w:rPr>
              <w:t>Thông tư quy định về quản lý và sử dụng mẫu giống cây trồng.</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5</w:t>
            </w:r>
          </w:p>
        </w:tc>
        <w:tc>
          <w:tcPr>
            <w:tcW w:w="1985" w:type="dxa"/>
            <w:vAlign w:val="center"/>
          </w:tcPr>
          <w:p w:rsidR="00DC7350" w:rsidRPr="001D10B1" w:rsidRDefault="00DC7350" w:rsidP="001D10B1">
            <w:pPr>
              <w:spacing w:line="300" w:lineRule="exact"/>
              <w:jc w:val="center"/>
              <w:rPr>
                <w:rFonts w:cs="Times New Roman"/>
                <w:spacing w:val="-6"/>
                <w:sz w:val="24"/>
                <w:szCs w:val="24"/>
                <w:lang w:val="en-US"/>
              </w:rPr>
            </w:pPr>
            <w:r w:rsidRPr="001D10B1">
              <w:rPr>
                <w:rFonts w:cs="Times New Roman"/>
                <w:spacing w:val="-6"/>
                <w:sz w:val="24"/>
                <w:szCs w:val="24"/>
                <w:lang w:val="en-US"/>
              </w:rPr>
              <w:t>04/2009/TT-BKHCN</w:t>
            </w:r>
          </w:p>
        </w:tc>
        <w:tc>
          <w:tcPr>
            <w:tcW w:w="1310" w:type="dxa"/>
            <w:vAlign w:val="center"/>
          </w:tcPr>
          <w:p w:rsidR="00DC7350" w:rsidRPr="001D10B1" w:rsidRDefault="00DC7350" w:rsidP="001D10B1">
            <w:pPr>
              <w:spacing w:line="300" w:lineRule="exact"/>
              <w:jc w:val="center"/>
              <w:rPr>
                <w:rFonts w:cs="Times New Roman"/>
                <w:spacing w:val="-6"/>
                <w:sz w:val="24"/>
                <w:szCs w:val="24"/>
                <w:lang w:val="en-US"/>
              </w:rPr>
            </w:pPr>
            <w:r w:rsidRPr="001D10B1">
              <w:rPr>
                <w:rFonts w:cs="Times New Roman"/>
                <w:spacing w:val="-6"/>
                <w:sz w:val="24"/>
                <w:szCs w:val="24"/>
                <w:lang w:val="en-US"/>
              </w:rPr>
              <w:t>27/3/2009</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1D10B1">
              <w:rPr>
                <w:rFonts w:cs="Times New Roman"/>
                <w:spacing w:val="-6"/>
                <w:sz w:val="24"/>
                <w:szCs w:val="24"/>
                <w:lang w:val="en-US"/>
              </w:rPr>
              <w:t>Thông tư sửa đổi, bổ sung Thông tư số 01/2008/TT-BKHCN ngày 25/02/2008 hướng dẫn việc cấp, thu hồi Thẻ giám định viên sở hữu công nghiệp và Giấy chứng nhận tổ chức đủ điều kiện hoạt động giám định sở hữu công nghiệp</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6</w:t>
            </w:r>
          </w:p>
        </w:tc>
        <w:tc>
          <w:tcPr>
            <w:tcW w:w="1985" w:type="dxa"/>
            <w:vAlign w:val="center"/>
          </w:tcPr>
          <w:p w:rsidR="00DC7350" w:rsidRPr="001D10B1" w:rsidRDefault="00DC7350" w:rsidP="001D10B1">
            <w:pPr>
              <w:spacing w:line="300" w:lineRule="exact"/>
              <w:jc w:val="center"/>
              <w:rPr>
                <w:rFonts w:cs="Times New Roman"/>
                <w:spacing w:val="-6"/>
                <w:sz w:val="24"/>
                <w:szCs w:val="24"/>
                <w:lang w:val="nl-NL"/>
              </w:rPr>
            </w:pPr>
            <w:r w:rsidRPr="001D10B1">
              <w:rPr>
                <w:rFonts w:cs="Times New Roman"/>
                <w:spacing w:val="-6"/>
                <w:sz w:val="24"/>
                <w:szCs w:val="24"/>
                <w:lang w:val="nl-NL"/>
              </w:rPr>
              <w:t>21/2010/TT-BNNPTNT</w:t>
            </w:r>
          </w:p>
          <w:p w:rsidR="00DC7350" w:rsidRPr="001D10B1" w:rsidRDefault="00DC7350" w:rsidP="001D10B1">
            <w:pPr>
              <w:spacing w:line="300" w:lineRule="exact"/>
              <w:jc w:val="center"/>
              <w:rPr>
                <w:rFonts w:cs="Times New Roman"/>
                <w:spacing w:val="-6"/>
                <w:sz w:val="24"/>
                <w:szCs w:val="24"/>
                <w:lang w:val="en-US"/>
              </w:rPr>
            </w:pPr>
            <w:r w:rsidRPr="001D10B1">
              <w:rPr>
                <w:rFonts w:cs="Times New Roman"/>
                <w:b/>
                <w:spacing w:val="-6"/>
                <w:sz w:val="24"/>
                <w:szCs w:val="24"/>
                <w:lang w:val="en-US"/>
              </w:rPr>
              <w:t>(Hết hiệu lực)</w:t>
            </w:r>
          </w:p>
        </w:tc>
        <w:tc>
          <w:tcPr>
            <w:tcW w:w="1310" w:type="dxa"/>
            <w:vAlign w:val="center"/>
          </w:tcPr>
          <w:p w:rsidR="00DC7350" w:rsidRPr="001D10B1" w:rsidRDefault="00DC7350" w:rsidP="001D10B1">
            <w:pPr>
              <w:spacing w:line="300" w:lineRule="exact"/>
              <w:jc w:val="center"/>
              <w:rPr>
                <w:rFonts w:cs="Times New Roman"/>
                <w:spacing w:val="-6"/>
                <w:sz w:val="24"/>
                <w:szCs w:val="24"/>
                <w:lang w:val="nl-NL"/>
              </w:rPr>
            </w:pPr>
            <w:r w:rsidRPr="001D10B1">
              <w:rPr>
                <w:rFonts w:cs="Times New Roman"/>
                <w:spacing w:val="-6"/>
                <w:sz w:val="24"/>
                <w:szCs w:val="24"/>
                <w:lang w:val="nl-NL"/>
              </w:rPr>
              <w:t>05/4/2010</w:t>
            </w:r>
          </w:p>
        </w:tc>
        <w:tc>
          <w:tcPr>
            <w:tcW w:w="5316" w:type="dxa"/>
            <w:vAlign w:val="center"/>
          </w:tcPr>
          <w:p w:rsidR="00DC7350" w:rsidRPr="001D10B1" w:rsidRDefault="00DC7350" w:rsidP="001D10B1">
            <w:pPr>
              <w:spacing w:line="300" w:lineRule="exact"/>
              <w:rPr>
                <w:rFonts w:cs="Times New Roman"/>
                <w:spacing w:val="-6"/>
                <w:sz w:val="24"/>
                <w:szCs w:val="24"/>
                <w:lang w:val="nl-NL"/>
              </w:rPr>
            </w:pPr>
            <w:r w:rsidRPr="001D10B1">
              <w:rPr>
                <w:rFonts w:cs="Times New Roman"/>
                <w:spacing w:val="-6"/>
                <w:sz w:val="24"/>
                <w:szCs w:val="24"/>
                <w:lang w:val="nl-NL"/>
              </w:rPr>
              <w:t>Thông tư về việc bổ sung loài cây trồng vào Danh mục loài cây trồng được bảo hộ</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7</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13/2010/TT-BKHCN</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30/7/2010</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1D10B1">
              <w:rPr>
                <w:rFonts w:cs="Times New Roman"/>
                <w:spacing w:val="-6"/>
                <w:sz w:val="24"/>
                <w:szCs w:val="24"/>
                <w:lang w:val="en-US"/>
              </w:rPr>
              <w:t>Thông tư sửa đổi, bổ sung một số quy định của Thông tư số 17/2009/TT-BKHCN ngày 18/6/2009 và Thông tư số 01/2007/TT-BKHCN ngày 14/02/2007</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8</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18/2011/TT-BKHCN</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22/7/2011</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1D10B1">
              <w:rPr>
                <w:rFonts w:cs="Times New Roman"/>
                <w:spacing w:val="-6"/>
                <w:sz w:val="24"/>
                <w:szCs w:val="24"/>
                <w:lang w:val="en-US"/>
              </w:rPr>
              <w:t xml:space="preserve">Thông tư sửa đổi, bổ sung một số quy định của Thông tư số 01/2007/TT-BKHCN ngày 14/02/2007, được sửa </w:t>
            </w:r>
            <w:r w:rsidRPr="001D10B1">
              <w:rPr>
                <w:rFonts w:cs="Times New Roman"/>
                <w:spacing w:val="-6"/>
                <w:sz w:val="24"/>
                <w:szCs w:val="24"/>
                <w:lang w:val="en-US"/>
              </w:rPr>
              <w:lastRenderedPageBreak/>
              <w:t>đổi, bổ sung theo Thông tư số 13/2010/TT-BKHCN ngày 31/7/2010 và Thông tư số 01/2008/TT-BKHCN ngày 25/02/2008, được sửa đổi, bổ sung theo Thông tư số 04/2009/TT-BKHCN ngày 27/3/2009</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lastRenderedPageBreak/>
              <w:t>9</w:t>
            </w:r>
          </w:p>
        </w:tc>
        <w:tc>
          <w:tcPr>
            <w:tcW w:w="1985" w:type="dxa"/>
            <w:vAlign w:val="center"/>
          </w:tcPr>
          <w:p w:rsidR="00DC7350" w:rsidRPr="00C1444B" w:rsidRDefault="00DC7350" w:rsidP="001D10B1">
            <w:pPr>
              <w:spacing w:line="300" w:lineRule="exact"/>
              <w:jc w:val="center"/>
              <w:rPr>
                <w:rFonts w:cs="Times New Roman"/>
                <w:sz w:val="24"/>
                <w:szCs w:val="24"/>
                <w:lang w:val="en-US"/>
              </w:rPr>
            </w:pPr>
            <w:r w:rsidRPr="00C1444B">
              <w:rPr>
                <w:rFonts w:cs="Times New Roman"/>
                <w:sz w:val="24"/>
                <w:szCs w:val="24"/>
                <w:lang w:val="en-US"/>
              </w:rPr>
              <w:t>37/2011/TT-BKHCN</w:t>
            </w:r>
          </w:p>
          <w:p w:rsidR="00DC7350" w:rsidRPr="001D10B1" w:rsidRDefault="00DC7350" w:rsidP="001D10B1">
            <w:pPr>
              <w:spacing w:line="300" w:lineRule="exact"/>
              <w:jc w:val="center"/>
              <w:rPr>
                <w:rFonts w:cs="Times New Roman"/>
                <w:b/>
                <w:sz w:val="24"/>
                <w:szCs w:val="24"/>
                <w:lang w:val="en-US"/>
              </w:rPr>
            </w:pPr>
            <w:r w:rsidRPr="00C1444B">
              <w:rPr>
                <w:rFonts w:cs="Times New Roman"/>
                <w:b/>
                <w:sz w:val="24"/>
                <w:szCs w:val="24"/>
                <w:lang w:val="en-US"/>
              </w:rPr>
              <w:t>(H</w:t>
            </w:r>
            <w:r w:rsidRPr="00A71D47">
              <w:rPr>
                <w:rFonts w:cs="Times New Roman"/>
                <w:b/>
                <w:sz w:val="24"/>
                <w:szCs w:val="24"/>
                <w:lang w:val="en-US"/>
              </w:rPr>
              <w:t>ết hiệu lực)</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C1444B">
              <w:rPr>
                <w:rFonts w:cs="Times New Roman"/>
                <w:sz w:val="24"/>
                <w:szCs w:val="24"/>
                <w:lang w:val="en-US"/>
              </w:rPr>
              <w:t>27/12/2011</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C1444B">
              <w:rPr>
                <w:rFonts w:cs="Times New Roman"/>
                <w:spacing w:val="-6"/>
                <w:sz w:val="24"/>
                <w:szCs w:val="24"/>
                <w:lang w:val="en-US"/>
              </w:rPr>
              <w:t>Thông tư hư</w:t>
            </w:r>
            <w:r w:rsidRPr="00A71D47">
              <w:rPr>
                <w:rFonts w:cs="Times New Roman"/>
                <w:spacing w:val="-6"/>
                <w:sz w:val="24"/>
                <w:szCs w:val="24"/>
                <w:lang w:val="en-US"/>
              </w:rPr>
              <w:t>ớng dẫn thi hành một số điều của Nghị định số 97/2010/NĐ-CP ngày 21/9/2010 của Chính phủ quy định xử phạt vi phạm hành chính trong lĩnh vực sở hữu công nghiệp</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10</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04/2012/TT-BKHCN</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13/02/2012</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1D10B1">
              <w:rPr>
                <w:rFonts w:cs="Times New Roman"/>
                <w:spacing w:val="-6"/>
                <w:sz w:val="24"/>
                <w:szCs w:val="24"/>
                <w:lang w:val="en-US"/>
              </w:rPr>
              <w:t>Thông tư sửa đổi, bổ sung một số quy định của Thông tư số 01/2008/TT-BKHCN ngày 25/02/2008 hướng dẫn việc cấp, thu hồi Thẻ giám định viên sở hữu công nghiệp và Giấy chứng nhận tổ chức đủ điều kiện hoạt động giám định sở hữu công nghiệp, được sửa đổi, bổ sung theo Thông tư số 04/2009/TT-BKHCN ngày 27/3/2009 và Thông tư số 18/2011/TT-BKHCN ngày 22/7/2011</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11</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07/2012/TTLT-BTTTT-BVHTTDL</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19/6/2012</w:t>
            </w:r>
          </w:p>
        </w:tc>
        <w:tc>
          <w:tcPr>
            <w:tcW w:w="5316" w:type="dxa"/>
            <w:vAlign w:val="center"/>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Thông tư liên tịch quy định trách nhiệm của doanh nghiệp cung cấp dịch vụ trung gian trong việc bảo hộ quyền tác giả và quyền liên quan trên môi trường mạng Internet và mạng viễn thông</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12</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15/2012/TT-BVHTTDL</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31/12/2012</w:t>
            </w:r>
          </w:p>
        </w:tc>
        <w:tc>
          <w:tcPr>
            <w:tcW w:w="5316" w:type="dxa"/>
            <w:vAlign w:val="center"/>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Thông tư hướng dẫn hoạt động giám định quyền tác giả, quyền liên quan</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13</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11/2013/TT-BNNPTNT</w:t>
            </w:r>
          </w:p>
          <w:p w:rsidR="00DC7350" w:rsidRPr="001D10B1" w:rsidRDefault="00DC7350" w:rsidP="001D10B1">
            <w:pPr>
              <w:spacing w:line="300" w:lineRule="exact"/>
              <w:jc w:val="center"/>
              <w:rPr>
                <w:rFonts w:cs="Times New Roman"/>
                <w:sz w:val="24"/>
                <w:szCs w:val="24"/>
                <w:lang w:val="en-US"/>
              </w:rPr>
            </w:pPr>
            <w:r w:rsidRPr="001D10B1">
              <w:rPr>
                <w:rFonts w:cs="Times New Roman"/>
                <w:b/>
                <w:sz w:val="24"/>
                <w:szCs w:val="24"/>
                <w:lang w:val="en-US"/>
              </w:rPr>
              <w:t>(Hết hiệu lực)</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06/02/2013</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1D10B1">
              <w:rPr>
                <w:rFonts w:cs="Times New Roman"/>
                <w:spacing w:val="-6"/>
                <w:sz w:val="24"/>
                <w:szCs w:val="24"/>
                <w:lang w:val="en-US"/>
              </w:rPr>
              <w:t>Thông tư ban hành Danh mục bổ sung loài cây trồng được bảo hộ</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14</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05/2013/TT-BKHCN</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20/02/2013</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1D10B1">
              <w:rPr>
                <w:rFonts w:cs="Times New Roman"/>
                <w:spacing w:val="-6"/>
                <w:sz w:val="24"/>
                <w:szCs w:val="24"/>
                <w:lang w:val="en-US"/>
              </w:rPr>
              <w:t>Thông tư sửa đổi, bổ sung một số điều của Thông tư số 01/2007/TT-BKHCN ngày 14/02/2007 hướng dẫn thi hành Nghị định số 103/2006/NĐ-CP quy định chi tiết một số điều của Luật Sở hữu trí tuệ về sở hữu công nghiệp, được sửa đổi, bổ sung theo Thông tư số 13/2010/TT-BKHCN ngày 30/7/2010 và Thông tư số 18/2011/TT-BKHCN ngày 22/7/2011</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15</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16/2013/TT-BNNPTNT</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28/02/2013</w:t>
            </w:r>
          </w:p>
        </w:tc>
        <w:tc>
          <w:tcPr>
            <w:tcW w:w="5316" w:type="dxa"/>
            <w:vAlign w:val="center"/>
          </w:tcPr>
          <w:p w:rsidR="00DC7350" w:rsidRPr="001D10B1" w:rsidRDefault="00DC7350" w:rsidP="001D10B1">
            <w:pPr>
              <w:spacing w:line="300" w:lineRule="exact"/>
              <w:rPr>
                <w:rFonts w:cs="Times New Roman"/>
                <w:spacing w:val="-6"/>
                <w:sz w:val="24"/>
                <w:szCs w:val="24"/>
                <w:lang w:val="en-US"/>
              </w:rPr>
            </w:pPr>
            <w:r w:rsidRPr="001D10B1">
              <w:rPr>
                <w:rFonts w:cs="Times New Roman"/>
                <w:spacing w:val="-6"/>
                <w:sz w:val="24"/>
                <w:szCs w:val="24"/>
                <w:lang w:val="en-US"/>
              </w:rPr>
              <w:t>Thông tư hướng dẫn về bảo hộ quyền đối với giống cây trồng</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16</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07/2014/TT-BVHTTDL</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23/7/2014</w:t>
            </w:r>
          </w:p>
        </w:tc>
        <w:tc>
          <w:tcPr>
            <w:tcW w:w="5316" w:type="dxa"/>
            <w:vAlign w:val="center"/>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 xml:space="preserve">Thông tư quy định hồ sơ, các mẫu văn bản thực hiện giám định tư pháp; áp dụng quy chuẩn chuyên môn cho hoạt động giám định tư pháp trong lĩnh vực văn hóa; điều kiện về cơ sở vật chất, trang thiết bị, phương tiện giám định của văn phòng giám định tư pháp về di vật, cổ vật, quyền tác giả, quyền liên quan. </w:t>
            </w:r>
          </w:p>
        </w:tc>
      </w:tr>
      <w:tr w:rsidR="00DC7350" w:rsidRPr="00A71D47" w:rsidTr="009F3B78">
        <w:tc>
          <w:tcPr>
            <w:tcW w:w="817" w:type="dxa"/>
            <w:tcBorders>
              <w:top w:val="single" w:sz="4" w:space="0" w:color="000000"/>
              <w:left w:val="single" w:sz="4" w:space="0" w:color="000000"/>
              <w:bottom w:val="single" w:sz="4" w:space="0" w:color="000000"/>
              <w:right w:val="single" w:sz="4" w:space="0" w:color="000000"/>
            </w:tcBorders>
            <w:vAlign w:val="center"/>
          </w:tcPr>
          <w:p w:rsidR="00DC7350" w:rsidRPr="009F3B78" w:rsidRDefault="00DC7350" w:rsidP="009F3B78">
            <w:pPr>
              <w:jc w:val="center"/>
              <w:rPr>
                <w:color w:val="000000"/>
                <w:sz w:val="24"/>
                <w:szCs w:val="24"/>
              </w:rPr>
            </w:pPr>
            <w:r w:rsidRPr="009F3B78">
              <w:rPr>
                <w:color w:val="000000"/>
                <w:sz w:val="24"/>
                <w:szCs w:val="24"/>
              </w:rPr>
              <w:t>17</w:t>
            </w:r>
          </w:p>
        </w:tc>
        <w:tc>
          <w:tcPr>
            <w:tcW w:w="1985" w:type="dxa"/>
            <w:tcBorders>
              <w:top w:val="single" w:sz="4" w:space="0" w:color="000000"/>
              <w:left w:val="single" w:sz="4" w:space="0" w:color="000000"/>
              <w:bottom w:val="single" w:sz="4" w:space="0" w:color="000000"/>
              <w:right w:val="single" w:sz="4" w:space="0" w:color="000000"/>
            </w:tcBorders>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39/2014/TTLT-BKHCN-BTC</w:t>
            </w:r>
          </w:p>
        </w:tc>
        <w:tc>
          <w:tcPr>
            <w:tcW w:w="1310" w:type="dxa"/>
            <w:tcBorders>
              <w:top w:val="single" w:sz="4" w:space="0" w:color="000000"/>
              <w:left w:val="single" w:sz="4" w:space="0" w:color="000000"/>
              <w:bottom w:val="single" w:sz="4" w:space="0" w:color="000000"/>
              <w:right w:val="single" w:sz="4" w:space="0" w:color="000000"/>
            </w:tcBorders>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17/12/2014</w:t>
            </w:r>
          </w:p>
        </w:tc>
        <w:tc>
          <w:tcPr>
            <w:tcW w:w="5316" w:type="dxa"/>
            <w:tcBorders>
              <w:top w:val="single" w:sz="4" w:space="0" w:color="000000"/>
              <w:left w:val="single" w:sz="4" w:space="0" w:color="000000"/>
              <w:bottom w:val="single" w:sz="4" w:space="0" w:color="000000"/>
              <w:right w:val="single" w:sz="4" w:space="0" w:color="000000"/>
            </w:tcBorders>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liên tịch quy định việc định giá kết quả nghiên cứu khoa học và phát triển công nghệ, tài sản trí tuệ sử dụng ngân sách Nhà nước</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t>18</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11/2015/TT-BKHCN</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26/6/2015</w:t>
            </w:r>
          </w:p>
        </w:tc>
        <w:tc>
          <w:tcPr>
            <w:tcW w:w="5316" w:type="dxa"/>
            <w:vAlign w:val="center"/>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Thông tư quy định chi tiết và hướng dẫn thi hành một số điều của Nghị định số 99/2013/NĐ-CP ngày 29/8/2013 của Chính phủ quy định xử phạt vi phạm hành chính trong lĩnh vực sở hữu công nghiệp</w:t>
            </w:r>
          </w:p>
        </w:tc>
      </w:tr>
      <w:tr w:rsidR="00DC7350" w:rsidRPr="00A71D47" w:rsidTr="009F3B78">
        <w:tc>
          <w:tcPr>
            <w:tcW w:w="817" w:type="dxa"/>
            <w:vAlign w:val="center"/>
          </w:tcPr>
          <w:p w:rsidR="00DC7350" w:rsidRPr="009F3B78" w:rsidRDefault="00DC7350" w:rsidP="009F3B78">
            <w:pPr>
              <w:jc w:val="center"/>
              <w:rPr>
                <w:color w:val="000000"/>
                <w:sz w:val="24"/>
                <w:szCs w:val="24"/>
              </w:rPr>
            </w:pPr>
            <w:r w:rsidRPr="009F3B78">
              <w:rPr>
                <w:color w:val="000000"/>
                <w:sz w:val="24"/>
                <w:szCs w:val="24"/>
              </w:rPr>
              <w:lastRenderedPageBreak/>
              <w:t>19</w:t>
            </w:r>
          </w:p>
        </w:tc>
        <w:tc>
          <w:tcPr>
            <w:tcW w:w="1985"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05/2016/TTLT-BKHCN-BKHĐT</w:t>
            </w:r>
          </w:p>
        </w:tc>
        <w:tc>
          <w:tcPr>
            <w:tcW w:w="1310" w:type="dxa"/>
            <w:vAlign w:val="center"/>
          </w:tcPr>
          <w:p w:rsidR="00DC7350" w:rsidRPr="001D10B1" w:rsidRDefault="00DC7350" w:rsidP="001D10B1">
            <w:pPr>
              <w:spacing w:line="300" w:lineRule="exact"/>
              <w:jc w:val="center"/>
              <w:rPr>
                <w:rFonts w:cs="Times New Roman"/>
                <w:sz w:val="24"/>
                <w:szCs w:val="24"/>
                <w:lang w:val="en-US"/>
              </w:rPr>
            </w:pPr>
            <w:r w:rsidRPr="001D10B1">
              <w:rPr>
                <w:rFonts w:cs="Times New Roman"/>
                <w:sz w:val="24"/>
                <w:szCs w:val="24"/>
                <w:lang w:val="en-US"/>
              </w:rPr>
              <w:t>05/4/2016</w:t>
            </w:r>
          </w:p>
        </w:tc>
        <w:tc>
          <w:tcPr>
            <w:tcW w:w="5316" w:type="dxa"/>
            <w:vAlign w:val="center"/>
          </w:tcPr>
          <w:p w:rsidR="00DC7350" w:rsidRPr="001D10B1" w:rsidRDefault="00DC7350" w:rsidP="001D10B1">
            <w:pPr>
              <w:spacing w:line="300" w:lineRule="exact"/>
              <w:rPr>
                <w:rFonts w:cs="Times New Roman"/>
                <w:sz w:val="24"/>
                <w:szCs w:val="24"/>
                <w:lang w:val="en-US"/>
              </w:rPr>
            </w:pPr>
            <w:r w:rsidRPr="001D10B1">
              <w:rPr>
                <w:rFonts w:cs="Times New Roman"/>
                <w:sz w:val="24"/>
                <w:szCs w:val="24"/>
                <w:lang w:val="en-US"/>
              </w:rPr>
              <w:t>Thông tư liên tịch quy định chi tiết và hướng dẫn xử lý đối với trường hợp tên doanh nghiệp xâm phạm quyền sở hữu công nghiệp</w:t>
            </w:r>
          </w:p>
        </w:tc>
      </w:tr>
      <w:tr w:rsidR="008833D0" w:rsidRPr="00A71D47" w:rsidTr="009F3B78">
        <w:tc>
          <w:tcPr>
            <w:tcW w:w="817" w:type="dxa"/>
            <w:vAlign w:val="center"/>
          </w:tcPr>
          <w:p w:rsidR="008833D0" w:rsidRPr="008833D0" w:rsidRDefault="008833D0" w:rsidP="009F3B78">
            <w:pPr>
              <w:tabs>
                <w:tab w:val="center" w:pos="4680"/>
                <w:tab w:val="right" w:pos="9360"/>
              </w:tabs>
              <w:jc w:val="center"/>
              <w:rPr>
                <w:color w:val="000000"/>
                <w:sz w:val="24"/>
                <w:szCs w:val="24"/>
                <w:lang w:val="en-US"/>
              </w:rPr>
            </w:pPr>
            <w:r>
              <w:rPr>
                <w:color w:val="000000"/>
                <w:sz w:val="24"/>
                <w:szCs w:val="24"/>
                <w:lang w:val="en-US"/>
              </w:rPr>
              <w:t>20</w:t>
            </w:r>
          </w:p>
        </w:tc>
        <w:tc>
          <w:tcPr>
            <w:tcW w:w="1985" w:type="dxa"/>
            <w:vAlign w:val="center"/>
          </w:tcPr>
          <w:p w:rsidR="008833D0" w:rsidRPr="001D10B1" w:rsidRDefault="008833D0" w:rsidP="001D10B1">
            <w:pPr>
              <w:spacing w:line="300" w:lineRule="exact"/>
              <w:jc w:val="center"/>
              <w:rPr>
                <w:rFonts w:cs="Times New Roman"/>
                <w:sz w:val="24"/>
                <w:szCs w:val="24"/>
                <w:lang w:val="en-US"/>
              </w:rPr>
            </w:pPr>
            <w:r>
              <w:rPr>
                <w:rFonts w:cs="Times New Roman"/>
                <w:sz w:val="24"/>
                <w:szCs w:val="24"/>
                <w:lang w:val="en-US"/>
              </w:rPr>
              <w:t>16/2016/TT-BKHCN</w:t>
            </w:r>
          </w:p>
        </w:tc>
        <w:tc>
          <w:tcPr>
            <w:tcW w:w="1310" w:type="dxa"/>
            <w:vAlign w:val="center"/>
          </w:tcPr>
          <w:p w:rsidR="008833D0" w:rsidRPr="001D10B1" w:rsidRDefault="008833D0" w:rsidP="001D10B1">
            <w:pPr>
              <w:spacing w:line="300" w:lineRule="exact"/>
              <w:jc w:val="center"/>
              <w:rPr>
                <w:rFonts w:cs="Times New Roman"/>
                <w:sz w:val="24"/>
                <w:szCs w:val="24"/>
                <w:lang w:val="en-US"/>
              </w:rPr>
            </w:pPr>
            <w:r>
              <w:rPr>
                <w:rFonts w:cs="Times New Roman"/>
                <w:sz w:val="24"/>
                <w:szCs w:val="24"/>
                <w:lang w:val="en-US"/>
              </w:rPr>
              <w:t>30/6/2016</w:t>
            </w:r>
          </w:p>
        </w:tc>
        <w:tc>
          <w:tcPr>
            <w:tcW w:w="5316" w:type="dxa"/>
            <w:vAlign w:val="center"/>
          </w:tcPr>
          <w:p w:rsidR="008833D0" w:rsidRPr="001D10B1" w:rsidRDefault="008833D0" w:rsidP="008833D0">
            <w:pPr>
              <w:spacing w:line="300" w:lineRule="exact"/>
              <w:rPr>
                <w:rFonts w:cs="Times New Roman"/>
                <w:sz w:val="24"/>
                <w:szCs w:val="24"/>
                <w:lang w:val="en-US"/>
              </w:rPr>
            </w:pPr>
            <w:r>
              <w:rPr>
                <w:rFonts w:cs="Times New Roman"/>
                <w:sz w:val="24"/>
                <w:szCs w:val="24"/>
                <w:lang w:val="en-US"/>
              </w:rPr>
              <w:t xml:space="preserve">Thông tư </w:t>
            </w:r>
            <w:r w:rsidRPr="001D10B1">
              <w:rPr>
                <w:rFonts w:cs="Times New Roman"/>
                <w:spacing w:val="-6"/>
                <w:sz w:val="24"/>
                <w:szCs w:val="24"/>
                <w:lang w:val="en-US"/>
              </w:rPr>
              <w:t>sửa đổi, bổ sung một số điều của Thông tư số 01/2007/TT-BKHCN ngày 14/02/2007 hướng dẫn thi hành Nghị định số 103/2006/NĐ-CP quy định chi tiết một số điều của Luật Sở hữu trí tuệ về sở hữu công nghiệp, được sửa đổi, bổ sung theo Thông tư số 13/2010/TT-BKHCN ngày 30/7/2010</w:t>
            </w:r>
            <w:r>
              <w:rPr>
                <w:rFonts w:cs="Times New Roman"/>
                <w:spacing w:val="-6"/>
                <w:sz w:val="24"/>
                <w:szCs w:val="24"/>
                <w:lang w:val="en-US"/>
              </w:rPr>
              <w:t>,</w:t>
            </w:r>
            <w:r w:rsidRPr="001D10B1">
              <w:rPr>
                <w:rFonts w:cs="Times New Roman"/>
                <w:spacing w:val="-6"/>
                <w:sz w:val="24"/>
                <w:szCs w:val="24"/>
                <w:lang w:val="en-US"/>
              </w:rPr>
              <w:t xml:space="preserve"> Thông tư số 18/2011/TT-BKHCN ngày 22/7/2011</w:t>
            </w:r>
            <w:r>
              <w:rPr>
                <w:rFonts w:cs="Times New Roman"/>
                <w:spacing w:val="-6"/>
                <w:sz w:val="24"/>
                <w:szCs w:val="24"/>
                <w:lang w:val="en-US"/>
              </w:rPr>
              <w:t xml:space="preserve"> và Thông tư số 05/2013/TT-BKHCN ngày 20/02/2013</w:t>
            </w:r>
          </w:p>
        </w:tc>
      </w:tr>
      <w:tr w:rsidR="00DC7350" w:rsidRPr="00A71D47" w:rsidTr="00F36564">
        <w:tc>
          <w:tcPr>
            <w:tcW w:w="9428" w:type="dxa"/>
            <w:gridSpan w:val="4"/>
          </w:tcPr>
          <w:p w:rsidR="00DC7350" w:rsidRPr="00A71D47" w:rsidRDefault="00DC7350" w:rsidP="001D10B1">
            <w:pPr>
              <w:spacing w:line="300" w:lineRule="exact"/>
              <w:rPr>
                <w:rFonts w:cs="Times New Roman"/>
                <w:b/>
                <w:sz w:val="24"/>
                <w:szCs w:val="24"/>
                <w:lang w:val="en-US"/>
              </w:rPr>
            </w:pPr>
            <w:r w:rsidRPr="00A71D47">
              <w:rPr>
                <w:rFonts w:cs="Times New Roman"/>
                <w:b/>
                <w:sz w:val="24"/>
                <w:szCs w:val="24"/>
                <w:lang w:val="en-US"/>
              </w:rPr>
              <w:t xml:space="preserve">IV. Các văn bản khác có quy định liên quan đến lĩnh vực SHTT </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1</w:t>
            </w:r>
          </w:p>
        </w:tc>
        <w:tc>
          <w:tcPr>
            <w:tcW w:w="1985" w:type="dxa"/>
            <w:vAlign w:val="center"/>
          </w:tcPr>
          <w:p w:rsidR="00DC7350" w:rsidRPr="00A71D47" w:rsidRDefault="00DC7350" w:rsidP="001D10B1">
            <w:pPr>
              <w:spacing w:line="300" w:lineRule="exact"/>
              <w:jc w:val="center"/>
              <w:rPr>
                <w:rFonts w:cs="Times New Roman"/>
                <w:sz w:val="24"/>
                <w:szCs w:val="24"/>
              </w:rPr>
            </w:pPr>
            <w:r w:rsidRPr="00A71D47">
              <w:rPr>
                <w:rFonts w:cs="Times New Roman"/>
                <w:sz w:val="24"/>
                <w:szCs w:val="24"/>
              </w:rPr>
              <w:t>67/2006/QH11</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29/6/2006</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Luật Công nghệ thông tin</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2</w:t>
            </w:r>
          </w:p>
        </w:tc>
        <w:tc>
          <w:tcPr>
            <w:tcW w:w="1985" w:type="dxa"/>
            <w:vAlign w:val="center"/>
          </w:tcPr>
          <w:p w:rsidR="00DC7350" w:rsidRPr="00A71D47" w:rsidRDefault="00DC7350" w:rsidP="001D10B1">
            <w:pPr>
              <w:spacing w:line="300" w:lineRule="exact"/>
              <w:jc w:val="center"/>
              <w:rPr>
                <w:rFonts w:cs="Times New Roman"/>
                <w:sz w:val="24"/>
                <w:szCs w:val="24"/>
              </w:rPr>
            </w:pPr>
            <w:r w:rsidRPr="00A71D47">
              <w:rPr>
                <w:rFonts w:cs="Times New Roman"/>
                <w:sz w:val="24"/>
                <w:szCs w:val="24"/>
              </w:rPr>
              <w:t>20/2008/QH12</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13/11/2008</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Luật Đa dạng sinh học</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3</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26/2008/QH12</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14/11/2008</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Luật Thi hành án dân sự</w:t>
            </w:r>
          </w:p>
        </w:tc>
      </w:tr>
      <w:tr w:rsidR="00DC7350" w:rsidRPr="00A71D47" w:rsidTr="00C61A56">
        <w:trPr>
          <w:trHeight w:val="70"/>
        </w:trPr>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4</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35/2009/QH12</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18/6/2009</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Luật Trách nhiệm bồi thường của Nhà nước</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5</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37/2009/QH12</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19/6/2009</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Luật sửa đổi, bổ sung một số điều của Bộ luật Hình sự</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6</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54/2014/QH13</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23/6/2014</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Luât Hải quan</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7</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rPr>
              <w:t>67/2014/QH13</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26/11/2014</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Luật Đầu tư</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8</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68/2014/QH13</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26/11/2014</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Luật Doanh nghiệp</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9</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91/2015/QH13</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24/11/2015</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 xml:space="preserve">Bộ luật Dân sự </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10</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rPr>
              <w:t>105/2016/QH13</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6/4/2016</w:t>
            </w:r>
          </w:p>
        </w:tc>
        <w:tc>
          <w:tcPr>
            <w:tcW w:w="5316" w:type="dxa"/>
            <w:vAlign w:val="center"/>
          </w:tcPr>
          <w:p w:rsidR="00DC7350" w:rsidRPr="00A71D47" w:rsidRDefault="00DC7350" w:rsidP="001D10B1">
            <w:pPr>
              <w:spacing w:line="300" w:lineRule="exact"/>
              <w:jc w:val="left"/>
              <w:rPr>
                <w:rFonts w:cs="Times New Roman"/>
                <w:sz w:val="24"/>
                <w:szCs w:val="24"/>
                <w:lang w:val="en-US"/>
              </w:rPr>
            </w:pPr>
            <w:r w:rsidRPr="00A71D47">
              <w:rPr>
                <w:rFonts w:cs="Times New Roman"/>
                <w:sz w:val="24"/>
                <w:szCs w:val="24"/>
                <w:lang w:val="en-US"/>
              </w:rPr>
              <w:t>Luật Dược</w:t>
            </w:r>
          </w:p>
        </w:tc>
      </w:tr>
      <w:tr w:rsidR="00DC7350" w:rsidRPr="00A71D47" w:rsidTr="00C61A56">
        <w:trPr>
          <w:trHeight w:val="987"/>
        </w:trPr>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11</w:t>
            </w:r>
          </w:p>
        </w:tc>
        <w:tc>
          <w:tcPr>
            <w:tcW w:w="1985" w:type="dxa"/>
            <w:vAlign w:val="center"/>
          </w:tcPr>
          <w:p w:rsidR="00DC7350" w:rsidRPr="00A71D47" w:rsidRDefault="00DC7350" w:rsidP="001D10B1">
            <w:pPr>
              <w:spacing w:line="300" w:lineRule="exact"/>
              <w:jc w:val="center"/>
              <w:rPr>
                <w:rFonts w:cs="Times New Roman"/>
                <w:sz w:val="24"/>
                <w:szCs w:val="24"/>
              </w:rPr>
            </w:pPr>
            <w:r w:rsidRPr="00A71D47">
              <w:rPr>
                <w:rFonts w:cs="Times New Roman"/>
                <w:sz w:val="24"/>
                <w:szCs w:val="24"/>
              </w:rPr>
              <w:t>03/2016/QH14</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22/11/2016</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Luật sửa đổi, bổ sung Điều 6 và phụ lục 4 về danh mục ngành, nghề đầu tư kinh doanh có điều kiện của Luật Đầu tư</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12</w:t>
            </w:r>
          </w:p>
        </w:tc>
        <w:tc>
          <w:tcPr>
            <w:tcW w:w="1985" w:type="dxa"/>
            <w:vAlign w:val="center"/>
          </w:tcPr>
          <w:p w:rsidR="00DC7350" w:rsidRPr="00A71D47" w:rsidDel="004C64FF" w:rsidRDefault="00DC7350" w:rsidP="001D10B1">
            <w:pPr>
              <w:spacing w:line="300" w:lineRule="exact"/>
              <w:jc w:val="center"/>
              <w:rPr>
                <w:rFonts w:cs="Times New Roman"/>
                <w:sz w:val="24"/>
                <w:szCs w:val="24"/>
                <w:lang w:val="en-US"/>
              </w:rPr>
            </w:pPr>
            <w:r w:rsidRPr="00A71D47">
              <w:rPr>
                <w:rFonts w:cs="Times New Roman"/>
                <w:sz w:val="24"/>
                <w:szCs w:val="24"/>
                <w:lang w:val="en-US"/>
              </w:rPr>
              <w:t>40/2007/NĐ-CP</w:t>
            </w:r>
          </w:p>
        </w:tc>
        <w:tc>
          <w:tcPr>
            <w:tcW w:w="1310" w:type="dxa"/>
            <w:vAlign w:val="center"/>
          </w:tcPr>
          <w:p w:rsidR="00DC7350" w:rsidRPr="00A71D47" w:rsidDel="004C64FF" w:rsidRDefault="00DC7350" w:rsidP="001D10B1">
            <w:pPr>
              <w:spacing w:line="300" w:lineRule="exact"/>
              <w:jc w:val="center"/>
              <w:rPr>
                <w:rFonts w:cs="Times New Roman"/>
                <w:sz w:val="24"/>
                <w:szCs w:val="24"/>
                <w:lang w:val="en-US"/>
              </w:rPr>
            </w:pPr>
            <w:r w:rsidRPr="00A71D47">
              <w:rPr>
                <w:rFonts w:cs="Times New Roman"/>
                <w:sz w:val="24"/>
                <w:szCs w:val="24"/>
                <w:lang w:val="en-US"/>
              </w:rPr>
              <w:t>16/3/2007</w:t>
            </w:r>
          </w:p>
        </w:tc>
        <w:tc>
          <w:tcPr>
            <w:tcW w:w="5316" w:type="dxa"/>
            <w:vAlign w:val="center"/>
          </w:tcPr>
          <w:p w:rsidR="00DC7350" w:rsidRPr="00A71D47" w:rsidDel="004C64FF" w:rsidRDefault="00DC7350" w:rsidP="001D10B1">
            <w:pPr>
              <w:spacing w:line="300" w:lineRule="exact"/>
              <w:rPr>
                <w:rFonts w:cs="Times New Roman"/>
                <w:sz w:val="24"/>
                <w:szCs w:val="24"/>
                <w:lang w:val="en-US"/>
              </w:rPr>
            </w:pPr>
            <w:r w:rsidRPr="00A71D47">
              <w:rPr>
                <w:rFonts w:cs="Times New Roman"/>
                <w:sz w:val="24"/>
                <w:szCs w:val="24"/>
                <w:lang w:val="en-US"/>
              </w:rPr>
              <w:t>Nghị định quy định về việc xác định trị giá hải quan đối với hàng hoá xuất khẩu, nhập khẩu</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13</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13/2012/NĐ-CP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02/3/2012</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Nghị định ban hành Điều lệ Sáng kiến</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14</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185/2013/NĐ-CP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15/11/2013</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Nghị định quy định xử phạt vi phạm hành chính trong hoạt động thương mại, sản xuất, buôn bán hàng giả, hàng cấm và bảo vệ quyền lợi người tiêu dùng</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15</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71/2014/NĐ-CP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21/7/2014</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Nghị định quy định chi tiết Luật Cạnh tranh về xử lý vi phạm pháp luật trong lĩnh vực cạnh tranh</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16</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62/2015/NĐ-CP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18/7/2015</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Nghị định quy định chi tiết và hướng dẫn thi hành một số điều của Luật thi hành án dân sự</w:t>
            </w:r>
          </w:p>
        </w:tc>
      </w:tr>
      <w:tr w:rsidR="00DC7350" w:rsidRPr="00A71D47" w:rsidTr="00C61A56">
        <w:tc>
          <w:tcPr>
            <w:tcW w:w="817" w:type="dxa"/>
            <w:vAlign w:val="center"/>
          </w:tcPr>
          <w:p w:rsidR="00DC7350" w:rsidRPr="00C61A56" w:rsidRDefault="00DC7350" w:rsidP="00C61A56">
            <w:pPr>
              <w:jc w:val="center"/>
              <w:rPr>
                <w:rFonts w:cs="Times New Roman"/>
                <w:color w:val="000000"/>
                <w:sz w:val="24"/>
                <w:szCs w:val="24"/>
              </w:rPr>
            </w:pPr>
            <w:r w:rsidRPr="00C61A56">
              <w:rPr>
                <w:rFonts w:cs="Times New Roman"/>
                <w:color w:val="000000"/>
                <w:sz w:val="24"/>
                <w:szCs w:val="24"/>
              </w:rPr>
              <w:t>17</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78/2015/NĐ-CP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14/9/2015</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 xml:space="preserve">Nghị định về đăng ký doanh nghiệp </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18</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01/2008/TTLT-TANDTC-VKSNDTC-BCA-BTP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29/02/2008</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liên tịch hướng dẫn việc truy cứu trách nhiệm hình sự đối với các hành vi xâm phạm quyền sở hữu trí tuệ</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19</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02/2008/TTLT-TANDTC-VKSNDTC-BVHTT&amp;DL-BKH&amp;CN-BTP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03/4/2008</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liên tịch hướng dẫn áp dụng một số quy định của pháp luật trong việc giải quyết các tranh chấp về quyền sở hữu trí tuệ tại tòa án nhân dân</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lastRenderedPageBreak/>
              <w:t>20</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22/2009/TT-BTC</w:t>
            </w:r>
          </w:p>
          <w:p w:rsidR="00DC7350" w:rsidRPr="00A71D47" w:rsidRDefault="00DC7350" w:rsidP="001D10B1">
            <w:pPr>
              <w:spacing w:line="300" w:lineRule="exact"/>
              <w:jc w:val="center"/>
              <w:rPr>
                <w:rFonts w:cs="Times New Roman"/>
                <w:b/>
                <w:sz w:val="24"/>
                <w:szCs w:val="24"/>
                <w:lang w:val="en-US"/>
              </w:rPr>
            </w:pPr>
            <w:r w:rsidRPr="00A71D47">
              <w:rPr>
                <w:rFonts w:cs="Times New Roman"/>
                <w:b/>
                <w:sz w:val="24"/>
                <w:szCs w:val="24"/>
                <w:lang w:val="en-US"/>
              </w:rPr>
              <w:t>(Hết hiệu lực)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04/02/2009</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quy định mức thu, chế độ thu, nộp, quản lý và sử dụng phí, lệ phí sở hữu công nghiệp</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21</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05/2010/TT-BYT</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01/3/2010</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hướng dẫn bảo mật dữ liệu thử nghiệm trong đăng ký thuốc</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22</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205/2010/TT-BTC</w:t>
            </w:r>
          </w:p>
          <w:p w:rsidR="00DC7350" w:rsidRPr="001D10B1" w:rsidRDefault="00DC7350" w:rsidP="001D10B1">
            <w:pPr>
              <w:spacing w:line="300" w:lineRule="exact"/>
              <w:jc w:val="center"/>
              <w:rPr>
                <w:rFonts w:cs="Times New Roman"/>
                <w:b/>
                <w:sz w:val="24"/>
                <w:szCs w:val="24"/>
                <w:lang w:val="en-US"/>
              </w:rPr>
            </w:pPr>
            <w:r w:rsidRPr="001D10B1">
              <w:rPr>
                <w:rFonts w:cs="Times New Roman"/>
                <w:b/>
                <w:sz w:val="24"/>
                <w:szCs w:val="24"/>
                <w:lang w:val="en-US"/>
              </w:rPr>
              <w:t>(Hết hiệu lực)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C1444B">
              <w:rPr>
                <w:rFonts w:cs="Times New Roman"/>
                <w:sz w:val="24"/>
                <w:szCs w:val="24"/>
                <w:lang w:val="en-US"/>
              </w:rPr>
              <w:t>15/12/2010</w:t>
            </w:r>
          </w:p>
        </w:tc>
        <w:tc>
          <w:tcPr>
            <w:tcW w:w="5316" w:type="dxa"/>
            <w:vAlign w:val="center"/>
          </w:tcPr>
          <w:p w:rsidR="00DC7350" w:rsidRPr="00A71D47" w:rsidRDefault="00DC7350" w:rsidP="005A6889">
            <w:pPr>
              <w:spacing w:line="300" w:lineRule="exact"/>
              <w:rPr>
                <w:rFonts w:cs="Times New Roman"/>
                <w:sz w:val="24"/>
                <w:szCs w:val="24"/>
                <w:lang w:val="en-US"/>
              </w:rPr>
            </w:pPr>
            <w:r>
              <w:rPr>
                <w:rFonts w:cs="Times New Roman"/>
                <w:sz w:val="24"/>
                <w:szCs w:val="24"/>
                <w:lang w:val="en-US"/>
              </w:rPr>
              <w:t>Thông tư h</w:t>
            </w:r>
            <w:r w:rsidRPr="00A71D47">
              <w:rPr>
                <w:rFonts w:cs="Times New Roman"/>
                <w:sz w:val="24"/>
                <w:szCs w:val="24"/>
                <w:lang w:val="en-US"/>
              </w:rPr>
              <w:t>ướng dẫn Nghị định số 40/2007/NĐ-CP ngày 16</w:t>
            </w:r>
            <w:r>
              <w:rPr>
                <w:rFonts w:cs="Times New Roman"/>
                <w:sz w:val="24"/>
                <w:szCs w:val="24"/>
                <w:lang w:val="en-US"/>
              </w:rPr>
              <w:t>/</w:t>
            </w:r>
            <w:r w:rsidRPr="00A71D47">
              <w:rPr>
                <w:rFonts w:cs="Times New Roman"/>
                <w:sz w:val="24"/>
                <w:szCs w:val="24"/>
                <w:lang w:val="en-US"/>
              </w:rPr>
              <w:t>3</w:t>
            </w:r>
            <w:r>
              <w:rPr>
                <w:rFonts w:cs="Times New Roman"/>
                <w:sz w:val="24"/>
                <w:szCs w:val="24"/>
                <w:lang w:val="en-US"/>
              </w:rPr>
              <w:t>/</w:t>
            </w:r>
            <w:r w:rsidRPr="00A71D47">
              <w:rPr>
                <w:rFonts w:cs="Times New Roman"/>
                <w:sz w:val="24"/>
                <w:szCs w:val="24"/>
                <w:lang w:val="en-US"/>
              </w:rPr>
              <w:t>2007 của Chính phủ quy định về việc xác định trị giá hải quan đối với hàng hoá xuất khẩu, nhập khẩu</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23</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05/2011/TT-BTP</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16/02/2011</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hướng dẫn một số vấn đề về đăng ký, cung cấp thông tin về giao dịch bảo đảm, hợp đồng, thông báo việc kê biên tài sản thi hành án theo phương thức trực tiếp, bưu điện, fax, thư điện tử tại Trung tâm Đăng ký giao dịch, tài sản của Cục Đăng ký quốc gia giao dịch bảo đảm thuộc Bộ Tư pháp</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24</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44/2011/TT- BTC</w:t>
            </w:r>
          </w:p>
          <w:p w:rsidR="00DC7350" w:rsidRPr="00A71D47" w:rsidRDefault="00DC7350" w:rsidP="001D10B1">
            <w:pPr>
              <w:spacing w:line="300" w:lineRule="exact"/>
              <w:jc w:val="center"/>
              <w:rPr>
                <w:rFonts w:cs="Times New Roman"/>
                <w:b/>
                <w:sz w:val="24"/>
                <w:szCs w:val="24"/>
                <w:lang w:val="en-US"/>
              </w:rPr>
            </w:pPr>
            <w:r w:rsidRPr="00A71D47">
              <w:rPr>
                <w:rFonts w:cs="Times New Roman"/>
                <w:b/>
                <w:sz w:val="24"/>
                <w:szCs w:val="24"/>
                <w:lang w:val="en-US"/>
              </w:rPr>
              <w:t>(Hết hiệu lực)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01/4/2011</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hướng dẫn công tác chống hàng giả và bảo vệ quyền sở hữu trí tuệ trong lĩnh vực hải quan</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25</w:t>
            </w:r>
          </w:p>
        </w:tc>
        <w:tc>
          <w:tcPr>
            <w:tcW w:w="1985" w:type="dxa"/>
            <w:vAlign w:val="center"/>
          </w:tcPr>
          <w:p w:rsidR="00DC7350" w:rsidRPr="00A71D47" w:rsidRDefault="00DC7350" w:rsidP="001D10B1">
            <w:pPr>
              <w:spacing w:line="300" w:lineRule="exact"/>
              <w:jc w:val="center"/>
              <w:rPr>
                <w:rFonts w:cs="Times New Roman"/>
                <w:sz w:val="24"/>
                <w:szCs w:val="24"/>
                <w:lang w:val="nl-NL"/>
              </w:rPr>
            </w:pPr>
            <w:r w:rsidRPr="00A71D47">
              <w:rPr>
                <w:rFonts w:cs="Times New Roman"/>
                <w:sz w:val="24"/>
                <w:szCs w:val="24"/>
                <w:lang w:val="nl-NL"/>
              </w:rPr>
              <w:t>180/2011/TT-BTC</w:t>
            </w:r>
          </w:p>
          <w:p w:rsidR="00DC7350" w:rsidRPr="00A71D47" w:rsidRDefault="00DC7350" w:rsidP="001D10B1">
            <w:pPr>
              <w:spacing w:line="300" w:lineRule="exact"/>
              <w:jc w:val="center"/>
              <w:rPr>
                <w:rFonts w:cs="Times New Roman"/>
                <w:sz w:val="24"/>
                <w:szCs w:val="24"/>
                <w:lang w:val="en-US"/>
              </w:rPr>
            </w:pPr>
            <w:r w:rsidRPr="00A71D47">
              <w:rPr>
                <w:rFonts w:cs="Times New Roman"/>
                <w:b/>
                <w:sz w:val="24"/>
                <w:szCs w:val="24"/>
                <w:lang w:val="en-US"/>
              </w:rPr>
              <w:t>(Hết hiệu lực)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nl-NL"/>
              </w:rPr>
              <w:t>14/12/2011</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về việc quy định mức thu, nộp, quản lý và sử dụng phí, lệ phí trong lĩnh vực trồng trọt và giống cây lâm nghiệp</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26</w:t>
            </w:r>
          </w:p>
        </w:tc>
        <w:tc>
          <w:tcPr>
            <w:tcW w:w="1985" w:type="dxa"/>
            <w:vAlign w:val="center"/>
          </w:tcPr>
          <w:p w:rsidR="00DC7350" w:rsidRPr="00A71D47" w:rsidRDefault="00DC7350" w:rsidP="001D10B1">
            <w:pPr>
              <w:spacing w:line="300" w:lineRule="exact"/>
              <w:jc w:val="center"/>
              <w:rPr>
                <w:rFonts w:cs="Times New Roman"/>
                <w:sz w:val="24"/>
                <w:szCs w:val="24"/>
                <w:lang w:val="nl-NL"/>
              </w:rPr>
            </w:pPr>
            <w:r w:rsidRPr="00A71D47">
              <w:rPr>
                <w:rFonts w:cs="Times New Roman"/>
                <w:sz w:val="24"/>
                <w:szCs w:val="24"/>
                <w:lang w:val="nl-NL"/>
              </w:rPr>
              <w:t>45/2013/TT-BTC</w:t>
            </w:r>
          </w:p>
        </w:tc>
        <w:tc>
          <w:tcPr>
            <w:tcW w:w="1310" w:type="dxa"/>
            <w:vAlign w:val="center"/>
          </w:tcPr>
          <w:p w:rsidR="00DC7350" w:rsidRPr="00A71D47" w:rsidRDefault="00DC7350" w:rsidP="001D10B1">
            <w:pPr>
              <w:spacing w:line="300" w:lineRule="exact"/>
              <w:jc w:val="center"/>
              <w:rPr>
                <w:rFonts w:cs="Times New Roman"/>
                <w:sz w:val="24"/>
                <w:szCs w:val="24"/>
                <w:lang w:val="nl-NL"/>
              </w:rPr>
            </w:pPr>
            <w:r w:rsidRPr="00A71D47">
              <w:rPr>
                <w:rFonts w:cs="Times New Roman"/>
                <w:sz w:val="24"/>
                <w:szCs w:val="24"/>
                <w:lang w:val="nl-NL"/>
              </w:rPr>
              <w:t>25/4/2013</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hướng dẫn chế độ quản lý, sử dụng và trích khấu hao tài sản cố định</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27</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18/2013/TT-BKHCN</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01/8/2013</w:t>
            </w:r>
          </w:p>
        </w:tc>
        <w:tc>
          <w:tcPr>
            <w:tcW w:w="5316" w:type="dxa"/>
            <w:vAlign w:val="center"/>
          </w:tcPr>
          <w:p w:rsidR="00DC7350" w:rsidRPr="00A71D47" w:rsidRDefault="00DC7350" w:rsidP="001D10B1">
            <w:pPr>
              <w:spacing w:line="300" w:lineRule="exact"/>
              <w:rPr>
                <w:rFonts w:cs="Times New Roman"/>
                <w:spacing w:val="-6"/>
                <w:sz w:val="24"/>
                <w:szCs w:val="24"/>
                <w:lang w:val="en-US"/>
              </w:rPr>
            </w:pPr>
            <w:r w:rsidRPr="00A71D47">
              <w:rPr>
                <w:rFonts w:cs="Times New Roman"/>
                <w:spacing w:val="-6"/>
                <w:sz w:val="24"/>
                <w:szCs w:val="24"/>
                <w:lang w:val="en-US"/>
              </w:rPr>
              <w:t>Thông tư hướng dẫn thi hành một số quy định của Điều lệ Sáng kiến được ban hành theo Nghị định số 13/2012/NĐ-CP ngày 02/3/2012 của Chính phủ</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28</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rPr>
              <w:t>06/2014/TT-BTC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Pr>
                <w:rFonts w:cs="Times New Roman"/>
                <w:sz w:val="24"/>
                <w:szCs w:val="24"/>
                <w:lang w:val="en-US"/>
              </w:rPr>
              <w:t>0</w:t>
            </w:r>
            <w:r w:rsidRPr="00A71D47">
              <w:rPr>
                <w:rFonts w:cs="Times New Roman"/>
                <w:sz w:val="24"/>
                <w:szCs w:val="24"/>
                <w:lang w:val="en-US"/>
              </w:rPr>
              <w:t>7/01/2014</w:t>
            </w:r>
          </w:p>
        </w:tc>
        <w:tc>
          <w:tcPr>
            <w:tcW w:w="5316" w:type="dxa"/>
            <w:vAlign w:val="center"/>
          </w:tcPr>
          <w:p w:rsidR="00DC7350" w:rsidRPr="00A71D47" w:rsidRDefault="00DC7350" w:rsidP="001D10B1">
            <w:pPr>
              <w:spacing w:line="300" w:lineRule="exact"/>
              <w:rPr>
                <w:rFonts w:cs="Times New Roman"/>
                <w:spacing w:val="-6"/>
                <w:sz w:val="24"/>
                <w:szCs w:val="24"/>
                <w:lang w:val="en-US"/>
              </w:rPr>
            </w:pPr>
            <w:r>
              <w:rPr>
                <w:rFonts w:cs="Times New Roman"/>
                <w:spacing w:val="-6"/>
                <w:sz w:val="24"/>
                <w:szCs w:val="24"/>
                <w:lang w:val="en-US"/>
              </w:rPr>
              <w:t>Thông tư b</w:t>
            </w:r>
            <w:r w:rsidRPr="00A71D47">
              <w:rPr>
                <w:rFonts w:cs="Times New Roman"/>
                <w:spacing w:val="-6"/>
                <w:sz w:val="24"/>
                <w:szCs w:val="24"/>
                <w:lang w:val="en-US"/>
              </w:rPr>
              <w:t>an hành Tiêu chuẩn thẩm định giá số 13 Thẩm định giá tài sản vô hình</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29</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rPr>
              <w:t>29/2014/TT-BTC</w:t>
            </w:r>
          </w:p>
          <w:p w:rsidR="00DC7350" w:rsidRPr="00975451" w:rsidRDefault="00DC7350" w:rsidP="001D10B1">
            <w:pPr>
              <w:spacing w:line="300" w:lineRule="exact"/>
              <w:jc w:val="center"/>
              <w:rPr>
                <w:rFonts w:cs="Times New Roman"/>
                <w:b/>
                <w:sz w:val="24"/>
                <w:szCs w:val="24"/>
                <w:lang w:val="en-US"/>
              </w:rPr>
            </w:pPr>
            <w:r w:rsidRPr="00975451">
              <w:rPr>
                <w:rFonts w:cs="Times New Roman"/>
                <w:b/>
                <w:sz w:val="24"/>
                <w:szCs w:val="24"/>
                <w:lang w:val="en-US"/>
              </w:rPr>
              <w:t>(Hết hiệu lực)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26/02/2014</w:t>
            </w:r>
          </w:p>
        </w:tc>
        <w:tc>
          <w:tcPr>
            <w:tcW w:w="5316" w:type="dxa"/>
            <w:vAlign w:val="center"/>
          </w:tcPr>
          <w:p w:rsidR="00DC7350" w:rsidRPr="00A71D47" w:rsidRDefault="00DC7350" w:rsidP="003362BE">
            <w:pPr>
              <w:spacing w:line="300" w:lineRule="exact"/>
              <w:rPr>
                <w:rFonts w:cs="Times New Roman"/>
                <w:spacing w:val="-6"/>
                <w:sz w:val="24"/>
                <w:szCs w:val="24"/>
                <w:lang w:val="en-US"/>
              </w:rPr>
            </w:pPr>
            <w:r>
              <w:rPr>
                <w:rFonts w:cs="Times New Roman"/>
                <w:spacing w:val="-6"/>
                <w:sz w:val="24"/>
                <w:szCs w:val="24"/>
                <w:lang w:val="en-US"/>
              </w:rPr>
              <w:t>Thông tư  s</w:t>
            </w:r>
            <w:r w:rsidRPr="00A71D47">
              <w:rPr>
                <w:rFonts w:cs="Times New Roman"/>
                <w:spacing w:val="-6"/>
                <w:sz w:val="24"/>
                <w:szCs w:val="24"/>
                <w:lang w:val="en-US"/>
              </w:rPr>
              <w:t>ửa đổi, bổ sung một số điều của Thông tư số 205/2010/TT-BTC ngày 15 tháng 12 năm 2010 của Bộ Tài chính hướng dẫn Nghị định số</w:t>
            </w:r>
            <w:r>
              <w:rPr>
                <w:rFonts w:cs="Times New Roman"/>
                <w:spacing w:val="-6"/>
                <w:sz w:val="24"/>
                <w:szCs w:val="24"/>
                <w:lang w:val="en-US"/>
              </w:rPr>
              <w:t xml:space="preserve"> 40/2007/NĐ-CP ngày 16/</w:t>
            </w:r>
            <w:r w:rsidRPr="00A71D47">
              <w:rPr>
                <w:rFonts w:cs="Times New Roman"/>
                <w:spacing w:val="-6"/>
                <w:sz w:val="24"/>
                <w:szCs w:val="24"/>
                <w:lang w:val="en-US"/>
              </w:rPr>
              <w:t>3</w:t>
            </w:r>
            <w:r>
              <w:rPr>
                <w:rFonts w:cs="Times New Roman"/>
                <w:spacing w:val="-6"/>
                <w:sz w:val="24"/>
                <w:szCs w:val="24"/>
                <w:lang w:val="en-US"/>
              </w:rPr>
              <w:t>/</w:t>
            </w:r>
            <w:r w:rsidRPr="00A71D47">
              <w:rPr>
                <w:rFonts w:cs="Times New Roman"/>
                <w:spacing w:val="-6"/>
                <w:sz w:val="24"/>
                <w:szCs w:val="24"/>
                <w:lang w:val="en-US"/>
              </w:rPr>
              <w:t>2007 của Chính phủ quy định về việc xác định trị giá hải quan đối với hàng hóa xuất khẩu, nhập khẩu</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30</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13/2015/TT-BTC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30/01/2015</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quy định về kiểm tra, giám sát, tạm dừng làm thủ tục hải quan đối với hàng hóa xuất khẩu, nhập khẩu có yêu cầu bảo vệ quyền sở hữu trí tuệ; kiểm soát hàng giả và hàng hóa xâm phạm quyền sở hữu trí tuệ</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31</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39/2015/TT-BTC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25/3/2015</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quy định về trị giá hải quan đối với hàng hoá xuất khẩu, nhập khẩu</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32</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207/2016/TT-BTC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9/11/2016</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về việc quy định mức thu, chế độ thu, quản lý và sử dụng phí, lệ phí trong lĩnh vực trồng trọt và giống cây lâm nghiệp</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33</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263/2016/TT-BTC</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14/11/2016</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quy định mức thu, chế độ thu, nộp, quản lý và sử dụng phí, lệ phí sở hữu công nghiệp</w:t>
            </w:r>
          </w:p>
        </w:tc>
      </w:tr>
      <w:tr w:rsidR="00DC7350" w:rsidRPr="00A71D47" w:rsidTr="00B27E57">
        <w:tc>
          <w:tcPr>
            <w:tcW w:w="817" w:type="dxa"/>
            <w:vAlign w:val="center"/>
          </w:tcPr>
          <w:p w:rsidR="00DC7350" w:rsidRPr="00B27E57" w:rsidRDefault="00DC7350" w:rsidP="00B27E57">
            <w:pPr>
              <w:jc w:val="center"/>
              <w:rPr>
                <w:rFonts w:cs="Times New Roman"/>
                <w:color w:val="000000"/>
                <w:sz w:val="24"/>
                <w:szCs w:val="24"/>
              </w:rPr>
            </w:pPr>
            <w:r w:rsidRPr="00B27E57">
              <w:rPr>
                <w:rFonts w:cs="Times New Roman"/>
                <w:color w:val="000000"/>
                <w:sz w:val="24"/>
                <w:szCs w:val="24"/>
              </w:rPr>
              <w:t>34</w:t>
            </w:r>
          </w:p>
        </w:tc>
        <w:tc>
          <w:tcPr>
            <w:tcW w:w="1985"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14/2016/TTLT-BTTTT-BKHCN</w:t>
            </w:r>
          </w:p>
        </w:tc>
        <w:tc>
          <w:tcPr>
            <w:tcW w:w="1310" w:type="dxa"/>
            <w:vAlign w:val="center"/>
          </w:tcPr>
          <w:p w:rsidR="00DC7350" w:rsidRPr="00A71D47" w:rsidRDefault="00DC7350" w:rsidP="001D10B1">
            <w:pPr>
              <w:spacing w:line="300" w:lineRule="exact"/>
              <w:jc w:val="center"/>
              <w:rPr>
                <w:rFonts w:cs="Times New Roman"/>
                <w:sz w:val="24"/>
                <w:szCs w:val="24"/>
                <w:lang w:val="en-US"/>
              </w:rPr>
            </w:pPr>
            <w:r w:rsidRPr="00A71D47">
              <w:rPr>
                <w:rFonts w:cs="Times New Roman"/>
                <w:sz w:val="24"/>
                <w:szCs w:val="24"/>
                <w:lang w:val="en-US"/>
              </w:rPr>
              <w:t>08/6/2016</w:t>
            </w:r>
          </w:p>
        </w:tc>
        <w:tc>
          <w:tcPr>
            <w:tcW w:w="5316" w:type="dxa"/>
            <w:vAlign w:val="center"/>
          </w:tcPr>
          <w:p w:rsidR="00DC7350" w:rsidRPr="00A71D47" w:rsidRDefault="00DC7350" w:rsidP="001D10B1">
            <w:pPr>
              <w:spacing w:line="300" w:lineRule="exact"/>
              <w:rPr>
                <w:rFonts w:cs="Times New Roman"/>
                <w:sz w:val="24"/>
                <w:szCs w:val="24"/>
                <w:lang w:val="en-US"/>
              </w:rPr>
            </w:pPr>
            <w:r w:rsidRPr="00A71D47">
              <w:rPr>
                <w:rFonts w:cs="Times New Roman"/>
                <w:sz w:val="24"/>
                <w:szCs w:val="24"/>
                <w:lang w:val="en-US"/>
              </w:rPr>
              <w:t>Thông tư liên tịch hướng dẫn trình tự, thủ tục thay đổi, thu hồi tên miền vi phạm pháp luật về sở hữu trí tuệ</w:t>
            </w:r>
          </w:p>
        </w:tc>
      </w:tr>
    </w:tbl>
    <w:p w:rsidR="00D409EA" w:rsidRPr="00013E1D" w:rsidRDefault="00D409EA" w:rsidP="00D409EA">
      <w:pPr>
        <w:ind w:left="720"/>
        <w:jc w:val="left"/>
        <w:rPr>
          <w:rFonts w:cs="Times New Roman"/>
          <w:sz w:val="24"/>
          <w:szCs w:val="24"/>
          <w:lang w:val="en-US"/>
        </w:rPr>
      </w:pPr>
    </w:p>
    <w:p w:rsidR="00D409EA" w:rsidRDefault="00D409EA" w:rsidP="00AC5AA9">
      <w:pPr>
        <w:jc w:val="center"/>
        <w:rPr>
          <w:rFonts w:cs="Times New Roman"/>
          <w:b/>
          <w:caps/>
          <w:noProof/>
          <w:sz w:val="24"/>
          <w:szCs w:val="24"/>
          <w:lang w:val="en-US"/>
        </w:rPr>
      </w:pPr>
    </w:p>
    <w:p w:rsidR="00D409EA" w:rsidRDefault="00D409EA" w:rsidP="00AC5AA9">
      <w:pPr>
        <w:jc w:val="center"/>
        <w:rPr>
          <w:rFonts w:cs="Times New Roman"/>
          <w:b/>
          <w:caps/>
          <w:noProof/>
          <w:sz w:val="24"/>
          <w:szCs w:val="24"/>
          <w:lang w:val="en-US"/>
        </w:rPr>
        <w:sectPr w:rsidR="00D409EA" w:rsidSect="001D10B1">
          <w:pgSz w:w="11907" w:h="16840" w:code="9"/>
          <w:pgMar w:top="1134" w:right="1134" w:bottom="1134" w:left="1701" w:header="510" w:footer="527" w:gutter="0"/>
          <w:cols w:space="720"/>
          <w:docGrid w:linePitch="381"/>
        </w:sectPr>
      </w:pPr>
    </w:p>
    <w:p w:rsidR="00AC5AA9" w:rsidRPr="00AC5AA9" w:rsidRDefault="00AC5AA9" w:rsidP="00AC5AA9">
      <w:pPr>
        <w:jc w:val="center"/>
        <w:rPr>
          <w:rFonts w:cs="Times New Roman"/>
          <w:b/>
          <w:caps/>
          <w:noProof/>
          <w:sz w:val="24"/>
          <w:szCs w:val="24"/>
          <w:lang w:val="en-US"/>
        </w:rPr>
      </w:pPr>
      <w:r w:rsidRPr="00AC5AA9">
        <w:rPr>
          <w:rFonts w:cs="Times New Roman"/>
          <w:b/>
          <w:caps/>
          <w:noProof/>
          <w:sz w:val="24"/>
          <w:szCs w:val="24"/>
          <w:lang w:val="en-US"/>
        </w:rPr>
        <w:lastRenderedPageBreak/>
        <w:t>PHỤ LỤC 2</w:t>
      </w:r>
    </w:p>
    <w:p w:rsidR="00AC5AA9" w:rsidRDefault="00AC5AA9" w:rsidP="00AC5AA9">
      <w:pPr>
        <w:widowControl w:val="0"/>
        <w:jc w:val="center"/>
        <w:rPr>
          <w:rFonts w:eastAsia="Courier New" w:cs="Times New Roman"/>
          <w:color w:val="000000"/>
          <w:sz w:val="24"/>
          <w:szCs w:val="24"/>
          <w:lang w:val="en-US" w:eastAsia="vi-VN"/>
        </w:rPr>
      </w:pPr>
      <w:bookmarkStart w:id="0" w:name="chuong_phuluc_3_name"/>
      <w:r w:rsidRPr="00AC5AA9">
        <w:rPr>
          <w:rFonts w:eastAsia="Courier New" w:cs="Times New Roman"/>
          <w:color w:val="000000"/>
          <w:sz w:val="24"/>
          <w:szCs w:val="24"/>
          <w:lang w:eastAsia="vi-VN"/>
        </w:rPr>
        <w:t xml:space="preserve">SỐ LƯỢNG GIẤY CHỨNG NHẬN ĐĂNG KÝ QUYỀN TÁC GIẢ, GIẤY CHỨNG NHẬN ĐĂNG KÝ QUYỀN LIÊN QUAN ĐƯỢC CẤP </w:t>
      </w:r>
    </w:p>
    <w:p w:rsidR="005D0714" w:rsidRDefault="00AC5AA9" w:rsidP="005D0714">
      <w:pPr>
        <w:widowControl w:val="0"/>
        <w:jc w:val="center"/>
        <w:rPr>
          <w:rFonts w:eastAsia="Courier New" w:cs="Times New Roman"/>
          <w:color w:val="000000"/>
          <w:sz w:val="24"/>
          <w:szCs w:val="24"/>
          <w:lang w:val="en-US" w:eastAsia="vi-VN"/>
        </w:rPr>
      </w:pPr>
      <w:r w:rsidRPr="00AC5AA9">
        <w:rPr>
          <w:rFonts w:eastAsia="Courier New" w:cs="Times New Roman"/>
          <w:color w:val="000000"/>
          <w:sz w:val="24"/>
          <w:szCs w:val="24"/>
          <w:lang w:eastAsia="vi-VN"/>
        </w:rPr>
        <w:t>GIAI ĐOẠN 2006-2015</w:t>
      </w:r>
      <w:bookmarkEnd w:id="0"/>
    </w:p>
    <w:p w:rsidR="00566D6C" w:rsidRPr="00566D6C" w:rsidRDefault="00566D6C" w:rsidP="005D0714">
      <w:pPr>
        <w:widowControl w:val="0"/>
        <w:jc w:val="center"/>
        <w:rPr>
          <w:rFonts w:eastAsia="Courier New" w:cs="Times New Roman"/>
          <w:color w:val="000000"/>
          <w:sz w:val="24"/>
          <w:szCs w:val="24"/>
          <w:lang w:val="en-US" w:eastAsia="vi-VN"/>
        </w:rPr>
      </w:pPr>
    </w:p>
    <w:p w:rsidR="008C3585" w:rsidRDefault="005D0714" w:rsidP="008C3585">
      <w:pPr>
        <w:widowControl w:val="0"/>
        <w:spacing w:after="120"/>
        <w:jc w:val="center"/>
        <w:rPr>
          <w:rFonts w:eastAsia="Courier New" w:cs="Times New Roman"/>
          <w:i/>
          <w:color w:val="000000"/>
          <w:sz w:val="24"/>
          <w:szCs w:val="24"/>
          <w:lang w:val="en-US" w:eastAsia="vi-VN"/>
        </w:rPr>
      </w:pPr>
      <w:r w:rsidRPr="005D0714">
        <w:rPr>
          <w:rFonts w:eastAsia="Courier New" w:cs="Times New Roman"/>
          <w:i/>
          <w:color w:val="000000"/>
          <w:sz w:val="24"/>
          <w:szCs w:val="24"/>
          <w:lang w:val="en-US" w:eastAsia="vi-VN"/>
        </w:rPr>
        <w:t xml:space="preserve">(Tài liệu kèm theo </w:t>
      </w:r>
      <w:r w:rsidR="007367F6">
        <w:rPr>
          <w:rFonts w:eastAsia="Courier New" w:cs="Times New Roman"/>
          <w:i/>
          <w:color w:val="000000"/>
          <w:sz w:val="24"/>
          <w:szCs w:val="24"/>
          <w:lang w:val="en-US" w:eastAsia="vi-VN"/>
        </w:rPr>
        <w:t>Báo cáo Tổng kết 10 năm thi hành Luật SHTT của Bộ Khoa học và Công nghệ</w:t>
      </w:r>
      <w:r w:rsidRPr="005D0714">
        <w:rPr>
          <w:rFonts w:eastAsia="Courier New" w:cs="Times New Roman"/>
          <w:i/>
          <w:color w:val="000000"/>
          <w:sz w:val="24"/>
          <w:szCs w:val="24"/>
          <w:lang w:val="en-US" w:eastAsia="vi-VN"/>
        </w:rPr>
        <w:t>)</w:t>
      </w:r>
    </w:p>
    <w:p w:rsidR="00784223" w:rsidRPr="00D17B44" w:rsidRDefault="00A16476">
      <w:pPr>
        <w:widowControl w:val="0"/>
        <w:spacing w:after="120"/>
        <w:jc w:val="center"/>
        <w:rPr>
          <w:rFonts w:eastAsia="Courier New" w:cs="Times New Roman"/>
          <w:color w:val="000000"/>
          <w:sz w:val="24"/>
          <w:szCs w:val="24"/>
          <w:lang w:val="en-US" w:eastAsia="vi-VN"/>
        </w:rPr>
      </w:pPr>
      <w:r>
        <w:rPr>
          <w:rFonts w:ascii="Arial" w:hAnsi="Arial" w:cs="Arial"/>
          <w:noProof/>
          <w:sz w:val="16"/>
          <w:lang w:val="en-US"/>
        </w:rPr>
        <w:drawing>
          <wp:inline distT="0" distB="0" distL="0" distR="0">
            <wp:extent cx="4809506" cy="2244436"/>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tblPr>
      <w:tblGrid>
        <w:gridCol w:w="1748"/>
        <w:gridCol w:w="3265"/>
        <w:gridCol w:w="3265"/>
        <w:gridCol w:w="3262"/>
        <w:gridCol w:w="3262"/>
      </w:tblGrid>
      <w:tr w:rsidR="004763BB" w:rsidRPr="00AC5AA9" w:rsidTr="00D73350">
        <w:tc>
          <w:tcPr>
            <w:tcW w:w="590" w:type="pct"/>
            <w:shd w:val="clear" w:color="auto" w:fill="auto"/>
            <w:vAlign w:val="center"/>
          </w:tcPr>
          <w:p w:rsidR="004763BB" w:rsidRPr="00784223" w:rsidRDefault="004763BB" w:rsidP="00D73350">
            <w:pPr>
              <w:spacing w:line="300" w:lineRule="exact"/>
              <w:jc w:val="center"/>
              <w:rPr>
                <w:rFonts w:cs="Times New Roman"/>
                <w:b/>
                <w:sz w:val="20"/>
                <w:lang w:val="en-US"/>
              </w:rPr>
            </w:pPr>
            <w:r w:rsidRPr="00866D26">
              <w:rPr>
                <w:rFonts w:cs="Times New Roman"/>
                <w:b/>
                <w:sz w:val="24"/>
                <w:lang w:val="en-US"/>
              </w:rPr>
              <w:t>Năm</w:t>
            </w:r>
          </w:p>
        </w:tc>
        <w:tc>
          <w:tcPr>
            <w:tcW w:w="1103" w:type="pct"/>
            <w:shd w:val="clear" w:color="auto" w:fill="auto"/>
            <w:vAlign w:val="center"/>
          </w:tcPr>
          <w:p w:rsidR="004763BB" w:rsidRPr="00C1444B" w:rsidRDefault="004763BB" w:rsidP="00D73350">
            <w:pPr>
              <w:spacing w:line="300" w:lineRule="exact"/>
              <w:jc w:val="center"/>
              <w:rPr>
                <w:rFonts w:cs="Times New Roman"/>
                <w:b/>
                <w:sz w:val="24"/>
                <w:szCs w:val="24"/>
                <w:lang w:val="en-US"/>
              </w:rPr>
            </w:pPr>
            <w:r w:rsidRPr="00784223">
              <w:rPr>
                <w:rFonts w:cs="Times New Roman"/>
                <w:b/>
                <w:sz w:val="24"/>
                <w:szCs w:val="24"/>
              </w:rPr>
              <w:t>Số lượ</w:t>
            </w:r>
            <w:r w:rsidR="00DA4B6A">
              <w:rPr>
                <w:rFonts w:cs="Times New Roman"/>
                <w:b/>
                <w:sz w:val="24"/>
                <w:szCs w:val="24"/>
              </w:rPr>
              <w:t>ng GCNĐK</w:t>
            </w:r>
            <w:r w:rsidR="005F1D40">
              <w:rPr>
                <w:rFonts w:cs="Times New Roman"/>
                <w:b/>
                <w:sz w:val="24"/>
                <w:szCs w:val="24"/>
                <w:lang w:val="en-US"/>
              </w:rPr>
              <w:t>QTG</w:t>
            </w:r>
          </w:p>
        </w:tc>
        <w:tc>
          <w:tcPr>
            <w:tcW w:w="1103" w:type="pct"/>
            <w:shd w:val="clear" w:color="auto" w:fill="auto"/>
            <w:vAlign w:val="center"/>
          </w:tcPr>
          <w:p w:rsidR="004763BB" w:rsidRPr="00DA4B6A" w:rsidRDefault="004763BB" w:rsidP="00D73350">
            <w:pPr>
              <w:spacing w:line="300" w:lineRule="exact"/>
              <w:jc w:val="center"/>
              <w:rPr>
                <w:rFonts w:cs="Times New Roman"/>
                <w:b/>
                <w:sz w:val="24"/>
                <w:szCs w:val="24"/>
                <w:lang w:val="en-US"/>
              </w:rPr>
            </w:pPr>
            <w:r w:rsidRPr="00784223">
              <w:rPr>
                <w:rFonts w:cs="Times New Roman"/>
                <w:b/>
                <w:sz w:val="24"/>
                <w:szCs w:val="24"/>
                <w:lang w:val="en-US"/>
              </w:rPr>
              <w:t>S</w:t>
            </w:r>
            <w:r w:rsidRPr="00784223">
              <w:rPr>
                <w:rFonts w:cs="Times New Roman"/>
                <w:b/>
                <w:sz w:val="24"/>
                <w:szCs w:val="24"/>
              </w:rPr>
              <w:t>ố lượ</w:t>
            </w:r>
            <w:r w:rsidR="00DA4B6A">
              <w:rPr>
                <w:rFonts w:cs="Times New Roman"/>
                <w:b/>
                <w:sz w:val="24"/>
                <w:szCs w:val="24"/>
              </w:rPr>
              <w:t>ng GCNĐK</w:t>
            </w:r>
            <w:r w:rsidR="005F1D40">
              <w:rPr>
                <w:rFonts w:cs="Times New Roman"/>
                <w:b/>
                <w:sz w:val="24"/>
                <w:szCs w:val="24"/>
                <w:lang w:val="en-US"/>
              </w:rPr>
              <w:t xml:space="preserve"> QLQ</w:t>
            </w:r>
          </w:p>
        </w:tc>
        <w:tc>
          <w:tcPr>
            <w:tcW w:w="1102" w:type="pct"/>
            <w:shd w:val="clear" w:color="auto" w:fill="auto"/>
            <w:vAlign w:val="center"/>
          </w:tcPr>
          <w:p w:rsidR="004763BB" w:rsidRPr="00053473" w:rsidRDefault="004763BB" w:rsidP="00D73350">
            <w:pPr>
              <w:spacing w:line="300" w:lineRule="exact"/>
              <w:jc w:val="center"/>
              <w:rPr>
                <w:rFonts w:cs="Times New Roman"/>
                <w:b/>
                <w:sz w:val="24"/>
                <w:szCs w:val="24"/>
                <w:lang w:val="en-US"/>
              </w:rPr>
            </w:pPr>
            <w:r w:rsidRPr="00784223">
              <w:rPr>
                <w:rFonts w:cs="Times New Roman"/>
                <w:b/>
                <w:sz w:val="24"/>
                <w:szCs w:val="24"/>
              </w:rPr>
              <w:t xml:space="preserve">Số lượng GCNĐK </w:t>
            </w:r>
            <w:r w:rsidR="005F1D40">
              <w:rPr>
                <w:rFonts w:cs="Times New Roman"/>
                <w:b/>
                <w:sz w:val="24"/>
                <w:szCs w:val="24"/>
                <w:lang w:val="en-US"/>
              </w:rPr>
              <w:t xml:space="preserve">QTG </w:t>
            </w:r>
            <w:r w:rsidRPr="00784223">
              <w:rPr>
                <w:rFonts w:cs="Times New Roman"/>
                <w:b/>
                <w:sz w:val="24"/>
                <w:szCs w:val="24"/>
              </w:rPr>
              <w:t>vàGCNĐK</w:t>
            </w:r>
            <w:r w:rsidR="005F1D40">
              <w:rPr>
                <w:rFonts w:cs="Times New Roman"/>
                <w:b/>
                <w:sz w:val="24"/>
                <w:szCs w:val="24"/>
                <w:lang w:val="en-US"/>
              </w:rPr>
              <w:t>QLQ</w:t>
            </w:r>
          </w:p>
        </w:tc>
        <w:tc>
          <w:tcPr>
            <w:tcW w:w="1102" w:type="pct"/>
            <w:vAlign w:val="center"/>
          </w:tcPr>
          <w:p w:rsidR="004763BB" w:rsidRPr="00D73350" w:rsidRDefault="004763BB" w:rsidP="00D73350">
            <w:pPr>
              <w:spacing w:line="300" w:lineRule="exact"/>
              <w:jc w:val="center"/>
              <w:rPr>
                <w:rFonts w:cs="Times New Roman"/>
                <w:b/>
                <w:spacing w:val="-4"/>
                <w:sz w:val="24"/>
                <w:szCs w:val="24"/>
                <w:lang w:val="en-US"/>
              </w:rPr>
            </w:pPr>
            <w:r w:rsidRPr="00D73350">
              <w:rPr>
                <w:rFonts w:cs="Times New Roman"/>
                <w:b/>
                <w:spacing w:val="-4"/>
                <w:sz w:val="24"/>
                <w:szCs w:val="24"/>
                <w:lang w:val="en-US"/>
              </w:rPr>
              <w:t xml:space="preserve">Tổ chức Tư vấn dịch vụ nộp và được cấp </w:t>
            </w:r>
            <w:r w:rsidR="0073122B" w:rsidRPr="00D73350">
              <w:rPr>
                <w:rFonts w:cs="Times New Roman"/>
                <w:b/>
                <w:spacing w:val="-4"/>
                <w:sz w:val="24"/>
                <w:szCs w:val="24"/>
              </w:rPr>
              <w:t xml:space="preserve">GCNĐK </w:t>
            </w:r>
            <w:r w:rsidR="005F1D40" w:rsidRPr="00D73350">
              <w:rPr>
                <w:rFonts w:cs="Times New Roman"/>
                <w:b/>
                <w:spacing w:val="-4"/>
                <w:sz w:val="24"/>
                <w:szCs w:val="24"/>
                <w:lang w:val="en-US"/>
              </w:rPr>
              <w:t xml:space="preserve">QTG </w:t>
            </w:r>
            <w:r w:rsidR="0073122B" w:rsidRPr="00D73350">
              <w:rPr>
                <w:rFonts w:cs="Times New Roman"/>
                <w:b/>
                <w:spacing w:val="-4"/>
                <w:sz w:val="24"/>
                <w:szCs w:val="24"/>
              </w:rPr>
              <w:t>và</w:t>
            </w:r>
            <w:r w:rsidR="009A6246">
              <w:rPr>
                <w:rFonts w:cs="Times New Roman"/>
                <w:b/>
                <w:spacing w:val="-4"/>
                <w:sz w:val="24"/>
                <w:szCs w:val="24"/>
                <w:lang w:val="en-US"/>
              </w:rPr>
              <w:t xml:space="preserve"> </w:t>
            </w:r>
            <w:r w:rsidR="0073122B" w:rsidRPr="00D73350">
              <w:rPr>
                <w:rFonts w:cs="Times New Roman"/>
                <w:b/>
                <w:spacing w:val="-4"/>
                <w:sz w:val="24"/>
                <w:szCs w:val="24"/>
              </w:rPr>
              <w:t>GCNĐK</w:t>
            </w:r>
            <w:r w:rsidR="005F1D40" w:rsidRPr="00D73350">
              <w:rPr>
                <w:rFonts w:cs="Times New Roman"/>
                <w:b/>
                <w:spacing w:val="-4"/>
                <w:sz w:val="24"/>
                <w:szCs w:val="24"/>
                <w:lang w:val="en-US"/>
              </w:rPr>
              <w:t>QLQ</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2006</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3.142</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3.146</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1.021</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2007</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3.225</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6</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3.231</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1.011</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2008</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4.922</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9</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4.922</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1.110</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2009</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4.718</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20</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4.738</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1.317</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2010</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3.747</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7</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3.753</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654</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2011</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3.951</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15</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3.966</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502</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2012</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4.135</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13</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4.148</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417</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2013</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4.914</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14</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4.928</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501</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2014</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4.930</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10</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4.929</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416</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2015</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5.656</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31</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5.687</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555</w:t>
            </w:r>
          </w:p>
        </w:tc>
      </w:tr>
      <w:tr w:rsidR="004763BB" w:rsidRPr="00AC5AA9" w:rsidTr="00D73350">
        <w:tc>
          <w:tcPr>
            <w:tcW w:w="590" w:type="pct"/>
            <w:shd w:val="clear" w:color="auto" w:fill="auto"/>
            <w:vAlign w:val="center"/>
          </w:tcPr>
          <w:p w:rsidR="004763BB" w:rsidRPr="00AC5AA9" w:rsidRDefault="004763BB" w:rsidP="00D73350">
            <w:pPr>
              <w:spacing w:line="300" w:lineRule="exact"/>
              <w:jc w:val="center"/>
              <w:rPr>
                <w:rFonts w:cs="Times New Roman"/>
                <w:b/>
                <w:color w:val="000000"/>
                <w:sz w:val="24"/>
                <w:szCs w:val="24"/>
              </w:rPr>
            </w:pPr>
            <w:r w:rsidRPr="00AC5AA9">
              <w:rPr>
                <w:rFonts w:cs="Times New Roman"/>
                <w:b/>
                <w:color w:val="000000"/>
                <w:sz w:val="24"/>
                <w:szCs w:val="24"/>
              </w:rPr>
              <w:t>Tổng cộng</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43.321</w:t>
            </w:r>
          </w:p>
        </w:tc>
        <w:tc>
          <w:tcPr>
            <w:tcW w:w="1103"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129</w:t>
            </w:r>
          </w:p>
        </w:tc>
        <w:tc>
          <w:tcPr>
            <w:tcW w:w="1102" w:type="pct"/>
            <w:shd w:val="clear" w:color="auto" w:fill="auto"/>
            <w:vAlign w:val="center"/>
          </w:tcPr>
          <w:p w:rsidR="004763BB" w:rsidRPr="00AC5AA9" w:rsidRDefault="004763BB" w:rsidP="00D73350">
            <w:pPr>
              <w:spacing w:line="300" w:lineRule="exact"/>
              <w:jc w:val="center"/>
              <w:rPr>
                <w:rFonts w:cs="Times New Roman"/>
                <w:color w:val="000000"/>
                <w:sz w:val="24"/>
                <w:szCs w:val="24"/>
              </w:rPr>
            </w:pPr>
            <w:r w:rsidRPr="00AC5AA9">
              <w:rPr>
                <w:rFonts w:cs="Times New Roman"/>
                <w:color w:val="000000"/>
                <w:sz w:val="24"/>
                <w:szCs w:val="24"/>
              </w:rPr>
              <w:t>43.450</w:t>
            </w:r>
          </w:p>
        </w:tc>
        <w:tc>
          <w:tcPr>
            <w:tcW w:w="1102" w:type="pct"/>
            <w:vAlign w:val="center"/>
          </w:tcPr>
          <w:p w:rsidR="004763BB" w:rsidRPr="004763BB" w:rsidRDefault="004763BB" w:rsidP="00D73350">
            <w:pPr>
              <w:spacing w:line="300" w:lineRule="exact"/>
              <w:jc w:val="center"/>
              <w:rPr>
                <w:rFonts w:cs="Times New Roman"/>
                <w:color w:val="000000"/>
                <w:sz w:val="24"/>
                <w:szCs w:val="24"/>
              </w:rPr>
            </w:pPr>
            <w:r w:rsidRPr="004763BB">
              <w:rPr>
                <w:rFonts w:cs="Times New Roman"/>
                <w:color w:val="000000"/>
                <w:sz w:val="24"/>
                <w:szCs w:val="24"/>
              </w:rPr>
              <w:t>7.504</w:t>
            </w:r>
          </w:p>
        </w:tc>
      </w:tr>
    </w:tbl>
    <w:p w:rsidR="00B513B0" w:rsidRDefault="00E067A0" w:rsidP="00C1444B">
      <w:pPr>
        <w:spacing w:before="120" w:after="120" w:line="320" w:lineRule="exact"/>
        <w:jc w:val="center"/>
        <w:rPr>
          <w:rFonts w:cs="Times New Roman"/>
          <w:i/>
          <w:color w:val="000000"/>
          <w:sz w:val="24"/>
          <w:szCs w:val="24"/>
          <w:lang w:val="en-US"/>
        </w:rPr>
      </w:pPr>
      <w:r w:rsidRPr="00E067A0">
        <w:rPr>
          <w:rFonts w:cs="Times New Roman"/>
          <w:i/>
          <w:color w:val="000000"/>
          <w:sz w:val="24"/>
          <w:szCs w:val="24"/>
          <w:lang w:val="en-US"/>
        </w:rPr>
        <w:t xml:space="preserve">(Nguồn: Báo cáo </w:t>
      </w:r>
      <w:r w:rsidR="00FE1543">
        <w:rPr>
          <w:rFonts w:cs="Times New Roman"/>
          <w:i/>
          <w:color w:val="000000"/>
          <w:sz w:val="24"/>
          <w:szCs w:val="24"/>
          <w:lang w:val="en-US"/>
        </w:rPr>
        <w:t>T</w:t>
      </w:r>
      <w:r>
        <w:rPr>
          <w:rFonts w:cs="Times New Roman"/>
          <w:i/>
          <w:color w:val="000000"/>
          <w:sz w:val="24"/>
          <w:szCs w:val="24"/>
          <w:lang w:val="en-US"/>
        </w:rPr>
        <w:t xml:space="preserve">ổng kết 10 năm thi hành Luật SHTT về quyền tác giả, quyền liên quan của </w:t>
      </w:r>
      <w:r w:rsidR="00FE1543">
        <w:rPr>
          <w:rFonts w:cs="Times New Roman"/>
          <w:i/>
          <w:color w:val="000000"/>
          <w:sz w:val="24"/>
          <w:szCs w:val="24"/>
          <w:lang w:val="en-US"/>
        </w:rPr>
        <w:t>Bộ Văn hóa, Thể thao và Du lịch</w:t>
      </w:r>
      <w:r w:rsidRPr="00E067A0">
        <w:rPr>
          <w:rFonts w:cs="Times New Roman"/>
          <w:i/>
          <w:color w:val="000000"/>
          <w:sz w:val="24"/>
          <w:szCs w:val="24"/>
          <w:lang w:val="en-US"/>
        </w:rPr>
        <w:t>)</w:t>
      </w:r>
    </w:p>
    <w:p w:rsidR="00710CB6" w:rsidRDefault="00710CB6" w:rsidP="00A67DD4">
      <w:pPr>
        <w:spacing w:line="320" w:lineRule="exact"/>
        <w:jc w:val="center"/>
        <w:rPr>
          <w:b/>
          <w:sz w:val="24"/>
          <w:szCs w:val="24"/>
          <w:lang w:val="en-US"/>
        </w:rPr>
      </w:pPr>
    </w:p>
    <w:p w:rsidR="00B513B0" w:rsidRPr="00B513B0" w:rsidRDefault="00B513B0" w:rsidP="00A67DD4">
      <w:pPr>
        <w:spacing w:line="320" w:lineRule="exact"/>
        <w:jc w:val="center"/>
        <w:rPr>
          <w:rFonts w:cs="Times New Roman"/>
          <w:i/>
          <w:color w:val="000000"/>
          <w:sz w:val="24"/>
          <w:szCs w:val="24"/>
          <w:lang w:val="en-US"/>
        </w:rPr>
      </w:pPr>
      <w:bookmarkStart w:id="1" w:name="_GoBack"/>
      <w:bookmarkEnd w:id="1"/>
      <w:r w:rsidRPr="00AC5AA9">
        <w:rPr>
          <w:b/>
          <w:sz w:val="24"/>
          <w:szCs w:val="24"/>
          <w:lang w:val="en-US"/>
        </w:rPr>
        <w:t>PHỤ LỤC 3</w:t>
      </w:r>
    </w:p>
    <w:p w:rsidR="007410FC" w:rsidRDefault="00B513B0" w:rsidP="00D31814">
      <w:pPr>
        <w:jc w:val="center"/>
        <w:rPr>
          <w:sz w:val="24"/>
          <w:szCs w:val="24"/>
          <w:lang w:val="en-US"/>
        </w:rPr>
      </w:pPr>
      <w:r w:rsidRPr="00065D9F">
        <w:rPr>
          <w:sz w:val="24"/>
          <w:szCs w:val="24"/>
          <w:lang w:val="en-US"/>
        </w:rPr>
        <w:t>SỐ LƯỢNG ĐƠN ĐĂNG KÝ XÁC LẬP QUYỀN</w:t>
      </w:r>
      <w:r w:rsidR="00F333F5">
        <w:rPr>
          <w:sz w:val="24"/>
          <w:szCs w:val="24"/>
          <w:lang w:val="en-US"/>
        </w:rPr>
        <w:t xml:space="preserve"> SHCN</w:t>
      </w:r>
      <w:r w:rsidRPr="00065D9F">
        <w:rPr>
          <w:sz w:val="24"/>
          <w:szCs w:val="24"/>
          <w:lang w:val="en-US"/>
        </w:rPr>
        <w:t xml:space="preserve"> VÀ VĂN BẰNG BẢO HỘ ĐÃ ĐƯỢC CẤ</w:t>
      </w:r>
      <w:r w:rsidR="00D31814">
        <w:rPr>
          <w:sz w:val="24"/>
          <w:szCs w:val="24"/>
          <w:lang w:val="en-US"/>
        </w:rPr>
        <w:t xml:space="preserve">P </w:t>
      </w:r>
      <w:r w:rsidRPr="00065D9F">
        <w:rPr>
          <w:sz w:val="24"/>
          <w:szCs w:val="24"/>
          <w:lang w:val="en-US"/>
        </w:rPr>
        <w:t>GIAI ĐOẠ</w:t>
      </w:r>
      <w:r w:rsidR="0012727E">
        <w:rPr>
          <w:sz w:val="24"/>
          <w:szCs w:val="24"/>
          <w:lang w:val="en-US"/>
        </w:rPr>
        <w:t xml:space="preserve">N </w:t>
      </w:r>
      <w:r w:rsidR="0012727E" w:rsidRPr="00A06558">
        <w:rPr>
          <w:sz w:val="24"/>
          <w:szCs w:val="24"/>
          <w:lang w:val="en-US"/>
        </w:rPr>
        <w:t>2005</w:t>
      </w:r>
      <w:r w:rsidRPr="00A06558">
        <w:rPr>
          <w:sz w:val="24"/>
          <w:szCs w:val="24"/>
          <w:lang w:val="en-US"/>
        </w:rPr>
        <w:t>-201</w:t>
      </w:r>
      <w:r w:rsidR="00A06558">
        <w:rPr>
          <w:sz w:val="24"/>
          <w:szCs w:val="24"/>
          <w:lang w:val="en-US"/>
        </w:rPr>
        <w:t>8</w:t>
      </w:r>
    </w:p>
    <w:p w:rsidR="005D0714" w:rsidRDefault="005D0714" w:rsidP="00B513B0">
      <w:pPr>
        <w:spacing w:after="120"/>
        <w:jc w:val="center"/>
        <w:rPr>
          <w:sz w:val="24"/>
          <w:szCs w:val="24"/>
          <w:lang w:val="en-US"/>
        </w:rPr>
      </w:pPr>
      <w:r w:rsidRPr="005D0714">
        <w:rPr>
          <w:rFonts w:eastAsia="Courier New" w:cs="Times New Roman"/>
          <w:i/>
          <w:color w:val="000000"/>
          <w:sz w:val="24"/>
          <w:szCs w:val="24"/>
          <w:lang w:val="en-US" w:eastAsia="vi-VN"/>
        </w:rPr>
        <w:t xml:space="preserve">(Tài liệu kèm theo </w:t>
      </w:r>
      <w:r w:rsidR="007367F6">
        <w:rPr>
          <w:rFonts w:eastAsia="Courier New" w:cs="Times New Roman"/>
          <w:i/>
          <w:color w:val="000000"/>
          <w:sz w:val="24"/>
          <w:szCs w:val="24"/>
          <w:lang w:val="en-US" w:eastAsia="vi-VN"/>
        </w:rPr>
        <w:t>Báo cáo Tổng kết 10 năm thi hành Luật SHTT của Bộ Khoa học và Công nghệ</w:t>
      </w:r>
      <w:r w:rsidR="006625A1">
        <w:rPr>
          <w:rStyle w:val="FootnoteReference"/>
          <w:rFonts w:eastAsia="Courier New" w:cs="Times New Roman"/>
          <w:i/>
          <w:color w:val="000000"/>
          <w:sz w:val="24"/>
          <w:szCs w:val="24"/>
          <w:lang w:val="en-US" w:eastAsia="vi-VN"/>
        </w:rPr>
        <w:footnoteReference w:id="2"/>
      </w:r>
      <w:r w:rsidRPr="005D0714">
        <w:rPr>
          <w:rFonts w:eastAsia="Courier New" w:cs="Times New Roman"/>
          <w:i/>
          <w:color w:val="000000"/>
          <w:sz w:val="24"/>
          <w:szCs w:val="24"/>
          <w:lang w:val="en-US" w:eastAsia="vi-VN"/>
        </w:rPr>
        <w:t>)</w:t>
      </w:r>
    </w:p>
    <w:p w:rsidR="001F1FAB" w:rsidRDefault="00D6553D" w:rsidP="00B513B0">
      <w:pPr>
        <w:spacing w:after="120"/>
        <w:jc w:val="center"/>
        <w:rPr>
          <w:sz w:val="24"/>
          <w:szCs w:val="24"/>
          <w:lang w:val="en-US"/>
        </w:rPr>
      </w:pPr>
      <w:r>
        <w:rPr>
          <w:noProof/>
          <w:sz w:val="24"/>
          <w:szCs w:val="24"/>
          <w:lang w:val="en-US"/>
        </w:rPr>
        <w:drawing>
          <wp:inline distT="0" distB="0" distL="0" distR="0">
            <wp:extent cx="7562850" cy="3505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5000" w:type="pct"/>
        <w:tblLayout w:type="fixed"/>
        <w:tblLook w:val="04A0"/>
      </w:tblPr>
      <w:tblGrid>
        <w:gridCol w:w="1385"/>
        <w:gridCol w:w="1340"/>
        <w:gridCol w:w="1343"/>
        <w:gridCol w:w="1340"/>
        <w:gridCol w:w="1340"/>
        <w:gridCol w:w="1340"/>
        <w:gridCol w:w="1340"/>
        <w:gridCol w:w="1340"/>
        <w:gridCol w:w="1340"/>
        <w:gridCol w:w="1340"/>
        <w:gridCol w:w="1340"/>
      </w:tblGrid>
      <w:tr w:rsidR="00754CC6" w:rsidRPr="00120E93" w:rsidTr="00EE2645">
        <w:trPr>
          <w:trHeight w:val="300"/>
        </w:trPr>
        <w:tc>
          <w:tcPr>
            <w:tcW w:w="468" w:type="pct"/>
            <w:vMerge w:val="restart"/>
            <w:noWrap/>
            <w:vAlign w:val="center"/>
            <w:hideMark/>
          </w:tcPr>
          <w:p w:rsidR="00754CC6" w:rsidRPr="006B092B" w:rsidRDefault="00754CC6" w:rsidP="00FA5AA0">
            <w:pPr>
              <w:spacing w:line="300" w:lineRule="exact"/>
              <w:jc w:val="center"/>
              <w:rPr>
                <w:b/>
                <w:sz w:val="24"/>
                <w:szCs w:val="24"/>
              </w:rPr>
            </w:pPr>
            <w:r w:rsidRPr="006B092B">
              <w:rPr>
                <w:b/>
                <w:sz w:val="24"/>
                <w:szCs w:val="24"/>
              </w:rPr>
              <w:t>Năm</w:t>
            </w:r>
          </w:p>
        </w:tc>
        <w:tc>
          <w:tcPr>
            <w:tcW w:w="907" w:type="pct"/>
            <w:gridSpan w:val="2"/>
            <w:noWrap/>
            <w:vAlign w:val="center"/>
            <w:hideMark/>
          </w:tcPr>
          <w:p w:rsidR="00754CC6" w:rsidRPr="006B092B" w:rsidRDefault="00754CC6" w:rsidP="00FA5AA0">
            <w:pPr>
              <w:spacing w:line="300" w:lineRule="exact"/>
              <w:jc w:val="center"/>
              <w:rPr>
                <w:b/>
                <w:sz w:val="24"/>
                <w:szCs w:val="24"/>
              </w:rPr>
            </w:pPr>
            <w:r w:rsidRPr="006B092B">
              <w:rPr>
                <w:b/>
                <w:sz w:val="24"/>
                <w:szCs w:val="24"/>
              </w:rPr>
              <w:t>Sáng chế</w:t>
            </w:r>
          </w:p>
        </w:tc>
        <w:tc>
          <w:tcPr>
            <w:tcW w:w="906" w:type="pct"/>
            <w:gridSpan w:val="2"/>
            <w:noWrap/>
            <w:vAlign w:val="center"/>
            <w:hideMark/>
          </w:tcPr>
          <w:p w:rsidR="00754CC6" w:rsidRPr="006B092B" w:rsidRDefault="00754CC6" w:rsidP="00FA5AA0">
            <w:pPr>
              <w:spacing w:line="300" w:lineRule="exact"/>
              <w:jc w:val="center"/>
              <w:rPr>
                <w:b/>
                <w:sz w:val="24"/>
                <w:szCs w:val="24"/>
              </w:rPr>
            </w:pPr>
            <w:r w:rsidRPr="006B092B">
              <w:rPr>
                <w:b/>
                <w:sz w:val="24"/>
                <w:szCs w:val="24"/>
              </w:rPr>
              <w:t>Giải pháp hữu ích</w:t>
            </w:r>
          </w:p>
        </w:tc>
        <w:tc>
          <w:tcPr>
            <w:tcW w:w="906" w:type="pct"/>
            <w:gridSpan w:val="2"/>
            <w:noWrap/>
            <w:vAlign w:val="center"/>
            <w:hideMark/>
          </w:tcPr>
          <w:p w:rsidR="00754CC6" w:rsidRPr="006B092B" w:rsidRDefault="00754CC6" w:rsidP="00FA5AA0">
            <w:pPr>
              <w:spacing w:line="300" w:lineRule="exact"/>
              <w:jc w:val="center"/>
              <w:rPr>
                <w:b/>
                <w:sz w:val="24"/>
                <w:szCs w:val="24"/>
              </w:rPr>
            </w:pPr>
            <w:r w:rsidRPr="006B092B">
              <w:rPr>
                <w:b/>
                <w:sz w:val="24"/>
                <w:szCs w:val="24"/>
              </w:rPr>
              <w:t>Kiểu dáng công nghiệp</w:t>
            </w:r>
          </w:p>
        </w:tc>
        <w:tc>
          <w:tcPr>
            <w:tcW w:w="906" w:type="pct"/>
            <w:gridSpan w:val="2"/>
            <w:noWrap/>
            <w:vAlign w:val="center"/>
            <w:hideMark/>
          </w:tcPr>
          <w:p w:rsidR="00754CC6" w:rsidRPr="006B092B" w:rsidRDefault="00754CC6" w:rsidP="00FA5AA0">
            <w:pPr>
              <w:spacing w:line="300" w:lineRule="exact"/>
              <w:jc w:val="center"/>
              <w:rPr>
                <w:b/>
                <w:sz w:val="24"/>
                <w:szCs w:val="24"/>
              </w:rPr>
            </w:pPr>
            <w:r w:rsidRPr="006B092B">
              <w:rPr>
                <w:b/>
                <w:sz w:val="24"/>
                <w:szCs w:val="24"/>
              </w:rPr>
              <w:t>Nhãn hiệu</w:t>
            </w:r>
          </w:p>
        </w:tc>
        <w:tc>
          <w:tcPr>
            <w:tcW w:w="906" w:type="pct"/>
            <w:gridSpan w:val="2"/>
            <w:noWrap/>
            <w:vAlign w:val="center"/>
            <w:hideMark/>
          </w:tcPr>
          <w:p w:rsidR="00754CC6" w:rsidRPr="006B092B" w:rsidRDefault="00754CC6" w:rsidP="00FA5AA0">
            <w:pPr>
              <w:spacing w:line="300" w:lineRule="exact"/>
              <w:jc w:val="center"/>
              <w:rPr>
                <w:b/>
                <w:sz w:val="24"/>
                <w:szCs w:val="24"/>
              </w:rPr>
            </w:pPr>
            <w:r w:rsidRPr="006B092B">
              <w:rPr>
                <w:b/>
                <w:sz w:val="24"/>
                <w:szCs w:val="24"/>
              </w:rPr>
              <w:t>Chỉ dẫn địa lý</w:t>
            </w:r>
          </w:p>
        </w:tc>
      </w:tr>
      <w:tr w:rsidR="00115C8E" w:rsidRPr="00120E93" w:rsidTr="00FB2A6D">
        <w:trPr>
          <w:trHeight w:val="300"/>
        </w:trPr>
        <w:tc>
          <w:tcPr>
            <w:tcW w:w="468" w:type="pct"/>
            <w:vMerge/>
            <w:noWrap/>
            <w:vAlign w:val="center"/>
            <w:hideMark/>
          </w:tcPr>
          <w:p w:rsidR="00115C8E" w:rsidRPr="006B092B" w:rsidRDefault="00115C8E" w:rsidP="00FA5AA0">
            <w:pPr>
              <w:spacing w:line="300" w:lineRule="exact"/>
              <w:jc w:val="center"/>
              <w:rPr>
                <w:b/>
                <w:sz w:val="24"/>
                <w:szCs w:val="24"/>
              </w:rPr>
            </w:pPr>
          </w:p>
        </w:tc>
        <w:tc>
          <w:tcPr>
            <w:tcW w:w="453"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Đơn</w:t>
            </w:r>
          </w:p>
        </w:tc>
        <w:tc>
          <w:tcPr>
            <w:tcW w:w="454"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VBBH</w:t>
            </w:r>
          </w:p>
        </w:tc>
        <w:tc>
          <w:tcPr>
            <w:tcW w:w="453"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Đơn</w:t>
            </w:r>
          </w:p>
        </w:tc>
        <w:tc>
          <w:tcPr>
            <w:tcW w:w="453"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VBBH</w:t>
            </w:r>
          </w:p>
        </w:tc>
        <w:tc>
          <w:tcPr>
            <w:tcW w:w="453"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Đơn</w:t>
            </w:r>
          </w:p>
        </w:tc>
        <w:tc>
          <w:tcPr>
            <w:tcW w:w="453"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VBBH</w:t>
            </w:r>
          </w:p>
        </w:tc>
        <w:tc>
          <w:tcPr>
            <w:tcW w:w="453"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Đơn</w:t>
            </w:r>
          </w:p>
        </w:tc>
        <w:tc>
          <w:tcPr>
            <w:tcW w:w="453"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VBBH</w:t>
            </w:r>
          </w:p>
        </w:tc>
        <w:tc>
          <w:tcPr>
            <w:tcW w:w="453"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Đơn</w:t>
            </w:r>
          </w:p>
        </w:tc>
        <w:tc>
          <w:tcPr>
            <w:tcW w:w="453" w:type="pct"/>
            <w:noWrap/>
            <w:vAlign w:val="center"/>
            <w:hideMark/>
          </w:tcPr>
          <w:p w:rsidR="00115C8E" w:rsidRPr="00754CC6" w:rsidRDefault="00115C8E" w:rsidP="00FA5AA0">
            <w:pPr>
              <w:spacing w:line="300" w:lineRule="exact"/>
              <w:jc w:val="center"/>
              <w:rPr>
                <w:b/>
                <w:sz w:val="24"/>
                <w:szCs w:val="24"/>
                <w:lang w:val="en-US"/>
              </w:rPr>
            </w:pPr>
            <w:r>
              <w:rPr>
                <w:b/>
                <w:sz w:val="24"/>
                <w:szCs w:val="24"/>
                <w:lang w:val="en-US"/>
              </w:rPr>
              <w:t>VBBH</w:t>
            </w:r>
          </w:p>
        </w:tc>
      </w:tr>
      <w:tr w:rsidR="00FB2A6D" w:rsidRPr="00120E93" w:rsidTr="00FB2A6D">
        <w:trPr>
          <w:trHeight w:val="300"/>
        </w:trPr>
        <w:tc>
          <w:tcPr>
            <w:tcW w:w="468" w:type="pct"/>
            <w:noWrap/>
            <w:vAlign w:val="center"/>
            <w:hideMark/>
          </w:tcPr>
          <w:p w:rsidR="00FB2A6D" w:rsidRPr="00A06558" w:rsidRDefault="00FB2A6D" w:rsidP="009F5F78">
            <w:pPr>
              <w:spacing w:line="300" w:lineRule="exact"/>
              <w:jc w:val="center"/>
              <w:rPr>
                <w:b/>
                <w:sz w:val="24"/>
                <w:szCs w:val="24"/>
                <w:lang w:val="en-US"/>
              </w:rPr>
            </w:pPr>
            <w:r w:rsidRPr="00A06558">
              <w:rPr>
                <w:b/>
                <w:sz w:val="24"/>
                <w:szCs w:val="24"/>
                <w:lang w:val="en-US"/>
              </w:rPr>
              <w:t>2005</w:t>
            </w:r>
          </w:p>
        </w:tc>
        <w:tc>
          <w:tcPr>
            <w:tcW w:w="453" w:type="pct"/>
            <w:noWrap/>
            <w:vAlign w:val="bottom"/>
            <w:hideMark/>
          </w:tcPr>
          <w:p w:rsidR="00FB2A6D" w:rsidRPr="00A06558" w:rsidRDefault="00FB2A6D" w:rsidP="009F5F78">
            <w:pPr>
              <w:spacing w:line="300" w:lineRule="exact"/>
              <w:jc w:val="center"/>
              <w:rPr>
                <w:sz w:val="24"/>
                <w:szCs w:val="24"/>
              </w:rPr>
            </w:pPr>
            <w:r w:rsidRPr="00A06558">
              <w:rPr>
                <w:sz w:val="24"/>
                <w:szCs w:val="24"/>
              </w:rPr>
              <w:t>1</w:t>
            </w:r>
            <w:r w:rsidRPr="00A06558">
              <w:rPr>
                <w:sz w:val="24"/>
                <w:szCs w:val="24"/>
                <w:lang w:val="en-US"/>
              </w:rPr>
              <w:t>.</w:t>
            </w:r>
            <w:r w:rsidRPr="00A06558">
              <w:rPr>
                <w:sz w:val="24"/>
                <w:szCs w:val="24"/>
              </w:rPr>
              <w:t>947</w:t>
            </w:r>
          </w:p>
        </w:tc>
        <w:tc>
          <w:tcPr>
            <w:tcW w:w="454" w:type="pct"/>
            <w:noWrap/>
            <w:vAlign w:val="center"/>
            <w:hideMark/>
          </w:tcPr>
          <w:p w:rsidR="00FB2A6D" w:rsidRPr="00A06558" w:rsidRDefault="00FB2A6D" w:rsidP="009F5F78">
            <w:pPr>
              <w:spacing w:line="300" w:lineRule="exact"/>
              <w:jc w:val="center"/>
              <w:rPr>
                <w:sz w:val="24"/>
                <w:szCs w:val="24"/>
              </w:rPr>
            </w:pPr>
            <w:r w:rsidRPr="00A06558">
              <w:rPr>
                <w:sz w:val="24"/>
                <w:szCs w:val="24"/>
              </w:rPr>
              <w:t>668</w:t>
            </w:r>
          </w:p>
        </w:tc>
        <w:tc>
          <w:tcPr>
            <w:tcW w:w="453" w:type="pct"/>
            <w:noWrap/>
            <w:vAlign w:val="center"/>
            <w:hideMark/>
          </w:tcPr>
          <w:p w:rsidR="00FB2A6D" w:rsidRPr="00A06558" w:rsidRDefault="00FB2A6D" w:rsidP="009F5F78">
            <w:pPr>
              <w:spacing w:line="300" w:lineRule="exact"/>
              <w:jc w:val="center"/>
              <w:rPr>
                <w:sz w:val="24"/>
                <w:szCs w:val="24"/>
              </w:rPr>
            </w:pPr>
            <w:bookmarkStart w:id="2" w:name="OLE_LINK1"/>
            <w:bookmarkStart w:id="3" w:name="OLE_LINK2"/>
            <w:r w:rsidRPr="00A06558">
              <w:rPr>
                <w:sz w:val="24"/>
                <w:szCs w:val="24"/>
              </w:rPr>
              <w:t>248</w:t>
            </w:r>
            <w:bookmarkEnd w:id="2"/>
            <w:bookmarkEnd w:id="3"/>
          </w:p>
        </w:tc>
        <w:tc>
          <w:tcPr>
            <w:tcW w:w="453" w:type="pct"/>
            <w:noWrap/>
            <w:vAlign w:val="center"/>
            <w:hideMark/>
          </w:tcPr>
          <w:p w:rsidR="00FB2A6D" w:rsidRPr="00A06558" w:rsidRDefault="00FB2A6D" w:rsidP="009F5F78">
            <w:pPr>
              <w:spacing w:line="300" w:lineRule="exact"/>
              <w:jc w:val="center"/>
              <w:rPr>
                <w:sz w:val="24"/>
                <w:szCs w:val="24"/>
              </w:rPr>
            </w:pPr>
            <w:r w:rsidRPr="00A06558">
              <w:rPr>
                <w:sz w:val="24"/>
                <w:szCs w:val="24"/>
              </w:rPr>
              <w:t>74</w:t>
            </w:r>
          </w:p>
        </w:tc>
        <w:tc>
          <w:tcPr>
            <w:tcW w:w="453" w:type="pct"/>
            <w:noWrap/>
            <w:vAlign w:val="center"/>
            <w:hideMark/>
          </w:tcPr>
          <w:p w:rsidR="00FB2A6D" w:rsidRPr="00A06558" w:rsidRDefault="00FB2A6D" w:rsidP="009F5F78">
            <w:pPr>
              <w:spacing w:line="300" w:lineRule="exact"/>
              <w:jc w:val="center"/>
              <w:rPr>
                <w:sz w:val="24"/>
                <w:szCs w:val="24"/>
              </w:rPr>
            </w:pPr>
            <w:bookmarkStart w:id="4" w:name="OLE_LINK3"/>
            <w:r w:rsidRPr="00A06558">
              <w:rPr>
                <w:sz w:val="24"/>
                <w:szCs w:val="24"/>
              </w:rPr>
              <w:t>1</w:t>
            </w:r>
            <w:r w:rsidRPr="00A06558">
              <w:rPr>
                <w:sz w:val="24"/>
                <w:szCs w:val="24"/>
                <w:lang w:val="en-US"/>
              </w:rPr>
              <w:t>.</w:t>
            </w:r>
            <w:r w:rsidRPr="00A06558">
              <w:rPr>
                <w:sz w:val="24"/>
                <w:szCs w:val="24"/>
              </w:rPr>
              <w:t>335</w:t>
            </w:r>
            <w:bookmarkEnd w:id="4"/>
          </w:p>
        </w:tc>
        <w:tc>
          <w:tcPr>
            <w:tcW w:w="453" w:type="pct"/>
            <w:noWrap/>
            <w:vAlign w:val="center"/>
            <w:hideMark/>
          </w:tcPr>
          <w:p w:rsidR="00FB2A6D" w:rsidRPr="00A06558" w:rsidRDefault="00FB2A6D" w:rsidP="009F5F78">
            <w:pPr>
              <w:spacing w:line="300" w:lineRule="exact"/>
              <w:jc w:val="center"/>
              <w:rPr>
                <w:sz w:val="24"/>
                <w:szCs w:val="24"/>
              </w:rPr>
            </w:pPr>
            <w:r w:rsidRPr="00A06558">
              <w:rPr>
                <w:sz w:val="24"/>
                <w:szCs w:val="24"/>
              </w:rPr>
              <w:t>726</w:t>
            </w:r>
          </w:p>
        </w:tc>
        <w:tc>
          <w:tcPr>
            <w:tcW w:w="453" w:type="pct"/>
            <w:noWrap/>
            <w:vAlign w:val="center"/>
            <w:hideMark/>
          </w:tcPr>
          <w:p w:rsidR="00FB2A6D" w:rsidRPr="00A06558" w:rsidRDefault="00FB2A6D" w:rsidP="009F5F78">
            <w:pPr>
              <w:spacing w:line="300" w:lineRule="exact"/>
              <w:jc w:val="center"/>
              <w:rPr>
                <w:sz w:val="24"/>
                <w:szCs w:val="24"/>
              </w:rPr>
            </w:pPr>
            <w:r w:rsidRPr="00A06558">
              <w:rPr>
                <w:sz w:val="24"/>
                <w:szCs w:val="24"/>
              </w:rPr>
              <w:t>18</w:t>
            </w:r>
            <w:r w:rsidRPr="00A06558">
              <w:rPr>
                <w:sz w:val="24"/>
                <w:szCs w:val="24"/>
                <w:lang w:val="en-US"/>
              </w:rPr>
              <w:t>.</w:t>
            </w:r>
            <w:r w:rsidRPr="00A06558">
              <w:rPr>
                <w:sz w:val="24"/>
                <w:szCs w:val="24"/>
              </w:rPr>
              <w:t>018</w:t>
            </w:r>
          </w:p>
        </w:tc>
        <w:tc>
          <w:tcPr>
            <w:tcW w:w="453" w:type="pct"/>
            <w:noWrap/>
            <w:vAlign w:val="center"/>
            <w:hideMark/>
          </w:tcPr>
          <w:p w:rsidR="00FB2A6D" w:rsidRPr="00A06558" w:rsidRDefault="00FB2A6D" w:rsidP="009F5F78">
            <w:pPr>
              <w:spacing w:line="300" w:lineRule="exact"/>
              <w:jc w:val="center"/>
              <w:rPr>
                <w:sz w:val="24"/>
                <w:szCs w:val="24"/>
              </w:rPr>
            </w:pPr>
            <w:r w:rsidRPr="00A06558">
              <w:rPr>
                <w:sz w:val="24"/>
                <w:szCs w:val="24"/>
              </w:rPr>
              <w:t>9</w:t>
            </w:r>
            <w:r w:rsidRPr="00A06558">
              <w:rPr>
                <w:sz w:val="24"/>
                <w:szCs w:val="24"/>
                <w:lang w:val="en-US"/>
              </w:rPr>
              <w:t>.</w:t>
            </w:r>
            <w:r w:rsidRPr="00A06558">
              <w:rPr>
                <w:sz w:val="24"/>
                <w:szCs w:val="24"/>
              </w:rPr>
              <w:t>760</w:t>
            </w:r>
          </w:p>
        </w:tc>
        <w:tc>
          <w:tcPr>
            <w:tcW w:w="453" w:type="pct"/>
            <w:noWrap/>
            <w:vAlign w:val="center"/>
            <w:hideMark/>
          </w:tcPr>
          <w:p w:rsidR="00FB2A6D" w:rsidRPr="00A06558" w:rsidRDefault="00FB2A6D" w:rsidP="009F5F78">
            <w:pPr>
              <w:spacing w:line="300" w:lineRule="exact"/>
              <w:jc w:val="center"/>
              <w:rPr>
                <w:sz w:val="24"/>
                <w:szCs w:val="24"/>
                <w:lang w:val="en-US"/>
              </w:rPr>
            </w:pPr>
            <w:bookmarkStart w:id="5" w:name="OLE_LINK4"/>
            <w:r w:rsidRPr="00A06558">
              <w:rPr>
                <w:sz w:val="24"/>
                <w:szCs w:val="24"/>
                <w:lang w:val="en-US"/>
              </w:rPr>
              <w:t>2</w:t>
            </w:r>
            <w:bookmarkEnd w:id="5"/>
          </w:p>
        </w:tc>
        <w:tc>
          <w:tcPr>
            <w:tcW w:w="453" w:type="pct"/>
            <w:noWrap/>
            <w:vAlign w:val="center"/>
            <w:hideMark/>
          </w:tcPr>
          <w:p w:rsidR="00FB2A6D" w:rsidRPr="00A06558" w:rsidRDefault="00FB2A6D" w:rsidP="009F5F78">
            <w:pPr>
              <w:spacing w:line="300" w:lineRule="exact"/>
              <w:jc w:val="center"/>
              <w:rPr>
                <w:sz w:val="24"/>
                <w:szCs w:val="24"/>
                <w:lang w:val="en-US"/>
              </w:rPr>
            </w:pPr>
            <w:r w:rsidRPr="00A06558">
              <w:rPr>
                <w:sz w:val="24"/>
                <w:szCs w:val="24"/>
                <w:lang w:val="en-US"/>
              </w:rPr>
              <w:t>1</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2006</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2.166</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669</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236</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70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1.595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1.175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23.058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8.840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2007</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2.860</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725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220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85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1.905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1.370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27.110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15.860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4</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7</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2008</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3.199</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666</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284</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75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1.736</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1.337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27.713</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23.290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2009</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2.890</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706</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253</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64</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1.899</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1.236</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28.677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22.730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6</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2010</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3.582</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822</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299</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58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1.730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1.152</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27.923</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16.520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7</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lastRenderedPageBreak/>
              <w:t>2011</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3.688</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985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307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69</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1.861</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1.145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28.237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21.440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5</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2012</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3.959</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1</w:t>
            </w:r>
            <w:r>
              <w:rPr>
                <w:sz w:val="24"/>
                <w:szCs w:val="24"/>
                <w:lang w:val="en-US"/>
              </w:rPr>
              <w:t>.</w:t>
            </w:r>
            <w:r w:rsidRPr="00120E93">
              <w:rPr>
                <w:sz w:val="24"/>
                <w:szCs w:val="24"/>
              </w:rPr>
              <w:t>025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298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87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1.946</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1.121</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29.578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20.042</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5</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2013</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4.169</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1</w:t>
            </w:r>
            <w:r>
              <w:rPr>
                <w:sz w:val="24"/>
                <w:szCs w:val="24"/>
                <w:lang w:val="en-US"/>
              </w:rPr>
              <w:t>.</w:t>
            </w:r>
            <w:r w:rsidRPr="00120E93">
              <w:rPr>
                <w:sz w:val="24"/>
                <w:szCs w:val="24"/>
              </w:rPr>
              <w:t>262</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331</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107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2.129</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1.362</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31.184</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19.659</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4</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6</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2014</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4.447</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1</w:t>
            </w:r>
            <w:r>
              <w:rPr>
                <w:sz w:val="24"/>
                <w:szCs w:val="24"/>
                <w:lang w:val="en-US"/>
              </w:rPr>
              <w:t>.</w:t>
            </w:r>
            <w:r w:rsidRPr="00120E93">
              <w:rPr>
                <w:sz w:val="24"/>
                <w:szCs w:val="24"/>
              </w:rPr>
              <w:t>368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373</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86</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2.311</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1.634</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33.064</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20.579</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6</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2015</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5.033</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1</w:t>
            </w:r>
            <w:r>
              <w:rPr>
                <w:sz w:val="24"/>
                <w:szCs w:val="24"/>
                <w:lang w:val="en-US"/>
              </w:rPr>
              <w:t>.</w:t>
            </w:r>
            <w:r w:rsidRPr="00120E93">
              <w:rPr>
                <w:sz w:val="24"/>
                <w:szCs w:val="24"/>
              </w:rPr>
              <w:t>388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450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117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2.445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1.386</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37.283</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18.340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7</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w:t>
            </w:r>
          </w:p>
        </w:tc>
      </w:tr>
      <w:tr w:rsidR="00FB2A6D" w:rsidRPr="00120E93" w:rsidTr="00FB2A6D">
        <w:trPr>
          <w:trHeight w:val="300"/>
        </w:trPr>
        <w:tc>
          <w:tcPr>
            <w:tcW w:w="468" w:type="pct"/>
            <w:noWrap/>
            <w:vAlign w:val="center"/>
            <w:hideMark/>
          </w:tcPr>
          <w:p w:rsidR="00FB2A6D" w:rsidRPr="006B092B" w:rsidRDefault="00FB2A6D" w:rsidP="00FA5AA0">
            <w:pPr>
              <w:spacing w:line="300" w:lineRule="exact"/>
              <w:jc w:val="center"/>
              <w:rPr>
                <w:b/>
                <w:sz w:val="24"/>
                <w:szCs w:val="24"/>
              </w:rPr>
            </w:pPr>
            <w:r w:rsidRPr="006B092B">
              <w:rPr>
                <w:b/>
                <w:sz w:val="24"/>
                <w:szCs w:val="24"/>
              </w:rPr>
              <w:t>2016</w:t>
            </w:r>
          </w:p>
        </w:tc>
        <w:tc>
          <w:tcPr>
            <w:tcW w:w="453" w:type="pct"/>
            <w:noWrap/>
            <w:vAlign w:val="bottom"/>
            <w:hideMark/>
          </w:tcPr>
          <w:p w:rsidR="00FB2A6D" w:rsidRPr="00FA5AA0" w:rsidRDefault="00FB2A6D" w:rsidP="00FA5AA0">
            <w:pPr>
              <w:spacing w:line="300" w:lineRule="exact"/>
              <w:jc w:val="center"/>
              <w:rPr>
                <w:sz w:val="24"/>
                <w:szCs w:val="24"/>
              </w:rPr>
            </w:pPr>
            <w:r w:rsidRPr="00FA5AA0">
              <w:rPr>
                <w:sz w:val="24"/>
                <w:szCs w:val="24"/>
              </w:rPr>
              <w:t>5.228</w:t>
            </w:r>
          </w:p>
        </w:tc>
        <w:tc>
          <w:tcPr>
            <w:tcW w:w="454" w:type="pct"/>
            <w:noWrap/>
            <w:vAlign w:val="center"/>
            <w:hideMark/>
          </w:tcPr>
          <w:p w:rsidR="00FB2A6D" w:rsidRPr="00120E93" w:rsidRDefault="00FB2A6D" w:rsidP="00FA5AA0">
            <w:pPr>
              <w:spacing w:line="300" w:lineRule="exact"/>
              <w:jc w:val="center"/>
              <w:rPr>
                <w:sz w:val="24"/>
                <w:szCs w:val="24"/>
              </w:rPr>
            </w:pPr>
            <w:r w:rsidRPr="00120E93">
              <w:rPr>
                <w:sz w:val="24"/>
                <w:szCs w:val="24"/>
              </w:rPr>
              <w:t>1</w:t>
            </w:r>
            <w:r>
              <w:rPr>
                <w:sz w:val="24"/>
                <w:szCs w:val="24"/>
                <w:lang w:val="en-US"/>
              </w:rPr>
              <w:t>.</w:t>
            </w:r>
            <w:r w:rsidRPr="00120E93">
              <w:rPr>
                <w:sz w:val="24"/>
                <w:szCs w:val="24"/>
              </w:rPr>
              <w:t>423</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478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138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2.868</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1.455</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42.848</w:t>
            </w:r>
          </w:p>
        </w:tc>
        <w:tc>
          <w:tcPr>
            <w:tcW w:w="453" w:type="pct"/>
            <w:noWrap/>
            <w:vAlign w:val="center"/>
            <w:hideMark/>
          </w:tcPr>
          <w:p w:rsidR="00FB2A6D" w:rsidRPr="00FB2A6D" w:rsidRDefault="00FB2A6D" w:rsidP="00FA5AA0">
            <w:pPr>
              <w:spacing w:line="300" w:lineRule="exact"/>
              <w:jc w:val="center"/>
              <w:rPr>
                <w:sz w:val="24"/>
                <w:szCs w:val="24"/>
                <w:lang w:val="en-US"/>
              </w:rPr>
            </w:pPr>
            <w:r w:rsidRPr="00120E93">
              <w:rPr>
                <w:sz w:val="24"/>
                <w:szCs w:val="24"/>
              </w:rPr>
              <w:t>18.04</w:t>
            </w:r>
            <w:r>
              <w:rPr>
                <w:sz w:val="24"/>
                <w:szCs w:val="24"/>
                <w:lang w:val="en-US"/>
              </w:rPr>
              <w:t>0</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9</w:t>
            </w:r>
          </w:p>
        </w:tc>
        <w:tc>
          <w:tcPr>
            <w:tcW w:w="453" w:type="pct"/>
            <w:noWrap/>
            <w:vAlign w:val="center"/>
            <w:hideMark/>
          </w:tcPr>
          <w:p w:rsidR="00FB2A6D" w:rsidRPr="00120E93" w:rsidRDefault="00FB2A6D" w:rsidP="00FA5AA0">
            <w:pPr>
              <w:spacing w:line="300" w:lineRule="exact"/>
              <w:jc w:val="center"/>
              <w:rPr>
                <w:sz w:val="24"/>
                <w:szCs w:val="24"/>
              </w:rPr>
            </w:pPr>
            <w:r w:rsidRPr="00120E93">
              <w:rPr>
                <w:sz w:val="24"/>
                <w:szCs w:val="24"/>
              </w:rPr>
              <w:t>7</w:t>
            </w:r>
          </w:p>
        </w:tc>
      </w:tr>
      <w:tr w:rsidR="000E2341" w:rsidRPr="00120E93" w:rsidTr="00FB2A6D">
        <w:trPr>
          <w:trHeight w:val="300"/>
        </w:trPr>
        <w:tc>
          <w:tcPr>
            <w:tcW w:w="468" w:type="pct"/>
            <w:noWrap/>
            <w:vAlign w:val="center"/>
            <w:hideMark/>
          </w:tcPr>
          <w:p w:rsidR="000E2341" w:rsidRPr="000E2341" w:rsidRDefault="000E2341" w:rsidP="00FA5AA0">
            <w:pPr>
              <w:spacing w:line="300" w:lineRule="exact"/>
              <w:jc w:val="center"/>
              <w:rPr>
                <w:b/>
                <w:sz w:val="24"/>
                <w:szCs w:val="24"/>
                <w:lang w:val="en-US"/>
              </w:rPr>
            </w:pPr>
            <w:r>
              <w:rPr>
                <w:b/>
                <w:sz w:val="24"/>
                <w:szCs w:val="24"/>
                <w:lang w:val="en-US"/>
              </w:rPr>
              <w:t>2017</w:t>
            </w:r>
          </w:p>
        </w:tc>
        <w:tc>
          <w:tcPr>
            <w:tcW w:w="453" w:type="pct"/>
            <w:noWrap/>
            <w:vAlign w:val="bottom"/>
            <w:hideMark/>
          </w:tcPr>
          <w:p w:rsidR="000E2341" w:rsidRPr="000E2341" w:rsidRDefault="000E2341" w:rsidP="00FA5AA0">
            <w:pPr>
              <w:spacing w:line="300" w:lineRule="exact"/>
              <w:jc w:val="center"/>
              <w:rPr>
                <w:sz w:val="24"/>
                <w:szCs w:val="24"/>
                <w:lang w:val="en-US"/>
              </w:rPr>
            </w:pPr>
            <w:r>
              <w:rPr>
                <w:sz w:val="24"/>
                <w:szCs w:val="24"/>
                <w:lang w:val="en-US"/>
              </w:rPr>
              <w:t>5.382</w:t>
            </w:r>
          </w:p>
        </w:tc>
        <w:tc>
          <w:tcPr>
            <w:tcW w:w="454" w:type="pct"/>
            <w:noWrap/>
            <w:vAlign w:val="center"/>
            <w:hideMark/>
          </w:tcPr>
          <w:p w:rsidR="000E2341" w:rsidRPr="000E2341" w:rsidRDefault="000E2341" w:rsidP="00FA5AA0">
            <w:pPr>
              <w:spacing w:line="300" w:lineRule="exact"/>
              <w:jc w:val="center"/>
              <w:rPr>
                <w:sz w:val="24"/>
                <w:szCs w:val="24"/>
                <w:lang w:val="en-US"/>
              </w:rPr>
            </w:pPr>
            <w:r>
              <w:rPr>
                <w:sz w:val="24"/>
                <w:szCs w:val="24"/>
                <w:lang w:val="en-US"/>
              </w:rPr>
              <w:t>1.745</w:t>
            </w:r>
          </w:p>
        </w:tc>
        <w:tc>
          <w:tcPr>
            <w:tcW w:w="453" w:type="pct"/>
            <w:noWrap/>
            <w:vAlign w:val="center"/>
            <w:hideMark/>
          </w:tcPr>
          <w:p w:rsidR="000E2341" w:rsidRPr="000E2341" w:rsidRDefault="000E2341" w:rsidP="00FA5AA0">
            <w:pPr>
              <w:spacing w:line="300" w:lineRule="exact"/>
              <w:jc w:val="center"/>
              <w:rPr>
                <w:sz w:val="24"/>
                <w:szCs w:val="24"/>
                <w:lang w:val="en-US"/>
              </w:rPr>
            </w:pPr>
            <w:r>
              <w:rPr>
                <w:sz w:val="24"/>
                <w:szCs w:val="24"/>
                <w:lang w:val="en-US"/>
              </w:rPr>
              <w:t>434</w:t>
            </w:r>
          </w:p>
        </w:tc>
        <w:tc>
          <w:tcPr>
            <w:tcW w:w="453" w:type="pct"/>
            <w:noWrap/>
            <w:vAlign w:val="center"/>
            <w:hideMark/>
          </w:tcPr>
          <w:p w:rsidR="000E2341" w:rsidRPr="000E2341" w:rsidRDefault="000E2341" w:rsidP="00FA5AA0">
            <w:pPr>
              <w:spacing w:line="300" w:lineRule="exact"/>
              <w:jc w:val="center"/>
              <w:rPr>
                <w:sz w:val="24"/>
                <w:szCs w:val="24"/>
                <w:lang w:val="en-US"/>
              </w:rPr>
            </w:pPr>
            <w:r>
              <w:rPr>
                <w:sz w:val="24"/>
                <w:szCs w:val="24"/>
                <w:lang w:val="en-US"/>
              </w:rPr>
              <w:t>146</w:t>
            </w:r>
          </w:p>
        </w:tc>
        <w:tc>
          <w:tcPr>
            <w:tcW w:w="453" w:type="pct"/>
            <w:noWrap/>
            <w:vAlign w:val="center"/>
            <w:hideMark/>
          </w:tcPr>
          <w:p w:rsidR="000E2341" w:rsidRPr="000E2341" w:rsidRDefault="000E2341" w:rsidP="00FA5AA0">
            <w:pPr>
              <w:spacing w:line="300" w:lineRule="exact"/>
              <w:jc w:val="center"/>
              <w:rPr>
                <w:sz w:val="24"/>
                <w:szCs w:val="24"/>
                <w:lang w:val="en-US"/>
              </w:rPr>
            </w:pPr>
            <w:r>
              <w:rPr>
                <w:sz w:val="24"/>
                <w:szCs w:val="24"/>
                <w:lang w:val="en-US"/>
              </w:rPr>
              <w:t>2.741</w:t>
            </w:r>
          </w:p>
        </w:tc>
        <w:tc>
          <w:tcPr>
            <w:tcW w:w="453" w:type="pct"/>
            <w:noWrap/>
            <w:vAlign w:val="center"/>
            <w:hideMark/>
          </w:tcPr>
          <w:p w:rsidR="000E2341" w:rsidRPr="000E2341" w:rsidRDefault="000E2341" w:rsidP="00FA5AA0">
            <w:pPr>
              <w:spacing w:line="300" w:lineRule="exact"/>
              <w:jc w:val="center"/>
              <w:rPr>
                <w:sz w:val="24"/>
                <w:szCs w:val="24"/>
                <w:lang w:val="en-US"/>
              </w:rPr>
            </w:pPr>
            <w:r>
              <w:rPr>
                <w:sz w:val="24"/>
                <w:szCs w:val="24"/>
                <w:lang w:val="en-US"/>
              </w:rPr>
              <w:t>2.267</w:t>
            </w:r>
          </w:p>
        </w:tc>
        <w:tc>
          <w:tcPr>
            <w:tcW w:w="453" w:type="pct"/>
            <w:noWrap/>
            <w:vAlign w:val="center"/>
            <w:hideMark/>
          </w:tcPr>
          <w:p w:rsidR="000E2341" w:rsidRPr="000E2341" w:rsidRDefault="000E2341" w:rsidP="00FA5AA0">
            <w:pPr>
              <w:spacing w:line="300" w:lineRule="exact"/>
              <w:jc w:val="center"/>
              <w:rPr>
                <w:sz w:val="24"/>
                <w:szCs w:val="24"/>
                <w:lang w:val="en-US"/>
              </w:rPr>
            </w:pPr>
            <w:r>
              <w:rPr>
                <w:sz w:val="24"/>
                <w:szCs w:val="24"/>
                <w:lang w:val="en-US"/>
              </w:rPr>
              <w:t>43.970</w:t>
            </w:r>
          </w:p>
        </w:tc>
        <w:tc>
          <w:tcPr>
            <w:tcW w:w="453" w:type="pct"/>
            <w:noWrap/>
            <w:vAlign w:val="center"/>
            <w:hideMark/>
          </w:tcPr>
          <w:p w:rsidR="000E2341" w:rsidRPr="000E2341" w:rsidRDefault="000E2341" w:rsidP="00FA5AA0">
            <w:pPr>
              <w:spacing w:line="300" w:lineRule="exact"/>
              <w:jc w:val="center"/>
              <w:rPr>
                <w:sz w:val="24"/>
                <w:szCs w:val="24"/>
                <w:lang w:val="en-US"/>
              </w:rPr>
            </w:pPr>
            <w:r>
              <w:rPr>
                <w:sz w:val="24"/>
                <w:szCs w:val="24"/>
                <w:lang w:val="en-US"/>
              </w:rPr>
              <w:t>19.401</w:t>
            </w:r>
          </w:p>
        </w:tc>
        <w:tc>
          <w:tcPr>
            <w:tcW w:w="453" w:type="pct"/>
            <w:noWrap/>
            <w:vAlign w:val="center"/>
            <w:hideMark/>
          </w:tcPr>
          <w:p w:rsidR="000E2341" w:rsidRPr="000E2341" w:rsidRDefault="000E2341" w:rsidP="00FA5AA0">
            <w:pPr>
              <w:spacing w:line="300" w:lineRule="exact"/>
              <w:jc w:val="center"/>
              <w:rPr>
                <w:sz w:val="24"/>
                <w:szCs w:val="24"/>
                <w:lang w:val="en-US"/>
              </w:rPr>
            </w:pPr>
            <w:r>
              <w:rPr>
                <w:sz w:val="24"/>
                <w:szCs w:val="24"/>
                <w:lang w:val="en-US"/>
              </w:rPr>
              <w:t>9</w:t>
            </w:r>
          </w:p>
        </w:tc>
        <w:tc>
          <w:tcPr>
            <w:tcW w:w="453" w:type="pct"/>
            <w:noWrap/>
            <w:vAlign w:val="center"/>
            <w:hideMark/>
          </w:tcPr>
          <w:p w:rsidR="000E2341" w:rsidRPr="000E2341" w:rsidRDefault="000E2341" w:rsidP="00FA5AA0">
            <w:pPr>
              <w:spacing w:line="300" w:lineRule="exact"/>
              <w:jc w:val="center"/>
              <w:rPr>
                <w:sz w:val="24"/>
                <w:szCs w:val="24"/>
                <w:lang w:val="en-US"/>
              </w:rPr>
            </w:pPr>
            <w:r>
              <w:rPr>
                <w:sz w:val="24"/>
                <w:szCs w:val="24"/>
                <w:lang w:val="en-US"/>
              </w:rPr>
              <w:t>6</w:t>
            </w:r>
          </w:p>
        </w:tc>
      </w:tr>
      <w:tr w:rsidR="009A6246" w:rsidRPr="009A5EDD" w:rsidTr="00FB2A6D">
        <w:trPr>
          <w:trHeight w:val="300"/>
        </w:trPr>
        <w:tc>
          <w:tcPr>
            <w:tcW w:w="468" w:type="pct"/>
            <w:noWrap/>
            <w:vAlign w:val="center"/>
            <w:hideMark/>
          </w:tcPr>
          <w:p w:rsidR="009A6246" w:rsidRPr="009A5EDD" w:rsidRDefault="009A6246" w:rsidP="00FA5AA0">
            <w:pPr>
              <w:spacing w:line="300" w:lineRule="exact"/>
              <w:jc w:val="center"/>
              <w:rPr>
                <w:b/>
                <w:sz w:val="24"/>
                <w:szCs w:val="24"/>
                <w:lang w:val="en-US"/>
              </w:rPr>
            </w:pPr>
            <w:r w:rsidRPr="009A5EDD">
              <w:rPr>
                <w:b/>
                <w:sz w:val="24"/>
                <w:szCs w:val="24"/>
                <w:lang w:val="en-US"/>
              </w:rPr>
              <w:t>2018</w:t>
            </w:r>
          </w:p>
        </w:tc>
        <w:tc>
          <w:tcPr>
            <w:tcW w:w="453" w:type="pct"/>
            <w:noWrap/>
            <w:vAlign w:val="bottom"/>
            <w:hideMark/>
          </w:tcPr>
          <w:p w:rsidR="009A6246" w:rsidRPr="009A5EDD" w:rsidRDefault="00B5276D" w:rsidP="00FA5AA0">
            <w:pPr>
              <w:tabs>
                <w:tab w:val="center" w:pos="4680"/>
                <w:tab w:val="right" w:pos="9360"/>
              </w:tabs>
              <w:spacing w:line="300" w:lineRule="exact"/>
              <w:jc w:val="center"/>
              <w:rPr>
                <w:sz w:val="24"/>
                <w:szCs w:val="24"/>
                <w:lang w:val="en-US"/>
              </w:rPr>
            </w:pPr>
            <w:r>
              <w:rPr>
                <w:sz w:val="24"/>
                <w:szCs w:val="24"/>
              </w:rPr>
              <w:t>6071</w:t>
            </w:r>
          </w:p>
        </w:tc>
        <w:tc>
          <w:tcPr>
            <w:tcW w:w="454" w:type="pct"/>
            <w:noWrap/>
            <w:vAlign w:val="center"/>
            <w:hideMark/>
          </w:tcPr>
          <w:p w:rsidR="009A6246" w:rsidRPr="009A5EDD" w:rsidRDefault="00B5276D" w:rsidP="00FA5AA0">
            <w:pPr>
              <w:tabs>
                <w:tab w:val="center" w:pos="4680"/>
                <w:tab w:val="right" w:pos="9360"/>
              </w:tabs>
              <w:spacing w:line="300" w:lineRule="exact"/>
              <w:jc w:val="center"/>
              <w:rPr>
                <w:sz w:val="24"/>
                <w:szCs w:val="24"/>
                <w:lang w:val="en-US"/>
              </w:rPr>
            </w:pPr>
            <w:r>
              <w:rPr>
                <w:sz w:val="24"/>
                <w:szCs w:val="24"/>
              </w:rPr>
              <w:t>2219</w:t>
            </w:r>
          </w:p>
        </w:tc>
        <w:tc>
          <w:tcPr>
            <w:tcW w:w="453" w:type="pct"/>
            <w:noWrap/>
            <w:vAlign w:val="center"/>
            <w:hideMark/>
          </w:tcPr>
          <w:p w:rsidR="009A6246" w:rsidRPr="009A5EDD" w:rsidRDefault="009A5EDD" w:rsidP="00FA5AA0">
            <w:pPr>
              <w:spacing w:line="300" w:lineRule="exact"/>
              <w:jc w:val="center"/>
              <w:rPr>
                <w:sz w:val="24"/>
                <w:szCs w:val="24"/>
                <w:lang w:val="en-US"/>
              </w:rPr>
            </w:pPr>
            <w:r w:rsidRPr="009A5EDD">
              <w:rPr>
                <w:sz w:val="24"/>
                <w:szCs w:val="24"/>
              </w:rPr>
              <w:t>557</w:t>
            </w:r>
          </w:p>
        </w:tc>
        <w:tc>
          <w:tcPr>
            <w:tcW w:w="453" w:type="pct"/>
            <w:noWrap/>
            <w:vAlign w:val="center"/>
            <w:hideMark/>
          </w:tcPr>
          <w:p w:rsidR="009A6246" w:rsidRPr="009A5EDD" w:rsidRDefault="009A5EDD" w:rsidP="00FA5AA0">
            <w:pPr>
              <w:spacing w:line="300" w:lineRule="exact"/>
              <w:jc w:val="center"/>
              <w:rPr>
                <w:sz w:val="24"/>
                <w:szCs w:val="24"/>
                <w:lang w:val="en-US"/>
              </w:rPr>
            </w:pPr>
            <w:r w:rsidRPr="009A5EDD">
              <w:rPr>
                <w:sz w:val="24"/>
                <w:szCs w:val="24"/>
              </w:rPr>
              <w:t>355</w:t>
            </w:r>
          </w:p>
        </w:tc>
        <w:tc>
          <w:tcPr>
            <w:tcW w:w="453" w:type="pct"/>
            <w:noWrap/>
            <w:vAlign w:val="center"/>
            <w:hideMark/>
          </w:tcPr>
          <w:p w:rsidR="009A6246" w:rsidRPr="009A5EDD" w:rsidRDefault="009A5EDD" w:rsidP="00FA5AA0">
            <w:pPr>
              <w:spacing w:line="300" w:lineRule="exact"/>
              <w:jc w:val="center"/>
              <w:rPr>
                <w:sz w:val="24"/>
                <w:szCs w:val="24"/>
                <w:lang w:val="en-US"/>
              </w:rPr>
            </w:pPr>
            <w:r w:rsidRPr="009A5EDD">
              <w:rPr>
                <w:sz w:val="24"/>
                <w:szCs w:val="24"/>
              </w:rPr>
              <w:t>2873</w:t>
            </w:r>
          </w:p>
        </w:tc>
        <w:tc>
          <w:tcPr>
            <w:tcW w:w="453" w:type="pct"/>
            <w:noWrap/>
            <w:vAlign w:val="center"/>
            <w:hideMark/>
          </w:tcPr>
          <w:p w:rsidR="009A6246" w:rsidRPr="009A5EDD" w:rsidRDefault="009A5EDD" w:rsidP="00FA5AA0">
            <w:pPr>
              <w:spacing w:line="300" w:lineRule="exact"/>
              <w:jc w:val="center"/>
              <w:rPr>
                <w:sz w:val="24"/>
                <w:szCs w:val="24"/>
                <w:lang w:val="en-US"/>
              </w:rPr>
            </w:pPr>
            <w:r w:rsidRPr="009A5EDD">
              <w:rPr>
                <w:sz w:val="24"/>
                <w:szCs w:val="24"/>
              </w:rPr>
              <w:t>2360</w:t>
            </w:r>
          </w:p>
        </w:tc>
        <w:tc>
          <w:tcPr>
            <w:tcW w:w="453" w:type="pct"/>
            <w:noWrap/>
            <w:vAlign w:val="center"/>
            <w:hideMark/>
          </w:tcPr>
          <w:p w:rsidR="009A6246" w:rsidRPr="009A5EDD" w:rsidRDefault="009A5EDD" w:rsidP="00FA5AA0">
            <w:pPr>
              <w:spacing w:line="300" w:lineRule="exact"/>
              <w:jc w:val="center"/>
              <w:rPr>
                <w:sz w:val="24"/>
                <w:szCs w:val="24"/>
                <w:lang w:val="en-US"/>
              </w:rPr>
            </w:pPr>
            <w:r w:rsidRPr="009A5EDD">
              <w:rPr>
                <w:sz w:val="24"/>
                <w:szCs w:val="24"/>
              </w:rPr>
              <w:t>46396</w:t>
            </w:r>
          </w:p>
        </w:tc>
        <w:tc>
          <w:tcPr>
            <w:tcW w:w="453" w:type="pct"/>
            <w:noWrap/>
            <w:vAlign w:val="center"/>
            <w:hideMark/>
          </w:tcPr>
          <w:p w:rsidR="009A6246" w:rsidRPr="009A5EDD" w:rsidRDefault="009A5EDD" w:rsidP="00FA5AA0">
            <w:pPr>
              <w:spacing w:line="300" w:lineRule="exact"/>
              <w:jc w:val="center"/>
              <w:rPr>
                <w:sz w:val="24"/>
                <w:szCs w:val="24"/>
                <w:lang w:val="en-US"/>
              </w:rPr>
            </w:pPr>
            <w:r w:rsidRPr="009A5EDD">
              <w:rPr>
                <w:sz w:val="24"/>
                <w:szCs w:val="24"/>
              </w:rPr>
              <w:t>18562</w:t>
            </w:r>
          </w:p>
        </w:tc>
        <w:tc>
          <w:tcPr>
            <w:tcW w:w="453" w:type="pct"/>
            <w:noWrap/>
            <w:vAlign w:val="center"/>
            <w:hideMark/>
          </w:tcPr>
          <w:p w:rsidR="009A6246" w:rsidRPr="009A5EDD" w:rsidRDefault="00B5276D" w:rsidP="00FA5AA0">
            <w:pPr>
              <w:tabs>
                <w:tab w:val="center" w:pos="4680"/>
                <w:tab w:val="right" w:pos="9360"/>
              </w:tabs>
              <w:spacing w:line="300" w:lineRule="exact"/>
              <w:jc w:val="center"/>
              <w:rPr>
                <w:sz w:val="24"/>
                <w:szCs w:val="24"/>
                <w:lang w:val="en-US"/>
              </w:rPr>
            </w:pPr>
            <w:r>
              <w:rPr>
                <w:sz w:val="24"/>
                <w:szCs w:val="24"/>
                <w:lang w:val="en-US"/>
              </w:rPr>
              <w:t>6</w:t>
            </w:r>
          </w:p>
        </w:tc>
        <w:tc>
          <w:tcPr>
            <w:tcW w:w="453" w:type="pct"/>
            <w:noWrap/>
            <w:vAlign w:val="center"/>
            <w:hideMark/>
          </w:tcPr>
          <w:p w:rsidR="009A6246" w:rsidRPr="009A5EDD" w:rsidRDefault="00B5276D" w:rsidP="00FA5AA0">
            <w:pPr>
              <w:tabs>
                <w:tab w:val="center" w:pos="4680"/>
                <w:tab w:val="right" w:pos="9360"/>
              </w:tabs>
              <w:spacing w:line="300" w:lineRule="exact"/>
              <w:jc w:val="center"/>
              <w:rPr>
                <w:sz w:val="24"/>
                <w:szCs w:val="24"/>
                <w:lang w:val="en-US"/>
              </w:rPr>
            </w:pPr>
            <w:r>
              <w:rPr>
                <w:sz w:val="24"/>
                <w:szCs w:val="24"/>
                <w:lang w:val="en-US"/>
              </w:rPr>
              <w:t>9</w:t>
            </w:r>
          </w:p>
        </w:tc>
      </w:tr>
    </w:tbl>
    <w:p w:rsidR="00120E93" w:rsidRDefault="00754CC6" w:rsidP="00B513B0">
      <w:pPr>
        <w:spacing w:before="120"/>
        <w:jc w:val="center"/>
        <w:rPr>
          <w:i/>
          <w:sz w:val="24"/>
          <w:szCs w:val="24"/>
          <w:lang w:val="en-US"/>
        </w:rPr>
      </w:pPr>
      <w:r w:rsidRPr="00754CC6">
        <w:rPr>
          <w:i/>
          <w:sz w:val="24"/>
          <w:szCs w:val="24"/>
          <w:lang w:val="en-US"/>
        </w:rPr>
        <w:t xml:space="preserve">(Nguồn: Báo cáo </w:t>
      </w:r>
      <w:r w:rsidR="003D6DAA">
        <w:rPr>
          <w:i/>
          <w:sz w:val="24"/>
          <w:szCs w:val="24"/>
          <w:lang w:val="en-US"/>
        </w:rPr>
        <w:t>T</w:t>
      </w:r>
      <w:r w:rsidRPr="00754CC6">
        <w:rPr>
          <w:i/>
          <w:sz w:val="24"/>
          <w:szCs w:val="24"/>
          <w:lang w:val="en-US"/>
        </w:rPr>
        <w:t xml:space="preserve">hường niên hoạt động SHTT của </w:t>
      </w:r>
      <w:r w:rsidR="00A65E12">
        <w:rPr>
          <w:i/>
          <w:sz w:val="24"/>
          <w:szCs w:val="24"/>
          <w:lang w:val="en-US"/>
        </w:rPr>
        <w:t>Cục Sở hữu trí tuệ</w:t>
      </w:r>
      <w:r w:rsidRPr="00754CC6">
        <w:rPr>
          <w:i/>
          <w:sz w:val="24"/>
          <w:szCs w:val="24"/>
          <w:lang w:val="en-US"/>
        </w:rPr>
        <w:t>)</w:t>
      </w:r>
    </w:p>
    <w:p w:rsidR="00D17403" w:rsidRDefault="00D17403"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6625A1" w:rsidRDefault="006625A1" w:rsidP="00B513B0">
      <w:pPr>
        <w:spacing w:before="120"/>
        <w:jc w:val="center"/>
        <w:rPr>
          <w:b/>
          <w:sz w:val="24"/>
          <w:szCs w:val="24"/>
          <w:lang w:val="en-US"/>
        </w:rPr>
      </w:pPr>
    </w:p>
    <w:p w:rsidR="00B513B0" w:rsidRPr="00065D9F" w:rsidRDefault="00B513B0" w:rsidP="00B513B0">
      <w:pPr>
        <w:spacing w:before="120"/>
        <w:jc w:val="center"/>
        <w:rPr>
          <w:sz w:val="24"/>
          <w:szCs w:val="24"/>
          <w:lang w:val="en-US"/>
        </w:rPr>
      </w:pPr>
      <w:r w:rsidRPr="00065D9F">
        <w:rPr>
          <w:b/>
          <w:sz w:val="24"/>
          <w:szCs w:val="24"/>
          <w:lang w:val="en-US"/>
        </w:rPr>
        <w:t>PHỤ LỤC 4</w:t>
      </w:r>
    </w:p>
    <w:p w:rsidR="00DD2A41" w:rsidRDefault="00B513B0" w:rsidP="00DD2A41">
      <w:pPr>
        <w:jc w:val="center"/>
        <w:rPr>
          <w:sz w:val="24"/>
          <w:szCs w:val="24"/>
          <w:lang w:val="en-US"/>
        </w:rPr>
      </w:pPr>
      <w:r w:rsidRPr="00065D9F">
        <w:rPr>
          <w:sz w:val="24"/>
          <w:szCs w:val="24"/>
          <w:lang w:val="en-US"/>
        </w:rPr>
        <w:t xml:space="preserve">CÔNG TÁC GIẢI QUYẾT KHIẾU NẠI </w:t>
      </w:r>
      <w:r w:rsidR="00DD2A41">
        <w:rPr>
          <w:sz w:val="24"/>
          <w:szCs w:val="24"/>
          <w:lang w:val="en-US"/>
        </w:rPr>
        <w:t xml:space="preserve">&amp; CUNG CẤP Ý KIẾN CHUYÊN MÔN CỦA </w:t>
      </w:r>
      <w:r w:rsidRPr="00065D9F">
        <w:rPr>
          <w:sz w:val="24"/>
          <w:szCs w:val="24"/>
          <w:lang w:val="en-US"/>
        </w:rPr>
        <w:t>CỤ</w:t>
      </w:r>
      <w:r w:rsidR="00DD2A41">
        <w:rPr>
          <w:sz w:val="24"/>
          <w:szCs w:val="24"/>
          <w:lang w:val="en-US"/>
        </w:rPr>
        <w:t xml:space="preserve">C </w:t>
      </w:r>
      <w:r w:rsidR="00295A37">
        <w:rPr>
          <w:sz w:val="24"/>
          <w:szCs w:val="24"/>
          <w:lang w:val="en-US"/>
        </w:rPr>
        <w:t>SỞ HỮU TRÍ TUỆ</w:t>
      </w:r>
    </w:p>
    <w:p w:rsidR="00B513B0" w:rsidRDefault="00FB1236" w:rsidP="005D0714">
      <w:pPr>
        <w:jc w:val="center"/>
        <w:rPr>
          <w:sz w:val="24"/>
          <w:szCs w:val="24"/>
          <w:lang w:val="en-US"/>
        </w:rPr>
      </w:pPr>
      <w:r>
        <w:rPr>
          <w:sz w:val="24"/>
          <w:szCs w:val="24"/>
          <w:lang w:val="en-US"/>
        </w:rPr>
        <w:t xml:space="preserve">GIAI ĐOẠN </w:t>
      </w:r>
      <w:r w:rsidR="00C83EBF">
        <w:rPr>
          <w:sz w:val="24"/>
          <w:szCs w:val="24"/>
          <w:lang w:val="en-US"/>
        </w:rPr>
        <w:t>2006-2016</w:t>
      </w:r>
    </w:p>
    <w:p w:rsidR="005D0714" w:rsidRPr="00065D9F" w:rsidRDefault="005D0714" w:rsidP="005D0714">
      <w:pPr>
        <w:spacing w:after="120"/>
        <w:jc w:val="center"/>
        <w:rPr>
          <w:sz w:val="24"/>
          <w:szCs w:val="24"/>
          <w:lang w:val="en-US"/>
        </w:rPr>
      </w:pPr>
      <w:r w:rsidRPr="005D0714">
        <w:rPr>
          <w:rFonts w:eastAsia="Courier New" w:cs="Times New Roman"/>
          <w:i/>
          <w:color w:val="000000"/>
          <w:sz w:val="24"/>
          <w:szCs w:val="24"/>
          <w:lang w:val="en-US" w:eastAsia="vi-VN"/>
        </w:rPr>
        <w:t xml:space="preserve">(Tài liệu kèm theo </w:t>
      </w:r>
      <w:r w:rsidR="007367F6">
        <w:rPr>
          <w:rFonts w:eastAsia="Courier New" w:cs="Times New Roman"/>
          <w:i/>
          <w:color w:val="000000"/>
          <w:sz w:val="24"/>
          <w:szCs w:val="24"/>
          <w:lang w:val="en-US" w:eastAsia="vi-VN"/>
        </w:rPr>
        <w:t>Báo cáo Tổng kết 10 năm thi hành Luật SHTT của Bộ Khoa học và Công nghệ</w:t>
      </w:r>
      <w:r w:rsidRPr="005D0714">
        <w:rPr>
          <w:rFonts w:eastAsia="Courier New" w:cs="Times New Roman"/>
          <w:i/>
          <w:color w:val="000000"/>
          <w:sz w:val="24"/>
          <w:szCs w:val="24"/>
          <w:lang w:val="en-US" w:eastAsia="vi-VN"/>
        </w:rPr>
        <w:t>)</w:t>
      </w:r>
    </w:p>
    <w:tbl>
      <w:tblPr>
        <w:tblStyle w:val="TableGrid"/>
        <w:tblW w:w="5000" w:type="pct"/>
        <w:tblLook w:val="04A0"/>
      </w:tblPr>
      <w:tblGrid>
        <w:gridCol w:w="1326"/>
        <w:gridCol w:w="1943"/>
        <w:gridCol w:w="1943"/>
        <w:gridCol w:w="1597"/>
        <w:gridCol w:w="1597"/>
        <w:gridCol w:w="1597"/>
        <w:gridCol w:w="1597"/>
        <w:gridCol w:w="1597"/>
        <w:gridCol w:w="1591"/>
      </w:tblGrid>
      <w:tr w:rsidR="00B513B0" w:rsidRPr="00065D9F" w:rsidTr="00D17403">
        <w:trPr>
          <w:trHeight w:val="318"/>
        </w:trPr>
        <w:tc>
          <w:tcPr>
            <w:tcW w:w="448" w:type="pct"/>
            <w:vMerge w:val="restart"/>
            <w:tcBorders>
              <w:top w:val="single" w:sz="4" w:space="0" w:color="auto"/>
              <w:left w:val="single" w:sz="4" w:space="0" w:color="auto"/>
            </w:tcBorders>
            <w:vAlign w:val="center"/>
          </w:tcPr>
          <w:p w:rsidR="00B513B0" w:rsidRPr="00065D9F" w:rsidRDefault="00B513B0" w:rsidP="00DD2A41">
            <w:pPr>
              <w:spacing w:line="300" w:lineRule="exact"/>
              <w:jc w:val="center"/>
              <w:rPr>
                <w:b/>
                <w:sz w:val="24"/>
                <w:szCs w:val="24"/>
                <w:lang w:val="en-US"/>
              </w:rPr>
            </w:pPr>
            <w:r w:rsidRPr="00065D9F">
              <w:rPr>
                <w:b/>
                <w:sz w:val="24"/>
                <w:szCs w:val="24"/>
                <w:lang w:val="en-US"/>
              </w:rPr>
              <w:t>Năm</w:t>
            </w:r>
          </w:p>
        </w:tc>
        <w:tc>
          <w:tcPr>
            <w:tcW w:w="1314" w:type="pct"/>
            <w:gridSpan w:val="2"/>
            <w:tcBorders>
              <w:top w:val="single" w:sz="4" w:space="0" w:color="auto"/>
              <w:right w:val="double" w:sz="6" w:space="0" w:color="auto"/>
            </w:tcBorders>
            <w:vAlign w:val="center"/>
          </w:tcPr>
          <w:p w:rsidR="00B513B0" w:rsidRPr="00277FE9" w:rsidRDefault="00277FE9" w:rsidP="00441332">
            <w:pPr>
              <w:spacing w:line="300" w:lineRule="exact"/>
              <w:jc w:val="center"/>
              <w:rPr>
                <w:b/>
                <w:sz w:val="24"/>
                <w:szCs w:val="24"/>
                <w:lang w:val="en-US"/>
              </w:rPr>
            </w:pPr>
            <w:r w:rsidRPr="00277FE9">
              <w:rPr>
                <w:b/>
                <w:sz w:val="24"/>
                <w:szCs w:val="24"/>
                <w:lang w:val="en-US"/>
              </w:rPr>
              <w:t>I.</w:t>
            </w:r>
            <w:r w:rsidR="00B513B0" w:rsidRPr="00277FE9">
              <w:rPr>
                <w:b/>
                <w:sz w:val="24"/>
                <w:szCs w:val="24"/>
                <w:lang w:val="en-US"/>
              </w:rPr>
              <w:t>Công tác giải quyết khiếu nại</w:t>
            </w:r>
            <w:r w:rsidR="006625A1">
              <w:rPr>
                <w:rStyle w:val="FootnoteReference"/>
                <w:b/>
                <w:sz w:val="24"/>
                <w:szCs w:val="24"/>
                <w:lang w:val="en-US"/>
              </w:rPr>
              <w:footnoteReference w:id="3"/>
            </w:r>
          </w:p>
        </w:tc>
        <w:tc>
          <w:tcPr>
            <w:tcW w:w="3238" w:type="pct"/>
            <w:gridSpan w:val="6"/>
            <w:tcBorders>
              <w:top w:val="single" w:sz="4" w:space="0" w:color="auto"/>
              <w:left w:val="double" w:sz="6" w:space="0" w:color="auto"/>
              <w:bottom w:val="single" w:sz="4" w:space="0" w:color="auto"/>
              <w:right w:val="single" w:sz="4" w:space="0" w:color="auto"/>
            </w:tcBorders>
            <w:vAlign w:val="center"/>
          </w:tcPr>
          <w:p w:rsidR="00B513B0" w:rsidRPr="00065D9F" w:rsidRDefault="00FB1236" w:rsidP="00441332">
            <w:pPr>
              <w:spacing w:line="300" w:lineRule="exact"/>
              <w:jc w:val="center"/>
              <w:rPr>
                <w:b/>
                <w:sz w:val="24"/>
                <w:szCs w:val="24"/>
                <w:lang w:val="en-US"/>
              </w:rPr>
            </w:pPr>
            <w:r>
              <w:rPr>
                <w:b/>
                <w:sz w:val="24"/>
                <w:szCs w:val="24"/>
                <w:lang w:val="en-US"/>
              </w:rPr>
              <w:t xml:space="preserve">II. </w:t>
            </w:r>
            <w:r w:rsidR="00B513B0" w:rsidRPr="00065D9F">
              <w:rPr>
                <w:b/>
                <w:sz w:val="24"/>
                <w:szCs w:val="24"/>
                <w:lang w:val="en-US"/>
              </w:rPr>
              <w:t>C</w:t>
            </w:r>
            <w:r w:rsidR="00D17403">
              <w:rPr>
                <w:b/>
                <w:sz w:val="24"/>
                <w:szCs w:val="24"/>
                <w:lang w:val="en-US"/>
              </w:rPr>
              <w:t>ông tác c</w:t>
            </w:r>
            <w:r w:rsidR="00B513B0" w:rsidRPr="00065D9F">
              <w:rPr>
                <w:b/>
                <w:sz w:val="24"/>
                <w:szCs w:val="24"/>
                <w:lang w:val="en-US"/>
              </w:rPr>
              <w:t>ung cấp ý kiến chuyên môn</w:t>
            </w:r>
            <w:r w:rsidR="00B66BB5">
              <w:rPr>
                <w:b/>
                <w:sz w:val="24"/>
                <w:szCs w:val="24"/>
                <w:lang w:val="en-US"/>
              </w:rPr>
              <w:t xml:space="preserve"> (số </w:t>
            </w:r>
            <w:r w:rsidR="00B66BB5" w:rsidRPr="00B66BB5">
              <w:rPr>
                <w:b/>
                <w:sz w:val="24"/>
                <w:szCs w:val="24"/>
                <w:lang w:val="en-US"/>
              </w:rPr>
              <w:t>đơn</w:t>
            </w:r>
            <w:r w:rsidR="00B66BB5">
              <w:rPr>
                <w:b/>
                <w:sz w:val="24"/>
                <w:szCs w:val="24"/>
                <w:lang w:val="en-US"/>
              </w:rPr>
              <w:t>)</w:t>
            </w:r>
            <w:r w:rsidR="00C83EBF">
              <w:rPr>
                <w:rStyle w:val="FootnoteReference"/>
                <w:b/>
                <w:sz w:val="24"/>
                <w:szCs w:val="24"/>
                <w:lang w:val="en-US"/>
              </w:rPr>
              <w:footnoteReference w:id="4"/>
            </w:r>
          </w:p>
        </w:tc>
      </w:tr>
      <w:tr w:rsidR="00B513B0" w:rsidRPr="00065D9F" w:rsidTr="00A10CBB">
        <w:tc>
          <w:tcPr>
            <w:tcW w:w="448" w:type="pct"/>
            <w:vMerge/>
            <w:tcBorders>
              <w:left w:val="single" w:sz="4" w:space="0" w:color="auto"/>
            </w:tcBorders>
            <w:vAlign w:val="center"/>
          </w:tcPr>
          <w:p w:rsidR="00B513B0" w:rsidRPr="00065D9F" w:rsidRDefault="00B513B0" w:rsidP="00DD2A41">
            <w:pPr>
              <w:spacing w:line="300" w:lineRule="exact"/>
              <w:jc w:val="center"/>
              <w:rPr>
                <w:b/>
                <w:sz w:val="24"/>
                <w:szCs w:val="24"/>
                <w:lang w:val="en-US"/>
              </w:rPr>
            </w:pPr>
          </w:p>
        </w:tc>
        <w:tc>
          <w:tcPr>
            <w:tcW w:w="657" w:type="pct"/>
            <w:vAlign w:val="center"/>
          </w:tcPr>
          <w:p w:rsidR="00B513B0" w:rsidRPr="00065D9F" w:rsidRDefault="00B513B0" w:rsidP="00DD2A41">
            <w:pPr>
              <w:spacing w:line="300" w:lineRule="exact"/>
              <w:jc w:val="center"/>
              <w:rPr>
                <w:b/>
                <w:sz w:val="24"/>
                <w:szCs w:val="24"/>
                <w:lang w:val="en-US"/>
              </w:rPr>
            </w:pPr>
            <w:r w:rsidRPr="00065D9F">
              <w:rPr>
                <w:b/>
                <w:sz w:val="24"/>
                <w:szCs w:val="24"/>
                <w:lang w:val="en-US"/>
              </w:rPr>
              <w:t>Tổng số đơn KN tiếp nhận</w:t>
            </w:r>
          </w:p>
          <w:p w:rsidR="00B513B0" w:rsidRPr="00065D9F" w:rsidRDefault="00B513B0" w:rsidP="00DD2A41">
            <w:pPr>
              <w:spacing w:line="300" w:lineRule="exact"/>
              <w:jc w:val="center"/>
              <w:rPr>
                <w:b/>
                <w:sz w:val="24"/>
                <w:szCs w:val="24"/>
                <w:lang w:val="en-US"/>
              </w:rPr>
            </w:pPr>
            <w:r w:rsidRPr="00065D9F">
              <w:rPr>
                <w:b/>
                <w:sz w:val="24"/>
                <w:szCs w:val="24"/>
                <w:lang w:val="en-US"/>
              </w:rPr>
              <w:t>(đơn)</w:t>
            </w:r>
          </w:p>
        </w:tc>
        <w:tc>
          <w:tcPr>
            <w:tcW w:w="657" w:type="pct"/>
            <w:tcBorders>
              <w:right w:val="double" w:sz="6" w:space="0" w:color="auto"/>
            </w:tcBorders>
            <w:vAlign w:val="center"/>
          </w:tcPr>
          <w:p w:rsidR="00B513B0" w:rsidRPr="00065D9F" w:rsidRDefault="00B513B0" w:rsidP="00DD2A41">
            <w:pPr>
              <w:spacing w:line="300" w:lineRule="exact"/>
              <w:jc w:val="center"/>
              <w:rPr>
                <w:b/>
                <w:sz w:val="24"/>
                <w:szCs w:val="24"/>
                <w:lang w:val="en-US"/>
              </w:rPr>
            </w:pPr>
            <w:r w:rsidRPr="00065D9F">
              <w:rPr>
                <w:b/>
                <w:sz w:val="24"/>
                <w:szCs w:val="24"/>
                <w:lang w:val="en-US"/>
              </w:rPr>
              <w:t>Tổng số đơn KN đã xử lý</w:t>
            </w:r>
          </w:p>
          <w:p w:rsidR="00B513B0" w:rsidRPr="00065D9F" w:rsidRDefault="00B513B0" w:rsidP="00DD2A41">
            <w:pPr>
              <w:spacing w:line="300" w:lineRule="exact"/>
              <w:jc w:val="center"/>
              <w:rPr>
                <w:b/>
                <w:sz w:val="24"/>
                <w:szCs w:val="24"/>
                <w:lang w:val="en-US"/>
              </w:rPr>
            </w:pPr>
            <w:r w:rsidRPr="00065D9F">
              <w:rPr>
                <w:b/>
                <w:sz w:val="24"/>
                <w:szCs w:val="24"/>
                <w:lang w:val="en-US"/>
              </w:rPr>
              <w:t>(đơn)</w:t>
            </w:r>
          </w:p>
        </w:tc>
        <w:tc>
          <w:tcPr>
            <w:tcW w:w="540" w:type="pct"/>
            <w:tcBorders>
              <w:top w:val="single" w:sz="4" w:space="0" w:color="auto"/>
              <w:left w:val="double" w:sz="6" w:space="0" w:color="auto"/>
              <w:right w:val="single" w:sz="4" w:space="0" w:color="auto"/>
            </w:tcBorders>
            <w:vAlign w:val="center"/>
          </w:tcPr>
          <w:p w:rsidR="00B513B0" w:rsidRPr="00065D9F" w:rsidRDefault="00B513B0" w:rsidP="00DD2A41">
            <w:pPr>
              <w:spacing w:line="300" w:lineRule="exact"/>
              <w:jc w:val="center"/>
              <w:rPr>
                <w:b/>
                <w:sz w:val="24"/>
                <w:szCs w:val="24"/>
                <w:lang w:val="en-US"/>
              </w:rPr>
            </w:pPr>
            <w:r w:rsidRPr="00065D9F">
              <w:rPr>
                <w:b/>
                <w:sz w:val="24"/>
                <w:szCs w:val="24"/>
                <w:lang w:val="en-US"/>
              </w:rPr>
              <w:t>Sáng chế</w:t>
            </w:r>
          </w:p>
        </w:tc>
        <w:tc>
          <w:tcPr>
            <w:tcW w:w="540" w:type="pct"/>
            <w:tcBorders>
              <w:top w:val="single" w:sz="4" w:space="0" w:color="auto"/>
              <w:right w:val="single" w:sz="4" w:space="0" w:color="auto"/>
            </w:tcBorders>
            <w:vAlign w:val="center"/>
          </w:tcPr>
          <w:p w:rsidR="00B513B0" w:rsidRPr="00065D9F" w:rsidRDefault="00B513B0" w:rsidP="00DD2A41">
            <w:pPr>
              <w:spacing w:line="300" w:lineRule="exact"/>
              <w:jc w:val="center"/>
              <w:rPr>
                <w:b/>
                <w:sz w:val="24"/>
                <w:szCs w:val="24"/>
                <w:lang w:val="en-US"/>
              </w:rPr>
            </w:pPr>
            <w:r w:rsidRPr="00065D9F">
              <w:rPr>
                <w:b/>
                <w:sz w:val="24"/>
                <w:szCs w:val="24"/>
                <w:lang w:val="en-US"/>
              </w:rPr>
              <w:t>Giải pháp hữu ích</w:t>
            </w:r>
          </w:p>
        </w:tc>
        <w:tc>
          <w:tcPr>
            <w:tcW w:w="540" w:type="pct"/>
            <w:tcBorders>
              <w:top w:val="single" w:sz="4" w:space="0" w:color="auto"/>
              <w:right w:val="single" w:sz="4" w:space="0" w:color="auto"/>
            </w:tcBorders>
            <w:vAlign w:val="center"/>
          </w:tcPr>
          <w:p w:rsidR="00B513B0" w:rsidRPr="00065D9F" w:rsidRDefault="00B513B0" w:rsidP="00DD2A41">
            <w:pPr>
              <w:spacing w:line="300" w:lineRule="exact"/>
              <w:jc w:val="center"/>
              <w:rPr>
                <w:b/>
                <w:sz w:val="24"/>
                <w:szCs w:val="24"/>
              </w:rPr>
            </w:pPr>
            <w:r w:rsidRPr="00065D9F">
              <w:rPr>
                <w:b/>
                <w:sz w:val="24"/>
                <w:szCs w:val="24"/>
              </w:rPr>
              <w:t>Nhãn hiệu hàng hoá</w:t>
            </w:r>
          </w:p>
        </w:tc>
        <w:tc>
          <w:tcPr>
            <w:tcW w:w="540" w:type="pct"/>
            <w:tcBorders>
              <w:top w:val="single" w:sz="4" w:space="0" w:color="auto"/>
              <w:right w:val="single" w:sz="4" w:space="0" w:color="auto"/>
            </w:tcBorders>
            <w:vAlign w:val="center"/>
          </w:tcPr>
          <w:p w:rsidR="00B513B0" w:rsidRPr="00065D9F" w:rsidRDefault="00B513B0" w:rsidP="00DD2A41">
            <w:pPr>
              <w:spacing w:line="300" w:lineRule="exact"/>
              <w:jc w:val="center"/>
              <w:rPr>
                <w:b/>
                <w:sz w:val="24"/>
                <w:szCs w:val="24"/>
              </w:rPr>
            </w:pPr>
            <w:r w:rsidRPr="00065D9F">
              <w:rPr>
                <w:b/>
                <w:sz w:val="24"/>
                <w:szCs w:val="24"/>
              </w:rPr>
              <w:t>Kiểu dáng công nghiệp</w:t>
            </w:r>
          </w:p>
        </w:tc>
        <w:tc>
          <w:tcPr>
            <w:tcW w:w="540" w:type="pct"/>
            <w:tcBorders>
              <w:top w:val="single" w:sz="4" w:space="0" w:color="auto"/>
              <w:right w:val="single" w:sz="4" w:space="0" w:color="auto"/>
            </w:tcBorders>
            <w:vAlign w:val="center"/>
          </w:tcPr>
          <w:p w:rsidR="00B513B0" w:rsidRPr="00065D9F" w:rsidRDefault="00B513B0" w:rsidP="00DD2A41">
            <w:pPr>
              <w:spacing w:line="300" w:lineRule="exact"/>
              <w:jc w:val="center"/>
              <w:rPr>
                <w:b/>
                <w:sz w:val="24"/>
                <w:szCs w:val="24"/>
              </w:rPr>
            </w:pPr>
            <w:r w:rsidRPr="00065D9F">
              <w:rPr>
                <w:b/>
                <w:sz w:val="24"/>
                <w:szCs w:val="24"/>
              </w:rPr>
              <w:t>Hành vi cạnh tranh không lành mạnh</w:t>
            </w:r>
          </w:p>
        </w:tc>
        <w:tc>
          <w:tcPr>
            <w:tcW w:w="538" w:type="pct"/>
            <w:tcBorders>
              <w:top w:val="single" w:sz="4" w:space="0" w:color="auto"/>
              <w:right w:val="single" w:sz="4" w:space="0" w:color="auto"/>
            </w:tcBorders>
            <w:vAlign w:val="center"/>
          </w:tcPr>
          <w:p w:rsidR="00B513B0" w:rsidRPr="00065D9F" w:rsidRDefault="00B513B0" w:rsidP="00DD2A41">
            <w:pPr>
              <w:spacing w:line="300" w:lineRule="exact"/>
              <w:jc w:val="center"/>
              <w:rPr>
                <w:b/>
                <w:sz w:val="24"/>
                <w:szCs w:val="24"/>
              </w:rPr>
            </w:pPr>
            <w:r w:rsidRPr="00065D9F">
              <w:rPr>
                <w:b/>
                <w:sz w:val="24"/>
                <w:szCs w:val="24"/>
              </w:rPr>
              <w:t>Chỉ dẫn địa lý</w:t>
            </w:r>
          </w:p>
        </w:tc>
      </w:tr>
      <w:tr w:rsidR="000768E0" w:rsidRPr="00065D9F" w:rsidTr="00A10CBB">
        <w:tc>
          <w:tcPr>
            <w:tcW w:w="448" w:type="pct"/>
            <w:tcBorders>
              <w:top w:val="single" w:sz="4" w:space="0" w:color="auto"/>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2006</w:t>
            </w:r>
          </w:p>
        </w:tc>
        <w:tc>
          <w:tcPr>
            <w:tcW w:w="657" w:type="pct"/>
            <w:tcBorders>
              <w:top w:val="single" w:sz="4" w:space="0" w:color="auto"/>
            </w:tcBorders>
            <w:vAlign w:val="center"/>
          </w:tcPr>
          <w:p w:rsidR="000768E0" w:rsidRPr="00065D9F" w:rsidRDefault="002C6556" w:rsidP="00DD2A41">
            <w:pPr>
              <w:spacing w:line="300" w:lineRule="exact"/>
              <w:jc w:val="center"/>
              <w:rPr>
                <w:sz w:val="24"/>
                <w:szCs w:val="24"/>
                <w:lang w:val="en-US"/>
              </w:rPr>
            </w:pPr>
            <w:r w:rsidRPr="002C6556">
              <w:rPr>
                <w:sz w:val="24"/>
                <w:szCs w:val="24"/>
                <w:lang w:val="en-US"/>
              </w:rPr>
              <w:t>622</w:t>
            </w:r>
          </w:p>
        </w:tc>
        <w:tc>
          <w:tcPr>
            <w:tcW w:w="657" w:type="pct"/>
            <w:tcBorders>
              <w:top w:val="single" w:sz="4" w:space="0" w:color="auto"/>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537</w:t>
            </w:r>
          </w:p>
        </w:tc>
        <w:tc>
          <w:tcPr>
            <w:tcW w:w="540" w:type="pct"/>
            <w:tcBorders>
              <w:top w:val="single" w:sz="4" w:space="0" w:color="auto"/>
              <w:left w:val="double" w:sz="6" w:space="0" w:color="auto"/>
              <w:right w:val="single" w:sz="4" w:space="0" w:color="auto"/>
            </w:tcBorders>
            <w:vAlign w:val="center"/>
          </w:tcPr>
          <w:p w:rsidR="000768E0" w:rsidRPr="00065D9F" w:rsidRDefault="00BE2795" w:rsidP="00DD2A41">
            <w:pPr>
              <w:spacing w:line="300" w:lineRule="exact"/>
              <w:jc w:val="center"/>
              <w:rPr>
                <w:sz w:val="24"/>
                <w:szCs w:val="24"/>
                <w:lang w:val="en-US"/>
              </w:rPr>
            </w:pPr>
            <w:r>
              <w:rPr>
                <w:sz w:val="24"/>
                <w:szCs w:val="24"/>
                <w:lang w:val="en-US"/>
              </w:rPr>
              <w:t>20</w:t>
            </w:r>
          </w:p>
        </w:tc>
        <w:tc>
          <w:tcPr>
            <w:tcW w:w="540" w:type="pct"/>
            <w:tcBorders>
              <w:top w:val="single" w:sz="4" w:space="0" w:color="auto"/>
              <w:right w:val="single" w:sz="4" w:space="0" w:color="auto"/>
            </w:tcBorders>
            <w:vAlign w:val="center"/>
          </w:tcPr>
          <w:p w:rsidR="000768E0" w:rsidRPr="00065D9F" w:rsidRDefault="00BE2795" w:rsidP="00DD2A41">
            <w:pPr>
              <w:spacing w:line="300" w:lineRule="exact"/>
              <w:jc w:val="center"/>
              <w:rPr>
                <w:sz w:val="24"/>
                <w:szCs w:val="24"/>
                <w:lang w:val="en-US"/>
              </w:rPr>
            </w:pPr>
            <w:r>
              <w:rPr>
                <w:sz w:val="24"/>
                <w:szCs w:val="24"/>
                <w:lang w:val="en-US"/>
              </w:rPr>
              <w:t>0</w:t>
            </w:r>
          </w:p>
        </w:tc>
        <w:tc>
          <w:tcPr>
            <w:tcW w:w="540" w:type="pct"/>
            <w:tcBorders>
              <w:top w:val="single" w:sz="4" w:space="0" w:color="auto"/>
              <w:right w:val="single" w:sz="4" w:space="0" w:color="auto"/>
            </w:tcBorders>
            <w:vAlign w:val="center"/>
          </w:tcPr>
          <w:p w:rsidR="000768E0" w:rsidRPr="00065D9F" w:rsidRDefault="00BE2795" w:rsidP="00DD2A41">
            <w:pPr>
              <w:spacing w:line="300" w:lineRule="exact"/>
              <w:jc w:val="center"/>
              <w:rPr>
                <w:sz w:val="24"/>
                <w:szCs w:val="24"/>
                <w:lang w:val="en-US"/>
              </w:rPr>
            </w:pPr>
            <w:r>
              <w:rPr>
                <w:sz w:val="24"/>
                <w:szCs w:val="24"/>
                <w:lang w:val="en-US"/>
              </w:rPr>
              <w:t>84</w:t>
            </w:r>
          </w:p>
        </w:tc>
        <w:tc>
          <w:tcPr>
            <w:tcW w:w="540" w:type="pct"/>
            <w:tcBorders>
              <w:top w:val="single" w:sz="4" w:space="0" w:color="auto"/>
              <w:right w:val="single" w:sz="4" w:space="0" w:color="auto"/>
            </w:tcBorders>
            <w:vAlign w:val="center"/>
          </w:tcPr>
          <w:p w:rsidR="000768E0" w:rsidRPr="00065D9F" w:rsidRDefault="00BE2795" w:rsidP="00DD2A41">
            <w:pPr>
              <w:spacing w:line="300" w:lineRule="exact"/>
              <w:jc w:val="center"/>
              <w:rPr>
                <w:sz w:val="24"/>
                <w:szCs w:val="24"/>
                <w:lang w:val="en-US"/>
              </w:rPr>
            </w:pPr>
            <w:r>
              <w:rPr>
                <w:sz w:val="24"/>
                <w:szCs w:val="24"/>
                <w:lang w:val="en-US"/>
              </w:rPr>
              <w:t>60</w:t>
            </w:r>
          </w:p>
        </w:tc>
        <w:tc>
          <w:tcPr>
            <w:tcW w:w="540" w:type="pct"/>
            <w:tcBorders>
              <w:top w:val="single" w:sz="4"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top w:val="single" w:sz="4"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2007</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461</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380</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53</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92</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2</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2008</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823</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426</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5</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84</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244</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5</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2009</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910</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484</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7</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82</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99</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2010</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927</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566</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3</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89</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90</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2011</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1.205</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725</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105</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45</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2012</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1.344</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534</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3</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82</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27</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2013</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1.362</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969</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2</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115</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8</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2014</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1.243</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705</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6</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2</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101</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4</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2015</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1.329</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181</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5</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158</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10</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0768E0" w:rsidRPr="00065D9F" w:rsidTr="00A10CBB">
        <w:tc>
          <w:tcPr>
            <w:tcW w:w="448" w:type="pct"/>
            <w:tcBorders>
              <w:left w:val="single" w:sz="4" w:space="0" w:color="auto"/>
            </w:tcBorders>
            <w:vAlign w:val="center"/>
          </w:tcPr>
          <w:p w:rsidR="000768E0" w:rsidRPr="003217A4" w:rsidRDefault="000768E0" w:rsidP="00DD2A41">
            <w:pPr>
              <w:spacing w:line="300" w:lineRule="exact"/>
              <w:jc w:val="center"/>
              <w:rPr>
                <w:b/>
                <w:sz w:val="24"/>
                <w:szCs w:val="24"/>
                <w:lang w:val="en-US"/>
              </w:rPr>
            </w:pPr>
            <w:r w:rsidRPr="003217A4">
              <w:rPr>
                <w:b/>
                <w:sz w:val="24"/>
                <w:szCs w:val="24"/>
                <w:lang w:val="en-US"/>
              </w:rPr>
              <w:t>2016</w:t>
            </w:r>
          </w:p>
        </w:tc>
        <w:tc>
          <w:tcPr>
            <w:tcW w:w="657" w:type="pct"/>
            <w:vAlign w:val="center"/>
          </w:tcPr>
          <w:p w:rsidR="000768E0" w:rsidRPr="00065D9F" w:rsidRDefault="002C6556" w:rsidP="00DD2A41">
            <w:pPr>
              <w:spacing w:line="300" w:lineRule="exact"/>
              <w:jc w:val="center"/>
              <w:rPr>
                <w:sz w:val="24"/>
                <w:szCs w:val="24"/>
                <w:lang w:val="en-US"/>
              </w:rPr>
            </w:pPr>
            <w:r w:rsidRPr="002C6556">
              <w:rPr>
                <w:sz w:val="24"/>
                <w:szCs w:val="24"/>
                <w:lang w:val="en-US"/>
              </w:rPr>
              <w:t>1.123</w:t>
            </w:r>
          </w:p>
        </w:tc>
        <w:tc>
          <w:tcPr>
            <w:tcW w:w="657" w:type="pct"/>
            <w:tcBorders>
              <w:right w:val="double" w:sz="6"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968</w:t>
            </w:r>
          </w:p>
        </w:tc>
        <w:tc>
          <w:tcPr>
            <w:tcW w:w="540" w:type="pct"/>
            <w:tcBorders>
              <w:left w:val="double" w:sz="6" w:space="0" w:color="auto"/>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4</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2</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146</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9</w:t>
            </w:r>
          </w:p>
        </w:tc>
        <w:tc>
          <w:tcPr>
            <w:tcW w:w="540"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c>
          <w:tcPr>
            <w:tcW w:w="538" w:type="pct"/>
            <w:tcBorders>
              <w:right w:val="single" w:sz="4" w:space="0" w:color="auto"/>
            </w:tcBorders>
            <w:vAlign w:val="center"/>
          </w:tcPr>
          <w:p w:rsidR="000768E0" w:rsidRPr="00065D9F" w:rsidRDefault="000768E0" w:rsidP="00DD2A41">
            <w:pPr>
              <w:spacing w:line="300" w:lineRule="exact"/>
              <w:jc w:val="center"/>
              <w:rPr>
                <w:sz w:val="24"/>
                <w:szCs w:val="24"/>
                <w:lang w:val="en-US"/>
              </w:rPr>
            </w:pPr>
            <w:r w:rsidRPr="00065D9F">
              <w:rPr>
                <w:sz w:val="24"/>
                <w:szCs w:val="24"/>
                <w:lang w:val="en-US"/>
              </w:rPr>
              <w:t>0</w:t>
            </w:r>
          </w:p>
        </w:tc>
      </w:tr>
      <w:tr w:rsidR="00BC783F" w:rsidRPr="00065D9F" w:rsidTr="00A10CBB">
        <w:tc>
          <w:tcPr>
            <w:tcW w:w="448" w:type="pct"/>
            <w:tcBorders>
              <w:left w:val="single" w:sz="4" w:space="0" w:color="auto"/>
            </w:tcBorders>
            <w:vAlign w:val="center"/>
          </w:tcPr>
          <w:p w:rsidR="00BC783F" w:rsidRPr="003217A4" w:rsidRDefault="00BC783F" w:rsidP="00DD2A41">
            <w:pPr>
              <w:spacing w:line="300" w:lineRule="exact"/>
              <w:jc w:val="center"/>
              <w:rPr>
                <w:b/>
                <w:sz w:val="24"/>
                <w:szCs w:val="24"/>
                <w:lang w:val="en-US"/>
              </w:rPr>
            </w:pPr>
            <w:r>
              <w:rPr>
                <w:b/>
                <w:sz w:val="24"/>
                <w:szCs w:val="24"/>
                <w:lang w:val="en-US"/>
              </w:rPr>
              <w:t>2017</w:t>
            </w:r>
          </w:p>
        </w:tc>
        <w:tc>
          <w:tcPr>
            <w:tcW w:w="657" w:type="pct"/>
            <w:vAlign w:val="center"/>
          </w:tcPr>
          <w:p w:rsidR="00BC783F" w:rsidRPr="002C6556" w:rsidRDefault="004C0F70" w:rsidP="00DD2A41">
            <w:pPr>
              <w:spacing w:line="300" w:lineRule="exact"/>
              <w:jc w:val="center"/>
              <w:rPr>
                <w:sz w:val="24"/>
                <w:szCs w:val="24"/>
                <w:lang w:val="en-US"/>
              </w:rPr>
            </w:pPr>
            <w:r>
              <w:rPr>
                <w:sz w:val="24"/>
                <w:szCs w:val="24"/>
                <w:lang w:val="en-US"/>
              </w:rPr>
              <w:t>1.318</w:t>
            </w:r>
          </w:p>
        </w:tc>
        <w:tc>
          <w:tcPr>
            <w:tcW w:w="657" w:type="pct"/>
            <w:tcBorders>
              <w:right w:val="double" w:sz="6" w:space="0" w:color="auto"/>
            </w:tcBorders>
            <w:vAlign w:val="center"/>
          </w:tcPr>
          <w:p w:rsidR="00BC783F" w:rsidRPr="00065D9F" w:rsidRDefault="004C0F70" w:rsidP="00DD2A41">
            <w:pPr>
              <w:spacing w:line="300" w:lineRule="exact"/>
              <w:jc w:val="center"/>
              <w:rPr>
                <w:sz w:val="24"/>
                <w:szCs w:val="24"/>
                <w:lang w:val="en-US"/>
              </w:rPr>
            </w:pPr>
            <w:r>
              <w:rPr>
                <w:sz w:val="24"/>
                <w:szCs w:val="24"/>
                <w:lang w:val="en-US"/>
              </w:rPr>
              <w:t>548</w:t>
            </w:r>
          </w:p>
        </w:tc>
        <w:tc>
          <w:tcPr>
            <w:tcW w:w="540" w:type="pct"/>
            <w:tcBorders>
              <w:left w:val="double" w:sz="6" w:space="0" w:color="auto"/>
              <w:right w:val="single" w:sz="4" w:space="0" w:color="auto"/>
            </w:tcBorders>
            <w:vAlign w:val="center"/>
          </w:tcPr>
          <w:p w:rsidR="00BC783F" w:rsidRPr="00065D9F" w:rsidRDefault="00BC783F" w:rsidP="00DD2A41">
            <w:pPr>
              <w:spacing w:line="300" w:lineRule="exact"/>
              <w:jc w:val="center"/>
              <w:rPr>
                <w:sz w:val="24"/>
                <w:szCs w:val="24"/>
                <w:lang w:val="en-US"/>
              </w:rPr>
            </w:pPr>
          </w:p>
        </w:tc>
        <w:tc>
          <w:tcPr>
            <w:tcW w:w="540" w:type="pct"/>
            <w:tcBorders>
              <w:right w:val="single" w:sz="4" w:space="0" w:color="auto"/>
            </w:tcBorders>
            <w:vAlign w:val="center"/>
          </w:tcPr>
          <w:p w:rsidR="00BC783F" w:rsidRPr="00065D9F" w:rsidRDefault="00BC783F" w:rsidP="00DD2A41">
            <w:pPr>
              <w:spacing w:line="300" w:lineRule="exact"/>
              <w:jc w:val="center"/>
              <w:rPr>
                <w:sz w:val="24"/>
                <w:szCs w:val="24"/>
                <w:lang w:val="en-US"/>
              </w:rPr>
            </w:pPr>
          </w:p>
        </w:tc>
        <w:tc>
          <w:tcPr>
            <w:tcW w:w="540" w:type="pct"/>
            <w:tcBorders>
              <w:right w:val="single" w:sz="4" w:space="0" w:color="auto"/>
            </w:tcBorders>
            <w:vAlign w:val="center"/>
          </w:tcPr>
          <w:p w:rsidR="00BC783F" w:rsidRPr="00065D9F" w:rsidRDefault="00BC783F" w:rsidP="00DD2A41">
            <w:pPr>
              <w:spacing w:line="300" w:lineRule="exact"/>
              <w:jc w:val="center"/>
              <w:rPr>
                <w:sz w:val="24"/>
                <w:szCs w:val="24"/>
                <w:lang w:val="en-US"/>
              </w:rPr>
            </w:pPr>
          </w:p>
        </w:tc>
        <w:tc>
          <w:tcPr>
            <w:tcW w:w="540" w:type="pct"/>
            <w:tcBorders>
              <w:right w:val="single" w:sz="4" w:space="0" w:color="auto"/>
            </w:tcBorders>
            <w:vAlign w:val="center"/>
          </w:tcPr>
          <w:p w:rsidR="00BC783F" w:rsidRPr="00065D9F" w:rsidRDefault="00BC783F" w:rsidP="00DD2A41">
            <w:pPr>
              <w:spacing w:line="300" w:lineRule="exact"/>
              <w:jc w:val="center"/>
              <w:rPr>
                <w:sz w:val="24"/>
                <w:szCs w:val="24"/>
                <w:lang w:val="en-US"/>
              </w:rPr>
            </w:pPr>
          </w:p>
        </w:tc>
        <w:tc>
          <w:tcPr>
            <w:tcW w:w="540" w:type="pct"/>
            <w:tcBorders>
              <w:right w:val="single" w:sz="4" w:space="0" w:color="auto"/>
            </w:tcBorders>
            <w:vAlign w:val="center"/>
          </w:tcPr>
          <w:p w:rsidR="00BC783F" w:rsidRPr="00065D9F" w:rsidRDefault="00BC783F" w:rsidP="00DD2A41">
            <w:pPr>
              <w:spacing w:line="300" w:lineRule="exact"/>
              <w:jc w:val="center"/>
              <w:rPr>
                <w:sz w:val="24"/>
                <w:szCs w:val="24"/>
                <w:lang w:val="en-US"/>
              </w:rPr>
            </w:pPr>
          </w:p>
        </w:tc>
        <w:tc>
          <w:tcPr>
            <w:tcW w:w="538" w:type="pct"/>
            <w:tcBorders>
              <w:right w:val="single" w:sz="4" w:space="0" w:color="auto"/>
            </w:tcBorders>
            <w:vAlign w:val="center"/>
          </w:tcPr>
          <w:p w:rsidR="00BC783F" w:rsidRPr="00065D9F" w:rsidRDefault="00BC783F" w:rsidP="00DD2A41">
            <w:pPr>
              <w:spacing w:line="300" w:lineRule="exact"/>
              <w:jc w:val="center"/>
              <w:rPr>
                <w:sz w:val="24"/>
                <w:szCs w:val="24"/>
                <w:lang w:val="en-US"/>
              </w:rPr>
            </w:pPr>
          </w:p>
        </w:tc>
      </w:tr>
      <w:tr w:rsidR="00443270" w:rsidRPr="00065D9F" w:rsidTr="00A10CBB">
        <w:tc>
          <w:tcPr>
            <w:tcW w:w="448" w:type="pct"/>
            <w:tcBorders>
              <w:left w:val="single" w:sz="4" w:space="0" w:color="auto"/>
            </w:tcBorders>
            <w:vAlign w:val="center"/>
          </w:tcPr>
          <w:p w:rsidR="00443270" w:rsidRDefault="00443270" w:rsidP="00DD2A41">
            <w:pPr>
              <w:spacing w:line="300" w:lineRule="exact"/>
              <w:jc w:val="center"/>
              <w:rPr>
                <w:b/>
                <w:sz w:val="24"/>
                <w:szCs w:val="24"/>
                <w:lang w:val="en-US"/>
              </w:rPr>
            </w:pPr>
            <w:r>
              <w:rPr>
                <w:b/>
                <w:sz w:val="24"/>
                <w:szCs w:val="24"/>
                <w:lang w:val="en-US"/>
              </w:rPr>
              <w:t>2018</w:t>
            </w:r>
          </w:p>
        </w:tc>
        <w:tc>
          <w:tcPr>
            <w:tcW w:w="657" w:type="pct"/>
            <w:vAlign w:val="center"/>
          </w:tcPr>
          <w:p w:rsidR="00443270" w:rsidRPr="002C6556" w:rsidRDefault="008F4BF5" w:rsidP="00DD2A41">
            <w:pPr>
              <w:spacing w:line="300" w:lineRule="exact"/>
              <w:jc w:val="center"/>
              <w:rPr>
                <w:sz w:val="24"/>
                <w:szCs w:val="24"/>
                <w:lang w:val="en-US"/>
              </w:rPr>
            </w:pPr>
            <w:r>
              <w:rPr>
                <w:sz w:val="24"/>
                <w:szCs w:val="24"/>
                <w:lang w:val="en-US"/>
              </w:rPr>
              <w:t>763</w:t>
            </w:r>
          </w:p>
        </w:tc>
        <w:tc>
          <w:tcPr>
            <w:tcW w:w="657" w:type="pct"/>
            <w:tcBorders>
              <w:right w:val="double" w:sz="6" w:space="0" w:color="auto"/>
            </w:tcBorders>
            <w:vAlign w:val="center"/>
          </w:tcPr>
          <w:p w:rsidR="00443270" w:rsidRPr="00065D9F" w:rsidRDefault="008F4BF5" w:rsidP="00DD2A41">
            <w:pPr>
              <w:spacing w:line="300" w:lineRule="exact"/>
              <w:jc w:val="center"/>
              <w:rPr>
                <w:sz w:val="24"/>
                <w:szCs w:val="24"/>
                <w:lang w:val="en-US"/>
              </w:rPr>
            </w:pPr>
            <w:r>
              <w:rPr>
                <w:sz w:val="24"/>
                <w:szCs w:val="24"/>
                <w:lang w:val="en-US"/>
              </w:rPr>
              <w:t>819</w:t>
            </w:r>
          </w:p>
        </w:tc>
        <w:tc>
          <w:tcPr>
            <w:tcW w:w="540" w:type="pct"/>
            <w:tcBorders>
              <w:left w:val="double" w:sz="6" w:space="0" w:color="auto"/>
              <w:right w:val="single" w:sz="4" w:space="0" w:color="auto"/>
            </w:tcBorders>
            <w:vAlign w:val="center"/>
          </w:tcPr>
          <w:p w:rsidR="00443270" w:rsidRPr="00065D9F" w:rsidRDefault="00443270" w:rsidP="00DD2A41">
            <w:pPr>
              <w:spacing w:line="300" w:lineRule="exact"/>
              <w:jc w:val="center"/>
              <w:rPr>
                <w:sz w:val="24"/>
                <w:szCs w:val="24"/>
                <w:lang w:val="en-US"/>
              </w:rPr>
            </w:pPr>
          </w:p>
        </w:tc>
        <w:tc>
          <w:tcPr>
            <w:tcW w:w="540" w:type="pct"/>
            <w:tcBorders>
              <w:right w:val="single" w:sz="4" w:space="0" w:color="auto"/>
            </w:tcBorders>
            <w:vAlign w:val="center"/>
          </w:tcPr>
          <w:p w:rsidR="00443270" w:rsidRPr="00065D9F" w:rsidRDefault="00443270" w:rsidP="00DD2A41">
            <w:pPr>
              <w:spacing w:line="300" w:lineRule="exact"/>
              <w:jc w:val="center"/>
              <w:rPr>
                <w:sz w:val="24"/>
                <w:szCs w:val="24"/>
                <w:lang w:val="en-US"/>
              </w:rPr>
            </w:pPr>
          </w:p>
        </w:tc>
        <w:tc>
          <w:tcPr>
            <w:tcW w:w="540" w:type="pct"/>
            <w:tcBorders>
              <w:right w:val="single" w:sz="4" w:space="0" w:color="auto"/>
            </w:tcBorders>
            <w:vAlign w:val="center"/>
          </w:tcPr>
          <w:p w:rsidR="00443270" w:rsidRPr="00065D9F" w:rsidRDefault="00443270" w:rsidP="00DD2A41">
            <w:pPr>
              <w:spacing w:line="300" w:lineRule="exact"/>
              <w:jc w:val="center"/>
              <w:rPr>
                <w:sz w:val="24"/>
                <w:szCs w:val="24"/>
                <w:lang w:val="en-US"/>
              </w:rPr>
            </w:pPr>
          </w:p>
        </w:tc>
        <w:tc>
          <w:tcPr>
            <w:tcW w:w="540" w:type="pct"/>
            <w:tcBorders>
              <w:right w:val="single" w:sz="4" w:space="0" w:color="auto"/>
            </w:tcBorders>
            <w:vAlign w:val="center"/>
          </w:tcPr>
          <w:p w:rsidR="00443270" w:rsidRPr="00065D9F" w:rsidRDefault="00443270" w:rsidP="00DD2A41">
            <w:pPr>
              <w:spacing w:line="300" w:lineRule="exact"/>
              <w:jc w:val="center"/>
              <w:rPr>
                <w:sz w:val="24"/>
                <w:szCs w:val="24"/>
                <w:lang w:val="en-US"/>
              </w:rPr>
            </w:pPr>
          </w:p>
        </w:tc>
        <w:tc>
          <w:tcPr>
            <w:tcW w:w="540" w:type="pct"/>
            <w:tcBorders>
              <w:right w:val="single" w:sz="4" w:space="0" w:color="auto"/>
            </w:tcBorders>
            <w:vAlign w:val="center"/>
          </w:tcPr>
          <w:p w:rsidR="00443270" w:rsidRPr="00065D9F" w:rsidRDefault="00443270" w:rsidP="00DD2A41">
            <w:pPr>
              <w:spacing w:line="300" w:lineRule="exact"/>
              <w:jc w:val="center"/>
              <w:rPr>
                <w:sz w:val="24"/>
                <w:szCs w:val="24"/>
                <w:lang w:val="en-US"/>
              </w:rPr>
            </w:pPr>
          </w:p>
        </w:tc>
        <w:tc>
          <w:tcPr>
            <w:tcW w:w="538" w:type="pct"/>
            <w:tcBorders>
              <w:right w:val="single" w:sz="4" w:space="0" w:color="auto"/>
            </w:tcBorders>
            <w:vAlign w:val="center"/>
          </w:tcPr>
          <w:p w:rsidR="00443270" w:rsidRPr="00065D9F" w:rsidRDefault="00443270" w:rsidP="00DD2A41">
            <w:pPr>
              <w:spacing w:line="300" w:lineRule="exact"/>
              <w:jc w:val="center"/>
              <w:rPr>
                <w:sz w:val="24"/>
                <w:szCs w:val="24"/>
                <w:lang w:val="en-US"/>
              </w:rPr>
            </w:pPr>
          </w:p>
        </w:tc>
      </w:tr>
      <w:tr w:rsidR="00A10CBB" w:rsidRPr="00065D9F" w:rsidTr="002024EA">
        <w:tc>
          <w:tcPr>
            <w:tcW w:w="448" w:type="pct"/>
            <w:tcBorders>
              <w:left w:val="single" w:sz="4" w:space="0" w:color="auto"/>
            </w:tcBorders>
            <w:vAlign w:val="center"/>
          </w:tcPr>
          <w:p w:rsidR="00A10CBB" w:rsidRPr="003217A4" w:rsidRDefault="00A10CBB" w:rsidP="002024EA">
            <w:pPr>
              <w:spacing w:line="300" w:lineRule="exact"/>
              <w:jc w:val="center"/>
              <w:rPr>
                <w:b/>
                <w:sz w:val="24"/>
                <w:szCs w:val="24"/>
                <w:lang w:val="en-US"/>
              </w:rPr>
            </w:pPr>
            <w:r>
              <w:rPr>
                <w:b/>
                <w:sz w:val="24"/>
                <w:szCs w:val="24"/>
                <w:lang w:val="en-US"/>
              </w:rPr>
              <w:t>Tổng cộng</w:t>
            </w:r>
          </w:p>
        </w:tc>
        <w:tc>
          <w:tcPr>
            <w:tcW w:w="657" w:type="pct"/>
            <w:vAlign w:val="center"/>
          </w:tcPr>
          <w:p w:rsidR="00A10CBB" w:rsidRPr="0082792B" w:rsidRDefault="008F4BF5" w:rsidP="008F4BF5">
            <w:pPr>
              <w:spacing w:line="300" w:lineRule="exact"/>
              <w:jc w:val="center"/>
              <w:rPr>
                <w:b/>
                <w:sz w:val="24"/>
                <w:szCs w:val="24"/>
                <w:lang w:val="en-US"/>
              </w:rPr>
            </w:pPr>
            <w:r>
              <w:rPr>
                <w:b/>
                <w:sz w:val="24"/>
                <w:szCs w:val="24"/>
                <w:lang w:val="en-US"/>
              </w:rPr>
              <w:t>13.430</w:t>
            </w:r>
          </w:p>
        </w:tc>
        <w:tc>
          <w:tcPr>
            <w:tcW w:w="657" w:type="pct"/>
            <w:tcBorders>
              <w:right w:val="double" w:sz="6" w:space="0" w:color="auto"/>
            </w:tcBorders>
            <w:vAlign w:val="center"/>
          </w:tcPr>
          <w:p w:rsidR="00A10CBB" w:rsidRPr="0082792B" w:rsidRDefault="008F4BF5" w:rsidP="008F4BF5">
            <w:pPr>
              <w:spacing w:line="300" w:lineRule="exact"/>
              <w:jc w:val="center"/>
              <w:rPr>
                <w:b/>
                <w:sz w:val="24"/>
                <w:szCs w:val="24"/>
                <w:lang w:val="en-US"/>
              </w:rPr>
            </w:pPr>
            <w:r>
              <w:rPr>
                <w:b/>
                <w:sz w:val="24"/>
                <w:szCs w:val="24"/>
                <w:lang w:val="en-US"/>
              </w:rPr>
              <w:t>7.842</w:t>
            </w:r>
          </w:p>
        </w:tc>
        <w:tc>
          <w:tcPr>
            <w:tcW w:w="3238" w:type="pct"/>
            <w:gridSpan w:val="6"/>
            <w:tcBorders>
              <w:left w:val="double" w:sz="6" w:space="0" w:color="auto"/>
              <w:right w:val="single" w:sz="4" w:space="0" w:color="auto"/>
            </w:tcBorders>
            <w:vAlign w:val="center"/>
          </w:tcPr>
          <w:p w:rsidR="00A10CBB" w:rsidRPr="00EC666E" w:rsidRDefault="00A10CBB" w:rsidP="002024EA">
            <w:pPr>
              <w:spacing w:line="300" w:lineRule="exact"/>
              <w:jc w:val="center"/>
              <w:rPr>
                <w:b/>
                <w:sz w:val="24"/>
                <w:szCs w:val="24"/>
                <w:lang w:val="en-US"/>
              </w:rPr>
            </w:pPr>
            <w:r w:rsidRPr="00EC666E">
              <w:rPr>
                <w:b/>
                <w:sz w:val="24"/>
                <w:szCs w:val="24"/>
                <w:lang w:val="en-US"/>
              </w:rPr>
              <w:t>1.858</w:t>
            </w:r>
          </w:p>
        </w:tc>
      </w:tr>
    </w:tbl>
    <w:p w:rsidR="00DD2A41" w:rsidRDefault="00B513B0" w:rsidP="00CD00A5">
      <w:pPr>
        <w:spacing w:before="120" w:after="180"/>
        <w:jc w:val="center"/>
        <w:rPr>
          <w:i/>
          <w:sz w:val="24"/>
          <w:szCs w:val="24"/>
          <w:lang w:val="en-US"/>
        </w:rPr>
      </w:pPr>
      <w:r w:rsidRPr="00065D9F">
        <w:rPr>
          <w:i/>
          <w:sz w:val="24"/>
          <w:szCs w:val="24"/>
          <w:lang w:val="en-US"/>
        </w:rPr>
        <w:t xml:space="preserve">(Nguồn: </w:t>
      </w:r>
      <w:r w:rsidR="00A65E12">
        <w:rPr>
          <w:i/>
          <w:sz w:val="24"/>
          <w:szCs w:val="24"/>
          <w:lang w:val="en-US"/>
        </w:rPr>
        <w:t>Cục Sở hữu trí tuệ</w:t>
      </w:r>
      <w:r w:rsidRPr="00065D9F">
        <w:rPr>
          <w:i/>
          <w:sz w:val="24"/>
          <w:szCs w:val="24"/>
          <w:lang w:val="en-US"/>
        </w:rPr>
        <w:t>)</w:t>
      </w:r>
    </w:p>
    <w:p w:rsidR="006625A1" w:rsidRDefault="006625A1" w:rsidP="00CF1A56">
      <w:pPr>
        <w:jc w:val="center"/>
        <w:rPr>
          <w:b/>
          <w:sz w:val="24"/>
          <w:szCs w:val="24"/>
          <w:lang w:val="en-US"/>
        </w:rPr>
      </w:pPr>
    </w:p>
    <w:p w:rsidR="006625A1" w:rsidRDefault="006625A1" w:rsidP="00CF1A56">
      <w:pPr>
        <w:jc w:val="center"/>
        <w:rPr>
          <w:b/>
          <w:sz w:val="24"/>
          <w:szCs w:val="24"/>
          <w:lang w:val="en-US"/>
        </w:rPr>
      </w:pPr>
    </w:p>
    <w:p w:rsidR="006625A1" w:rsidRDefault="006625A1" w:rsidP="00CF1A56">
      <w:pPr>
        <w:jc w:val="center"/>
        <w:rPr>
          <w:b/>
          <w:sz w:val="24"/>
          <w:szCs w:val="24"/>
          <w:lang w:val="en-US"/>
        </w:rPr>
      </w:pPr>
    </w:p>
    <w:p w:rsidR="006625A1" w:rsidRDefault="006625A1" w:rsidP="00CF1A56">
      <w:pPr>
        <w:jc w:val="center"/>
        <w:rPr>
          <w:b/>
          <w:sz w:val="24"/>
          <w:szCs w:val="24"/>
          <w:lang w:val="en-US"/>
        </w:rPr>
      </w:pPr>
    </w:p>
    <w:p w:rsidR="006625A1" w:rsidRDefault="006625A1" w:rsidP="00CF1A56">
      <w:pPr>
        <w:jc w:val="center"/>
        <w:rPr>
          <w:b/>
          <w:sz w:val="24"/>
          <w:szCs w:val="24"/>
          <w:lang w:val="en-US"/>
        </w:rPr>
      </w:pPr>
    </w:p>
    <w:p w:rsidR="006625A1" w:rsidRDefault="006625A1" w:rsidP="00CF1A56">
      <w:pPr>
        <w:jc w:val="center"/>
        <w:rPr>
          <w:b/>
          <w:sz w:val="24"/>
          <w:szCs w:val="24"/>
          <w:lang w:val="en-US"/>
        </w:rPr>
      </w:pPr>
    </w:p>
    <w:p w:rsidR="00CF1A56" w:rsidRPr="00065D9F" w:rsidRDefault="00CF1A56" w:rsidP="00CF1A56">
      <w:pPr>
        <w:jc w:val="center"/>
        <w:rPr>
          <w:b/>
          <w:sz w:val="24"/>
          <w:szCs w:val="24"/>
          <w:lang w:val="en-US"/>
        </w:rPr>
      </w:pPr>
      <w:r w:rsidRPr="00065D9F">
        <w:rPr>
          <w:b/>
          <w:sz w:val="24"/>
          <w:szCs w:val="24"/>
          <w:lang w:val="en-US"/>
        </w:rPr>
        <w:t xml:space="preserve">PHỤ LỤC </w:t>
      </w:r>
      <w:r w:rsidR="00463E00">
        <w:rPr>
          <w:b/>
          <w:sz w:val="24"/>
          <w:szCs w:val="24"/>
          <w:lang w:val="en-US"/>
        </w:rPr>
        <w:t>5</w:t>
      </w:r>
    </w:p>
    <w:p w:rsidR="00CF1A56" w:rsidRPr="00065D9F" w:rsidRDefault="00CF1A56" w:rsidP="00CF1A56">
      <w:pPr>
        <w:jc w:val="center"/>
        <w:rPr>
          <w:sz w:val="24"/>
          <w:szCs w:val="24"/>
          <w:lang w:val="en-US"/>
        </w:rPr>
      </w:pPr>
      <w:r w:rsidRPr="00065D9F">
        <w:rPr>
          <w:sz w:val="24"/>
          <w:szCs w:val="24"/>
          <w:lang w:val="en-US"/>
        </w:rPr>
        <w:t xml:space="preserve">HOẠT ĐỘNG GIẢI QUYẾT KHIẾU NẠI LẦN HAI LIÊN QUAN ĐẾN XÁC LẬP QUYỀN SHCN </w:t>
      </w:r>
    </w:p>
    <w:p w:rsidR="00CF1A56" w:rsidRDefault="00CF1A56" w:rsidP="00CF1A56">
      <w:pPr>
        <w:jc w:val="center"/>
        <w:rPr>
          <w:sz w:val="24"/>
          <w:szCs w:val="24"/>
          <w:lang w:val="en-US"/>
        </w:rPr>
      </w:pPr>
      <w:r w:rsidRPr="00065D9F">
        <w:rPr>
          <w:sz w:val="24"/>
          <w:szCs w:val="24"/>
          <w:lang w:val="en-US"/>
        </w:rPr>
        <w:t>GIAI ĐOẠN TỪ 01/7/2006 ĐẾN 30/6/2016</w:t>
      </w:r>
    </w:p>
    <w:p w:rsidR="00CF1A56" w:rsidRPr="00065D9F" w:rsidRDefault="00CF1A56" w:rsidP="00CF1A56">
      <w:pPr>
        <w:spacing w:after="120"/>
        <w:jc w:val="center"/>
        <w:rPr>
          <w:sz w:val="24"/>
          <w:szCs w:val="24"/>
          <w:lang w:val="en-US"/>
        </w:rPr>
      </w:pPr>
      <w:r w:rsidRPr="005D0714">
        <w:rPr>
          <w:rFonts w:eastAsia="Courier New" w:cs="Times New Roman"/>
          <w:i/>
          <w:color w:val="000000"/>
          <w:sz w:val="24"/>
          <w:szCs w:val="24"/>
          <w:lang w:val="en-US" w:eastAsia="vi-VN"/>
        </w:rPr>
        <w:t xml:space="preserve">(Tài liệu kèm theo </w:t>
      </w:r>
      <w:r w:rsidR="007367F6">
        <w:rPr>
          <w:rFonts w:eastAsia="Courier New" w:cs="Times New Roman"/>
          <w:i/>
          <w:color w:val="000000"/>
          <w:sz w:val="24"/>
          <w:szCs w:val="24"/>
          <w:lang w:val="en-US" w:eastAsia="vi-VN"/>
        </w:rPr>
        <w:t>Báo cáo Tổng kết 10 năm thi hành Luật SHTT của Bộ Khoa học và Công nghệ</w:t>
      </w:r>
      <w:r w:rsidRPr="005D0714">
        <w:rPr>
          <w:rFonts w:eastAsia="Courier New" w:cs="Times New Roman"/>
          <w:i/>
          <w:color w:val="000000"/>
          <w:sz w:val="24"/>
          <w:szCs w:val="24"/>
          <w:lang w:val="en-US" w:eastAsia="vi-VN"/>
        </w:rPr>
        <w:t>)</w:t>
      </w:r>
    </w:p>
    <w:tbl>
      <w:tblPr>
        <w:tblStyle w:val="TableGrid"/>
        <w:tblW w:w="4302" w:type="pct"/>
        <w:tblLayout w:type="fixed"/>
        <w:tblLook w:val="04A0"/>
      </w:tblPr>
      <w:tblGrid>
        <w:gridCol w:w="2238"/>
        <w:gridCol w:w="708"/>
        <w:gridCol w:w="856"/>
        <w:gridCol w:w="848"/>
        <w:gridCol w:w="995"/>
        <w:gridCol w:w="707"/>
        <w:gridCol w:w="710"/>
        <w:gridCol w:w="855"/>
        <w:gridCol w:w="995"/>
        <w:gridCol w:w="995"/>
        <w:gridCol w:w="855"/>
        <w:gridCol w:w="995"/>
        <w:gridCol w:w="967"/>
      </w:tblGrid>
      <w:tr w:rsidR="00A06558" w:rsidRPr="00065D9F" w:rsidTr="00A06558">
        <w:trPr>
          <w:trHeight w:val="300"/>
        </w:trPr>
        <w:tc>
          <w:tcPr>
            <w:tcW w:w="879" w:type="pct"/>
            <w:noWrap/>
            <w:vAlign w:val="center"/>
            <w:hideMark/>
          </w:tcPr>
          <w:p w:rsidR="00A06558" w:rsidRPr="00065D9F" w:rsidRDefault="00A06558" w:rsidP="00F36564">
            <w:pPr>
              <w:jc w:val="center"/>
              <w:rPr>
                <w:b/>
                <w:sz w:val="24"/>
                <w:szCs w:val="24"/>
              </w:rPr>
            </w:pPr>
            <w:r w:rsidRPr="00065D9F">
              <w:rPr>
                <w:b/>
                <w:sz w:val="24"/>
                <w:szCs w:val="24"/>
              </w:rPr>
              <w:t>Năm</w:t>
            </w:r>
          </w:p>
        </w:tc>
        <w:tc>
          <w:tcPr>
            <w:tcW w:w="278" w:type="pct"/>
            <w:noWrap/>
            <w:vAlign w:val="center"/>
            <w:hideMark/>
          </w:tcPr>
          <w:p w:rsidR="00A06558" w:rsidRPr="00065D9F" w:rsidRDefault="00A06558" w:rsidP="00F36564">
            <w:pPr>
              <w:jc w:val="center"/>
              <w:rPr>
                <w:b/>
                <w:sz w:val="24"/>
                <w:szCs w:val="24"/>
                <w:lang w:val="en-US"/>
              </w:rPr>
            </w:pPr>
            <w:r w:rsidRPr="00065D9F">
              <w:rPr>
                <w:b/>
                <w:sz w:val="24"/>
                <w:szCs w:val="24"/>
              </w:rPr>
              <w:t>2006</w:t>
            </w:r>
          </w:p>
        </w:tc>
        <w:tc>
          <w:tcPr>
            <w:tcW w:w="336" w:type="pct"/>
            <w:noWrap/>
            <w:vAlign w:val="center"/>
            <w:hideMark/>
          </w:tcPr>
          <w:p w:rsidR="00A06558" w:rsidRPr="00065D9F" w:rsidRDefault="00A06558" w:rsidP="00F36564">
            <w:pPr>
              <w:jc w:val="center"/>
              <w:rPr>
                <w:b/>
                <w:sz w:val="24"/>
                <w:szCs w:val="24"/>
              </w:rPr>
            </w:pPr>
            <w:r w:rsidRPr="00065D9F">
              <w:rPr>
                <w:b/>
                <w:sz w:val="24"/>
                <w:szCs w:val="24"/>
              </w:rPr>
              <w:t>2007</w:t>
            </w:r>
          </w:p>
        </w:tc>
        <w:tc>
          <w:tcPr>
            <w:tcW w:w="333" w:type="pct"/>
            <w:noWrap/>
            <w:vAlign w:val="center"/>
            <w:hideMark/>
          </w:tcPr>
          <w:p w:rsidR="00A06558" w:rsidRPr="00065D9F" w:rsidRDefault="00A06558" w:rsidP="00F36564">
            <w:pPr>
              <w:jc w:val="center"/>
              <w:rPr>
                <w:b/>
                <w:sz w:val="24"/>
                <w:szCs w:val="24"/>
              </w:rPr>
            </w:pPr>
            <w:r w:rsidRPr="00065D9F">
              <w:rPr>
                <w:b/>
                <w:sz w:val="24"/>
                <w:szCs w:val="24"/>
              </w:rPr>
              <w:t>2008</w:t>
            </w:r>
          </w:p>
        </w:tc>
        <w:tc>
          <w:tcPr>
            <w:tcW w:w="391" w:type="pct"/>
            <w:noWrap/>
            <w:vAlign w:val="center"/>
            <w:hideMark/>
          </w:tcPr>
          <w:p w:rsidR="00A06558" w:rsidRPr="00065D9F" w:rsidRDefault="00A06558" w:rsidP="00F36564">
            <w:pPr>
              <w:jc w:val="center"/>
              <w:rPr>
                <w:b/>
                <w:sz w:val="24"/>
                <w:szCs w:val="24"/>
              </w:rPr>
            </w:pPr>
            <w:r w:rsidRPr="00065D9F">
              <w:rPr>
                <w:b/>
                <w:sz w:val="24"/>
                <w:szCs w:val="24"/>
              </w:rPr>
              <w:t>2009</w:t>
            </w:r>
          </w:p>
        </w:tc>
        <w:tc>
          <w:tcPr>
            <w:tcW w:w="278" w:type="pct"/>
            <w:noWrap/>
            <w:vAlign w:val="center"/>
            <w:hideMark/>
          </w:tcPr>
          <w:p w:rsidR="00A06558" w:rsidRPr="00065D9F" w:rsidRDefault="00A06558" w:rsidP="00F36564">
            <w:pPr>
              <w:jc w:val="center"/>
              <w:rPr>
                <w:b/>
                <w:sz w:val="24"/>
                <w:szCs w:val="24"/>
              </w:rPr>
            </w:pPr>
            <w:r w:rsidRPr="00065D9F">
              <w:rPr>
                <w:b/>
                <w:sz w:val="24"/>
                <w:szCs w:val="24"/>
              </w:rPr>
              <w:t>2010</w:t>
            </w:r>
          </w:p>
        </w:tc>
        <w:tc>
          <w:tcPr>
            <w:tcW w:w="279" w:type="pct"/>
            <w:noWrap/>
            <w:vAlign w:val="center"/>
            <w:hideMark/>
          </w:tcPr>
          <w:p w:rsidR="00A06558" w:rsidRPr="00065D9F" w:rsidRDefault="00A06558" w:rsidP="00F36564">
            <w:pPr>
              <w:jc w:val="center"/>
              <w:rPr>
                <w:b/>
                <w:sz w:val="24"/>
                <w:szCs w:val="24"/>
              </w:rPr>
            </w:pPr>
            <w:r w:rsidRPr="00065D9F">
              <w:rPr>
                <w:b/>
                <w:sz w:val="24"/>
                <w:szCs w:val="24"/>
              </w:rPr>
              <w:t>2011</w:t>
            </w:r>
          </w:p>
        </w:tc>
        <w:tc>
          <w:tcPr>
            <w:tcW w:w="336" w:type="pct"/>
            <w:noWrap/>
            <w:vAlign w:val="center"/>
            <w:hideMark/>
          </w:tcPr>
          <w:p w:rsidR="00A06558" w:rsidRPr="00065D9F" w:rsidRDefault="00A06558" w:rsidP="00F36564">
            <w:pPr>
              <w:jc w:val="center"/>
              <w:rPr>
                <w:b/>
                <w:sz w:val="24"/>
                <w:szCs w:val="24"/>
              </w:rPr>
            </w:pPr>
            <w:r w:rsidRPr="00065D9F">
              <w:rPr>
                <w:b/>
                <w:sz w:val="24"/>
                <w:szCs w:val="24"/>
              </w:rPr>
              <w:t>2012</w:t>
            </w:r>
          </w:p>
        </w:tc>
        <w:tc>
          <w:tcPr>
            <w:tcW w:w="391" w:type="pct"/>
            <w:noWrap/>
            <w:vAlign w:val="center"/>
            <w:hideMark/>
          </w:tcPr>
          <w:p w:rsidR="00A06558" w:rsidRPr="00065D9F" w:rsidRDefault="00A06558" w:rsidP="00F36564">
            <w:pPr>
              <w:jc w:val="center"/>
              <w:rPr>
                <w:b/>
                <w:sz w:val="24"/>
                <w:szCs w:val="24"/>
              </w:rPr>
            </w:pPr>
            <w:r w:rsidRPr="00065D9F">
              <w:rPr>
                <w:b/>
                <w:sz w:val="24"/>
                <w:szCs w:val="24"/>
              </w:rPr>
              <w:t>2013</w:t>
            </w:r>
          </w:p>
        </w:tc>
        <w:tc>
          <w:tcPr>
            <w:tcW w:w="391" w:type="pct"/>
            <w:noWrap/>
            <w:vAlign w:val="center"/>
            <w:hideMark/>
          </w:tcPr>
          <w:p w:rsidR="00A06558" w:rsidRPr="00065D9F" w:rsidRDefault="00A06558" w:rsidP="00F36564">
            <w:pPr>
              <w:jc w:val="center"/>
              <w:rPr>
                <w:b/>
                <w:sz w:val="24"/>
                <w:szCs w:val="24"/>
              </w:rPr>
            </w:pPr>
            <w:r w:rsidRPr="00065D9F">
              <w:rPr>
                <w:b/>
                <w:sz w:val="24"/>
                <w:szCs w:val="24"/>
              </w:rPr>
              <w:t>2014</w:t>
            </w:r>
          </w:p>
        </w:tc>
        <w:tc>
          <w:tcPr>
            <w:tcW w:w="336" w:type="pct"/>
            <w:noWrap/>
            <w:vAlign w:val="center"/>
            <w:hideMark/>
          </w:tcPr>
          <w:p w:rsidR="00A06558" w:rsidRPr="00065D9F" w:rsidRDefault="00A06558" w:rsidP="00F36564">
            <w:pPr>
              <w:jc w:val="center"/>
              <w:rPr>
                <w:b/>
                <w:sz w:val="24"/>
                <w:szCs w:val="24"/>
              </w:rPr>
            </w:pPr>
            <w:r w:rsidRPr="00065D9F">
              <w:rPr>
                <w:b/>
                <w:sz w:val="24"/>
                <w:szCs w:val="24"/>
              </w:rPr>
              <w:t>2015</w:t>
            </w:r>
          </w:p>
        </w:tc>
        <w:tc>
          <w:tcPr>
            <w:tcW w:w="391" w:type="pct"/>
            <w:noWrap/>
            <w:vAlign w:val="center"/>
            <w:hideMark/>
          </w:tcPr>
          <w:p w:rsidR="00A06558" w:rsidRPr="00065D9F" w:rsidRDefault="00A06558" w:rsidP="00F36564">
            <w:pPr>
              <w:jc w:val="center"/>
              <w:rPr>
                <w:b/>
                <w:sz w:val="24"/>
                <w:szCs w:val="24"/>
                <w:lang w:val="en-US"/>
              </w:rPr>
            </w:pPr>
            <w:r w:rsidRPr="00065D9F">
              <w:rPr>
                <w:b/>
                <w:sz w:val="24"/>
                <w:szCs w:val="24"/>
              </w:rPr>
              <w:t>2016</w:t>
            </w:r>
          </w:p>
        </w:tc>
        <w:tc>
          <w:tcPr>
            <w:tcW w:w="380" w:type="pct"/>
            <w:vAlign w:val="center"/>
          </w:tcPr>
          <w:p w:rsidR="00A06558" w:rsidRPr="00065D9F" w:rsidRDefault="00A06558" w:rsidP="00566D6C">
            <w:pPr>
              <w:jc w:val="center"/>
              <w:rPr>
                <w:b/>
                <w:sz w:val="24"/>
                <w:szCs w:val="24"/>
              </w:rPr>
            </w:pPr>
            <w:r w:rsidRPr="00065D9F">
              <w:rPr>
                <w:b/>
                <w:sz w:val="24"/>
                <w:szCs w:val="24"/>
              </w:rPr>
              <w:t>Tổng cộng</w:t>
            </w:r>
          </w:p>
        </w:tc>
      </w:tr>
      <w:tr w:rsidR="00A06558" w:rsidRPr="00065D9F" w:rsidTr="00A06558">
        <w:trPr>
          <w:trHeight w:val="300"/>
        </w:trPr>
        <w:tc>
          <w:tcPr>
            <w:tcW w:w="879" w:type="pct"/>
            <w:noWrap/>
            <w:vAlign w:val="center"/>
            <w:hideMark/>
          </w:tcPr>
          <w:p w:rsidR="00A06558" w:rsidRPr="00065D9F" w:rsidRDefault="00A06558" w:rsidP="00F36564">
            <w:pPr>
              <w:jc w:val="center"/>
              <w:rPr>
                <w:b/>
                <w:sz w:val="24"/>
                <w:szCs w:val="24"/>
              </w:rPr>
            </w:pPr>
            <w:r w:rsidRPr="00065D9F">
              <w:rPr>
                <w:b/>
                <w:sz w:val="24"/>
                <w:szCs w:val="24"/>
              </w:rPr>
              <w:t>Số đơn tiếp nhận</w:t>
            </w:r>
          </w:p>
        </w:tc>
        <w:tc>
          <w:tcPr>
            <w:tcW w:w="278" w:type="pct"/>
            <w:noWrap/>
            <w:vAlign w:val="center"/>
            <w:hideMark/>
          </w:tcPr>
          <w:p w:rsidR="00A06558" w:rsidRPr="00065D9F" w:rsidRDefault="00A06558" w:rsidP="00F36564">
            <w:pPr>
              <w:jc w:val="center"/>
              <w:rPr>
                <w:sz w:val="24"/>
                <w:szCs w:val="24"/>
              </w:rPr>
            </w:pPr>
            <w:r w:rsidRPr="00065D9F">
              <w:rPr>
                <w:sz w:val="24"/>
                <w:szCs w:val="24"/>
              </w:rPr>
              <w:t>2</w:t>
            </w:r>
          </w:p>
        </w:tc>
        <w:tc>
          <w:tcPr>
            <w:tcW w:w="336" w:type="pct"/>
            <w:noWrap/>
            <w:vAlign w:val="center"/>
            <w:hideMark/>
          </w:tcPr>
          <w:p w:rsidR="00A06558" w:rsidRPr="00065D9F" w:rsidRDefault="00A06558" w:rsidP="00F36564">
            <w:pPr>
              <w:jc w:val="center"/>
              <w:rPr>
                <w:sz w:val="24"/>
                <w:szCs w:val="24"/>
              </w:rPr>
            </w:pPr>
            <w:r w:rsidRPr="00065D9F">
              <w:rPr>
                <w:sz w:val="24"/>
                <w:szCs w:val="24"/>
              </w:rPr>
              <w:t>3</w:t>
            </w:r>
          </w:p>
        </w:tc>
        <w:tc>
          <w:tcPr>
            <w:tcW w:w="333" w:type="pct"/>
            <w:noWrap/>
            <w:vAlign w:val="center"/>
            <w:hideMark/>
          </w:tcPr>
          <w:p w:rsidR="00A06558" w:rsidRPr="00065D9F" w:rsidRDefault="00A06558" w:rsidP="00F36564">
            <w:pPr>
              <w:jc w:val="center"/>
              <w:rPr>
                <w:sz w:val="24"/>
                <w:szCs w:val="24"/>
              </w:rPr>
            </w:pPr>
            <w:r w:rsidRPr="00065D9F">
              <w:rPr>
                <w:sz w:val="24"/>
                <w:szCs w:val="24"/>
              </w:rPr>
              <w:t>1</w:t>
            </w:r>
          </w:p>
        </w:tc>
        <w:tc>
          <w:tcPr>
            <w:tcW w:w="391" w:type="pct"/>
            <w:noWrap/>
            <w:vAlign w:val="center"/>
            <w:hideMark/>
          </w:tcPr>
          <w:p w:rsidR="00A06558" w:rsidRPr="00065D9F" w:rsidRDefault="00A06558" w:rsidP="00F36564">
            <w:pPr>
              <w:jc w:val="center"/>
              <w:rPr>
                <w:sz w:val="24"/>
                <w:szCs w:val="24"/>
              </w:rPr>
            </w:pPr>
            <w:r w:rsidRPr="00065D9F">
              <w:rPr>
                <w:sz w:val="24"/>
                <w:szCs w:val="24"/>
              </w:rPr>
              <w:t>4</w:t>
            </w:r>
          </w:p>
        </w:tc>
        <w:tc>
          <w:tcPr>
            <w:tcW w:w="278" w:type="pct"/>
            <w:noWrap/>
            <w:vAlign w:val="center"/>
            <w:hideMark/>
          </w:tcPr>
          <w:p w:rsidR="00A06558" w:rsidRPr="00065D9F" w:rsidRDefault="00A06558" w:rsidP="00F36564">
            <w:pPr>
              <w:jc w:val="center"/>
              <w:rPr>
                <w:sz w:val="24"/>
                <w:szCs w:val="24"/>
              </w:rPr>
            </w:pPr>
            <w:r w:rsidRPr="00065D9F">
              <w:rPr>
                <w:sz w:val="24"/>
                <w:szCs w:val="24"/>
              </w:rPr>
              <w:t>2</w:t>
            </w:r>
          </w:p>
        </w:tc>
        <w:tc>
          <w:tcPr>
            <w:tcW w:w="279" w:type="pct"/>
            <w:noWrap/>
            <w:vAlign w:val="center"/>
            <w:hideMark/>
          </w:tcPr>
          <w:p w:rsidR="00A06558" w:rsidRPr="00065D9F" w:rsidRDefault="00A06558" w:rsidP="00F36564">
            <w:pPr>
              <w:jc w:val="center"/>
              <w:rPr>
                <w:sz w:val="24"/>
                <w:szCs w:val="24"/>
              </w:rPr>
            </w:pPr>
            <w:r w:rsidRPr="00065D9F">
              <w:rPr>
                <w:sz w:val="24"/>
                <w:szCs w:val="24"/>
              </w:rPr>
              <w:t>5</w:t>
            </w:r>
          </w:p>
        </w:tc>
        <w:tc>
          <w:tcPr>
            <w:tcW w:w="336" w:type="pct"/>
            <w:noWrap/>
            <w:vAlign w:val="center"/>
            <w:hideMark/>
          </w:tcPr>
          <w:p w:rsidR="00A06558" w:rsidRPr="00065D9F" w:rsidRDefault="00A06558" w:rsidP="00F36564">
            <w:pPr>
              <w:jc w:val="center"/>
              <w:rPr>
                <w:sz w:val="24"/>
                <w:szCs w:val="24"/>
              </w:rPr>
            </w:pPr>
            <w:r w:rsidRPr="00065D9F">
              <w:rPr>
                <w:sz w:val="24"/>
                <w:szCs w:val="24"/>
              </w:rPr>
              <w:t>31</w:t>
            </w:r>
          </w:p>
        </w:tc>
        <w:tc>
          <w:tcPr>
            <w:tcW w:w="391" w:type="pct"/>
            <w:noWrap/>
            <w:vAlign w:val="center"/>
            <w:hideMark/>
          </w:tcPr>
          <w:p w:rsidR="00A06558" w:rsidRPr="00065D9F" w:rsidRDefault="00A06558" w:rsidP="00F36564">
            <w:pPr>
              <w:jc w:val="center"/>
              <w:rPr>
                <w:sz w:val="24"/>
                <w:szCs w:val="24"/>
              </w:rPr>
            </w:pPr>
            <w:r w:rsidRPr="00065D9F">
              <w:rPr>
                <w:sz w:val="24"/>
                <w:szCs w:val="24"/>
              </w:rPr>
              <w:t>38</w:t>
            </w:r>
          </w:p>
        </w:tc>
        <w:tc>
          <w:tcPr>
            <w:tcW w:w="391" w:type="pct"/>
            <w:noWrap/>
            <w:vAlign w:val="center"/>
            <w:hideMark/>
          </w:tcPr>
          <w:p w:rsidR="00A06558" w:rsidRPr="00065D9F" w:rsidRDefault="00A06558" w:rsidP="00F36564">
            <w:pPr>
              <w:jc w:val="center"/>
              <w:rPr>
                <w:sz w:val="24"/>
                <w:szCs w:val="24"/>
              </w:rPr>
            </w:pPr>
            <w:r w:rsidRPr="00065D9F">
              <w:rPr>
                <w:sz w:val="24"/>
                <w:szCs w:val="24"/>
              </w:rPr>
              <w:t>74</w:t>
            </w:r>
          </w:p>
        </w:tc>
        <w:tc>
          <w:tcPr>
            <w:tcW w:w="336" w:type="pct"/>
            <w:noWrap/>
            <w:vAlign w:val="center"/>
            <w:hideMark/>
          </w:tcPr>
          <w:p w:rsidR="00A06558" w:rsidRPr="00065D9F" w:rsidRDefault="00A06558" w:rsidP="00F36564">
            <w:pPr>
              <w:jc w:val="center"/>
              <w:rPr>
                <w:sz w:val="24"/>
                <w:szCs w:val="24"/>
              </w:rPr>
            </w:pPr>
            <w:r w:rsidRPr="00065D9F">
              <w:rPr>
                <w:sz w:val="24"/>
                <w:szCs w:val="24"/>
              </w:rPr>
              <w:t>78</w:t>
            </w:r>
          </w:p>
        </w:tc>
        <w:tc>
          <w:tcPr>
            <w:tcW w:w="391" w:type="pct"/>
            <w:noWrap/>
            <w:vAlign w:val="center"/>
            <w:hideMark/>
          </w:tcPr>
          <w:p w:rsidR="00A06558" w:rsidRPr="00065D9F" w:rsidRDefault="00A06558" w:rsidP="00F36564">
            <w:pPr>
              <w:jc w:val="center"/>
              <w:rPr>
                <w:sz w:val="24"/>
                <w:szCs w:val="24"/>
              </w:rPr>
            </w:pPr>
            <w:r w:rsidRPr="00065D9F">
              <w:rPr>
                <w:sz w:val="24"/>
                <w:szCs w:val="24"/>
              </w:rPr>
              <w:t>58</w:t>
            </w:r>
          </w:p>
        </w:tc>
        <w:tc>
          <w:tcPr>
            <w:tcW w:w="380" w:type="pct"/>
            <w:vAlign w:val="center"/>
          </w:tcPr>
          <w:p w:rsidR="00A06558" w:rsidRPr="00065D9F" w:rsidRDefault="00A06558" w:rsidP="00566D6C">
            <w:pPr>
              <w:jc w:val="center"/>
              <w:rPr>
                <w:sz w:val="24"/>
                <w:szCs w:val="24"/>
              </w:rPr>
            </w:pPr>
            <w:r w:rsidRPr="00065D9F">
              <w:rPr>
                <w:sz w:val="24"/>
                <w:szCs w:val="24"/>
              </w:rPr>
              <w:t>296</w:t>
            </w:r>
          </w:p>
        </w:tc>
      </w:tr>
      <w:tr w:rsidR="00A06558" w:rsidRPr="00065D9F" w:rsidTr="00A06558">
        <w:trPr>
          <w:trHeight w:val="300"/>
        </w:trPr>
        <w:tc>
          <w:tcPr>
            <w:tcW w:w="879" w:type="pct"/>
            <w:noWrap/>
            <w:vAlign w:val="center"/>
            <w:hideMark/>
          </w:tcPr>
          <w:p w:rsidR="00A06558" w:rsidRPr="00065D9F" w:rsidRDefault="00A06558" w:rsidP="00F36564">
            <w:pPr>
              <w:jc w:val="center"/>
              <w:rPr>
                <w:b/>
                <w:sz w:val="24"/>
                <w:szCs w:val="24"/>
              </w:rPr>
            </w:pPr>
            <w:r w:rsidRPr="00065D9F">
              <w:rPr>
                <w:b/>
                <w:sz w:val="24"/>
                <w:szCs w:val="24"/>
              </w:rPr>
              <w:t>Giải quyết</w:t>
            </w:r>
          </w:p>
        </w:tc>
        <w:tc>
          <w:tcPr>
            <w:tcW w:w="278" w:type="pct"/>
            <w:noWrap/>
            <w:vAlign w:val="center"/>
            <w:hideMark/>
          </w:tcPr>
          <w:p w:rsidR="00A06558" w:rsidRPr="00065D9F" w:rsidRDefault="00A06558" w:rsidP="00F36564">
            <w:pPr>
              <w:jc w:val="center"/>
              <w:rPr>
                <w:sz w:val="24"/>
                <w:szCs w:val="24"/>
              </w:rPr>
            </w:pPr>
            <w:r w:rsidRPr="00065D9F">
              <w:rPr>
                <w:sz w:val="24"/>
                <w:szCs w:val="24"/>
              </w:rPr>
              <w:t>2</w:t>
            </w:r>
          </w:p>
        </w:tc>
        <w:tc>
          <w:tcPr>
            <w:tcW w:w="336" w:type="pct"/>
            <w:noWrap/>
            <w:vAlign w:val="center"/>
            <w:hideMark/>
          </w:tcPr>
          <w:p w:rsidR="00A06558" w:rsidRPr="00065D9F" w:rsidRDefault="00A06558" w:rsidP="00F36564">
            <w:pPr>
              <w:jc w:val="center"/>
              <w:rPr>
                <w:sz w:val="24"/>
                <w:szCs w:val="24"/>
              </w:rPr>
            </w:pPr>
            <w:r w:rsidRPr="00065D9F">
              <w:rPr>
                <w:sz w:val="24"/>
                <w:szCs w:val="24"/>
              </w:rPr>
              <w:t>3</w:t>
            </w:r>
          </w:p>
        </w:tc>
        <w:tc>
          <w:tcPr>
            <w:tcW w:w="333" w:type="pct"/>
            <w:noWrap/>
            <w:vAlign w:val="center"/>
            <w:hideMark/>
          </w:tcPr>
          <w:p w:rsidR="00A06558" w:rsidRPr="00065D9F" w:rsidRDefault="00A06558" w:rsidP="00F36564">
            <w:pPr>
              <w:jc w:val="center"/>
              <w:rPr>
                <w:sz w:val="24"/>
                <w:szCs w:val="24"/>
              </w:rPr>
            </w:pPr>
            <w:r w:rsidRPr="00065D9F">
              <w:rPr>
                <w:sz w:val="24"/>
                <w:szCs w:val="24"/>
              </w:rPr>
              <w:t>1</w:t>
            </w:r>
          </w:p>
        </w:tc>
        <w:tc>
          <w:tcPr>
            <w:tcW w:w="391" w:type="pct"/>
            <w:noWrap/>
            <w:vAlign w:val="center"/>
            <w:hideMark/>
          </w:tcPr>
          <w:p w:rsidR="00A06558" w:rsidRPr="00065D9F" w:rsidRDefault="00A06558" w:rsidP="00F36564">
            <w:pPr>
              <w:jc w:val="center"/>
              <w:rPr>
                <w:sz w:val="24"/>
                <w:szCs w:val="24"/>
              </w:rPr>
            </w:pPr>
            <w:r w:rsidRPr="00065D9F">
              <w:rPr>
                <w:sz w:val="24"/>
                <w:szCs w:val="24"/>
              </w:rPr>
              <w:t>4</w:t>
            </w:r>
          </w:p>
        </w:tc>
        <w:tc>
          <w:tcPr>
            <w:tcW w:w="278" w:type="pct"/>
            <w:noWrap/>
            <w:vAlign w:val="center"/>
            <w:hideMark/>
          </w:tcPr>
          <w:p w:rsidR="00A06558" w:rsidRPr="00065D9F" w:rsidRDefault="00A06558" w:rsidP="00F36564">
            <w:pPr>
              <w:jc w:val="center"/>
              <w:rPr>
                <w:sz w:val="24"/>
                <w:szCs w:val="24"/>
              </w:rPr>
            </w:pPr>
            <w:r w:rsidRPr="00065D9F">
              <w:rPr>
                <w:sz w:val="24"/>
                <w:szCs w:val="24"/>
              </w:rPr>
              <w:t>2</w:t>
            </w:r>
          </w:p>
        </w:tc>
        <w:tc>
          <w:tcPr>
            <w:tcW w:w="279" w:type="pct"/>
            <w:noWrap/>
            <w:vAlign w:val="center"/>
            <w:hideMark/>
          </w:tcPr>
          <w:p w:rsidR="00A06558" w:rsidRPr="00065D9F" w:rsidRDefault="00A06558" w:rsidP="00F36564">
            <w:pPr>
              <w:jc w:val="center"/>
              <w:rPr>
                <w:sz w:val="24"/>
                <w:szCs w:val="24"/>
              </w:rPr>
            </w:pPr>
            <w:r w:rsidRPr="00065D9F">
              <w:rPr>
                <w:sz w:val="24"/>
                <w:szCs w:val="24"/>
              </w:rPr>
              <w:t>5</w:t>
            </w:r>
          </w:p>
        </w:tc>
        <w:tc>
          <w:tcPr>
            <w:tcW w:w="336" w:type="pct"/>
            <w:noWrap/>
            <w:vAlign w:val="center"/>
            <w:hideMark/>
          </w:tcPr>
          <w:p w:rsidR="00A06558" w:rsidRPr="00065D9F" w:rsidRDefault="00A06558" w:rsidP="00F36564">
            <w:pPr>
              <w:jc w:val="center"/>
              <w:rPr>
                <w:sz w:val="24"/>
                <w:szCs w:val="24"/>
              </w:rPr>
            </w:pPr>
            <w:r w:rsidRPr="00065D9F">
              <w:rPr>
                <w:sz w:val="24"/>
                <w:szCs w:val="24"/>
              </w:rPr>
              <w:t>20</w:t>
            </w:r>
          </w:p>
        </w:tc>
        <w:tc>
          <w:tcPr>
            <w:tcW w:w="391" w:type="pct"/>
            <w:noWrap/>
            <w:vAlign w:val="center"/>
            <w:hideMark/>
          </w:tcPr>
          <w:p w:rsidR="00A06558" w:rsidRPr="00065D9F" w:rsidRDefault="00A06558" w:rsidP="00F36564">
            <w:pPr>
              <w:jc w:val="center"/>
              <w:rPr>
                <w:sz w:val="24"/>
                <w:szCs w:val="24"/>
              </w:rPr>
            </w:pPr>
            <w:r w:rsidRPr="00065D9F">
              <w:rPr>
                <w:sz w:val="24"/>
                <w:szCs w:val="24"/>
              </w:rPr>
              <w:t>30</w:t>
            </w:r>
          </w:p>
        </w:tc>
        <w:tc>
          <w:tcPr>
            <w:tcW w:w="391" w:type="pct"/>
            <w:noWrap/>
            <w:vAlign w:val="center"/>
            <w:hideMark/>
          </w:tcPr>
          <w:p w:rsidR="00A06558" w:rsidRPr="00065D9F" w:rsidRDefault="00A06558" w:rsidP="00F36564">
            <w:pPr>
              <w:jc w:val="center"/>
              <w:rPr>
                <w:sz w:val="24"/>
                <w:szCs w:val="24"/>
              </w:rPr>
            </w:pPr>
            <w:r w:rsidRPr="00065D9F">
              <w:rPr>
                <w:sz w:val="24"/>
                <w:szCs w:val="24"/>
              </w:rPr>
              <w:t>42</w:t>
            </w:r>
          </w:p>
        </w:tc>
        <w:tc>
          <w:tcPr>
            <w:tcW w:w="336" w:type="pct"/>
            <w:noWrap/>
            <w:vAlign w:val="center"/>
            <w:hideMark/>
          </w:tcPr>
          <w:p w:rsidR="00A06558" w:rsidRPr="00065D9F" w:rsidRDefault="00A06558" w:rsidP="00F36564">
            <w:pPr>
              <w:jc w:val="center"/>
              <w:rPr>
                <w:sz w:val="24"/>
                <w:szCs w:val="24"/>
              </w:rPr>
            </w:pPr>
            <w:r w:rsidRPr="00065D9F">
              <w:rPr>
                <w:sz w:val="24"/>
                <w:szCs w:val="24"/>
              </w:rPr>
              <w:t>36</w:t>
            </w:r>
          </w:p>
        </w:tc>
        <w:tc>
          <w:tcPr>
            <w:tcW w:w="391" w:type="pct"/>
            <w:noWrap/>
            <w:vAlign w:val="center"/>
            <w:hideMark/>
          </w:tcPr>
          <w:p w:rsidR="00A06558" w:rsidRPr="00065D9F" w:rsidRDefault="00A06558" w:rsidP="00F36564">
            <w:pPr>
              <w:jc w:val="center"/>
              <w:rPr>
                <w:sz w:val="24"/>
                <w:szCs w:val="24"/>
              </w:rPr>
            </w:pPr>
            <w:r w:rsidRPr="00065D9F">
              <w:rPr>
                <w:sz w:val="24"/>
                <w:szCs w:val="24"/>
              </w:rPr>
              <w:t>7</w:t>
            </w:r>
          </w:p>
        </w:tc>
        <w:tc>
          <w:tcPr>
            <w:tcW w:w="380" w:type="pct"/>
            <w:vAlign w:val="center"/>
          </w:tcPr>
          <w:p w:rsidR="00A06558" w:rsidRPr="00065D9F" w:rsidRDefault="00A06558" w:rsidP="00566D6C">
            <w:pPr>
              <w:jc w:val="center"/>
              <w:rPr>
                <w:sz w:val="24"/>
                <w:szCs w:val="24"/>
              </w:rPr>
            </w:pPr>
            <w:r w:rsidRPr="00065D9F">
              <w:rPr>
                <w:sz w:val="24"/>
                <w:szCs w:val="24"/>
              </w:rPr>
              <w:t>152</w:t>
            </w:r>
          </w:p>
        </w:tc>
      </w:tr>
    </w:tbl>
    <w:p w:rsidR="00CF1A56" w:rsidRPr="00065D9F" w:rsidRDefault="00CF1A56" w:rsidP="00CF1A56">
      <w:pPr>
        <w:spacing w:before="120" w:after="120"/>
        <w:jc w:val="center"/>
        <w:rPr>
          <w:i/>
          <w:sz w:val="24"/>
          <w:szCs w:val="24"/>
          <w:lang w:val="en-US"/>
        </w:rPr>
      </w:pPr>
      <w:r w:rsidRPr="00065D9F">
        <w:rPr>
          <w:i/>
          <w:sz w:val="24"/>
          <w:szCs w:val="24"/>
          <w:lang w:val="en-US"/>
        </w:rPr>
        <w:t xml:space="preserve">(Nguồn: Thanh tra </w:t>
      </w:r>
      <w:r w:rsidR="005B59A6">
        <w:rPr>
          <w:i/>
          <w:sz w:val="24"/>
          <w:szCs w:val="24"/>
          <w:lang w:val="en-US"/>
        </w:rPr>
        <w:t>Bộ Khoa học và Công nghệ</w:t>
      </w:r>
      <w:r w:rsidRPr="00065D9F">
        <w:rPr>
          <w:i/>
          <w:sz w:val="24"/>
          <w:szCs w:val="24"/>
          <w:lang w:val="en-US"/>
        </w:rPr>
        <w:t>)</w:t>
      </w:r>
    </w:p>
    <w:p w:rsidR="00D57241" w:rsidRDefault="00B513B0" w:rsidP="00D17403">
      <w:pPr>
        <w:tabs>
          <w:tab w:val="left" w:pos="6602"/>
        </w:tabs>
        <w:rPr>
          <w:b/>
          <w:caps/>
          <w:noProof/>
          <w:sz w:val="24"/>
          <w:szCs w:val="24"/>
          <w:lang w:val="en-US"/>
        </w:rPr>
      </w:pPr>
      <w:r>
        <w:rPr>
          <w:b/>
          <w:caps/>
          <w:noProof/>
          <w:sz w:val="24"/>
          <w:szCs w:val="24"/>
          <w:lang w:val="en-US"/>
        </w:rPr>
        <w:tab/>
      </w:r>
    </w:p>
    <w:p w:rsidR="00D57241" w:rsidRDefault="00D57241" w:rsidP="00D17403">
      <w:pPr>
        <w:tabs>
          <w:tab w:val="left" w:pos="6602"/>
        </w:tabs>
        <w:rPr>
          <w:b/>
          <w:caps/>
          <w:noProof/>
          <w:sz w:val="24"/>
          <w:szCs w:val="24"/>
          <w:lang w:val="en-US"/>
        </w:rPr>
      </w:pPr>
    </w:p>
    <w:p w:rsidR="00D57241" w:rsidRDefault="00D57241" w:rsidP="00D17403">
      <w:pPr>
        <w:tabs>
          <w:tab w:val="left" w:pos="6602"/>
        </w:tabs>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D57241" w:rsidRDefault="00D57241" w:rsidP="00D57241">
      <w:pPr>
        <w:tabs>
          <w:tab w:val="left" w:pos="6602"/>
        </w:tabs>
        <w:jc w:val="center"/>
        <w:rPr>
          <w:b/>
          <w:caps/>
          <w:noProof/>
          <w:sz w:val="24"/>
          <w:szCs w:val="24"/>
          <w:lang w:val="en-US"/>
        </w:rPr>
      </w:pPr>
    </w:p>
    <w:p w:rsidR="00065D9F" w:rsidRDefault="004A5DA0" w:rsidP="00D57241">
      <w:pPr>
        <w:tabs>
          <w:tab w:val="left" w:pos="6602"/>
        </w:tabs>
        <w:jc w:val="center"/>
        <w:rPr>
          <w:b/>
          <w:caps/>
          <w:noProof/>
          <w:sz w:val="24"/>
          <w:szCs w:val="24"/>
          <w:lang w:val="en-US"/>
        </w:rPr>
      </w:pPr>
      <w:r w:rsidRPr="00065D9F">
        <w:rPr>
          <w:b/>
          <w:caps/>
          <w:noProof/>
          <w:sz w:val="24"/>
          <w:szCs w:val="24"/>
          <w:lang w:val="en-US"/>
        </w:rPr>
        <w:lastRenderedPageBreak/>
        <w:t xml:space="preserve">PHỤ LỤC </w:t>
      </w:r>
      <w:r w:rsidR="00463E00">
        <w:rPr>
          <w:b/>
          <w:caps/>
          <w:noProof/>
          <w:sz w:val="24"/>
          <w:szCs w:val="24"/>
          <w:lang w:val="en-US"/>
        </w:rPr>
        <w:t>6</w:t>
      </w:r>
    </w:p>
    <w:p w:rsidR="0076056B" w:rsidRDefault="00B604B2" w:rsidP="005D0714">
      <w:pPr>
        <w:jc w:val="center"/>
        <w:rPr>
          <w:caps/>
          <w:noProof/>
          <w:sz w:val="24"/>
          <w:szCs w:val="24"/>
          <w:lang w:val="en-US"/>
        </w:rPr>
      </w:pPr>
      <w:r w:rsidRPr="00065D9F">
        <w:rPr>
          <w:caps/>
          <w:noProof/>
          <w:sz w:val="24"/>
          <w:szCs w:val="24"/>
          <w:lang w:val="en-US"/>
        </w:rPr>
        <w:t xml:space="preserve">hoẠT ĐỘNG CHUYỂN GIAO QUYỀN SHCN </w:t>
      </w:r>
      <w:r w:rsidR="0076056B" w:rsidRPr="00065D9F">
        <w:rPr>
          <w:caps/>
          <w:noProof/>
          <w:sz w:val="24"/>
          <w:szCs w:val="24"/>
          <w:lang w:val="en-US"/>
        </w:rPr>
        <w:t>Giai đoẠN 2006-201</w:t>
      </w:r>
      <w:r w:rsidR="00CC5F41">
        <w:rPr>
          <w:caps/>
          <w:noProof/>
          <w:sz w:val="24"/>
          <w:szCs w:val="24"/>
          <w:lang w:val="en-US"/>
        </w:rPr>
        <w:t>8</w:t>
      </w:r>
    </w:p>
    <w:p w:rsidR="005D0714" w:rsidRPr="00065D9F" w:rsidRDefault="005D0714" w:rsidP="007410FC">
      <w:pPr>
        <w:spacing w:after="120"/>
        <w:jc w:val="center"/>
        <w:rPr>
          <w:caps/>
          <w:noProof/>
          <w:sz w:val="24"/>
          <w:szCs w:val="24"/>
          <w:lang w:val="en-US"/>
        </w:rPr>
      </w:pPr>
      <w:r w:rsidRPr="005D0714">
        <w:rPr>
          <w:rFonts w:eastAsia="Courier New" w:cs="Times New Roman"/>
          <w:i/>
          <w:color w:val="000000"/>
          <w:sz w:val="24"/>
          <w:szCs w:val="24"/>
          <w:lang w:val="en-US" w:eastAsia="vi-VN"/>
        </w:rPr>
        <w:t xml:space="preserve">(Tài liệu kèm theo </w:t>
      </w:r>
      <w:r w:rsidR="007367F6">
        <w:rPr>
          <w:rFonts w:eastAsia="Courier New" w:cs="Times New Roman"/>
          <w:i/>
          <w:color w:val="000000"/>
          <w:sz w:val="24"/>
          <w:szCs w:val="24"/>
          <w:lang w:val="en-US" w:eastAsia="vi-VN"/>
        </w:rPr>
        <w:t>Báo cáo Tổng kết 10 năm thi hành Luật SHTT của Bộ Khoa học và Công nghệ</w:t>
      </w:r>
      <w:r w:rsidR="00D57241">
        <w:rPr>
          <w:rStyle w:val="FootnoteReference"/>
          <w:rFonts w:eastAsia="Courier New" w:cs="Times New Roman"/>
          <w:i/>
          <w:color w:val="000000"/>
          <w:sz w:val="24"/>
          <w:szCs w:val="24"/>
          <w:lang w:val="en-US" w:eastAsia="vi-VN"/>
        </w:rPr>
        <w:footnoteReference w:id="5"/>
      </w:r>
      <w:r w:rsidRPr="005D0714">
        <w:rPr>
          <w:rFonts w:eastAsia="Courier New" w:cs="Times New Roman"/>
          <w:i/>
          <w:color w:val="000000"/>
          <w:sz w:val="24"/>
          <w:szCs w:val="24"/>
          <w:lang w:val="en-US" w:eastAsia="vi-VN"/>
        </w:rPr>
        <w:t>)</w:t>
      </w:r>
    </w:p>
    <w:p w:rsidR="0021766F" w:rsidRPr="00065D9F" w:rsidRDefault="00423906" w:rsidP="00CF1A56">
      <w:pPr>
        <w:spacing w:after="240"/>
        <w:jc w:val="center"/>
        <w:rPr>
          <w:sz w:val="24"/>
          <w:szCs w:val="24"/>
          <w:lang w:val="en-US"/>
        </w:rPr>
      </w:pPr>
      <w:r w:rsidRPr="00065D9F">
        <w:rPr>
          <w:noProof/>
          <w:sz w:val="24"/>
          <w:szCs w:val="24"/>
          <w:lang w:val="en-US"/>
        </w:rPr>
        <w:drawing>
          <wp:inline distT="0" distB="0" distL="0" distR="0">
            <wp:extent cx="7176977" cy="3168503"/>
            <wp:effectExtent l="0" t="0" r="508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9"/>
        <w:gridCol w:w="831"/>
        <w:gridCol w:w="831"/>
        <w:gridCol w:w="831"/>
        <w:gridCol w:w="831"/>
        <w:gridCol w:w="831"/>
        <w:gridCol w:w="831"/>
        <w:gridCol w:w="831"/>
        <w:gridCol w:w="828"/>
        <w:gridCol w:w="828"/>
        <w:gridCol w:w="828"/>
        <w:gridCol w:w="828"/>
        <w:gridCol w:w="828"/>
        <w:gridCol w:w="822"/>
      </w:tblGrid>
      <w:tr w:rsidR="00443270" w:rsidRPr="00E067A0" w:rsidTr="00443270">
        <w:trPr>
          <w:trHeight w:val="300"/>
        </w:trPr>
        <w:tc>
          <w:tcPr>
            <w:tcW w:w="1355" w:type="pct"/>
            <w:noWrap/>
            <w:vAlign w:val="center"/>
            <w:hideMark/>
          </w:tcPr>
          <w:p w:rsidR="00443270" w:rsidRPr="00E067A0" w:rsidRDefault="00443270" w:rsidP="00841061">
            <w:pPr>
              <w:spacing w:line="320" w:lineRule="exact"/>
              <w:jc w:val="center"/>
              <w:rPr>
                <w:rFonts w:cs="Times New Roman"/>
                <w:b/>
                <w:sz w:val="24"/>
                <w:szCs w:val="24"/>
                <w:lang w:val="en-US"/>
              </w:rPr>
            </w:pPr>
            <w:r w:rsidRPr="00E067A0">
              <w:rPr>
                <w:rFonts w:cs="Times New Roman"/>
                <w:b/>
                <w:sz w:val="24"/>
                <w:szCs w:val="24"/>
              </w:rPr>
              <w:t>Năm</w:t>
            </w:r>
          </w:p>
        </w:tc>
        <w:tc>
          <w:tcPr>
            <w:tcW w:w="281"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2006</w:t>
            </w:r>
          </w:p>
        </w:tc>
        <w:tc>
          <w:tcPr>
            <w:tcW w:w="281"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2007</w:t>
            </w:r>
          </w:p>
        </w:tc>
        <w:tc>
          <w:tcPr>
            <w:tcW w:w="281"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2008</w:t>
            </w:r>
          </w:p>
        </w:tc>
        <w:tc>
          <w:tcPr>
            <w:tcW w:w="281"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2009</w:t>
            </w:r>
          </w:p>
        </w:tc>
        <w:tc>
          <w:tcPr>
            <w:tcW w:w="281"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2010</w:t>
            </w:r>
          </w:p>
        </w:tc>
        <w:tc>
          <w:tcPr>
            <w:tcW w:w="281"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2011</w:t>
            </w:r>
          </w:p>
        </w:tc>
        <w:tc>
          <w:tcPr>
            <w:tcW w:w="281"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2012</w:t>
            </w:r>
          </w:p>
        </w:tc>
        <w:tc>
          <w:tcPr>
            <w:tcW w:w="280"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2013</w:t>
            </w:r>
          </w:p>
        </w:tc>
        <w:tc>
          <w:tcPr>
            <w:tcW w:w="280"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2014</w:t>
            </w:r>
          </w:p>
        </w:tc>
        <w:tc>
          <w:tcPr>
            <w:tcW w:w="280"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2015</w:t>
            </w:r>
          </w:p>
        </w:tc>
        <w:tc>
          <w:tcPr>
            <w:tcW w:w="280" w:type="pct"/>
            <w:noWrap/>
            <w:hideMark/>
          </w:tcPr>
          <w:p w:rsidR="00443270" w:rsidRPr="00E067A0" w:rsidRDefault="00443270" w:rsidP="00841061">
            <w:pPr>
              <w:spacing w:line="320" w:lineRule="exact"/>
              <w:jc w:val="center"/>
              <w:rPr>
                <w:rFonts w:cs="Times New Roman"/>
                <w:b/>
                <w:sz w:val="24"/>
                <w:szCs w:val="24"/>
              </w:rPr>
            </w:pPr>
            <w:r w:rsidRPr="00E067A0">
              <w:rPr>
                <w:rFonts w:cs="Times New Roman"/>
                <w:b/>
                <w:sz w:val="24"/>
                <w:szCs w:val="24"/>
              </w:rPr>
              <w:t>2016</w:t>
            </w:r>
          </w:p>
        </w:tc>
        <w:tc>
          <w:tcPr>
            <w:tcW w:w="280" w:type="pct"/>
          </w:tcPr>
          <w:p w:rsidR="00443270" w:rsidRPr="00BC783F" w:rsidRDefault="00443270" w:rsidP="00841061">
            <w:pPr>
              <w:spacing w:line="320" w:lineRule="exact"/>
              <w:jc w:val="center"/>
              <w:rPr>
                <w:rFonts w:cs="Times New Roman"/>
                <w:b/>
                <w:sz w:val="24"/>
                <w:szCs w:val="24"/>
                <w:lang w:val="en-US"/>
              </w:rPr>
            </w:pPr>
            <w:r>
              <w:rPr>
                <w:rFonts w:cs="Times New Roman"/>
                <w:b/>
                <w:sz w:val="24"/>
                <w:szCs w:val="24"/>
                <w:lang w:val="en-US"/>
              </w:rPr>
              <w:t>2017</w:t>
            </w:r>
          </w:p>
        </w:tc>
        <w:tc>
          <w:tcPr>
            <w:tcW w:w="278" w:type="pct"/>
          </w:tcPr>
          <w:p w:rsidR="00443270" w:rsidRPr="00BD30A5" w:rsidRDefault="00443270" w:rsidP="00841061">
            <w:pPr>
              <w:spacing w:line="320" w:lineRule="exact"/>
              <w:jc w:val="center"/>
              <w:rPr>
                <w:rFonts w:cs="Times New Roman"/>
                <w:b/>
                <w:sz w:val="24"/>
                <w:szCs w:val="24"/>
                <w:lang w:val="en-US"/>
              </w:rPr>
            </w:pPr>
            <w:r w:rsidRPr="00BD30A5">
              <w:rPr>
                <w:rFonts w:cs="Times New Roman"/>
                <w:b/>
                <w:sz w:val="24"/>
                <w:szCs w:val="24"/>
                <w:lang w:val="en-US"/>
              </w:rPr>
              <w:t>2018</w:t>
            </w:r>
          </w:p>
        </w:tc>
      </w:tr>
      <w:tr w:rsidR="00443270" w:rsidRPr="00E067A0" w:rsidTr="00443270">
        <w:trPr>
          <w:trHeight w:val="300"/>
        </w:trPr>
        <w:tc>
          <w:tcPr>
            <w:tcW w:w="1355" w:type="pct"/>
            <w:noWrap/>
            <w:hideMark/>
          </w:tcPr>
          <w:p w:rsidR="00443270" w:rsidRPr="00E067A0" w:rsidRDefault="00443270" w:rsidP="00841061">
            <w:pPr>
              <w:spacing w:line="320" w:lineRule="exact"/>
              <w:jc w:val="left"/>
              <w:rPr>
                <w:rFonts w:cs="Times New Roman"/>
                <w:b/>
                <w:sz w:val="24"/>
                <w:szCs w:val="24"/>
              </w:rPr>
            </w:pPr>
            <w:r w:rsidRPr="00E067A0">
              <w:rPr>
                <w:rFonts w:cs="Times New Roman"/>
                <w:b/>
                <w:sz w:val="24"/>
                <w:szCs w:val="24"/>
              </w:rPr>
              <w:t xml:space="preserve">Đơn </w:t>
            </w:r>
            <w:r w:rsidRPr="00E067A0">
              <w:rPr>
                <w:rFonts w:cs="Times New Roman"/>
                <w:b/>
                <w:sz w:val="24"/>
                <w:szCs w:val="24"/>
                <w:lang w:val="en-US"/>
              </w:rPr>
              <w:t xml:space="preserve">đăng ký hợp đồng </w:t>
            </w:r>
            <w:r w:rsidRPr="00E067A0">
              <w:rPr>
                <w:rFonts w:cs="Times New Roman"/>
                <w:b/>
                <w:sz w:val="24"/>
                <w:szCs w:val="24"/>
              </w:rPr>
              <w:t>chuyển nhượng</w:t>
            </w:r>
          </w:p>
        </w:tc>
        <w:tc>
          <w:tcPr>
            <w:tcW w:w="281" w:type="pct"/>
            <w:noWrap/>
            <w:hideMark/>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223</w:t>
            </w:r>
          </w:p>
        </w:tc>
        <w:tc>
          <w:tcPr>
            <w:tcW w:w="281"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 xml:space="preserve">524 </w:t>
            </w:r>
          </w:p>
        </w:tc>
        <w:tc>
          <w:tcPr>
            <w:tcW w:w="281"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 xml:space="preserve">571 </w:t>
            </w:r>
          </w:p>
        </w:tc>
        <w:tc>
          <w:tcPr>
            <w:tcW w:w="281"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bCs/>
                <w:color w:val="000000"/>
                <w:sz w:val="24"/>
                <w:szCs w:val="24"/>
              </w:rPr>
              <w:t xml:space="preserve">708 </w:t>
            </w:r>
          </w:p>
        </w:tc>
        <w:tc>
          <w:tcPr>
            <w:tcW w:w="281" w:type="pct"/>
            <w:noWrap/>
            <w:hideMark/>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bCs/>
                <w:color w:val="000000"/>
                <w:sz w:val="24"/>
                <w:szCs w:val="24"/>
              </w:rPr>
              <w:t>650</w:t>
            </w:r>
          </w:p>
        </w:tc>
        <w:tc>
          <w:tcPr>
            <w:tcW w:w="281"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710</w:t>
            </w:r>
          </w:p>
        </w:tc>
        <w:tc>
          <w:tcPr>
            <w:tcW w:w="281"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 xml:space="preserve">792 </w:t>
            </w:r>
          </w:p>
        </w:tc>
        <w:tc>
          <w:tcPr>
            <w:tcW w:w="280"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 xml:space="preserve">864 </w:t>
            </w:r>
          </w:p>
        </w:tc>
        <w:tc>
          <w:tcPr>
            <w:tcW w:w="280"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 xml:space="preserve">935 </w:t>
            </w:r>
          </w:p>
        </w:tc>
        <w:tc>
          <w:tcPr>
            <w:tcW w:w="280"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1</w:t>
            </w:r>
            <w:r>
              <w:rPr>
                <w:rFonts w:cs="Times New Roman"/>
                <w:color w:val="000000"/>
                <w:sz w:val="24"/>
                <w:szCs w:val="24"/>
                <w:lang w:val="en-US"/>
              </w:rPr>
              <w:t>.</w:t>
            </w:r>
            <w:r w:rsidRPr="00E067A0">
              <w:rPr>
                <w:rFonts w:cs="Times New Roman"/>
                <w:color w:val="000000"/>
                <w:sz w:val="24"/>
                <w:szCs w:val="24"/>
              </w:rPr>
              <w:t xml:space="preserve">051 </w:t>
            </w:r>
          </w:p>
        </w:tc>
        <w:tc>
          <w:tcPr>
            <w:tcW w:w="280" w:type="pct"/>
            <w:noWrap/>
            <w:hideMark/>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1</w:t>
            </w:r>
            <w:r>
              <w:rPr>
                <w:rFonts w:cs="Times New Roman"/>
                <w:color w:val="000000"/>
                <w:sz w:val="24"/>
                <w:szCs w:val="24"/>
                <w:lang w:val="en-US"/>
              </w:rPr>
              <w:t>.</w:t>
            </w:r>
            <w:r w:rsidRPr="00E067A0">
              <w:rPr>
                <w:rFonts w:cs="Times New Roman"/>
                <w:color w:val="000000"/>
                <w:sz w:val="24"/>
                <w:szCs w:val="24"/>
              </w:rPr>
              <w:t>122</w:t>
            </w:r>
          </w:p>
        </w:tc>
        <w:tc>
          <w:tcPr>
            <w:tcW w:w="280" w:type="pct"/>
          </w:tcPr>
          <w:p w:rsidR="00443270" w:rsidRPr="00BC783F" w:rsidRDefault="00443270" w:rsidP="00841061">
            <w:pPr>
              <w:spacing w:line="320" w:lineRule="exact"/>
              <w:jc w:val="center"/>
              <w:rPr>
                <w:rFonts w:cs="Times New Roman"/>
                <w:color w:val="000000"/>
                <w:sz w:val="24"/>
                <w:szCs w:val="24"/>
                <w:lang w:val="en-US"/>
              </w:rPr>
            </w:pPr>
            <w:r>
              <w:rPr>
                <w:rFonts w:cs="Times New Roman"/>
                <w:color w:val="000000"/>
                <w:sz w:val="24"/>
                <w:szCs w:val="24"/>
                <w:lang w:val="en-US"/>
              </w:rPr>
              <w:t>1.180</w:t>
            </w:r>
          </w:p>
        </w:tc>
        <w:tc>
          <w:tcPr>
            <w:tcW w:w="278" w:type="pct"/>
          </w:tcPr>
          <w:p w:rsidR="00BD30A5" w:rsidRPr="00BD30A5" w:rsidRDefault="00BD30A5" w:rsidP="00BD30A5">
            <w:pPr>
              <w:spacing w:before="120" w:after="120"/>
              <w:rPr>
                <w:color w:val="000000"/>
                <w:sz w:val="24"/>
                <w:szCs w:val="24"/>
              </w:rPr>
            </w:pPr>
            <w:r w:rsidRPr="00BD30A5">
              <w:rPr>
                <w:color w:val="000000"/>
                <w:sz w:val="24"/>
                <w:szCs w:val="24"/>
              </w:rPr>
              <w:t>1248</w:t>
            </w:r>
          </w:p>
          <w:p w:rsidR="00443270" w:rsidRPr="00BD30A5" w:rsidRDefault="00443270" w:rsidP="00841061">
            <w:pPr>
              <w:spacing w:line="320" w:lineRule="exact"/>
              <w:jc w:val="center"/>
              <w:rPr>
                <w:rFonts w:cs="Times New Roman"/>
                <w:color w:val="000000"/>
                <w:sz w:val="24"/>
                <w:szCs w:val="24"/>
                <w:lang w:val="en-US"/>
              </w:rPr>
            </w:pPr>
          </w:p>
        </w:tc>
      </w:tr>
      <w:tr w:rsidR="00443270" w:rsidRPr="00E067A0" w:rsidTr="00443270">
        <w:trPr>
          <w:trHeight w:val="300"/>
        </w:trPr>
        <w:tc>
          <w:tcPr>
            <w:tcW w:w="1355" w:type="pct"/>
            <w:noWrap/>
            <w:hideMark/>
          </w:tcPr>
          <w:p w:rsidR="00443270" w:rsidRPr="00E067A0" w:rsidRDefault="00443270" w:rsidP="00841061">
            <w:pPr>
              <w:spacing w:line="320" w:lineRule="exact"/>
              <w:jc w:val="left"/>
              <w:rPr>
                <w:rFonts w:cs="Times New Roman"/>
                <w:b/>
                <w:spacing w:val="-6"/>
                <w:sz w:val="24"/>
                <w:szCs w:val="24"/>
                <w:lang w:val="en-US"/>
              </w:rPr>
            </w:pPr>
            <w:r w:rsidRPr="00E067A0">
              <w:rPr>
                <w:rFonts w:cs="Times New Roman"/>
                <w:b/>
                <w:spacing w:val="-6"/>
                <w:sz w:val="24"/>
                <w:szCs w:val="24"/>
                <w:lang w:val="en-US"/>
              </w:rPr>
              <w:t>Hợp đồng chuyển nhượng đã được đăng ký</w:t>
            </w:r>
          </w:p>
        </w:tc>
        <w:tc>
          <w:tcPr>
            <w:tcW w:w="281"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 xml:space="preserve">78 </w:t>
            </w:r>
          </w:p>
        </w:tc>
        <w:tc>
          <w:tcPr>
            <w:tcW w:w="281"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 xml:space="preserve">454 </w:t>
            </w:r>
          </w:p>
        </w:tc>
        <w:tc>
          <w:tcPr>
            <w:tcW w:w="281"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 xml:space="preserve">538 </w:t>
            </w:r>
          </w:p>
        </w:tc>
        <w:tc>
          <w:tcPr>
            <w:tcW w:w="281"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 xml:space="preserve">648 </w:t>
            </w:r>
          </w:p>
        </w:tc>
        <w:tc>
          <w:tcPr>
            <w:tcW w:w="281" w:type="pct"/>
            <w:noWrap/>
            <w:hideMark/>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bCs/>
                <w:color w:val="000000"/>
                <w:sz w:val="24"/>
                <w:szCs w:val="24"/>
              </w:rPr>
              <w:t>576</w:t>
            </w:r>
          </w:p>
        </w:tc>
        <w:tc>
          <w:tcPr>
            <w:tcW w:w="281" w:type="pct"/>
            <w:noWrap/>
            <w:hideMark/>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bCs/>
                <w:color w:val="000000"/>
                <w:sz w:val="24"/>
                <w:szCs w:val="24"/>
              </w:rPr>
              <w:t>541</w:t>
            </w:r>
          </w:p>
        </w:tc>
        <w:tc>
          <w:tcPr>
            <w:tcW w:w="281" w:type="pct"/>
            <w:noWrap/>
            <w:hideMark/>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bCs/>
                <w:color w:val="000000"/>
                <w:sz w:val="24"/>
                <w:szCs w:val="24"/>
              </w:rPr>
              <w:t>594</w:t>
            </w:r>
          </w:p>
        </w:tc>
        <w:tc>
          <w:tcPr>
            <w:tcW w:w="280" w:type="pct"/>
            <w:noWrap/>
            <w:hideMark/>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bCs/>
                <w:color w:val="000000"/>
                <w:sz w:val="24"/>
                <w:szCs w:val="24"/>
              </w:rPr>
              <w:t>703</w:t>
            </w:r>
          </w:p>
        </w:tc>
        <w:tc>
          <w:tcPr>
            <w:tcW w:w="280" w:type="pct"/>
            <w:noWrap/>
            <w:hideMark/>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bCs/>
                <w:color w:val="000000"/>
                <w:sz w:val="24"/>
                <w:szCs w:val="24"/>
              </w:rPr>
              <w:t>843</w:t>
            </w:r>
          </w:p>
        </w:tc>
        <w:tc>
          <w:tcPr>
            <w:tcW w:w="280" w:type="pct"/>
            <w:noWrap/>
            <w:hideMark/>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bCs/>
                <w:color w:val="000000"/>
                <w:sz w:val="24"/>
                <w:szCs w:val="24"/>
              </w:rPr>
              <w:t>848</w:t>
            </w:r>
          </w:p>
        </w:tc>
        <w:tc>
          <w:tcPr>
            <w:tcW w:w="280" w:type="pct"/>
            <w:noWrap/>
            <w:hideMark/>
          </w:tcPr>
          <w:p w:rsidR="00443270" w:rsidRPr="00E067A0" w:rsidRDefault="00443270" w:rsidP="00841061">
            <w:pPr>
              <w:spacing w:line="320" w:lineRule="exact"/>
              <w:jc w:val="center"/>
              <w:rPr>
                <w:rFonts w:cs="Times New Roman"/>
                <w:color w:val="000000"/>
                <w:sz w:val="24"/>
                <w:szCs w:val="24"/>
              </w:rPr>
            </w:pPr>
            <w:r w:rsidRPr="00E067A0">
              <w:rPr>
                <w:rFonts w:cs="Times New Roman"/>
                <w:bCs/>
                <w:color w:val="000000"/>
                <w:sz w:val="24"/>
                <w:szCs w:val="24"/>
              </w:rPr>
              <w:t xml:space="preserve">994 </w:t>
            </w:r>
          </w:p>
        </w:tc>
        <w:tc>
          <w:tcPr>
            <w:tcW w:w="280" w:type="pct"/>
          </w:tcPr>
          <w:p w:rsidR="00443270" w:rsidRPr="00BC783F" w:rsidRDefault="00443270" w:rsidP="00841061">
            <w:pPr>
              <w:spacing w:line="320" w:lineRule="exact"/>
              <w:jc w:val="center"/>
              <w:rPr>
                <w:rFonts w:cs="Times New Roman"/>
                <w:bCs/>
                <w:color w:val="000000"/>
                <w:sz w:val="24"/>
                <w:szCs w:val="24"/>
                <w:lang w:val="en-US"/>
              </w:rPr>
            </w:pPr>
            <w:r>
              <w:rPr>
                <w:rFonts w:cs="Times New Roman"/>
                <w:bCs/>
                <w:color w:val="000000"/>
                <w:sz w:val="24"/>
                <w:szCs w:val="24"/>
                <w:lang w:val="en-US"/>
              </w:rPr>
              <w:t>1.015</w:t>
            </w:r>
          </w:p>
        </w:tc>
        <w:tc>
          <w:tcPr>
            <w:tcW w:w="278" w:type="pct"/>
          </w:tcPr>
          <w:p w:rsidR="00BD30A5" w:rsidRPr="00BD30A5" w:rsidRDefault="00BD30A5" w:rsidP="00BD30A5">
            <w:pPr>
              <w:spacing w:before="120" w:after="120"/>
              <w:jc w:val="center"/>
              <w:rPr>
                <w:color w:val="000000"/>
                <w:sz w:val="24"/>
                <w:szCs w:val="24"/>
              </w:rPr>
            </w:pPr>
            <w:r w:rsidRPr="00BD30A5">
              <w:rPr>
                <w:color w:val="000000"/>
                <w:sz w:val="24"/>
                <w:szCs w:val="24"/>
              </w:rPr>
              <w:t>950</w:t>
            </w:r>
          </w:p>
          <w:p w:rsidR="00443270" w:rsidRPr="00BD30A5" w:rsidRDefault="00443270" w:rsidP="00841061">
            <w:pPr>
              <w:spacing w:line="320" w:lineRule="exact"/>
              <w:jc w:val="center"/>
              <w:rPr>
                <w:rFonts w:cs="Times New Roman"/>
                <w:bCs/>
                <w:color w:val="000000"/>
                <w:sz w:val="24"/>
                <w:szCs w:val="24"/>
                <w:lang w:val="en-US"/>
              </w:rPr>
            </w:pPr>
          </w:p>
        </w:tc>
      </w:tr>
      <w:tr w:rsidR="00443270" w:rsidRPr="00E067A0" w:rsidTr="00443270">
        <w:trPr>
          <w:trHeight w:val="300"/>
        </w:trPr>
        <w:tc>
          <w:tcPr>
            <w:tcW w:w="1355" w:type="pct"/>
            <w:noWrap/>
          </w:tcPr>
          <w:p w:rsidR="00443270" w:rsidRPr="00E067A0" w:rsidRDefault="00443270" w:rsidP="00841061">
            <w:pPr>
              <w:spacing w:line="320" w:lineRule="exact"/>
              <w:jc w:val="left"/>
              <w:rPr>
                <w:rFonts w:cs="Times New Roman"/>
                <w:b/>
                <w:sz w:val="24"/>
                <w:szCs w:val="24"/>
                <w:lang w:val="en-US"/>
              </w:rPr>
            </w:pPr>
            <w:r w:rsidRPr="00E067A0">
              <w:rPr>
                <w:rFonts w:cs="Times New Roman"/>
                <w:b/>
                <w:sz w:val="24"/>
                <w:szCs w:val="24"/>
              </w:rPr>
              <w:t xml:space="preserve">Đơn </w:t>
            </w:r>
            <w:r w:rsidRPr="00E067A0">
              <w:rPr>
                <w:rFonts w:cs="Times New Roman"/>
                <w:b/>
                <w:sz w:val="24"/>
                <w:szCs w:val="24"/>
                <w:lang w:val="en-US"/>
              </w:rPr>
              <w:t xml:space="preserve">đăng ký hợp đồng li-xăng </w:t>
            </w:r>
          </w:p>
        </w:tc>
        <w:tc>
          <w:tcPr>
            <w:tcW w:w="281"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146</w:t>
            </w:r>
          </w:p>
        </w:tc>
        <w:tc>
          <w:tcPr>
            <w:tcW w:w="281"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153</w:t>
            </w:r>
          </w:p>
        </w:tc>
        <w:tc>
          <w:tcPr>
            <w:tcW w:w="281"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230</w:t>
            </w:r>
          </w:p>
        </w:tc>
        <w:tc>
          <w:tcPr>
            <w:tcW w:w="281"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152</w:t>
            </w:r>
          </w:p>
        </w:tc>
        <w:tc>
          <w:tcPr>
            <w:tcW w:w="281"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154</w:t>
            </w:r>
          </w:p>
        </w:tc>
        <w:tc>
          <w:tcPr>
            <w:tcW w:w="281"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170</w:t>
            </w:r>
          </w:p>
        </w:tc>
        <w:tc>
          <w:tcPr>
            <w:tcW w:w="281"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212</w:t>
            </w:r>
          </w:p>
        </w:tc>
        <w:tc>
          <w:tcPr>
            <w:tcW w:w="280"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204</w:t>
            </w:r>
          </w:p>
        </w:tc>
        <w:tc>
          <w:tcPr>
            <w:tcW w:w="280"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206</w:t>
            </w:r>
          </w:p>
        </w:tc>
        <w:tc>
          <w:tcPr>
            <w:tcW w:w="280" w:type="pct"/>
            <w:noWrap/>
            <w:vAlign w:val="center"/>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255</w:t>
            </w:r>
          </w:p>
        </w:tc>
        <w:tc>
          <w:tcPr>
            <w:tcW w:w="280" w:type="pct"/>
            <w:noWrap/>
            <w:vAlign w:val="center"/>
          </w:tcPr>
          <w:p w:rsidR="00443270" w:rsidRPr="00E067A0" w:rsidRDefault="00443270" w:rsidP="00841061">
            <w:pPr>
              <w:spacing w:line="320" w:lineRule="exact"/>
              <w:jc w:val="center"/>
              <w:rPr>
                <w:rFonts w:cs="Times New Roman"/>
                <w:color w:val="000000"/>
                <w:sz w:val="24"/>
                <w:szCs w:val="24"/>
                <w:lang w:val="en-US"/>
              </w:rPr>
            </w:pPr>
            <w:r w:rsidRPr="00E067A0">
              <w:rPr>
                <w:rFonts w:cs="Times New Roman"/>
                <w:color w:val="000000"/>
                <w:sz w:val="24"/>
                <w:szCs w:val="24"/>
              </w:rPr>
              <w:t>215</w:t>
            </w:r>
          </w:p>
        </w:tc>
        <w:tc>
          <w:tcPr>
            <w:tcW w:w="280" w:type="pct"/>
          </w:tcPr>
          <w:p w:rsidR="00443270" w:rsidRPr="00BC783F" w:rsidRDefault="00443270" w:rsidP="00841061">
            <w:pPr>
              <w:spacing w:line="320" w:lineRule="exact"/>
              <w:jc w:val="center"/>
              <w:rPr>
                <w:rFonts w:cs="Times New Roman"/>
                <w:color w:val="000000"/>
                <w:sz w:val="24"/>
                <w:szCs w:val="24"/>
                <w:lang w:val="en-US"/>
              </w:rPr>
            </w:pPr>
            <w:r>
              <w:rPr>
                <w:rFonts w:cs="Times New Roman"/>
                <w:color w:val="000000"/>
                <w:sz w:val="24"/>
                <w:szCs w:val="24"/>
                <w:lang w:val="en-US"/>
              </w:rPr>
              <w:t>239</w:t>
            </w:r>
          </w:p>
        </w:tc>
        <w:tc>
          <w:tcPr>
            <w:tcW w:w="278" w:type="pct"/>
          </w:tcPr>
          <w:p w:rsidR="00BD30A5" w:rsidRPr="00BD30A5" w:rsidRDefault="00BD30A5" w:rsidP="00BD30A5">
            <w:pPr>
              <w:jc w:val="center"/>
              <w:rPr>
                <w:color w:val="000000"/>
                <w:sz w:val="24"/>
                <w:szCs w:val="24"/>
              </w:rPr>
            </w:pPr>
            <w:r w:rsidRPr="00BD30A5">
              <w:rPr>
                <w:color w:val="000000"/>
                <w:sz w:val="24"/>
                <w:szCs w:val="24"/>
              </w:rPr>
              <w:t>221</w:t>
            </w:r>
          </w:p>
          <w:p w:rsidR="00443270" w:rsidRPr="00BD30A5" w:rsidRDefault="00443270" w:rsidP="00841061">
            <w:pPr>
              <w:spacing w:line="320" w:lineRule="exact"/>
              <w:jc w:val="center"/>
              <w:rPr>
                <w:rFonts w:cs="Times New Roman"/>
                <w:color w:val="000000"/>
                <w:sz w:val="24"/>
                <w:szCs w:val="24"/>
                <w:lang w:val="en-US"/>
              </w:rPr>
            </w:pPr>
          </w:p>
        </w:tc>
      </w:tr>
      <w:tr w:rsidR="00443270" w:rsidRPr="00E067A0" w:rsidTr="00443270">
        <w:trPr>
          <w:trHeight w:val="300"/>
        </w:trPr>
        <w:tc>
          <w:tcPr>
            <w:tcW w:w="1355" w:type="pct"/>
            <w:noWrap/>
          </w:tcPr>
          <w:p w:rsidR="00443270" w:rsidRPr="00E067A0" w:rsidRDefault="00443270" w:rsidP="00841061">
            <w:pPr>
              <w:spacing w:line="320" w:lineRule="exact"/>
              <w:jc w:val="left"/>
              <w:rPr>
                <w:rFonts w:cs="Times New Roman"/>
                <w:b/>
                <w:sz w:val="24"/>
                <w:szCs w:val="24"/>
                <w:lang w:val="en-US"/>
              </w:rPr>
            </w:pPr>
            <w:r w:rsidRPr="00E067A0">
              <w:rPr>
                <w:rFonts w:cs="Times New Roman"/>
                <w:b/>
                <w:sz w:val="24"/>
                <w:szCs w:val="24"/>
                <w:lang w:val="en-US"/>
              </w:rPr>
              <w:t>Hợp đồng li-xăng đã được đăng ký</w:t>
            </w:r>
          </w:p>
        </w:tc>
        <w:tc>
          <w:tcPr>
            <w:tcW w:w="281"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135</w:t>
            </w:r>
          </w:p>
        </w:tc>
        <w:tc>
          <w:tcPr>
            <w:tcW w:w="281"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135</w:t>
            </w:r>
          </w:p>
        </w:tc>
        <w:tc>
          <w:tcPr>
            <w:tcW w:w="281"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241</w:t>
            </w:r>
          </w:p>
        </w:tc>
        <w:tc>
          <w:tcPr>
            <w:tcW w:w="281"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163</w:t>
            </w:r>
          </w:p>
        </w:tc>
        <w:tc>
          <w:tcPr>
            <w:tcW w:w="281"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145</w:t>
            </w:r>
          </w:p>
        </w:tc>
        <w:tc>
          <w:tcPr>
            <w:tcW w:w="281"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143</w:t>
            </w:r>
          </w:p>
        </w:tc>
        <w:tc>
          <w:tcPr>
            <w:tcW w:w="281"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142</w:t>
            </w:r>
          </w:p>
        </w:tc>
        <w:tc>
          <w:tcPr>
            <w:tcW w:w="280"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164</w:t>
            </w:r>
          </w:p>
        </w:tc>
        <w:tc>
          <w:tcPr>
            <w:tcW w:w="280"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216</w:t>
            </w:r>
          </w:p>
        </w:tc>
        <w:tc>
          <w:tcPr>
            <w:tcW w:w="280"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203</w:t>
            </w:r>
          </w:p>
        </w:tc>
        <w:tc>
          <w:tcPr>
            <w:tcW w:w="280" w:type="pct"/>
            <w:noWrap/>
            <w:vAlign w:val="bottom"/>
          </w:tcPr>
          <w:p w:rsidR="00443270" w:rsidRPr="00E067A0" w:rsidRDefault="00443270" w:rsidP="00841061">
            <w:pPr>
              <w:spacing w:line="320" w:lineRule="exact"/>
              <w:jc w:val="center"/>
              <w:rPr>
                <w:rFonts w:cs="Times New Roman"/>
                <w:color w:val="000000"/>
                <w:sz w:val="24"/>
                <w:szCs w:val="24"/>
              </w:rPr>
            </w:pPr>
            <w:r w:rsidRPr="00E067A0">
              <w:rPr>
                <w:rFonts w:cs="Times New Roman"/>
                <w:color w:val="000000"/>
                <w:sz w:val="24"/>
                <w:szCs w:val="24"/>
              </w:rPr>
              <w:t>225</w:t>
            </w:r>
          </w:p>
        </w:tc>
        <w:tc>
          <w:tcPr>
            <w:tcW w:w="280" w:type="pct"/>
          </w:tcPr>
          <w:p w:rsidR="00443270" w:rsidRPr="00BC783F" w:rsidRDefault="00443270" w:rsidP="00841061">
            <w:pPr>
              <w:spacing w:line="320" w:lineRule="exact"/>
              <w:jc w:val="center"/>
              <w:rPr>
                <w:rFonts w:cs="Times New Roman"/>
                <w:color w:val="000000"/>
                <w:sz w:val="24"/>
                <w:szCs w:val="24"/>
                <w:lang w:val="en-US"/>
              </w:rPr>
            </w:pPr>
            <w:r>
              <w:rPr>
                <w:rFonts w:cs="Times New Roman"/>
                <w:color w:val="000000"/>
                <w:sz w:val="24"/>
                <w:szCs w:val="24"/>
                <w:lang w:val="en-US"/>
              </w:rPr>
              <w:t>178</w:t>
            </w:r>
          </w:p>
        </w:tc>
        <w:tc>
          <w:tcPr>
            <w:tcW w:w="278" w:type="pct"/>
          </w:tcPr>
          <w:p w:rsidR="00BD30A5" w:rsidRPr="00BD30A5" w:rsidRDefault="00BD30A5" w:rsidP="00BD30A5">
            <w:pPr>
              <w:jc w:val="center"/>
              <w:rPr>
                <w:color w:val="000000"/>
                <w:sz w:val="24"/>
                <w:szCs w:val="24"/>
              </w:rPr>
            </w:pPr>
            <w:r w:rsidRPr="00BD30A5">
              <w:rPr>
                <w:color w:val="000000"/>
                <w:sz w:val="24"/>
                <w:szCs w:val="24"/>
              </w:rPr>
              <w:t>239</w:t>
            </w:r>
          </w:p>
          <w:p w:rsidR="00443270" w:rsidRPr="00BD30A5" w:rsidRDefault="00443270" w:rsidP="00841061">
            <w:pPr>
              <w:spacing w:line="320" w:lineRule="exact"/>
              <w:jc w:val="center"/>
              <w:rPr>
                <w:rFonts w:cs="Times New Roman"/>
                <w:color w:val="000000"/>
                <w:sz w:val="24"/>
                <w:szCs w:val="24"/>
                <w:lang w:val="en-US"/>
              </w:rPr>
            </w:pPr>
          </w:p>
        </w:tc>
      </w:tr>
    </w:tbl>
    <w:p w:rsidR="00CF1A56" w:rsidRDefault="006C09CC" w:rsidP="005D0714">
      <w:pPr>
        <w:spacing w:before="120" w:after="120"/>
        <w:jc w:val="center"/>
        <w:rPr>
          <w:i/>
          <w:sz w:val="24"/>
          <w:szCs w:val="24"/>
          <w:lang w:val="en-US"/>
        </w:rPr>
      </w:pPr>
      <w:r w:rsidRPr="00065D9F">
        <w:rPr>
          <w:i/>
          <w:sz w:val="24"/>
          <w:szCs w:val="24"/>
          <w:lang w:val="en-US"/>
        </w:rPr>
        <w:lastRenderedPageBreak/>
        <w:t>(Nguồ</w:t>
      </w:r>
      <w:r w:rsidR="00174F42">
        <w:rPr>
          <w:i/>
          <w:sz w:val="24"/>
          <w:szCs w:val="24"/>
          <w:lang w:val="en-US"/>
        </w:rPr>
        <w:t>n: Báo cáo T</w:t>
      </w:r>
      <w:r w:rsidRPr="00065D9F">
        <w:rPr>
          <w:i/>
          <w:sz w:val="24"/>
          <w:szCs w:val="24"/>
          <w:lang w:val="en-US"/>
        </w:rPr>
        <w:t xml:space="preserve">hường niên hoạt động </w:t>
      </w:r>
      <w:r w:rsidR="00883AC0">
        <w:rPr>
          <w:i/>
          <w:sz w:val="24"/>
          <w:szCs w:val="24"/>
          <w:lang w:val="en-US"/>
        </w:rPr>
        <w:t>SHTT của Cục Sở hữu trí tuệ</w:t>
      </w:r>
      <w:r w:rsidRPr="00065D9F">
        <w:rPr>
          <w:i/>
          <w:sz w:val="24"/>
          <w:szCs w:val="24"/>
          <w:lang w:val="en-US"/>
        </w:rPr>
        <w:t>)</w:t>
      </w:r>
    </w:p>
    <w:p w:rsidR="00443270" w:rsidRDefault="00443270" w:rsidP="005D0714">
      <w:pPr>
        <w:spacing w:before="120" w:after="120"/>
        <w:jc w:val="center"/>
        <w:rPr>
          <w:i/>
          <w:sz w:val="24"/>
          <w:szCs w:val="24"/>
          <w:lang w:val="en-US"/>
        </w:rPr>
      </w:pPr>
    </w:p>
    <w:p w:rsidR="00CF1A56" w:rsidRDefault="00CF1A56">
      <w:pPr>
        <w:rPr>
          <w:i/>
          <w:sz w:val="24"/>
          <w:szCs w:val="24"/>
          <w:lang w:val="en-US"/>
        </w:rPr>
      </w:pPr>
      <w:r>
        <w:rPr>
          <w:i/>
          <w:sz w:val="24"/>
          <w:szCs w:val="24"/>
          <w:lang w:val="en-US"/>
        </w:rPr>
        <w:br w:type="page"/>
      </w:r>
    </w:p>
    <w:p w:rsidR="00B32882" w:rsidRPr="00065D9F" w:rsidRDefault="00B32882" w:rsidP="00B32882">
      <w:pPr>
        <w:jc w:val="center"/>
        <w:rPr>
          <w:b/>
          <w:sz w:val="24"/>
          <w:szCs w:val="24"/>
          <w:lang w:val="en-US"/>
        </w:rPr>
      </w:pPr>
      <w:r w:rsidRPr="00065D9F">
        <w:rPr>
          <w:b/>
          <w:sz w:val="24"/>
          <w:szCs w:val="24"/>
          <w:lang w:val="en-US"/>
        </w:rPr>
        <w:lastRenderedPageBreak/>
        <w:t xml:space="preserve">PHỤ LỤC </w:t>
      </w:r>
      <w:r w:rsidR="00463E00">
        <w:rPr>
          <w:b/>
          <w:sz w:val="24"/>
          <w:szCs w:val="24"/>
          <w:lang w:val="en-US"/>
        </w:rPr>
        <w:t>7</w:t>
      </w:r>
    </w:p>
    <w:p w:rsidR="000F4644" w:rsidRDefault="0061634B" w:rsidP="005D0714">
      <w:pPr>
        <w:jc w:val="center"/>
        <w:rPr>
          <w:sz w:val="24"/>
          <w:szCs w:val="24"/>
          <w:lang w:val="en-US"/>
        </w:rPr>
      </w:pPr>
      <w:r>
        <w:rPr>
          <w:sz w:val="24"/>
          <w:szCs w:val="24"/>
          <w:lang w:val="en-US"/>
        </w:rPr>
        <w:t xml:space="preserve">KẾT QUẢ </w:t>
      </w:r>
      <w:r w:rsidR="00B32882" w:rsidRPr="00065D9F">
        <w:rPr>
          <w:sz w:val="24"/>
          <w:szCs w:val="24"/>
          <w:lang w:val="en-US"/>
        </w:rPr>
        <w:t>XỬ LÝ HÀNH CHÍNH ĐỐI VỚI CÁC HÀNH VI XÂM PHẠ</w:t>
      </w:r>
      <w:r w:rsidR="003F4620">
        <w:rPr>
          <w:sz w:val="24"/>
          <w:szCs w:val="24"/>
          <w:lang w:val="en-US"/>
        </w:rPr>
        <w:t xml:space="preserve">M </w:t>
      </w:r>
      <w:r w:rsidR="00B32882" w:rsidRPr="00065D9F">
        <w:rPr>
          <w:sz w:val="24"/>
          <w:szCs w:val="24"/>
          <w:lang w:val="en-US"/>
        </w:rPr>
        <w:t>QUYỀ</w:t>
      </w:r>
      <w:r w:rsidR="003F4620">
        <w:rPr>
          <w:sz w:val="24"/>
          <w:szCs w:val="24"/>
          <w:lang w:val="en-US"/>
        </w:rPr>
        <w:t xml:space="preserve">N </w:t>
      </w:r>
      <w:r w:rsidR="000F4644">
        <w:rPr>
          <w:sz w:val="24"/>
          <w:szCs w:val="24"/>
          <w:lang w:val="en-US"/>
        </w:rPr>
        <w:t>SHCN</w:t>
      </w:r>
    </w:p>
    <w:p w:rsidR="00B32882" w:rsidRDefault="000F4644" w:rsidP="005D0714">
      <w:pPr>
        <w:jc w:val="center"/>
        <w:rPr>
          <w:sz w:val="24"/>
          <w:szCs w:val="24"/>
          <w:lang w:val="en-US"/>
        </w:rPr>
      </w:pPr>
      <w:r>
        <w:rPr>
          <w:sz w:val="24"/>
          <w:szCs w:val="24"/>
          <w:lang w:val="en-US"/>
        </w:rPr>
        <w:t xml:space="preserve">CỦA THANH TRA </w:t>
      </w:r>
      <w:r w:rsidR="00EF6DD0">
        <w:rPr>
          <w:sz w:val="24"/>
          <w:szCs w:val="24"/>
          <w:lang w:val="en-US"/>
        </w:rPr>
        <w:t xml:space="preserve">BỘ </w:t>
      </w:r>
      <w:r>
        <w:rPr>
          <w:sz w:val="24"/>
          <w:szCs w:val="24"/>
          <w:lang w:val="en-US"/>
        </w:rPr>
        <w:t xml:space="preserve">KHOA HỌC VÀ CÔNG NGHỆ </w:t>
      </w:r>
      <w:r w:rsidR="00B32882" w:rsidRPr="00065D9F">
        <w:rPr>
          <w:sz w:val="24"/>
          <w:szCs w:val="24"/>
          <w:lang w:val="en-US"/>
        </w:rPr>
        <w:t>GIAI ĐOẠN TỪ 01/7/2006 ĐẾN 30/6/</w:t>
      </w:r>
      <w:r w:rsidR="00CC5F41" w:rsidRPr="00065D9F">
        <w:rPr>
          <w:sz w:val="24"/>
          <w:szCs w:val="24"/>
          <w:lang w:val="en-US"/>
        </w:rPr>
        <w:t>201</w:t>
      </w:r>
      <w:r w:rsidR="00CC5F41">
        <w:rPr>
          <w:sz w:val="24"/>
          <w:szCs w:val="24"/>
          <w:lang w:val="en-US"/>
        </w:rPr>
        <w:t>8</w:t>
      </w:r>
    </w:p>
    <w:p w:rsidR="005D0714" w:rsidRPr="00065D9F" w:rsidRDefault="005D0714" w:rsidP="00B32882">
      <w:pPr>
        <w:spacing w:after="120"/>
        <w:jc w:val="center"/>
        <w:rPr>
          <w:sz w:val="24"/>
          <w:szCs w:val="24"/>
          <w:lang w:val="en-US"/>
        </w:rPr>
      </w:pPr>
      <w:r w:rsidRPr="005D0714">
        <w:rPr>
          <w:rFonts w:eastAsia="Courier New" w:cs="Times New Roman"/>
          <w:i/>
          <w:color w:val="000000"/>
          <w:sz w:val="24"/>
          <w:szCs w:val="24"/>
          <w:lang w:val="en-US" w:eastAsia="vi-VN"/>
        </w:rPr>
        <w:t xml:space="preserve">(Tài liệu kèm theo </w:t>
      </w:r>
      <w:r w:rsidR="007367F6">
        <w:rPr>
          <w:rFonts w:eastAsia="Courier New" w:cs="Times New Roman"/>
          <w:i/>
          <w:color w:val="000000"/>
          <w:sz w:val="24"/>
          <w:szCs w:val="24"/>
          <w:lang w:val="en-US" w:eastAsia="vi-VN"/>
        </w:rPr>
        <w:t>Báo cáo Tổng kết 10 năm thi hành Luật SHTT của Bộ Khoa học và Công nghệ</w:t>
      </w:r>
      <w:r w:rsidRPr="005D0714">
        <w:rPr>
          <w:rFonts w:eastAsia="Courier New" w:cs="Times New Roman"/>
          <w:i/>
          <w:color w:val="000000"/>
          <w:sz w:val="24"/>
          <w:szCs w:val="24"/>
          <w:lang w:val="en-US" w:eastAsia="vi-VN"/>
        </w:rPr>
        <w:t>)</w:t>
      </w:r>
    </w:p>
    <w:tbl>
      <w:tblPr>
        <w:tblStyle w:val="TableGrid"/>
        <w:tblW w:w="5000" w:type="pct"/>
        <w:tblLayout w:type="fixed"/>
        <w:tblLook w:val="04A0"/>
      </w:tblPr>
      <w:tblGrid>
        <w:gridCol w:w="1322"/>
        <w:gridCol w:w="2047"/>
        <w:gridCol w:w="2552"/>
        <w:gridCol w:w="8867"/>
      </w:tblGrid>
      <w:tr w:rsidR="00A80A9B" w:rsidRPr="00EF0F4E" w:rsidTr="00C45FA3">
        <w:trPr>
          <w:trHeight w:val="300"/>
        </w:trPr>
        <w:tc>
          <w:tcPr>
            <w:tcW w:w="447" w:type="pct"/>
            <w:noWrap/>
            <w:vAlign w:val="center"/>
            <w:hideMark/>
          </w:tcPr>
          <w:p w:rsidR="00A80A9B" w:rsidRPr="00EF0F4E" w:rsidRDefault="00A80A9B" w:rsidP="00E27035">
            <w:pPr>
              <w:spacing w:before="120" w:after="120"/>
              <w:jc w:val="center"/>
              <w:rPr>
                <w:b/>
                <w:sz w:val="24"/>
                <w:szCs w:val="24"/>
              </w:rPr>
            </w:pPr>
            <w:r w:rsidRPr="00EF0F4E">
              <w:rPr>
                <w:b/>
                <w:sz w:val="24"/>
                <w:szCs w:val="24"/>
              </w:rPr>
              <w:t>Năm</w:t>
            </w:r>
          </w:p>
        </w:tc>
        <w:tc>
          <w:tcPr>
            <w:tcW w:w="692" w:type="pct"/>
            <w:noWrap/>
            <w:vAlign w:val="center"/>
            <w:hideMark/>
          </w:tcPr>
          <w:p w:rsidR="00A80A9B" w:rsidRPr="00EF0F4E" w:rsidRDefault="00A80A9B" w:rsidP="00E27035">
            <w:pPr>
              <w:spacing w:before="120" w:after="120"/>
              <w:jc w:val="center"/>
              <w:rPr>
                <w:b/>
                <w:sz w:val="24"/>
                <w:szCs w:val="24"/>
              </w:rPr>
            </w:pPr>
            <w:r w:rsidRPr="00EF0F4E">
              <w:rPr>
                <w:b/>
                <w:sz w:val="24"/>
                <w:szCs w:val="24"/>
              </w:rPr>
              <w:t>Số vụ</w:t>
            </w:r>
          </w:p>
        </w:tc>
        <w:tc>
          <w:tcPr>
            <w:tcW w:w="863" w:type="pct"/>
            <w:noWrap/>
            <w:vAlign w:val="center"/>
            <w:hideMark/>
          </w:tcPr>
          <w:p w:rsidR="00A80A9B" w:rsidRPr="00EF0F4E" w:rsidRDefault="00A80A9B" w:rsidP="00DD64B4">
            <w:pPr>
              <w:jc w:val="center"/>
              <w:rPr>
                <w:b/>
                <w:sz w:val="24"/>
                <w:szCs w:val="24"/>
              </w:rPr>
            </w:pPr>
            <w:r w:rsidRPr="00EF0F4E">
              <w:rPr>
                <w:b/>
                <w:sz w:val="24"/>
                <w:szCs w:val="24"/>
              </w:rPr>
              <w:t>Phạt tiề</w:t>
            </w:r>
            <w:r>
              <w:rPr>
                <w:b/>
                <w:sz w:val="24"/>
                <w:szCs w:val="24"/>
              </w:rPr>
              <w:t>n</w:t>
            </w:r>
            <w:r w:rsidR="006D2F45">
              <w:rPr>
                <w:b/>
                <w:sz w:val="24"/>
                <w:szCs w:val="24"/>
                <w:lang w:val="en-US"/>
              </w:rPr>
              <w:t xml:space="preserve"> </w:t>
            </w:r>
            <w:r w:rsidRPr="00EF0F4E">
              <w:rPr>
                <w:b/>
                <w:sz w:val="24"/>
                <w:szCs w:val="24"/>
              </w:rPr>
              <w:t>(triệu đồng)</w:t>
            </w:r>
          </w:p>
        </w:tc>
        <w:tc>
          <w:tcPr>
            <w:tcW w:w="2998" w:type="pct"/>
            <w:vMerge w:val="restart"/>
            <w:tcBorders>
              <w:top w:val="nil"/>
              <w:bottom w:val="nil"/>
              <w:right w:val="nil"/>
            </w:tcBorders>
          </w:tcPr>
          <w:p w:rsidR="00A80A9B" w:rsidRDefault="00A80A9B" w:rsidP="005D0714">
            <w:pPr>
              <w:spacing w:after="240"/>
              <w:jc w:val="center"/>
              <w:rPr>
                <w:b/>
                <w:sz w:val="24"/>
                <w:szCs w:val="24"/>
                <w:lang w:val="en-US"/>
              </w:rPr>
            </w:pPr>
          </w:p>
          <w:p w:rsidR="00A80A9B" w:rsidRDefault="00A80A9B" w:rsidP="005D0714">
            <w:pPr>
              <w:spacing w:after="240"/>
              <w:jc w:val="center"/>
              <w:rPr>
                <w:b/>
                <w:sz w:val="24"/>
                <w:szCs w:val="24"/>
                <w:lang w:val="en-US"/>
              </w:rPr>
            </w:pPr>
          </w:p>
          <w:p w:rsidR="00A80A9B" w:rsidRPr="00EF0F4E" w:rsidRDefault="00A80A9B" w:rsidP="005D0714">
            <w:pPr>
              <w:spacing w:after="240"/>
              <w:jc w:val="center"/>
              <w:rPr>
                <w:b/>
                <w:sz w:val="24"/>
                <w:szCs w:val="24"/>
              </w:rPr>
            </w:pPr>
            <w:r>
              <w:rPr>
                <w:b/>
                <w:noProof/>
                <w:sz w:val="24"/>
                <w:szCs w:val="24"/>
                <w:lang w:val="en-US"/>
              </w:rPr>
              <w:drawing>
                <wp:inline distT="0" distB="0" distL="0" distR="0">
                  <wp:extent cx="5229225" cy="2981325"/>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2006</w:t>
            </w:r>
          </w:p>
        </w:tc>
        <w:tc>
          <w:tcPr>
            <w:tcW w:w="692" w:type="pct"/>
            <w:noWrap/>
            <w:hideMark/>
          </w:tcPr>
          <w:p w:rsidR="00A80A9B" w:rsidRPr="00EF0F4E" w:rsidRDefault="00A80A9B" w:rsidP="00EF0F4E">
            <w:pPr>
              <w:spacing w:before="120" w:after="120"/>
              <w:jc w:val="center"/>
              <w:rPr>
                <w:sz w:val="24"/>
                <w:szCs w:val="24"/>
              </w:rPr>
            </w:pPr>
            <w:r w:rsidRPr="00EF0F4E">
              <w:rPr>
                <w:sz w:val="24"/>
                <w:szCs w:val="24"/>
              </w:rPr>
              <w:t>10</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82</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2007</w:t>
            </w:r>
          </w:p>
        </w:tc>
        <w:tc>
          <w:tcPr>
            <w:tcW w:w="692" w:type="pct"/>
            <w:noWrap/>
            <w:hideMark/>
          </w:tcPr>
          <w:p w:rsidR="00A80A9B" w:rsidRPr="00EF0F4E" w:rsidRDefault="00A80A9B" w:rsidP="00EF0F4E">
            <w:pPr>
              <w:spacing w:before="120" w:after="120"/>
              <w:jc w:val="center"/>
              <w:rPr>
                <w:sz w:val="24"/>
                <w:szCs w:val="24"/>
              </w:rPr>
            </w:pPr>
            <w:r w:rsidRPr="00EF0F4E">
              <w:rPr>
                <w:sz w:val="24"/>
                <w:szCs w:val="24"/>
              </w:rPr>
              <w:t>5</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214</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2008</w:t>
            </w:r>
          </w:p>
        </w:tc>
        <w:tc>
          <w:tcPr>
            <w:tcW w:w="692" w:type="pct"/>
            <w:noWrap/>
            <w:hideMark/>
          </w:tcPr>
          <w:p w:rsidR="00A80A9B" w:rsidRPr="00EF0F4E" w:rsidRDefault="00A80A9B" w:rsidP="00EF0F4E">
            <w:pPr>
              <w:spacing w:before="120" w:after="120"/>
              <w:jc w:val="center"/>
              <w:rPr>
                <w:sz w:val="24"/>
                <w:szCs w:val="24"/>
              </w:rPr>
            </w:pPr>
            <w:r w:rsidRPr="00EF0F4E">
              <w:rPr>
                <w:sz w:val="24"/>
                <w:szCs w:val="24"/>
              </w:rPr>
              <w:t>11</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580</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2009</w:t>
            </w:r>
          </w:p>
        </w:tc>
        <w:tc>
          <w:tcPr>
            <w:tcW w:w="692" w:type="pct"/>
            <w:noWrap/>
            <w:hideMark/>
          </w:tcPr>
          <w:p w:rsidR="00A80A9B" w:rsidRPr="00EF0F4E" w:rsidRDefault="00A80A9B" w:rsidP="00EF0F4E">
            <w:pPr>
              <w:spacing w:before="120" w:after="120"/>
              <w:jc w:val="center"/>
              <w:rPr>
                <w:sz w:val="24"/>
                <w:szCs w:val="24"/>
              </w:rPr>
            </w:pPr>
            <w:r w:rsidRPr="00EF0F4E">
              <w:rPr>
                <w:sz w:val="24"/>
                <w:szCs w:val="24"/>
              </w:rPr>
              <w:t>45</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596</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2010</w:t>
            </w:r>
          </w:p>
        </w:tc>
        <w:tc>
          <w:tcPr>
            <w:tcW w:w="692" w:type="pct"/>
            <w:noWrap/>
            <w:hideMark/>
          </w:tcPr>
          <w:p w:rsidR="00A80A9B" w:rsidRPr="00EF0F4E" w:rsidRDefault="00A80A9B" w:rsidP="00EF0F4E">
            <w:pPr>
              <w:spacing w:before="120" w:after="120"/>
              <w:jc w:val="center"/>
              <w:rPr>
                <w:sz w:val="24"/>
                <w:szCs w:val="24"/>
              </w:rPr>
            </w:pPr>
            <w:r w:rsidRPr="00EF0F4E">
              <w:rPr>
                <w:sz w:val="24"/>
                <w:szCs w:val="24"/>
              </w:rPr>
              <w:t>16</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383</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2011</w:t>
            </w:r>
          </w:p>
        </w:tc>
        <w:tc>
          <w:tcPr>
            <w:tcW w:w="692" w:type="pct"/>
            <w:noWrap/>
            <w:hideMark/>
          </w:tcPr>
          <w:p w:rsidR="00A80A9B" w:rsidRPr="00EF0F4E" w:rsidRDefault="00A80A9B" w:rsidP="00EF0F4E">
            <w:pPr>
              <w:spacing w:before="120" w:after="120"/>
              <w:jc w:val="center"/>
              <w:rPr>
                <w:sz w:val="24"/>
                <w:szCs w:val="24"/>
              </w:rPr>
            </w:pPr>
            <w:r w:rsidRPr="00EF0F4E">
              <w:rPr>
                <w:sz w:val="24"/>
                <w:szCs w:val="24"/>
              </w:rPr>
              <w:t>36</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423</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2012</w:t>
            </w:r>
          </w:p>
        </w:tc>
        <w:tc>
          <w:tcPr>
            <w:tcW w:w="692" w:type="pct"/>
            <w:noWrap/>
            <w:hideMark/>
          </w:tcPr>
          <w:p w:rsidR="00A80A9B" w:rsidRPr="00EF0F4E" w:rsidRDefault="00A80A9B" w:rsidP="00EF0F4E">
            <w:pPr>
              <w:spacing w:before="120" w:after="120"/>
              <w:jc w:val="center"/>
              <w:rPr>
                <w:sz w:val="24"/>
                <w:szCs w:val="24"/>
              </w:rPr>
            </w:pPr>
            <w:r w:rsidRPr="00EF0F4E">
              <w:rPr>
                <w:sz w:val="24"/>
                <w:szCs w:val="24"/>
              </w:rPr>
              <w:t>18</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749</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2013</w:t>
            </w:r>
          </w:p>
        </w:tc>
        <w:tc>
          <w:tcPr>
            <w:tcW w:w="692" w:type="pct"/>
            <w:noWrap/>
            <w:hideMark/>
          </w:tcPr>
          <w:p w:rsidR="00A80A9B" w:rsidRPr="00EF0F4E" w:rsidRDefault="00A80A9B" w:rsidP="00EF0F4E">
            <w:pPr>
              <w:spacing w:before="120" w:after="120"/>
              <w:jc w:val="center"/>
              <w:rPr>
                <w:sz w:val="24"/>
                <w:szCs w:val="24"/>
              </w:rPr>
            </w:pPr>
            <w:r w:rsidRPr="00EF0F4E">
              <w:rPr>
                <w:sz w:val="24"/>
                <w:szCs w:val="24"/>
              </w:rPr>
              <w:t>26</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669</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2014</w:t>
            </w:r>
          </w:p>
        </w:tc>
        <w:tc>
          <w:tcPr>
            <w:tcW w:w="692" w:type="pct"/>
            <w:noWrap/>
            <w:hideMark/>
          </w:tcPr>
          <w:p w:rsidR="00A80A9B" w:rsidRPr="00DA7FD6" w:rsidRDefault="00DA7FD6" w:rsidP="00EF0F4E">
            <w:pPr>
              <w:spacing w:before="120" w:after="120"/>
              <w:jc w:val="center"/>
              <w:rPr>
                <w:sz w:val="24"/>
                <w:szCs w:val="24"/>
                <w:lang w:val="en-US"/>
              </w:rPr>
            </w:pPr>
            <w:r>
              <w:rPr>
                <w:sz w:val="24"/>
                <w:szCs w:val="24"/>
                <w:lang w:val="en-US"/>
              </w:rPr>
              <w:t>37</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1</w:t>
            </w:r>
            <w:r>
              <w:rPr>
                <w:sz w:val="24"/>
                <w:szCs w:val="24"/>
                <w:lang w:val="en-US"/>
              </w:rPr>
              <w:t>.</w:t>
            </w:r>
            <w:r w:rsidRPr="00EF0F4E">
              <w:rPr>
                <w:sz w:val="24"/>
                <w:szCs w:val="24"/>
              </w:rPr>
              <w:t>652</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2015</w:t>
            </w:r>
          </w:p>
        </w:tc>
        <w:tc>
          <w:tcPr>
            <w:tcW w:w="692" w:type="pct"/>
            <w:noWrap/>
            <w:hideMark/>
          </w:tcPr>
          <w:p w:rsidR="00A80A9B" w:rsidRPr="00DA7FD6" w:rsidRDefault="00DA7FD6" w:rsidP="00EF0F4E">
            <w:pPr>
              <w:tabs>
                <w:tab w:val="center" w:pos="4680"/>
                <w:tab w:val="right" w:pos="9360"/>
              </w:tabs>
              <w:spacing w:before="120" w:after="120"/>
              <w:jc w:val="center"/>
              <w:rPr>
                <w:sz w:val="24"/>
                <w:szCs w:val="24"/>
                <w:lang w:val="en-US"/>
              </w:rPr>
            </w:pPr>
            <w:r>
              <w:rPr>
                <w:sz w:val="24"/>
                <w:szCs w:val="24"/>
                <w:lang w:val="en-US"/>
              </w:rPr>
              <w:t>33</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952</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A80A9B" w:rsidRPr="00EF0F4E" w:rsidTr="00C45FA3">
        <w:trPr>
          <w:trHeight w:val="300"/>
        </w:trPr>
        <w:tc>
          <w:tcPr>
            <w:tcW w:w="447" w:type="pct"/>
            <w:noWrap/>
            <w:hideMark/>
          </w:tcPr>
          <w:p w:rsidR="00A80A9B" w:rsidRPr="00EF0F4E" w:rsidRDefault="00A80A9B" w:rsidP="00EF0F4E">
            <w:pPr>
              <w:spacing w:before="120" w:after="120"/>
              <w:jc w:val="center"/>
              <w:rPr>
                <w:b/>
                <w:sz w:val="24"/>
                <w:szCs w:val="24"/>
              </w:rPr>
            </w:pPr>
            <w:r w:rsidRPr="00EF0F4E">
              <w:rPr>
                <w:b/>
                <w:sz w:val="24"/>
                <w:szCs w:val="24"/>
              </w:rPr>
              <w:t>2016</w:t>
            </w:r>
          </w:p>
        </w:tc>
        <w:tc>
          <w:tcPr>
            <w:tcW w:w="692" w:type="pct"/>
            <w:noWrap/>
            <w:hideMark/>
          </w:tcPr>
          <w:p w:rsidR="00A80A9B" w:rsidRPr="00DA7FD6" w:rsidRDefault="00DA7FD6" w:rsidP="00EF0F4E">
            <w:pPr>
              <w:tabs>
                <w:tab w:val="center" w:pos="4680"/>
                <w:tab w:val="right" w:pos="9360"/>
              </w:tabs>
              <w:spacing w:before="120" w:after="120"/>
              <w:jc w:val="center"/>
              <w:rPr>
                <w:sz w:val="24"/>
                <w:szCs w:val="24"/>
                <w:lang w:val="en-US"/>
              </w:rPr>
            </w:pPr>
            <w:r>
              <w:rPr>
                <w:sz w:val="24"/>
                <w:szCs w:val="24"/>
                <w:lang w:val="en-US"/>
              </w:rPr>
              <w:t>26</w:t>
            </w:r>
          </w:p>
        </w:tc>
        <w:tc>
          <w:tcPr>
            <w:tcW w:w="863" w:type="pct"/>
            <w:noWrap/>
            <w:hideMark/>
          </w:tcPr>
          <w:p w:rsidR="00A80A9B" w:rsidRPr="00EF0F4E" w:rsidRDefault="00A80A9B" w:rsidP="00EF0F4E">
            <w:pPr>
              <w:spacing w:before="120" w:after="120"/>
              <w:jc w:val="center"/>
              <w:rPr>
                <w:sz w:val="24"/>
                <w:szCs w:val="24"/>
              </w:rPr>
            </w:pPr>
            <w:r w:rsidRPr="00EF0F4E">
              <w:rPr>
                <w:sz w:val="24"/>
                <w:szCs w:val="24"/>
              </w:rPr>
              <w:t>1</w:t>
            </w:r>
            <w:r>
              <w:rPr>
                <w:sz w:val="24"/>
                <w:szCs w:val="24"/>
                <w:lang w:val="en-US"/>
              </w:rPr>
              <w:t>.</w:t>
            </w:r>
            <w:r w:rsidRPr="00EF0F4E">
              <w:rPr>
                <w:sz w:val="24"/>
                <w:szCs w:val="24"/>
              </w:rPr>
              <w:t>400</w:t>
            </w:r>
          </w:p>
        </w:tc>
        <w:tc>
          <w:tcPr>
            <w:tcW w:w="2998" w:type="pct"/>
            <w:vMerge/>
            <w:tcBorders>
              <w:bottom w:val="nil"/>
              <w:right w:val="nil"/>
            </w:tcBorders>
          </w:tcPr>
          <w:p w:rsidR="00A80A9B" w:rsidRPr="00EF0F4E" w:rsidRDefault="00A80A9B" w:rsidP="00EF0F4E">
            <w:pPr>
              <w:spacing w:before="120" w:after="120"/>
              <w:jc w:val="center"/>
              <w:rPr>
                <w:sz w:val="24"/>
                <w:szCs w:val="24"/>
              </w:rPr>
            </w:pPr>
          </w:p>
        </w:tc>
      </w:tr>
      <w:tr w:rsidR="00DA7FD6" w:rsidRPr="00EF0F4E" w:rsidTr="00C45FA3">
        <w:trPr>
          <w:trHeight w:val="300"/>
        </w:trPr>
        <w:tc>
          <w:tcPr>
            <w:tcW w:w="447" w:type="pct"/>
            <w:noWrap/>
            <w:hideMark/>
          </w:tcPr>
          <w:p w:rsidR="00DA7FD6" w:rsidRPr="00DA7FD6" w:rsidRDefault="00DA7FD6" w:rsidP="00EF0F4E">
            <w:pPr>
              <w:tabs>
                <w:tab w:val="center" w:pos="4680"/>
                <w:tab w:val="right" w:pos="9360"/>
              </w:tabs>
              <w:spacing w:before="120" w:after="120"/>
              <w:jc w:val="center"/>
              <w:rPr>
                <w:b/>
                <w:sz w:val="24"/>
                <w:szCs w:val="24"/>
                <w:lang w:val="en-US"/>
              </w:rPr>
            </w:pPr>
            <w:r>
              <w:rPr>
                <w:b/>
                <w:sz w:val="24"/>
                <w:szCs w:val="24"/>
                <w:lang w:val="en-US"/>
              </w:rPr>
              <w:t>2017</w:t>
            </w:r>
          </w:p>
        </w:tc>
        <w:tc>
          <w:tcPr>
            <w:tcW w:w="692" w:type="pct"/>
            <w:noWrap/>
            <w:hideMark/>
          </w:tcPr>
          <w:p w:rsidR="00DA7FD6" w:rsidRPr="00DA7FD6" w:rsidRDefault="00DA7FD6" w:rsidP="00EF0F4E">
            <w:pPr>
              <w:tabs>
                <w:tab w:val="center" w:pos="4680"/>
                <w:tab w:val="right" w:pos="9360"/>
              </w:tabs>
              <w:spacing w:before="120" w:after="120"/>
              <w:jc w:val="center"/>
              <w:rPr>
                <w:sz w:val="24"/>
                <w:szCs w:val="24"/>
                <w:lang w:val="en-US"/>
              </w:rPr>
            </w:pPr>
            <w:r>
              <w:rPr>
                <w:sz w:val="24"/>
                <w:szCs w:val="24"/>
                <w:lang w:val="en-US"/>
              </w:rPr>
              <w:t>21</w:t>
            </w:r>
          </w:p>
        </w:tc>
        <w:tc>
          <w:tcPr>
            <w:tcW w:w="863" w:type="pct"/>
            <w:noWrap/>
            <w:hideMark/>
          </w:tcPr>
          <w:p w:rsidR="00DA7FD6" w:rsidRPr="00DA7FD6" w:rsidRDefault="00DA7FD6" w:rsidP="00EF0F4E">
            <w:pPr>
              <w:tabs>
                <w:tab w:val="center" w:pos="4680"/>
                <w:tab w:val="right" w:pos="9360"/>
              </w:tabs>
              <w:spacing w:before="120" w:after="120"/>
              <w:jc w:val="center"/>
              <w:rPr>
                <w:sz w:val="24"/>
                <w:szCs w:val="24"/>
                <w:lang w:val="en-US"/>
              </w:rPr>
            </w:pPr>
            <w:r>
              <w:rPr>
                <w:sz w:val="24"/>
                <w:szCs w:val="24"/>
                <w:lang w:val="en-US"/>
              </w:rPr>
              <w:t>624</w:t>
            </w:r>
          </w:p>
        </w:tc>
        <w:tc>
          <w:tcPr>
            <w:tcW w:w="2998" w:type="pct"/>
            <w:tcBorders>
              <w:bottom w:val="nil"/>
              <w:right w:val="nil"/>
            </w:tcBorders>
          </w:tcPr>
          <w:p w:rsidR="00DA7FD6" w:rsidRPr="00EF0F4E" w:rsidRDefault="00DA7FD6" w:rsidP="00EF0F4E">
            <w:pPr>
              <w:spacing w:before="120" w:after="120"/>
              <w:jc w:val="center"/>
              <w:rPr>
                <w:sz w:val="24"/>
                <w:szCs w:val="24"/>
              </w:rPr>
            </w:pPr>
          </w:p>
        </w:tc>
      </w:tr>
      <w:tr w:rsidR="00DA7FD6" w:rsidRPr="00EF0F4E" w:rsidTr="00C45FA3">
        <w:trPr>
          <w:trHeight w:val="300"/>
        </w:trPr>
        <w:tc>
          <w:tcPr>
            <w:tcW w:w="447" w:type="pct"/>
            <w:noWrap/>
            <w:hideMark/>
          </w:tcPr>
          <w:p w:rsidR="00DA7FD6" w:rsidRPr="00DA7FD6" w:rsidRDefault="00DA7FD6" w:rsidP="00EF0F4E">
            <w:pPr>
              <w:tabs>
                <w:tab w:val="center" w:pos="4680"/>
                <w:tab w:val="right" w:pos="9360"/>
              </w:tabs>
              <w:spacing w:before="120" w:after="120"/>
              <w:jc w:val="center"/>
              <w:rPr>
                <w:b/>
                <w:sz w:val="24"/>
                <w:szCs w:val="24"/>
                <w:lang w:val="en-US"/>
              </w:rPr>
            </w:pPr>
            <w:r>
              <w:rPr>
                <w:b/>
                <w:sz w:val="24"/>
                <w:szCs w:val="24"/>
                <w:lang w:val="en-US"/>
              </w:rPr>
              <w:t>2018</w:t>
            </w:r>
          </w:p>
        </w:tc>
        <w:tc>
          <w:tcPr>
            <w:tcW w:w="692" w:type="pct"/>
            <w:noWrap/>
            <w:hideMark/>
          </w:tcPr>
          <w:p w:rsidR="00DA7FD6" w:rsidRPr="00DA7FD6" w:rsidRDefault="00DA7FD6" w:rsidP="00EF0F4E">
            <w:pPr>
              <w:tabs>
                <w:tab w:val="center" w:pos="4680"/>
                <w:tab w:val="right" w:pos="9360"/>
              </w:tabs>
              <w:spacing w:before="120" w:after="120"/>
              <w:jc w:val="center"/>
              <w:rPr>
                <w:sz w:val="24"/>
                <w:szCs w:val="24"/>
                <w:lang w:val="en-US"/>
              </w:rPr>
            </w:pPr>
            <w:r>
              <w:rPr>
                <w:sz w:val="24"/>
                <w:szCs w:val="24"/>
                <w:lang w:val="en-US"/>
              </w:rPr>
              <w:t>18</w:t>
            </w:r>
          </w:p>
        </w:tc>
        <w:tc>
          <w:tcPr>
            <w:tcW w:w="863" w:type="pct"/>
            <w:noWrap/>
            <w:hideMark/>
          </w:tcPr>
          <w:p w:rsidR="00DA7FD6" w:rsidRPr="00DA7FD6" w:rsidRDefault="00DA7FD6" w:rsidP="00EF0F4E">
            <w:pPr>
              <w:tabs>
                <w:tab w:val="center" w:pos="4680"/>
                <w:tab w:val="right" w:pos="9360"/>
              </w:tabs>
              <w:spacing w:before="120" w:after="120"/>
              <w:jc w:val="center"/>
              <w:rPr>
                <w:sz w:val="24"/>
                <w:szCs w:val="24"/>
                <w:lang w:val="en-US"/>
              </w:rPr>
            </w:pPr>
            <w:r>
              <w:rPr>
                <w:sz w:val="24"/>
                <w:szCs w:val="24"/>
                <w:lang w:val="en-US"/>
              </w:rPr>
              <w:t>366</w:t>
            </w:r>
          </w:p>
        </w:tc>
        <w:tc>
          <w:tcPr>
            <w:tcW w:w="2998" w:type="pct"/>
            <w:tcBorders>
              <w:bottom w:val="nil"/>
              <w:right w:val="nil"/>
            </w:tcBorders>
          </w:tcPr>
          <w:p w:rsidR="00DA7FD6" w:rsidRPr="00EF0F4E" w:rsidRDefault="00DA7FD6" w:rsidP="00EF0F4E">
            <w:pPr>
              <w:spacing w:before="120" w:after="120"/>
              <w:jc w:val="center"/>
              <w:rPr>
                <w:sz w:val="24"/>
                <w:szCs w:val="24"/>
              </w:rPr>
            </w:pPr>
          </w:p>
        </w:tc>
      </w:tr>
      <w:tr w:rsidR="000A328B" w:rsidRPr="00EF0F4E" w:rsidTr="00247B12">
        <w:trPr>
          <w:trHeight w:val="300"/>
        </w:trPr>
        <w:tc>
          <w:tcPr>
            <w:tcW w:w="2002" w:type="pct"/>
            <w:gridSpan w:val="3"/>
            <w:tcBorders>
              <w:left w:val="nil"/>
              <w:bottom w:val="nil"/>
              <w:right w:val="nil"/>
            </w:tcBorders>
            <w:noWrap/>
            <w:hideMark/>
          </w:tcPr>
          <w:p w:rsidR="000A328B" w:rsidRPr="00EF0F4E" w:rsidRDefault="000A328B" w:rsidP="00EF0F4E">
            <w:pPr>
              <w:spacing w:before="120" w:after="120"/>
              <w:jc w:val="center"/>
              <w:rPr>
                <w:sz w:val="24"/>
                <w:szCs w:val="24"/>
              </w:rPr>
            </w:pPr>
            <w:r w:rsidRPr="000A328B">
              <w:rPr>
                <w:i/>
                <w:sz w:val="24"/>
                <w:szCs w:val="24"/>
                <w:lang w:val="en-US"/>
              </w:rPr>
              <w:t xml:space="preserve">(Nguồn: Thanh tra </w:t>
            </w:r>
            <w:r w:rsidR="005B59A6">
              <w:rPr>
                <w:i/>
                <w:sz w:val="24"/>
                <w:szCs w:val="24"/>
                <w:lang w:val="en-US"/>
              </w:rPr>
              <w:t>Bộ Khoa học và Công nghệ</w:t>
            </w:r>
            <w:r w:rsidRPr="000A328B">
              <w:rPr>
                <w:i/>
                <w:sz w:val="24"/>
                <w:szCs w:val="24"/>
                <w:lang w:val="en-US"/>
              </w:rPr>
              <w:t>)</w:t>
            </w:r>
          </w:p>
        </w:tc>
        <w:tc>
          <w:tcPr>
            <w:tcW w:w="2998" w:type="pct"/>
            <w:tcBorders>
              <w:top w:val="nil"/>
              <w:left w:val="nil"/>
              <w:bottom w:val="nil"/>
              <w:right w:val="nil"/>
            </w:tcBorders>
          </w:tcPr>
          <w:p w:rsidR="000A328B" w:rsidRPr="00EF0F4E" w:rsidRDefault="000A328B" w:rsidP="00EF0F4E">
            <w:pPr>
              <w:spacing w:before="120" w:after="120"/>
              <w:jc w:val="center"/>
              <w:rPr>
                <w:sz w:val="24"/>
                <w:szCs w:val="24"/>
              </w:rPr>
            </w:pPr>
          </w:p>
        </w:tc>
      </w:tr>
    </w:tbl>
    <w:p w:rsidR="00393AC2" w:rsidRDefault="00393AC2" w:rsidP="004A5DA0">
      <w:pPr>
        <w:jc w:val="center"/>
        <w:rPr>
          <w:b/>
          <w:sz w:val="24"/>
          <w:szCs w:val="24"/>
          <w:lang w:val="en-US"/>
        </w:rPr>
      </w:pPr>
    </w:p>
    <w:p w:rsidR="00393AC2" w:rsidRDefault="00393AC2">
      <w:pPr>
        <w:rPr>
          <w:b/>
          <w:sz w:val="24"/>
          <w:szCs w:val="24"/>
          <w:lang w:val="en-US"/>
        </w:rPr>
      </w:pPr>
      <w:r>
        <w:rPr>
          <w:b/>
          <w:sz w:val="24"/>
          <w:szCs w:val="24"/>
          <w:lang w:val="en-US"/>
        </w:rPr>
        <w:br w:type="page"/>
      </w:r>
    </w:p>
    <w:p w:rsidR="0022269D" w:rsidRPr="006E1C87" w:rsidRDefault="0022269D" w:rsidP="004A5DA0">
      <w:pPr>
        <w:jc w:val="center"/>
        <w:rPr>
          <w:b/>
          <w:sz w:val="24"/>
          <w:szCs w:val="24"/>
          <w:lang w:val="en-US"/>
        </w:rPr>
      </w:pPr>
      <w:r w:rsidRPr="006E1C87">
        <w:rPr>
          <w:b/>
          <w:sz w:val="24"/>
          <w:szCs w:val="24"/>
          <w:lang w:val="en-US"/>
        </w:rPr>
        <w:lastRenderedPageBreak/>
        <w:t xml:space="preserve">PHỤ LỤC </w:t>
      </w:r>
      <w:r w:rsidR="00463E00">
        <w:rPr>
          <w:b/>
          <w:sz w:val="24"/>
          <w:szCs w:val="24"/>
          <w:lang w:val="en-US"/>
        </w:rPr>
        <w:t>8</w:t>
      </w:r>
    </w:p>
    <w:p w:rsidR="009E753F" w:rsidRDefault="0022269D" w:rsidP="002F76A0">
      <w:pPr>
        <w:jc w:val="center"/>
        <w:rPr>
          <w:sz w:val="24"/>
          <w:szCs w:val="24"/>
          <w:lang w:val="en-US"/>
        </w:rPr>
      </w:pPr>
      <w:r w:rsidRPr="00065D9F">
        <w:rPr>
          <w:sz w:val="24"/>
          <w:szCs w:val="24"/>
          <w:lang w:val="en-US"/>
        </w:rPr>
        <w:t>KẾT QUẢ XỬ LÝ VI PHẠ</w:t>
      </w:r>
      <w:r w:rsidR="009E753F">
        <w:rPr>
          <w:sz w:val="24"/>
          <w:szCs w:val="24"/>
          <w:lang w:val="en-US"/>
        </w:rPr>
        <w:t xml:space="preserve">M </w:t>
      </w:r>
      <w:r w:rsidR="007C2ABD" w:rsidRPr="00065D9F">
        <w:rPr>
          <w:sz w:val="24"/>
          <w:szCs w:val="24"/>
          <w:lang w:val="en-US"/>
        </w:rPr>
        <w:t xml:space="preserve">VỀ HÀNG GIẢ, HÀNG XÂM PHẠM QUYỀN SHTT </w:t>
      </w:r>
      <w:r w:rsidR="009E753F" w:rsidRPr="009E753F">
        <w:rPr>
          <w:sz w:val="24"/>
          <w:szCs w:val="24"/>
          <w:lang w:val="en-US"/>
        </w:rPr>
        <w:t>CỦA LỰC LƯỢNG QUẢN LÝ THỊ TRƯỜNG</w:t>
      </w:r>
    </w:p>
    <w:p w:rsidR="0022269D" w:rsidRDefault="007C2ABD" w:rsidP="002F76A0">
      <w:pPr>
        <w:jc w:val="center"/>
        <w:rPr>
          <w:sz w:val="24"/>
          <w:szCs w:val="24"/>
          <w:lang w:val="en-US"/>
        </w:rPr>
      </w:pPr>
      <w:r w:rsidRPr="00065D9F">
        <w:rPr>
          <w:sz w:val="24"/>
          <w:szCs w:val="24"/>
          <w:lang w:val="en-US"/>
        </w:rPr>
        <w:t>GIAI ĐOẠN 2006-2016</w:t>
      </w:r>
    </w:p>
    <w:p w:rsidR="002F76A0" w:rsidRPr="00065D9F" w:rsidRDefault="002F76A0" w:rsidP="006E1C87">
      <w:pPr>
        <w:spacing w:after="120"/>
        <w:jc w:val="center"/>
        <w:rPr>
          <w:sz w:val="24"/>
          <w:szCs w:val="24"/>
          <w:lang w:val="en-US"/>
        </w:rPr>
      </w:pPr>
      <w:r w:rsidRPr="005D0714">
        <w:rPr>
          <w:rFonts w:eastAsia="Courier New" w:cs="Times New Roman"/>
          <w:i/>
          <w:color w:val="000000"/>
          <w:sz w:val="24"/>
          <w:szCs w:val="24"/>
          <w:lang w:val="en-US" w:eastAsia="vi-VN"/>
        </w:rPr>
        <w:t xml:space="preserve">(Tài liệu kèm theo </w:t>
      </w:r>
      <w:r w:rsidR="007367F6">
        <w:rPr>
          <w:rFonts w:eastAsia="Courier New" w:cs="Times New Roman"/>
          <w:i/>
          <w:color w:val="000000"/>
          <w:sz w:val="24"/>
          <w:szCs w:val="24"/>
          <w:lang w:val="en-US" w:eastAsia="vi-VN"/>
        </w:rPr>
        <w:t>Báo cáo Tổng kết 10 năm thi hành Luật SHTT của Bộ Khoa học và Công nghệ</w:t>
      </w:r>
      <w:r w:rsidRPr="005D0714">
        <w:rPr>
          <w:rFonts w:eastAsia="Courier New" w:cs="Times New Roman"/>
          <w:i/>
          <w:color w:val="000000"/>
          <w:sz w:val="24"/>
          <w:szCs w:val="24"/>
          <w:lang w:val="en-US" w:eastAsia="vi-VN"/>
        </w:rPr>
        <w:t>)</w:t>
      </w:r>
    </w:p>
    <w:tbl>
      <w:tblPr>
        <w:tblStyle w:val="TableGrid"/>
        <w:tblW w:w="5000" w:type="pct"/>
        <w:tblLook w:val="04A0"/>
      </w:tblPr>
      <w:tblGrid>
        <w:gridCol w:w="1100"/>
        <w:gridCol w:w="1559"/>
        <w:gridCol w:w="3259"/>
        <w:gridCol w:w="8870"/>
      </w:tblGrid>
      <w:tr w:rsidR="00464A91" w:rsidRPr="00065D9F" w:rsidTr="00247B12">
        <w:trPr>
          <w:cantSplit/>
          <w:trHeight w:val="507"/>
        </w:trPr>
        <w:tc>
          <w:tcPr>
            <w:tcW w:w="372" w:type="pct"/>
            <w:vAlign w:val="center"/>
            <w:hideMark/>
          </w:tcPr>
          <w:p w:rsidR="00464A91" w:rsidRPr="00065D9F" w:rsidRDefault="00464A91" w:rsidP="00BD446E">
            <w:pPr>
              <w:jc w:val="center"/>
              <w:rPr>
                <w:b/>
                <w:sz w:val="24"/>
                <w:szCs w:val="24"/>
              </w:rPr>
            </w:pPr>
            <w:r w:rsidRPr="00065D9F">
              <w:rPr>
                <w:b/>
                <w:sz w:val="24"/>
                <w:szCs w:val="24"/>
              </w:rPr>
              <w:t>Năm</w:t>
            </w:r>
          </w:p>
        </w:tc>
        <w:tc>
          <w:tcPr>
            <w:tcW w:w="527" w:type="pct"/>
            <w:vAlign w:val="center"/>
            <w:hideMark/>
          </w:tcPr>
          <w:p w:rsidR="00464A91" w:rsidRPr="00065D9F" w:rsidRDefault="00464A91" w:rsidP="00BD446E">
            <w:pPr>
              <w:jc w:val="center"/>
              <w:rPr>
                <w:b/>
                <w:sz w:val="24"/>
                <w:szCs w:val="24"/>
              </w:rPr>
            </w:pPr>
            <w:r w:rsidRPr="00065D9F">
              <w:rPr>
                <w:b/>
                <w:sz w:val="24"/>
                <w:szCs w:val="24"/>
              </w:rPr>
              <w:t>Số vụ xử phạt</w:t>
            </w:r>
          </w:p>
        </w:tc>
        <w:tc>
          <w:tcPr>
            <w:tcW w:w="1102" w:type="pct"/>
            <w:vAlign w:val="center"/>
            <w:hideMark/>
          </w:tcPr>
          <w:p w:rsidR="00464A91" w:rsidRPr="00065D9F" w:rsidRDefault="00464A91" w:rsidP="00BD446E">
            <w:pPr>
              <w:jc w:val="center"/>
              <w:rPr>
                <w:b/>
                <w:sz w:val="24"/>
                <w:szCs w:val="24"/>
              </w:rPr>
            </w:pPr>
            <w:r w:rsidRPr="00065D9F">
              <w:rPr>
                <w:b/>
                <w:sz w:val="24"/>
                <w:szCs w:val="24"/>
              </w:rPr>
              <w:t xml:space="preserve">Số tiền xử phạt hành chính </w:t>
            </w:r>
            <w:r w:rsidRPr="00A80A9B">
              <w:rPr>
                <w:b/>
                <w:sz w:val="24"/>
                <w:szCs w:val="24"/>
              </w:rPr>
              <w:t>(nghìn đồng)</w:t>
            </w:r>
          </w:p>
        </w:tc>
        <w:tc>
          <w:tcPr>
            <w:tcW w:w="2999" w:type="pct"/>
            <w:vMerge w:val="restart"/>
            <w:tcBorders>
              <w:top w:val="nil"/>
              <w:bottom w:val="nil"/>
              <w:right w:val="nil"/>
            </w:tcBorders>
          </w:tcPr>
          <w:p w:rsidR="009F2CAD" w:rsidRDefault="009F2CAD">
            <w:pPr>
              <w:spacing w:after="240"/>
              <w:jc w:val="center"/>
              <w:rPr>
                <w:rFonts w:asciiTheme="majorHAnsi" w:eastAsiaTheme="majorEastAsia" w:hAnsiTheme="majorHAnsi" w:cstheme="majorBidi"/>
                <w:b/>
                <w:bCs/>
                <w:color w:val="365F91" w:themeColor="accent1" w:themeShade="BF"/>
                <w:sz w:val="12"/>
                <w:szCs w:val="24"/>
                <w:lang w:val="en-US"/>
              </w:rPr>
            </w:pPr>
          </w:p>
          <w:p w:rsidR="009F2CAD" w:rsidRDefault="00464A91">
            <w:pPr>
              <w:spacing w:after="360" w:line="480" w:lineRule="auto"/>
              <w:jc w:val="center"/>
              <w:rPr>
                <w:b/>
                <w:sz w:val="24"/>
                <w:szCs w:val="24"/>
              </w:rPr>
            </w:pPr>
            <w:r>
              <w:rPr>
                <w:b/>
                <w:noProof/>
                <w:sz w:val="24"/>
                <w:szCs w:val="24"/>
                <w:lang w:val="en-US"/>
              </w:rPr>
              <w:drawing>
                <wp:inline distT="0" distB="0" distL="0" distR="0">
                  <wp:extent cx="5220586" cy="283889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2006</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12.885</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62.733.984</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2007</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15.323</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65.967.544</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2008</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17.385</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22.012.480</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2009</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11.978</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25.596.271</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2010</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10.472</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44.472.340</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2011</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12.910</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35.808.874</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2012</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13.101</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53.833.971</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2013</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14.008</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62.016.716</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2014</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17.396</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57.612.006</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464A91" w:rsidRPr="00065D9F" w:rsidTr="00247B12">
        <w:trPr>
          <w:cantSplit/>
          <w:trHeight w:val="390"/>
        </w:trPr>
        <w:tc>
          <w:tcPr>
            <w:tcW w:w="372" w:type="pct"/>
            <w:vAlign w:val="center"/>
            <w:hideMark/>
          </w:tcPr>
          <w:p w:rsidR="00464A91" w:rsidRPr="00BD446E" w:rsidRDefault="00464A91" w:rsidP="00C44563">
            <w:pPr>
              <w:jc w:val="center"/>
              <w:rPr>
                <w:b/>
                <w:sz w:val="24"/>
                <w:szCs w:val="24"/>
              </w:rPr>
            </w:pPr>
            <w:r w:rsidRPr="00BD446E">
              <w:rPr>
                <w:b/>
                <w:sz w:val="24"/>
                <w:szCs w:val="24"/>
              </w:rPr>
              <w:t>2015</w:t>
            </w:r>
          </w:p>
        </w:tc>
        <w:tc>
          <w:tcPr>
            <w:tcW w:w="527" w:type="pct"/>
            <w:vAlign w:val="bottom"/>
            <w:hideMark/>
          </w:tcPr>
          <w:p w:rsidR="00464A91" w:rsidRPr="00E27035" w:rsidRDefault="00464A91">
            <w:pPr>
              <w:jc w:val="center"/>
              <w:rPr>
                <w:color w:val="000000"/>
                <w:sz w:val="24"/>
                <w:szCs w:val="24"/>
              </w:rPr>
            </w:pPr>
            <w:r w:rsidRPr="00E27035">
              <w:rPr>
                <w:color w:val="000000"/>
                <w:sz w:val="24"/>
                <w:szCs w:val="24"/>
              </w:rPr>
              <w:t>25.123</w:t>
            </w:r>
          </w:p>
        </w:tc>
        <w:tc>
          <w:tcPr>
            <w:tcW w:w="1102" w:type="pct"/>
            <w:vAlign w:val="center"/>
            <w:hideMark/>
          </w:tcPr>
          <w:p w:rsidR="00464A91" w:rsidRPr="00065D9F" w:rsidRDefault="00464A91" w:rsidP="00210B76">
            <w:pPr>
              <w:jc w:val="center"/>
              <w:rPr>
                <w:color w:val="000000"/>
                <w:sz w:val="24"/>
                <w:szCs w:val="24"/>
              </w:rPr>
            </w:pPr>
            <w:r w:rsidRPr="00065D9F">
              <w:rPr>
                <w:color w:val="000000"/>
                <w:sz w:val="24"/>
                <w:szCs w:val="24"/>
              </w:rPr>
              <w:t>68.385.621</w:t>
            </w:r>
          </w:p>
        </w:tc>
        <w:tc>
          <w:tcPr>
            <w:tcW w:w="2999" w:type="pct"/>
            <w:vMerge/>
            <w:tcBorders>
              <w:bottom w:val="nil"/>
              <w:right w:val="nil"/>
            </w:tcBorders>
          </w:tcPr>
          <w:p w:rsidR="00464A91" w:rsidRPr="00065D9F" w:rsidRDefault="00464A91" w:rsidP="00210B76">
            <w:pPr>
              <w:jc w:val="center"/>
              <w:rPr>
                <w:color w:val="000000"/>
                <w:sz w:val="24"/>
                <w:szCs w:val="24"/>
              </w:rPr>
            </w:pPr>
          </w:p>
        </w:tc>
      </w:tr>
      <w:tr w:rsidR="00E27035" w:rsidRPr="00065D9F" w:rsidTr="00247B12">
        <w:trPr>
          <w:cantSplit/>
          <w:trHeight w:val="390"/>
        </w:trPr>
        <w:tc>
          <w:tcPr>
            <w:tcW w:w="372" w:type="pct"/>
            <w:tcBorders>
              <w:bottom w:val="single" w:sz="4" w:space="0" w:color="000000" w:themeColor="text1"/>
            </w:tcBorders>
            <w:vAlign w:val="center"/>
            <w:hideMark/>
          </w:tcPr>
          <w:p w:rsidR="00E27035" w:rsidRPr="00BD446E" w:rsidRDefault="00E27035" w:rsidP="00C44563">
            <w:pPr>
              <w:jc w:val="center"/>
              <w:rPr>
                <w:b/>
                <w:sz w:val="24"/>
                <w:szCs w:val="24"/>
              </w:rPr>
            </w:pPr>
            <w:r w:rsidRPr="00BD446E">
              <w:rPr>
                <w:b/>
                <w:sz w:val="24"/>
                <w:szCs w:val="24"/>
              </w:rPr>
              <w:t>2016</w:t>
            </w:r>
          </w:p>
        </w:tc>
        <w:tc>
          <w:tcPr>
            <w:tcW w:w="527" w:type="pct"/>
            <w:tcBorders>
              <w:bottom w:val="single" w:sz="4" w:space="0" w:color="000000" w:themeColor="text1"/>
            </w:tcBorders>
            <w:vAlign w:val="bottom"/>
            <w:hideMark/>
          </w:tcPr>
          <w:p w:rsidR="00E27035" w:rsidRPr="00E27035" w:rsidRDefault="00E27035">
            <w:pPr>
              <w:jc w:val="center"/>
              <w:rPr>
                <w:color w:val="000000"/>
                <w:sz w:val="24"/>
                <w:szCs w:val="24"/>
              </w:rPr>
            </w:pPr>
            <w:r w:rsidRPr="00E27035">
              <w:rPr>
                <w:color w:val="000000"/>
                <w:sz w:val="24"/>
                <w:szCs w:val="24"/>
              </w:rPr>
              <w:t>29.276</w:t>
            </w:r>
          </w:p>
        </w:tc>
        <w:tc>
          <w:tcPr>
            <w:tcW w:w="1102" w:type="pct"/>
            <w:tcBorders>
              <w:bottom w:val="single" w:sz="4" w:space="0" w:color="000000" w:themeColor="text1"/>
            </w:tcBorders>
            <w:vAlign w:val="center"/>
            <w:hideMark/>
          </w:tcPr>
          <w:p w:rsidR="00E27035" w:rsidRPr="00065D9F" w:rsidRDefault="00E27035" w:rsidP="00210B76">
            <w:pPr>
              <w:jc w:val="center"/>
              <w:rPr>
                <w:color w:val="000000"/>
                <w:sz w:val="24"/>
                <w:szCs w:val="24"/>
              </w:rPr>
            </w:pPr>
            <w:r w:rsidRPr="00065D9F">
              <w:rPr>
                <w:color w:val="000000"/>
                <w:sz w:val="24"/>
                <w:szCs w:val="24"/>
              </w:rPr>
              <w:t>93.280.238</w:t>
            </w:r>
          </w:p>
        </w:tc>
        <w:tc>
          <w:tcPr>
            <w:tcW w:w="2999" w:type="pct"/>
            <w:vMerge/>
            <w:tcBorders>
              <w:bottom w:val="nil"/>
              <w:right w:val="nil"/>
            </w:tcBorders>
          </w:tcPr>
          <w:p w:rsidR="00E27035" w:rsidRPr="00065D9F" w:rsidRDefault="00E27035" w:rsidP="00210B76">
            <w:pPr>
              <w:jc w:val="center"/>
              <w:rPr>
                <w:color w:val="000000"/>
                <w:sz w:val="24"/>
                <w:szCs w:val="24"/>
              </w:rPr>
            </w:pPr>
          </w:p>
        </w:tc>
      </w:tr>
      <w:tr w:rsidR="00E27035" w:rsidRPr="00065D9F" w:rsidTr="00247B12">
        <w:trPr>
          <w:cantSplit/>
          <w:trHeight w:val="477"/>
        </w:trPr>
        <w:tc>
          <w:tcPr>
            <w:tcW w:w="2001" w:type="pct"/>
            <w:gridSpan w:val="3"/>
            <w:tcBorders>
              <w:left w:val="nil"/>
              <w:bottom w:val="nil"/>
              <w:right w:val="nil"/>
            </w:tcBorders>
            <w:vAlign w:val="center"/>
            <w:hideMark/>
          </w:tcPr>
          <w:p w:rsidR="00E27035" w:rsidRPr="00065D9F" w:rsidRDefault="00E27035" w:rsidP="00210B76">
            <w:pPr>
              <w:jc w:val="center"/>
              <w:rPr>
                <w:color w:val="000000"/>
                <w:sz w:val="24"/>
                <w:szCs w:val="24"/>
              </w:rPr>
            </w:pPr>
            <w:r w:rsidRPr="007E16E2">
              <w:rPr>
                <w:i/>
                <w:color w:val="000000"/>
                <w:sz w:val="24"/>
                <w:szCs w:val="24"/>
                <w:lang w:val="en-US"/>
              </w:rPr>
              <w:t>(Nguồn: Bộ Công Thương)</w:t>
            </w:r>
          </w:p>
        </w:tc>
        <w:tc>
          <w:tcPr>
            <w:tcW w:w="2999" w:type="pct"/>
            <w:vMerge/>
            <w:tcBorders>
              <w:left w:val="nil"/>
              <w:bottom w:val="nil"/>
              <w:right w:val="nil"/>
            </w:tcBorders>
          </w:tcPr>
          <w:p w:rsidR="00E27035" w:rsidRPr="00065D9F" w:rsidRDefault="00E27035" w:rsidP="00210B76">
            <w:pPr>
              <w:jc w:val="center"/>
              <w:rPr>
                <w:color w:val="000000"/>
                <w:sz w:val="24"/>
                <w:szCs w:val="24"/>
              </w:rPr>
            </w:pPr>
          </w:p>
        </w:tc>
      </w:tr>
    </w:tbl>
    <w:p w:rsidR="006C09CC" w:rsidRPr="00065D9F" w:rsidRDefault="006C09CC" w:rsidP="00464A91">
      <w:pPr>
        <w:spacing w:before="120"/>
        <w:jc w:val="left"/>
        <w:rPr>
          <w:sz w:val="24"/>
          <w:szCs w:val="24"/>
          <w:lang w:val="en-US"/>
        </w:rPr>
      </w:pPr>
    </w:p>
    <w:p w:rsidR="000F5504" w:rsidRDefault="000F5504">
      <w:pPr>
        <w:rPr>
          <w:sz w:val="24"/>
          <w:szCs w:val="24"/>
          <w:lang w:val="en-US"/>
        </w:rPr>
      </w:pPr>
      <w:r>
        <w:rPr>
          <w:sz w:val="24"/>
          <w:szCs w:val="24"/>
          <w:lang w:val="en-US"/>
        </w:rPr>
        <w:br w:type="page"/>
      </w:r>
    </w:p>
    <w:p w:rsidR="000F5504" w:rsidRPr="006E1C87" w:rsidRDefault="000F5504" w:rsidP="000F5504">
      <w:pPr>
        <w:jc w:val="center"/>
        <w:rPr>
          <w:b/>
          <w:sz w:val="24"/>
          <w:szCs w:val="24"/>
          <w:lang w:val="en-US"/>
        </w:rPr>
      </w:pPr>
      <w:r w:rsidRPr="006E1C87">
        <w:rPr>
          <w:b/>
          <w:sz w:val="24"/>
          <w:szCs w:val="24"/>
          <w:lang w:val="en-US"/>
        </w:rPr>
        <w:lastRenderedPageBreak/>
        <w:t xml:space="preserve">PHỤ LỤC </w:t>
      </w:r>
      <w:r w:rsidR="00463E00">
        <w:rPr>
          <w:b/>
          <w:sz w:val="24"/>
          <w:szCs w:val="24"/>
          <w:lang w:val="en-US"/>
        </w:rPr>
        <w:t>9</w:t>
      </w:r>
    </w:p>
    <w:p w:rsidR="00CF1A56" w:rsidRDefault="000F5504" w:rsidP="000F5504">
      <w:pPr>
        <w:jc w:val="center"/>
        <w:rPr>
          <w:sz w:val="24"/>
          <w:szCs w:val="24"/>
          <w:lang w:val="en-US"/>
        </w:rPr>
      </w:pPr>
      <w:r w:rsidRPr="000F5504">
        <w:rPr>
          <w:sz w:val="24"/>
          <w:szCs w:val="24"/>
          <w:lang w:val="en-US"/>
        </w:rPr>
        <w:t xml:space="preserve">KẾT QUẢ TRIỂN KHAI CHƯƠNG TRÌNH </w:t>
      </w:r>
      <w:r w:rsidR="00CF1A56" w:rsidRPr="00CF1A56">
        <w:rPr>
          <w:sz w:val="24"/>
          <w:szCs w:val="24"/>
          <w:lang w:val="en-US"/>
        </w:rPr>
        <w:t>PHÁT TRIỂN TÀI SẢN TRÍ TUỆ</w:t>
      </w:r>
    </w:p>
    <w:p w:rsidR="000F5504" w:rsidRDefault="000F5504" w:rsidP="000F5504">
      <w:pPr>
        <w:jc w:val="center"/>
        <w:rPr>
          <w:sz w:val="24"/>
          <w:szCs w:val="24"/>
          <w:lang w:val="en-US"/>
        </w:rPr>
      </w:pPr>
      <w:r w:rsidRPr="000F5504">
        <w:rPr>
          <w:sz w:val="24"/>
          <w:szCs w:val="24"/>
          <w:lang w:val="en-US"/>
        </w:rPr>
        <w:t>GIAI ĐOẠN 2006-201</w:t>
      </w:r>
      <w:r w:rsidR="00D57241">
        <w:rPr>
          <w:sz w:val="24"/>
          <w:szCs w:val="24"/>
          <w:lang w:val="en-US"/>
        </w:rPr>
        <w:t>8</w:t>
      </w:r>
      <w:r w:rsidRPr="000F5504">
        <w:rPr>
          <w:sz w:val="24"/>
          <w:szCs w:val="24"/>
          <w:lang w:val="en-US"/>
        </w:rPr>
        <w:t xml:space="preserve"> </w:t>
      </w:r>
    </w:p>
    <w:p w:rsidR="000F5504" w:rsidRPr="00065D9F" w:rsidRDefault="000F5504" w:rsidP="000F5504">
      <w:pPr>
        <w:spacing w:after="120"/>
        <w:jc w:val="center"/>
        <w:rPr>
          <w:sz w:val="24"/>
          <w:szCs w:val="24"/>
          <w:lang w:val="en-US"/>
        </w:rPr>
      </w:pPr>
      <w:r w:rsidRPr="005D0714">
        <w:rPr>
          <w:rFonts w:eastAsia="Courier New" w:cs="Times New Roman"/>
          <w:i/>
          <w:color w:val="000000"/>
          <w:sz w:val="24"/>
          <w:szCs w:val="24"/>
          <w:lang w:val="en-US" w:eastAsia="vi-VN"/>
        </w:rPr>
        <w:t xml:space="preserve">(Tài liệu kèm theo </w:t>
      </w:r>
      <w:r w:rsidR="007367F6">
        <w:rPr>
          <w:rFonts w:eastAsia="Courier New" w:cs="Times New Roman"/>
          <w:i/>
          <w:color w:val="000000"/>
          <w:sz w:val="24"/>
          <w:szCs w:val="24"/>
          <w:lang w:val="en-US" w:eastAsia="vi-VN"/>
        </w:rPr>
        <w:t>Báo cáo Tổng kết 10 năm thi hành Luật SHTT của Bộ Khoa học và Công nghệ</w:t>
      </w:r>
      <w:r w:rsidR="00D57241">
        <w:rPr>
          <w:rStyle w:val="FootnoteReference"/>
          <w:rFonts w:eastAsia="Courier New" w:cs="Times New Roman"/>
          <w:i/>
          <w:color w:val="000000"/>
          <w:sz w:val="24"/>
          <w:szCs w:val="24"/>
          <w:lang w:val="en-US" w:eastAsia="vi-VN"/>
        </w:rPr>
        <w:footnoteReference w:id="6"/>
      </w:r>
      <w:r w:rsidRPr="005D0714">
        <w:rPr>
          <w:rFonts w:eastAsia="Courier New" w:cs="Times New Roman"/>
          <w:i/>
          <w:color w:val="000000"/>
          <w:sz w:val="24"/>
          <w:szCs w:val="24"/>
          <w:lang w:val="en-US" w:eastAsia="vi-VN"/>
        </w:rPr>
        <w:t>)</w:t>
      </w:r>
    </w:p>
    <w:tbl>
      <w:tblPr>
        <w:tblW w:w="5000" w:type="pct"/>
        <w:tblLook w:val="04A0"/>
      </w:tblPr>
      <w:tblGrid>
        <w:gridCol w:w="538"/>
        <w:gridCol w:w="7604"/>
        <w:gridCol w:w="1476"/>
        <w:gridCol w:w="1145"/>
        <w:gridCol w:w="1245"/>
        <w:gridCol w:w="1245"/>
        <w:gridCol w:w="1535"/>
      </w:tblGrid>
      <w:tr w:rsidR="00DA7FD6" w:rsidRPr="000F5504" w:rsidTr="00997F6B">
        <w:trPr>
          <w:trHeight w:val="26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7FD6" w:rsidRPr="000F5504" w:rsidRDefault="00DA7FD6" w:rsidP="000F5504">
            <w:pPr>
              <w:jc w:val="center"/>
              <w:rPr>
                <w:b/>
                <w:bCs/>
                <w:sz w:val="24"/>
                <w:szCs w:val="24"/>
                <w:lang w:val="en-US"/>
              </w:rPr>
            </w:pPr>
            <w:r w:rsidRPr="000F5504">
              <w:rPr>
                <w:b/>
                <w:bCs/>
                <w:sz w:val="24"/>
                <w:szCs w:val="24"/>
                <w:lang w:val="en-US"/>
              </w:rPr>
              <w:t>TT</w:t>
            </w:r>
          </w:p>
        </w:tc>
        <w:tc>
          <w:tcPr>
            <w:tcW w:w="2571" w:type="pct"/>
            <w:tcBorders>
              <w:top w:val="single" w:sz="4" w:space="0" w:color="auto"/>
              <w:left w:val="nil"/>
              <w:bottom w:val="single" w:sz="4" w:space="0" w:color="auto"/>
              <w:right w:val="single" w:sz="4" w:space="0" w:color="auto"/>
            </w:tcBorders>
            <w:shd w:val="clear" w:color="auto" w:fill="auto"/>
            <w:vAlign w:val="center"/>
          </w:tcPr>
          <w:p w:rsidR="00DA7FD6" w:rsidRPr="000F5504" w:rsidRDefault="00DA7FD6" w:rsidP="000F5504">
            <w:pPr>
              <w:jc w:val="center"/>
              <w:rPr>
                <w:b/>
                <w:bCs/>
                <w:sz w:val="24"/>
                <w:szCs w:val="24"/>
                <w:lang w:val="en-US"/>
              </w:rPr>
            </w:pPr>
            <w:r w:rsidRPr="000F5504">
              <w:rPr>
                <w:b/>
                <w:bCs/>
                <w:sz w:val="24"/>
                <w:szCs w:val="24"/>
                <w:lang w:val="en-US"/>
              </w:rPr>
              <w:t>Nội dung</w:t>
            </w:r>
          </w:p>
        </w:tc>
        <w:tc>
          <w:tcPr>
            <w:tcW w:w="499" w:type="pct"/>
            <w:tcBorders>
              <w:top w:val="single" w:sz="4" w:space="0" w:color="auto"/>
              <w:left w:val="nil"/>
              <w:bottom w:val="single" w:sz="4" w:space="0" w:color="auto"/>
              <w:right w:val="single" w:sz="4" w:space="0" w:color="auto"/>
            </w:tcBorders>
            <w:shd w:val="clear" w:color="auto" w:fill="auto"/>
            <w:vAlign w:val="center"/>
          </w:tcPr>
          <w:p w:rsidR="00DA7FD6" w:rsidRPr="000F5504" w:rsidRDefault="00DA7FD6" w:rsidP="000F5504">
            <w:pPr>
              <w:jc w:val="center"/>
              <w:rPr>
                <w:b/>
                <w:bCs/>
                <w:sz w:val="24"/>
                <w:szCs w:val="24"/>
                <w:lang w:val="en-US"/>
              </w:rPr>
            </w:pPr>
            <w:r w:rsidRPr="000F5504">
              <w:rPr>
                <w:b/>
                <w:bCs/>
                <w:sz w:val="24"/>
                <w:szCs w:val="24"/>
                <w:lang w:val="en-US"/>
              </w:rPr>
              <w:t xml:space="preserve"> Đơn vị tính</w:t>
            </w:r>
          </w:p>
        </w:tc>
        <w:tc>
          <w:tcPr>
            <w:tcW w:w="387" w:type="pct"/>
            <w:tcBorders>
              <w:top w:val="single" w:sz="4" w:space="0" w:color="auto"/>
              <w:left w:val="nil"/>
              <w:bottom w:val="single" w:sz="4" w:space="0" w:color="auto"/>
              <w:right w:val="single" w:sz="4" w:space="0" w:color="auto"/>
            </w:tcBorders>
            <w:shd w:val="clear" w:color="auto" w:fill="auto"/>
            <w:vAlign w:val="center"/>
          </w:tcPr>
          <w:p w:rsidR="00DA7FD6" w:rsidRPr="000F5504" w:rsidRDefault="00DA7FD6" w:rsidP="000F5504">
            <w:pPr>
              <w:jc w:val="center"/>
              <w:rPr>
                <w:b/>
                <w:bCs/>
                <w:sz w:val="24"/>
                <w:szCs w:val="24"/>
                <w:lang w:val="en-US"/>
              </w:rPr>
            </w:pPr>
            <w:r w:rsidRPr="000F5504">
              <w:rPr>
                <w:b/>
                <w:bCs/>
                <w:sz w:val="24"/>
                <w:szCs w:val="24"/>
              </w:rPr>
              <w:t>Giai đoạn</w:t>
            </w:r>
            <w:r w:rsidRPr="000F5504">
              <w:rPr>
                <w:b/>
                <w:bCs/>
                <w:sz w:val="24"/>
                <w:szCs w:val="24"/>
                <w:lang w:val="en-US"/>
              </w:rPr>
              <w:t xml:space="preserve"> 2006-2010</w:t>
            </w:r>
          </w:p>
        </w:tc>
        <w:tc>
          <w:tcPr>
            <w:tcW w:w="421" w:type="pct"/>
            <w:tcBorders>
              <w:top w:val="single" w:sz="4" w:space="0" w:color="auto"/>
              <w:left w:val="nil"/>
              <w:bottom w:val="single" w:sz="4" w:space="0" w:color="auto"/>
              <w:right w:val="single" w:sz="4" w:space="0" w:color="auto"/>
            </w:tcBorders>
            <w:shd w:val="clear" w:color="auto" w:fill="auto"/>
            <w:vAlign w:val="center"/>
          </w:tcPr>
          <w:p w:rsidR="00DA7FD6" w:rsidRPr="000F5504" w:rsidRDefault="00DA7FD6" w:rsidP="000F5504">
            <w:pPr>
              <w:jc w:val="center"/>
              <w:rPr>
                <w:b/>
                <w:bCs/>
                <w:sz w:val="24"/>
                <w:szCs w:val="24"/>
                <w:lang w:val="en-US"/>
              </w:rPr>
            </w:pPr>
            <w:r w:rsidRPr="000F5504">
              <w:rPr>
                <w:b/>
                <w:bCs/>
                <w:sz w:val="24"/>
                <w:szCs w:val="24"/>
              </w:rPr>
              <w:t>Giai đoạn</w:t>
            </w:r>
            <w:r w:rsidRPr="000F5504">
              <w:rPr>
                <w:b/>
                <w:bCs/>
                <w:sz w:val="24"/>
                <w:szCs w:val="24"/>
                <w:lang w:val="en-US"/>
              </w:rPr>
              <w:t xml:space="preserve"> 2011-2015</w:t>
            </w:r>
          </w:p>
        </w:tc>
        <w:tc>
          <w:tcPr>
            <w:tcW w:w="421" w:type="pct"/>
            <w:tcBorders>
              <w:top w:val="single" w:sz="4" w:space="0" w:color="auto"/>
              <w:left w:val="nil"/>
              <w:bottom w:val="single" w:sz="4" w:space="0" w:color="auto"/>
              <w:right w:val="single" w:sz="4" w:space="0" w:color="auto"/>
            </w:tcBorders>
          </w:tcPr>
          <w:p w:rsidR="00DA7FD6" w:rsidRPr="00DA7FD6" w:rsidRDefault="00DA7FD6" w:rsidP="000F5504">
            <w:pPr>
              <w:jc w:val="center"/>
              <w:rPr>
                <w:b/>
                <w:bCs/>
                <w:sz w:val="24"/>
                <w:szCs w:val="24"/>
                <w:lang w:val="en-US"/>
              </w:rPr>
            </w:pPr>
            <w:r>
              <w:rPr>
                <w:b/>
                <w:bCs/>
                <w:sz w:val="24"/>
                <w:szCs w:val="24"/>
                <w:lang w:val="en-US"/>
              </w:rPr>
              <w:t>Giai đoạn 2016-2019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A7FD6" w:rsidRPr="000F5504" w:rsidRDefault="00DA7FD6" w:rsidP="000F5504">
            <w:pPr>
              <w:jc w:val="center"/>
              <w:rPr>
                <w:b/>
                <w:bCs/>
                <w:sz w:val="24"/>
                <w:szCs w:val="24"/>
              </w:rPr>
            </w:pPr>
            <w:r w:rsidRPr="000F5504">
              <w:rPr>
                <w:b/>
                <w:bCs/>
                <w:sz w:val="24"/>
                <w:szCs w:val="24"/>
              </w:rPr>
              <w:t>Tổng cộng</w:t>
            </w:r>
          </w:p>
        </w:tc>
      </w:tr>
      <w:tr w:rsidR="00DA7FD6" w:rsidRPr="000F5504" w:rsidTr="00997F6B">
        <w:trPr>
          <w:trHeight w:val="435"/>
        </w:trPr>
        <w:tc>
          <w:tcPr>
            <w:tcW w:w="182" w:type="pct"/>
            <w:tcBorders>
              <w:top w:val="nil"/>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1</w:t>
            </w:r>
          </w:p>
        </w:tc>
        <w:tc>
          <w:tcPr>
            <w:tcW w:w="257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left"/>
              <w:rPr>
                <w:sz w:val="24"/>
                <w:szCs w:val="24"/>
              </w:rPr>
            </w:pPr>
            <w:r w:rsidRPr="000F5504">
              <w:rPr>
                <w:sz w:val="24"/>
                <w:szCs w:val="24"/>
                <w:lang w:val="en-US"/>
              </w:rPr>
              <w:t>Số dự án</w:t>
            </w:r>
            <w:r w:rsidRPr="000F5504">
              <w:rPr>
                <w:sz w:val="24"/>
                <w:szCs w:val="24"/>
              </w:rPr>
              <w:t xml:space="preserve"> được phê duyệt</w:t>
            </w:r>
          </w:p>
        </w:tc>
        <w:tc>
          <w:tcPr>
            <w:tcW w:w="499" w:type="pct"/>
            <w:tcBorders>
              <w:top w:val="nil"/>
              <w:left w:val="nil"/>
              <w:bottom w:val="single" w:sz="4" w:space="0" w:color="auto"/>
              <w:right w:val="single" w:sz="4" w:space="0" w:color="auto"/>
            </w:tcBorders>
            <w:shd w:val="clear" w:color="auto" w:fill="auto"/>
            <w:noWrap/>
            <w:vAlign w:val="center"/>
          </w:tcPr>
          <w:p w:rsidR="00DA7FD6" w:rsidRPr="005A401C" w:rsidRDefault="00DA7FD6" w:rsidP="005A401C">
            <w:pPr>
              <w:jc w:val="center"/>
              <w:rPr>
                <w:sz w:val="24"/>
                <w:szCs w:val="24"/>
              </w:rPr>
            </w:pPr>
            <w:r w:rsidRPr="005A401C">
              <w:rPr>
                <w:sz w:val="24"/>
                <w:szCs w:val="24"/>
              </w:rPr>
              <w:t>Dự án</w:t>
            </w:r>
          </w:p>
        </w:tc>
        <w:tc>
          <w:tcPr>
            <w:tcW w:w="387"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84</w:t>
            </w:r>
          </w:p>
        </w:tc>
        <w:tc>
          <w:tcPr>
            <w:tcW w:w="42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lang w:val="en-US"/>
              </w:rPr>
              <w:t>21</w:t>
            </w:r>
            <w:r w:rsidRPr="000F5504">
              <w:rPr>
                <w:sz w:val="24"/>
                <w:szCs w:val="24"/>
              </w:rPr>
              <w:t>3</w:t>
            </w:r>
          </w:p>
        </w:tc>
        <w:tc>
          <w:tcPr>
            <w:tcW w:w="421" w:type="pct"/>
            <w:tcBorders>
              <w:top w:val="nil"/>
              <w:left w:val="nil"/>
              <w:bottom w:val="single" w:sz="4" w:space="0" w:color="auto"/>
              <w:right w:val="single" w:sz="4" w:space="0" w:color="auto"/>
            </w:tcBorders>
          </w:tcPr>
          <w:p w:rsidR="00DA7FD6" w:rsidRPr="00DA7FD6" w:rsidRDefault="00DA7FD6" w:rsidP="000F5504">
            <w:pPr>
              <w:jc w:val="center"/>
              <w:rPr>
                <w:sz w:val="24"/>
                <w:szCs w:val="24"/>
                <w:lang w:val="en-US"/>
              </w:rPr>
            </w:pPr>
            <w:r>
              <w:rPr>
                <w:sz w:val="24"/>
                <w:szCs w:val="24"/>
                <w:lang w:val="en-US"/>
              </w:rPr>
              <w:t>137</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FD6" w:rsidRPr="00DA7FD6" w:rsidRDefault="00DA7FD6" w:rsidP="000F5504">
            <w:pPr>
              <w:jc w:val="center"/>
              <w:rPr>
                <w:sz w:val="24"/>
                <w:szCs w:val="24"/>
                <w:lang w:val="en-US"/>
              </w:rPr>
            </w:pPr>
            <w:r>
              <w:rPr>
                <w:sz w:val="24"/>
                <w:szCs w:val="24"/>
                <w:lang w:val="en-US"/>
              </w:rPr>
              <w:t>434</w:t>
            </w:r>
          </w:p>
        </w:tc>
      </w:tr>
      <w:tr w:rsidR="00DA7FD6" w:rsidRPr="000F5504" w:rsidTr="00997F6B">
        <w:trPr>
          <w:trHeight w:val="375"/>
        </w:trPr>
        <w:tc>
          <w:tcPr>
            <w:tcW w:w="182" w:type="pct"/>
            <w:tcBorders>
              <w:top w:val="nil"/>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2</w:t>
            </w:r>
          </w:p>
        </w:tc>
        <w:tc>
          <w:tcPr>
            <w:tcW w:w="257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left"/>
              <w:rPr>
                <w:sz w:val="24"/>
                <w:szCs w:val="24"/>
              </w:rPr>
            </w:pPr>
            <w:r w:rsidRPr="000F5504">
              <w:rPr>
                <w:sz w:val="24"/>
                <w:szCs w:val="24"/>
              </w:rPr>
              <w:t>Số SC/GPHI được hỗ trợ đăng ký bảo hộ</w:t>
            </w:r>
          </w:p>
        </w:tc>
        <w:tc>
          <w:tcPr>
            <w:tcW w:w="499" w:type="pct"/>
            <w:tcBorders>
              <w:top w:val="nil"/>
              <w:left w:val="nil"/>
              <w:bottom w:val="single" w:sz="4" w:space="0" w:color="auto"/>
              <w:right w:val="single" w:sz="4" w:space="0" w:color="auto"/>
            </w:tcBorders>
            <w:shd w:val="clear" w:color="auto" w:fill="auto"/>
            <w:noWrap/>
            <w:vAlign w:val="center"/>
          </w:tcPr>
          <w:p w:rsidR="00DA7FD6" w:rsidRPr="005A401C" w:rsidRDefault="00DA7FD6" w:rsidP="005A401C">
            <w:pPr>
              <w:jc w:val="center"/>
              <w:rPr>
                <w:sz w:val="24"/>
                <w:szCs w:val="24"/>
              </w:rPr>
            </w:pPr>
            <w:r w:rsidRPr="005A401C">
              <w:rPr>
                <w:sz w:val="24"/>
                <w:szCs w:val="24"/>
              </w:rPr>
              <w:t>Đơn</w:t>
            </w:r>
          </w:p>
        </w:tc>
        <w:tc>
          <w:tcPr>
            <w:tcW w:w="387"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30</w:t>
            </w:r>
          </w:p>
        </w:tc>
        <w:tc>
          <w:tcPr>
            <w:tcW w:w="42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61</w:t>
            </w:r>
          </w:p>
        </w:tc>
        <w:tc>
          <w:tcPr>
            <w:tcW w:w="421" w:type="pct"/>
            <w:tcBorders>
              <w:top w:val="nil"/>
              <w:left w:val="nil"/>
              <w:bottom w:val="single" w:sz="4" w:space="0" w:color="auto"/>
              <w:right w:val="single" w:sz="4" w:space="0" w:color="auto"/>
            </w:tcBorders>
          </w:tcPr>
          <w:p w:rsidR="00DA7FD6" w:rsidRPr="00DA7FD6" w:rsidRDefault="00DA7FD6" w:rsidP="000F5504">
            <w:pPr>
              <w:jc w:val="center"/>
              <w:rPr>
                <w:sz w:val="24"/>
                <w:szCs w:val="24"/>
                <w:lang w:val="en-US"/>
              </w:rPr>
            </w:pPr>
            <w:r>
              <w:rPr>
                <w:sz w:val="24"/>
                <w:szCs w:val="24"/>
                <w:lang w:val="en-US"/>
              </w:rPr>
              <w:t>21</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FD6" w:rsidRPr="00DA7FD6" w:rsidRDefault="00DA7FD6" w:rsidP="000F5504">
            <w:pPr>
              <w:jc w:val="center"/>
              <w:rPr>
                <w:sz w:val="24"/>
                <w:szCs w:val="24"/>
                <w:lang w:val="en-US"/>
              </w:rPr>
            </w:pPr>
            <w:r>
              <w:rPr>
                <w:sz w:val="24"/>
                <w:szCs w:val="24"/>
                <w:lang w:val="en-US"/>
              </w:rPr>
              <w:t>112</w:t>
            </w:r>
          </w:p>
        </w:tc>
      </w:tr>
      <w:tr w:rsidR="00DA7FD6" w:rsidRPr="000F5504" w:rsidTr="00997F6B">
        <w:trPr>
          <w:trHeight w:val="134"/>
        </w:trPr>
        <w:tc>
          <w:tcPr>
            <w:tcW w:w="182" w:type="pct"/>
            <w:tcBorders>
              <w:top w:val="nil"/>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3</w:t>
            </w:r>
          </w:p>
        </w:tc>
        <w:tc>
          <w:tcPr>
            <w:tcW w:w="2571" w:type="pct"/>
            <w:tcBorders>
              <w:top w:val="nil"/>
              <w:left w:val="nil"/>
              <w:bottom w:val="single" w:sz="4" w:space="0" w:color="auto"/>
              <w:right w:val="single" w:sz="4" w:space="0" w:color="auto"/>
            </w:tcBorders>
            <w:shd w:val="clear" w:color="auto" w:fill="auto"/>
            <w:vAlign w:val="center"/>
          </w:tcPr>
          <w:p w:rsidR="00DA7FD6" w:rsidRPr="000F5504" w:rsidRDefault="00DA7FD6" w:rsidP="000F5504">
            <w:pPr>
              <w:jc w:val="left"/>
              <w:rPr>
                <w:sz w:val="24"/>
                <w:szCs w:val="24"/>
              </w:rPr>
            </w:pPr>
            <w:r w:rsidRPr="000F5504">
              <w:rPr>
                <w:sz w:val="24"/>
                <w:szCs w:val="24"/>
              </w:rPr>
              <w:t>Số SC/GPHI được hỗ trợ áp dụng thực tiễn</w:t>
            </w:r>
          </w:p>
        </w:tc>
        <w:tc>
          <w:tcPr>
            <w:tcW w:w="499" w:type="pct"/>
            <w:tcBorders>
              <w:top w:val="nil"/>
              <w:left w:val="nil"/>
              <w:bottom w:val="single" w:sz="4" w:space="0" w:color="auto"/>
              <w:right w:val="single" w:sz="4" w:space="0" w:color="auto"/>
            </w:tcBorders>
            <w:shd w:val="clear" w:color="auto" w:fill="auto"/>
            <w:vAlign w:val="center"/>
          </w:tcPr>
          <w:p w:rsidR="00DA7FD6" w:rsidRPr="005A401C" w:rsidRDefault="00DA7FD6" w:rsidP="005A401C">
            <w:pPr>
              <w:jc w:val="center"/>
              <w:rPr>
                <w:sz w:val="24"/>
                <w:szCs w:val="24"/>
              </w:rPr>
            </w:pPr>
            <w:r w:rsidRPr="005A401C">
              <w:rPr>
                <w:sz w:val="24"/>
                <w:szCs w:val="24"/>
              </w:rPr>
              <w:t>SC/GPHI</w:t>
            </w:r>
          </w:p>
        </w:tc>
        <w:tc>
          <w:tcPr>
            <w:tcW w:w="387"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lang w:val="en-US"/>
              </w:rPr>
              <w:t>3</w:t>
            </w:r>
          </w:p>
        </w:tc>
        <w:tc>
          <w:tcPr>
            <w:tcW w:w="42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11</w:t>
            </w:r>
          </w:p>
        </w:tc>
        <w:tc>
          <w:tcPr>
            <w:tcW w:w="421" w:type="pct"/>
            <w:tcBorders>
              <w:top w:val="nil"/>
              <w:left w:val="nil"/>
              <w:bottom w:val="single" w:sz="4" w:space="0" w:color="auto"/>
              <w:right w:val="single" w:sz="4" w:space="0" w:color="auto"/>
            </w:tcBorders>
          </w:tcPr>
          <w:p w:rsidR="00DA7FD6" w:rsidRPr="00DA7FD6" w:rsidRDefault="00DA7FD6" w:rsidP="000F5504">
            <w:pPr>
              <w:jc w:val="center"/>
              <w:rPr>
                <w:sz w:val="24"/>
                <w:szCs w:val="24"/>
                <w:lang w:val="en-US"/>
              </w:rPr>
            </w:pPr>
            <w:r>
              <w:rPr>
                <w:sz w:val="24"/>
                <w:szCs w:val="24"/>
                <w:lang w:val="en-US"/>
              </w:rPr>
              <w:t>-</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14</w:t>
            </w:r>
          </w:p>
        </w:tc>
      </w:tr>
      <w:tr w:rsidR="00DA7FD6" w:rsidRPr="000F5504" w:rsidTr="00997F6B">
        <w:trPr>
          <w:trHeight w:val="375"/>
        </w:trPr>
        <w:tc>
          <w:tcPr>
            <w:tcW w:w="182" w:type="pct"/>
            <w:tcBorders>
              <w:top w:val="nil"/>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4</w:t>
            </w:r>
          </w:p>
        </w:tc>
        <w:tc>
          <w:tcPr>
            <w:tcW w:w="257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left"/>
              <w:rPr>
                <w:sz w:val="24"/>
                <w:szCs w:val="24"/>
              </w:rPr>
            </w:pPr>
            <w:r w:rsidRPr="000F5504">
              <w:rPr>
                <w:sz w:val="24"/>
                <w:szCs w:val="24"/>
              </w:rPr>
              <w:t>Số sản phẩm đặc thù địa phương được hỗ trợ bảo hộ và quản lý quyền SHTT</w:t>
            </w:r>
          </w:p>
        </w:tc>
        <w:tc>
          <w:tcPr>
            <w:tcW w:w="499" w:type="pct"/>
            <w:tcBorders>
              <w:top w:val="nil"/>
              <w:left w:val="nil"/>
              <w:bottom w:val="single" w:sz="4" w:space="0" w:color="auto"/>
              <w:right w:val="single" w:sz="4" w:space="0" w:color="auto"/>
            </w:tcBorders>
            <w:shd w:val="clear" w:color="auto" w:fill="auto"/>
            <w:noWrap/>
            <w:vAlign w:val="center"/>
          </w:tcPr>
          <w:p w:rsidR="00DA7FD6" w:rsidRPr="005A401C" w:rsidRDefault="00DA7FD6" w:rsidP="005A401C">
            <w:pPr>
              <w:jc w:val="center"/>
              <w:rPr>
                <w:sz w:val="24"/>
                <w:szCs w:val="24"/>
              </w:rPr>
            </w:pPr>
            <w:r w:rsidRPr="005A401C">
              <w:rPr>
                <w:sz w:val="24"/>
                <w:szCs w:val="24"/>
              </w:rPr>
              <w:t>Sản phẩm</w:t>
            </w:r>
          </w:p>
        </w:tc>
        <w:tc>
          <w:tcPr>
            <w:tcW w:w="387"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53</w:t>
            </w:r>
          </w:p>
        </w:tc>
        <w:tc>
          <w:tcPr>
            <w:tcW w:w="42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109</w:t>
            </w:r>
          </w:p>
        </w:tc>
        <w:tc>
          <w:tcPr>
            <w:tcW w:w="421" w:type="pct"/>
            <w:tcBorders>
              <w:top w:val="nil"/>
              <w:left w:val="nil"/>
              <w:bottom w:val="single" w:sz="4" w:space="0" w:color="auto"/>
              <w:right w:val="single" w:sz="4" w:space="0" w:color="auto"/>
            </w:tcBorders>
          </w:tcPr>
          <w:p w:rsidR="00DA7FD6" w:rsidRPr="00DA7FD6" w:rsidRDefault="00DA7FD6" w:rsidP="000F5504">
            <w:pPr>
              <w:jc w:val="center"/>
              <w:rPr>
                <w:sz w:val="24"/>
                <w:szCs w:val="24"/>
                <w:lang w:val="en-US"/>
              </w:rPr>
            </w:pPr>
            <w:r>
              <w:rPr>
                <w:sz w:val="24"/>
                <w:szCs w:val="24"/>
                <w:lang w:val="en-US"/>
              </w:rPr>
              <w:t>98</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FD6" w:rsidRPr="00DA7FD6" w:rsidRDefault="00DA7FD6" w:rsidP="000F5504">
            <w:pPr>
              <w:jc w:val="center"/>
              <w:rPr>
                <w:sz w:val="24"/>
                <w:szCs w:val="24"/>
                <w:lang w:val="en-US"/>
              </w:rPr>
            </w:pPr>
            <w:r>
              <w:rPr>
                <w:sz w:val="24"/>
                <w:szCs w:val="24"/>
                <w:lang w:val="en-US"/>
              </w:rPr>
              <w:t>260</w:t>
            </w:r>
          </w:p>
        </w:tc>
      </w:tr>
      <w:tr w:rsidR="00DA7FD6" w:rsidRPr="000F5504" w:rsidTr="00997F6B">
        <w:trPr>
          <w:trHeight w:val="375"/>
        </w:trPr>
        <w:tc>
          <w:tcPr>
            <w:tcW w:w="182" w:type="pct"/>
            <w:tcBorders>
              <w:top w:val="nil"/>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5</w:t>
            </w:r>
          </w:p>
        </w:tc>
        <w:tc>
          <w:tcPr>
            <w:tcW w:w="257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left"/>
              <w:rPr>
                <w:sz w:val="24"/>
                <w:szCs w:val="24"/>
              </w:rPr>
            </w:pPr>
            <w:r w:rsidRPr="000F5504">
              <w:rPr>
                <w:sz w:val="24"/>
                <w:szCs w:val="24"/>
              </w:rPr>
              <w:t>Số lượng tổ chức tập thể được thành lập để quản lý tài sản trí tuệ cộng đồng</w:t>
            </w:r>
          </w:p>
        </w:tc>
        <w:tc>
          <w:tcPr>
            <w:tcW w:w="499" w:type="pct"/>
            <w:tcBorders>
              <w:top w:val="nil"/>
              <w:left w:val="nil"/>
              <w:bottom w:val="single" w:sz="4" w:space="0" w:color="auto"/>
              <w:right w:val="single" w:sz="4" w:space="0" w:color="auto"/>
            </w:tcBorders>
            <w:shd w:val="clear" w:color="auto" w:fill="auto"/>
            <w:noWrap/>
            <w:vAlign w:val="center"/>
          </w:tcPr>
          <w:p w:rsidR="00DA7FD6" w:rsidRPr="005A401C" w:rsidRDefault="00DA7FD6" w:rsidP="005A401C">
            <w:pPr>
              <w:jc w:val="center"/>
              <w:rPr>
                <w:sz w:val="24"/>
                <w:szCs w:val="24"/>
                <w:lang w:val="en-US"/>
              </w:rPr>
            </w:pPr>
            <w:r w:rsidRPr="005A401C">
              <w:rPr>
                <w:sz w:val="24"/>
                <w:szCs w:val="24"/>
              </w:rPr>
              <w:t xml:space="preserve">Hội, </w:t>
            </w:r>
            <w:r w:rsidRPr="005A401C">
              <w:rPr>
                <w:sz w:val="24"/>
                <w:szCs w:val="24"/>
                <w:lang w:val="en-US"/>
              </w:rPr>
              <w:t>h</w:t>
            </w:r>
            <w:r w:rsidRPr="005A401C">
              <w:rPr>
                <w:sz w:val="24"/>
                <w:szCs w:val="24"/>
              </w:rPr>
              <w:t>iệp hội</w:t>
            </w:r>
          </w:p>
        </w:tc>
        <w:tc>
          <w:tcPr>
            <w:tcW w:w="387"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46</w:t>
            </w:r>
          </w:p>
        </w:tc>
        <w:tc>
          <w:tcPr>
            <w:tcW w:w="42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52</w:t>
            </w:r>
          </w:p>
        </w:tc>
        <w:tc>
          <w:tcPr>
            <w:tcW w:w="421" w:type="pct"/>
            <w:tcBorders>
              <w:top w:val="nil"/>
              <w:left w:val="nil"/>
              <w:bottom w:val="single" w:sz="4" w:space="0" w:color="auto"/>
              <w:right w:val="single" w:sz="4" w:space="0" w:color="auto"/>
            </w:tcBorders>
          </w:tcPr>
          <w:p w:rsidR="00DA7FD6" w:rsidRPr="00DA7FD6" w:rsidRDefault="00DA7FD6" w:rsidP="000F5504">
            <w:pPr>
              <w:jc w:val="center"/>
              <w:rPr>
                <w:sz w:val="24"/>
                <w:szCs w:val="24"/>
                <w:lang w:val="en-US"/>
              </w:rPr>
            </w:pPr>
            <w:r>
              <w:rPr>
                <w:sz w:val="24"/>
                <w:szCs w:val="24"/>
                <w:lang w:val="en-US"/>
              </w:rPr>
              <w:t>-</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98</w:t>
            </w:r>
          </w:p>
        </w:tc>
      </w:tr>
      <w:tr w:rsidR="00DA7FD6" w:rsidRPr="000F5504" w:rsidTr="00997F6B">
        <w:trPr>
          <w:trHeight w:val="375"/>
        </w:trPr>
        <w:tc>
          <w:tcPr>
            <w:tcW w:w="182" w:type="pct"/>
            <w:tcBorders>
              <w:top w:val="nil"/>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6</w:t>
            </w:r>
          </w:p>
        </w:tc>
        <w:tc>
          <w:tcPr>
            <w:tcW w:w="257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left"/>
              <w:rPr>
                <w:sz w:val="24"/>
                <w:szCs w:val="24"/>
              </w:rPr>
            </w:pPr>
            <w:r w:rsidRPr="000F5504">
              <w:rPr>
                <w:sz w:val="24"/>
                <w:szCs w:val="24"/>
              </w:rPr>
              <w:t>Số lượt người được tập huấn</w:t>
            </w:r>
          </w:p>
        </w:tc>
        <w:tc>
          <w:tcPr>
            <w:tcW w:w="499" w:type="pct"/>
            <w:tcBorders>
              <w:top w:val="nil"/>
              <w:left w:val="nil"/>
              <w:bottom w:val="single" w:sz="4" w:space="0" w:color="auto"/>
              <w:right w:val="single" w:sz="4" w:space="0" w:color="auto"/>
            </w:tcBorders>
            <w:shd w:val="clear" w:color="auto" w:fill="auto"/>
            <w:noWrap/>
            <w:vAlign w:val="center"/>
          </w:tcPr>
          <w:p w:rsidR="00DA7FD6" w:rsidRPr="005A401C" w:rsidRDefault="00DA7FD6" w:rsidP="005A401C">
            <w:pPr>
              <w:jc w:val="center"/>
              <w:rPr>
                <w:sz w:val="24"/>
                <w:szCs w:val="24"/>
              </w:rPr>
            </w:pPr>
            <w:r w:rsidRPr="005A401C">
              <w:rPr>
                <w:sz w:val="24"/>
                <w:szCs w:val="24"/>
              </w:rPr>
              <w:t>Lượt người</w:t>
            </w:r>
          </w:p>
        </w:tc>
        <w:tc>
          <w:tcPr>
            <w:tcW w:w="387"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17</w:t>
            </w:r>
            <w:r w:rsidRPr="000F5504">
              <w:rPr>
                <w:sz w:val="24"/>
                <w:szCs w:val="24"/>
              </w:rPr>
              <w:t>.</w:t>
            </w:r>
            <w:r w:rsidRPr="000F5504">
              <w:rPr>
                <w:sz w:val="24"/>
                <w:szCs w:val="24"/>
                <w:lang w:val="en-US"/>
              </w:rPr>
              <w:t>000</w:t>
            </w:r>
          </w:p>
        </w:tc>
        <w:tc>
          <w:tcPr>
            <w:tcW w:w="42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sidRPr="000F5504">
              <w:rPr>
                <w:sz w:val="24"/>
                <w:szCs w:val="24"/>
                <w:lang w:val="en-US"/>
              </w:rPr>
              <w:t>30</w:t>
            </w:r>
            <w:r w:rsidRPr="000F5504">
              <w:rPr>
                <w:sz w:val="24"/>
                <w:szCs w:val="24"/>
              </w:rPr>
              <w:t>.</w:t>
            </w:r>
            <w:r w:rsidRPr="000F5504">
              <w:rPr>
                <w:sz w:val="24"/>
                <w:szCs w:val="24"/>
                <w:lang w:val="en-US"/>
              </w:rPr>
              <w:t>000</w:t>
            </w:r>
          </w:p>
        </w:tc>
        <w:tc>
          <w:tcPr>
            <w:tcW w:w="421" w:type="pct"/>
            <w:tcBorders>
              <w:top w:val="nil"/>
              <w:left w:val="nil"/>
              <w:bottom w:val="single" w:sz="4" w:space="0" w:color="auto"/>
              <w:right w:val="single" w:sz="4" w:space="0" w:color="auto"/>
            </w:tcBorders>
          </w:tcPr>
          <w:p w:rsidR="00DA7FD6" w:rsidRPr="00DA7FD6" w:rsidRDefault="00DA7FD6" w:rsidP="000F5504">
            <w:pPr>
              <w:jc w:val="center"/>
              <w:rPr>
                <w:sz w:val="24"/>
                <w:szCs w:val="24"/>
                <w:lang w:val="en-US"/>
              </w:rPr>
            </w:pPr>
            <w:r>
              <w:rPr>
                <w:sz w:val="24"/>
                <w:szCs w:val="24"/>
                <w:lang w:val="en-US"/>
              </w:rPr>
              <w:t>1500</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FD6" w:rsidRPr="00DA7FD6" w:rsidRDefault="00DA7FD6" w:rsidP="000F5504">
            <w:pPr>
              <w:jc w:val="center"/>
              <w:rPr>
                <w:sz w:val="24"/>
                <w:szCs w:val="24"/>
                <w:lang w:val="en-US"/>
              </w:rPr>
            </w:pPr>
            <w:r>
              <w:rPr>
                <w:sz w:val="24"/>
                <w:szCs w:val="24"/>
                <w:lang w:val="en-US"/>
              </w:rPr>
              <w:t>48.500</w:t>
            </w:r>
          </w:p>
        </w:tc>
      </w:tr>
      <w:tr w:rsidR="00DA7FD6" w:rsidRPr="000F5504" w:rsidTr="00997F6B">
        <w:trPr>
          <w:trHeight w:val="375"/>
        </w:trPr>
        <w:tc>
          <w:tcPr>
            <w:tcW w:w="182" w:type="pct"/>
            <w:tcBorders>
              <w:top w:val="nil"/>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7</w:t>
            </w:r>
          </w:p>
        </w:tc>
        <w:tc>
          <w:tcPr>
            <w:tcW w:w="2571" w:type="pct"/>
            <w:tcBorders>
              <w:top w:val="nil"/>
              <w:left w:val="nil"/>
              <w:bottom w:val="single" w:sz="4" w:space="0" w:color="auto"/>
              <w:right w:val="single" w:sz="4" w:space="0" w:color="auto"/>
            </w:tcBorders>
            <w:shd w:val="clear" w:color="auto" w:fill="auto"/>
            <w:noWrap/>
            <w:vAlign w:val="center"/>
          </w:tcPr>
          <w:p w:rsidR="00DA7FD6" w:rsidRPr="000F5504" w:rsidRDefault="00DA7FD6" w:rsidP="000F5504">
            <w:pPr>
              <w:jc w:val="left"/>
              <w:rPr>
                <w:sz w:val="24"/>
                <w:szCs w:val="24"/>
              </w:rPr>
            </w:pPr>
            <w:r w:rsidRPr="000F5504">
              <w:rPr>
                <w:sz w:val="24"/>
                <w:szCs w:val="24"/>
              </w:rPr>
              <w:t>Số lượt phát sóng truyền hình tuyên truyền về SHTT</w:t>
            </w:r>
          </w:p>
        </w:tc>
        <w:tc>
          <w:tcPr>
            <w:tcW w:w="499" w:type="pct"/>
            <w:tcBorders>
              <w:top w:val="nil"/>
              <w:left w:val="nil"/>
              <w:bottom w:val="single" w:sz="4" w:space="0" w:color="auto"/>
              <w:right w:val="single" w:sz="4" w:space="0" w:color="auto"/>
            </w:tcBorders>
            <w:shd w:val="clear" w:color="auto" w:fill="auto"/>
            <w:noWrap/>
            <w:vAlign w:val="center"/>
          </w:tcPr>
          <w:p w:rsidR="00DA7FD6" w:rsidRPr="005A401C" w:rsidRDefault="00DA7FD6" w:rsidP="005A401C">
            <w:pPr>
              <w:jc w:val="center"/>
              <w:rPr>
                <w:sz w:val="24"/>
                <w:szCs w:val="24"/>
              </w:rPr>
            </w:pPr>
            <w:r w:rsidRPr="005A401C">
              <w:rPr>
                <w:sz w:val="24"/>
                <w:szCs w:val="24"/>
              </w:rPr>
              <w:t>Số phát sóng</w:t>
            </w:r>
          </w:p>
        </w:tc>
        <w:tc>
          <w:tcPr>
            <w:tcW w:w="387" w:type="pct"/>
            <w:tcBorders>
              <w:top w:val="nil"/>
              <w:left w:val="nil"/>
              <w:bottom w:val="single" w:sz="4" w:space="0" w:color="auto"/>
              <w:right w:val="single" w:sz="4" w:space="0" w:color="auto"/>
            </w:tcBorders>
            <w:shd w:val="clear" w:color="auto" w:fill="auto"/>
            <w:vAlign w:val="center"/>
          </w:tcPr>
          <w:p w:rsidR="00DA7FD6" w:rsidRPr="000F5504" w:rsidRDefault="00DA7FD6" w:rsidP="000F5504">
            <w:pPr>
              <w:jc w:val="center"/>
              <w:rPr>
                <w:sz w:val="24"/>
                <w:szCs w:val="24"/>
              </w:rPr>
            </w:pPr>
            <w:r w:rsidRPr="000F5504">
              <w:rPr>
                <w:sz w:val="24"/>
                <w:szCs w:val="24"/>
              </w:rPr>
              <w:t>1.500</w:t>
            </w:r>
          </w:p>
        </w:tc>
        <w:tc>
          <w:tcPr>
            <w:tcW w:w="421" w:type="pct"/>
            <w:tcBorders>
              <w:top w:val="nil"/>
              <w:left w:val="nil"/>
              <w:bottom w:val="single" w:sz="4" w:space="0" w:color="auto"/>
              <w:right w:val="single" w:sz="4" w:space="0" w:color="auto"/>
            </w:tcBorders>
            <w:shd w:val="clear" w:color="auto" w:fill="auto"/>
            <w:vAlign w:val="center"/>
          </w:tcPr>
          <w:p w:rsidR="00DA7FD6" w:rsidRPr="000F5504" w:rsidRDefault="00DA7FD6" w:rsidP="000F5504">
            <w:pPr>
              <w:jc w:val="center"/>
              <w:rPr>
                <w:sz w:val="24"/>
                <w:szCs w:val="24"/>
              </w:rPr>
            </w:pPr>
            <w:r w:rsidRPr="000F5504">
              <w:rPr>
                <w:sz w:val="24"/>
                <w:szCs w:val="24"/>
              </w:rPr>
              <w:t>3.500</w:t>
            </w:r>
          </w:p>
        </w:tc>
        <w:tc>
          <w:tcPr>
            <w:tcW w:w="421" w:type="pct"/>
            <w:tcBorders>
              <w:top w:val="nil"/>
              <w:left w:val="nil"/>
              <w:bottom w:val="single" w:sz="4" w:space="0" w:color="auto"/>
              <w:right w:val="single" w:sz="4" w:space="0" w:color="auto"/>
            </w:tcBorders>
          </w:tcPr>
          <w:p w:rsidR="00DA7FD6" w:rsidRPr="00DA7FD6" w:rsidRDefault="00DA7FD6" w:rsidP="000F5504">
            <w:pPr>
              <w:jc w:val="center"/>
              <w:rPr>
                <w:sz w:val="24"/>
                <w:szCs w:val="24"/>
                <w:lang w:val="en-US"/>
              </w:rPr>
            </w:pPr>
            <w:r>
              <w:rPr>
                <w:sz w:val="24"/>
                <w:szCs w:val="24"/>
                <w:lang w:val="en-US"/>
              </w:rPr>
              <w:t>-</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5.000</w:t>
            </w:r>
          </w:p>
        </w:tc>
      </w:tr>
      <w:tr w:rsidR="00DA7FD6" w:rsidRPr="000F5504" w:rsidTr="00997F6B">
        <w:trPr>
          <w:trHeight w:val="37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rPr>
            </w:pPr>
            <w:r w:rsidRPr="000F5504">
              <w:rPr>
                <w:sz w:val="24"/>
                <w:szCs w:val="24"/>
              </w:rPr>
              <w:t>8</w:t>
            </w:r>
          </w:p>
        </w:tc>
        <w:tc>
          <w:tcPr>
            <w:tcW w:w="2571" w:type="pct"/>
            <w:tcBorders>
              <w:top w:val="single" w:sz="4" w:space="0" w:color="auto"/>
              <w:left w:val="nil"/>
              <w:bottom w:val="single" w:sz="4" w:space="0" w:color="auto"/>
              <w:right w:val="single" w:sz="4" w:space="0" w:color="auto"/>
            </w:tcBorders>
            <w:shd w:val="clear" w:color="auto" w:fill="auto"/>
            <w:noWrap/>
            <w:vAlign w:val="center"/>
          </w:tcPr>
          <w:p w:rsidR="00DA7FD6" w:rsidRPr="000F5504" w:rsidRDefault="00DA7FD6" w:rsidP="000F5504">
            <w:pPr>
              <w:jc w:val="left"/>
              <w:rPr>
                <w:sz w:val="24"/>
                <w:szCs w:val="24"/>
              </w:rPr>
            </w:pPr>
            <w:r w:rsidRPr="000F5504">
              <w:rPr>
                <w:sz w:val="24"/>
                <w:szCs w:val="24"/>
              </w:rPr>
              <w:t>Số lượng địa phương tham gia Chương trình</w:t>
            </w:r>
          </w:p>
        </w:tc>
        <w:tc>
          <w:tcPr>
            <w:tcW w:w="499" w:type="pct"/>
            <w:tcBorders>
              <w:top w:val="single" w:sz="4" w:space="0" w:color="auto"/>
              <w:left w:val="nil"/>
              <w:bottom w:val="single" w:sz="4" w:space="0" w:color="auto"/>
              <w:right w:val="single" w:sz="4" w:space="0" w:color="auto"/>
            </w:tcBorders>
            <w:shd w:val="clear" w:color="auto" w:fill="auto"/>
            <w:noWrap/>
            <w:vAlign w:val="center"/>
          </w:tcPr>
          <w:p w:rsidR="00DA7FD6" w:rsidRPr="005A401C" w:rsidRDefault="00DA7FD6" w:rsidP="005A401C">
            <w:pPr>
              <w:jc w:val="center"/>
              <w:rPr>
                <w:sz w:val="24"/>
                <w:szCs w:val="24"/>
              </w:rPr>
            </w:pPr>
            <w:r w:rsidRPr="005A401C">
              <w:rPr>
                <w:sz w:val="24"/>
                <w:szCs w:val="24"/>
              </w:rPr>
              <w:t>Địa phương</w:t>
            </w:r>
          </w:p>
        </w:tc>
        <w:tc>
          <w:tcPr>
            <w:tcW w:w="387" w:type="pct"/>
            <w:tcBorders>
              <w:top w:val="single" w:sz="4" w:space="0" w:color="auto"/>
              <w:left w:val="nil"/>
              <w:bottom w:val="single" w:sz="4" w:space="0" w:color="auto"/>
              <w:right w:val="single" w:sz="4" w:space="0" w:color="auto"/>
            </w:tcBorders>
            <w:shd w:val="clear" w:color="auto" w:fill="auto"/>
            <w:vAlign w:val="center"/>
          </w:tcPr>
          <w:p w:rsidR="00DA7FD6" w:rsidRPr="000F5504" w:rsidRDefault="00DA7FD6" w:rsidP="000F5504">
            <w:pPr>
              <w:jc w:val="center"/>
              <w:rPr>
                <w:sz w:val="24"/>
                <w:szCs w:val="24"/>
              </w:rPr>
            </w:pPr>
            <w:r w:rsidRPr="000F5504">
              <w:rPr>
                <w:sz w:val="24"/>
                <w:szCs w:val="24"/>
              </w:rPr>
              <w:t>63</w:t>
            </w:r>
          </w:p>
        </w:tc>
        <w:tc>
          <w:tcPr>
            <w:tcW w:w="421" w:type="pct"/>
            <w:tcBorders>
              <w:top w:val="single" w:sz="4" w:space="0" w:color="auto"/>
              <w:left w:val="nil"/>
              <w:bottom w:val="single" w:sz="4" w:space="0" w:color="auto"/>
              <w:right w:val="single" w:sz="4" w:space="0" w:color="auto"/>
            </w:tcBorders>
            <w:shd w:val="clear" w:color="auto" w:fill="auto"/>
            <w:vAlign w:val="center"/>
          </w:tcPr>
          <w:p w:rsidR="00DA7FD6" w:rsidRPr="000F5504" w:rsidRDefault="00DA7FD6" w:rsidP="000F5504">
            <w:pPr>
              <w:jc w:val="center"/>
              <w:rPr>
                <w:sz w:val="24"/>
                <w:szCs w:val="24"/>
              </w:rPr>
            </w:pPr>
            <w:r w:rsidRPr="000F5504">
              <w:rPr>
                <w:sz w:val="24"/>
                <w:szCs w:val="24"/>
              </w:rPr>
              <w:t>63</w:t>
            </w:r>
          </w:p>
        </w:tc>
        <w:tc>
          <w:tcPr>
            <w:tcW w:w="421" w:type="pct"/>
            <w:tcBorders>
              <w:top w:val="single" w:sz="4" w:space="0" w:color="auto"/>
              <w:left w:val="nil"/>
              <w:bottom w:val="single" w:sz="4" w:space="0" w:color="auto"/>
              <w:right w:val="single" w:sz="4" w:space="0" w:color="auto"/>
            </w:tcBorders>
          </w:tcPr>
          <w:p w:rsidR="00DA7FD6" w:rsidRDefault="00DA7FD6" w:rsidP="000F5504">
            <w:pPr>
              <w:jc w:val="center"/>
              <w:rPr>
                <w:sz w:val="24"/>
                <w:szCs w:val="24"/>
                <w:lang w:val="en-US"/>
              </w:rPr>
            </w:pPr>
            <w:r>
              <w:rPr>
                <w:sz w:val="24"/>
                <w:szCs w:val="24"/>
                <w:lang w:val="en-US"/>
              </w:rPr>
              <w:t>63</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FD6" w:rsidRPr="000F5504" w:rsidRDefault="00DA7FD6" w:rsidP="000F5504">
            <w:pPr>
              <w:jc w:val="center"/>
              <w:rPr>
                <w:sz w:val="24"/>
                <w:szCs w:val="24"/>
                <w:lang w:val="en-US"/>
              </w:rPr>
            </w:pPr>
            <w:r>
              <w:rPr>
                <w:sz w:val="24"/>
                <w:szCs w:val="24"/>
                <w:lang w:val="en-US"/>
              </w:rPr>
              <w:t>189</w:t>
            </w:r>
          </w:p>
        </w:tc>
      </w:tr>
    </w:tbl>
    <w:p w:rsidR="000F5504" w:rsidRDefault="000F5504" w:rsidP="00CF1A56">
      <w:pPr>
        <w:spacing w:before="120" w:after="120"/>
        <w:jc w:val="center"/>
        <w:rPr>
          <w:i/>
          <w:color w:val="000000"/>
          <w:sz w:val="24"/>
          <w:szCs w:val="24"/>
          <w:lang w:val="en-US"/>
        </w:rPr>
      </w:pPr>
      <w:r w:rsidRPr="007E16E2">
        <w:rPr>
          <w:i/>
          <w:color w:val="000000"/>
          <w:sz w:val="24"/>
          <w:szCs w:val="24"/>
          <w:lang w:val="en-US"/>
        </w:rPr>
        <w:t>(Nguồn:</w:t>
      </w:r>
      <w:r w:rsidR="00A65E12">
        <w:rPr>
          <w:i/>
          <w:color w:val="000000"/>
          <w:sz w:val="24"/>
          <w:szCs w:val="24"/>
          <w:lang w:val="en-US"/>
        </w:rPr>
        <w:t xml:space="preserve"> Cục Sở hữu trí tuệ</w:t>
      </w:r>
      <w:r w:rsidRPr="007E16E2">
        <w:rPr>
          <w:i/>
          <w:color w:val="000000"/>
          <w:sz w:val="24"/>
          <w:szCs w:val="24"/>
          <w:lang w:val="en-US"/>
        </w:rPr>
        <w:t>)</w:t>
      </w:r>
    </w:p>
    <w:p w:rsidR="00F36564" w:rsidRDefault="00F36564">
      <w:pPr>
        <w:rPr>
          <w:i/>
          <w:color w:val="000000"/>
          <w:sz w:val="24"/>
          <w:szCs w:val="24"/>
          <w:lang w:val="en-US"/>
        </w:rPr>
      </w:pPr>
      <w:r>
        <w:rPr>
          <w:i/>
          <w:color w:val="000000"/>
          <w:sz w:val="24"/>
          <w:szCs w:val="24"/>
          <w:lang w:val="en-US"/>
        </w:rPr>
        <w:br w:type="page"/>
      </w:r>
    </w:p>
    <w:p w:rsidR="00F36564" w:rsidRPr="002C673A" w:rsidRDefault="00F36564" w:rsidP="002C673A">
      <w:pPr>
        <w:jc w:val="center"/>
        <w:rPr>
          <w:b/>
          <w:sz w:val="24"/>
          <w:szCs w:val="24"/>
          <w:lang w:val="en-US"/>
        </w:rPr>
      </w:pPr>
      <w:r w:rsidRPr="002C673A">
        <w:rPr>
          <w:b/>
          <w:sz w:val="24"/>
          <w:szCs w:val="24"/>
          <w:lang w:val="en-US"/>
        </w:rPr>
        <w:lastRenderedPageBreak/>
        <w:t>PHỤ LỤC 10</w:t>
      </w:r>
    </w:p>
    <w:p w:rsidR="00F36564" w:rsidRDefault="00F36564" w:rsidP="002C673A">
      <w:pPr>
        <w:jc w:val="center"/>
        <w:rPr>
          <w:sz w:val="24"/>
          <w:szCs w:val="24"/>
          <w:lang w:val="en-US"/>
        </w:rPr>
      </w:pPr>
      <w:r>
        <w:rPr>
          <w:sz w:val="24"/>
          <w:szCs w:val="24"/>
          <w:lang w:val="en-US"/>
        </w:rPr>
        <w:t>HOẠT ĐỘNG GIÁM ĐỊNH VỀ SHCN GIAI ĐOẠN 9/2009-</w:t>
      </w:r>
      <w:r w:rsidR="00CC5F41">
        <w:rPr>
          <w:sz w:val="24"/>
          <w:szCs w:val="24"/>
          <w:lang w:val="en-US"/>
        </w:rPr>
        <w:t>2018</w:t>
      </w:r>
    </w:p>
    <w:p w:rsidR="00F36564" w:rsidRPr="002C673A" w:rsidRDefault="00F36564" w:rsidP="002C673A">
      <w:pPr>
        <w:spacing w:after="120"/>
        <w:jc w:val="center"/>
        <w:rPr>
          <w:rFonts w:eastAsia="Courier New" w:cs="Times New Roman"/>
          <w:i/>
          <w:color w:val="000000"/>
          <w:sz w:val="24"/>
          <w:szCs w:val="24"/>
          <w:lang w:val="en-US" w:eastAsia="vi-VN"/>
        </w:rPr>
      </w:pPr>
      <w:r w:rsidRPr="002C673A">
        <w:rPr>
          <w:rFonts w:eastAsia="Courier New" w:cs="Times New Roman"/>
          <w:i/>
          <w:color w:val="000000"/>
          <w:sz w:val="24"/>
          <w:szCs w:val="24"/>
          <w:lang w:val="en-US" w:eastAsia="vi-VN"/>
        </w:rPr>
        <w:t>(Tài liệu kèm theo Báo cáo Tổng kết 10 năm thi hành Luật SHTT của Bộ Khoa học và Công nghệ</w:t>
      </w:r>
      <w:r w:rsidR="00C547F2">
        <w:rPr>
          <w:rStyle w:val="FootnoteReference"/>
          <w:rFonts w:eastAsia="Courier New" w:cs="Times New Roman"/>
          <w:i/>
          <w:color w:val="000000"/>
          <w:sz w:val="24"/>
          <w:szCs w:val="24"/>
          <w:lang w:val="en-US" w:eastAsia="vi-VN"/>
        </w:rPr>
        <w:footnoteReference w:id="7"/>
      </w:r>
      <w:r w:rsidRPr="002C673A">
        <w:rPr>
          <w:rFonts w:eastAsia="Courier New" w:cs="Times New Roman"/>
          <w:i/>
          <w:color w:val="000000"/>
          <w:sz w:val="24"/>
          <w:szCs w:val="24"/>
          <w:lang w:val="en-US" w:eastAsia="vi-VN"/>
        </w:rPr>
        <w:t>)</w:t>
      </w:r>
    </w:p>
    <w:p w:rsidR="00AB0F48" w:rsidRDefault="00AB0F48" w:rsidP="00CF1A56">
      <w:pPr>
        <w:spacing w:before="120" w:after="120"/>
        <w:jc w:val="center"/>
        <w:rPr>
          <w:sz w:val="24"/>
          <w:szCs w:val="24"/>
          <w:lang w:val="en-US"/>
        </w:rPr>
      </w:pPr>
      <w:r>
        <w:rPr>
          <w:noProof/>
          <w:sz w:val="24"/>
          <w:szCs w:val="24"/>
          <w:lang w:val="en-US"/>
        </w:rPr>
        <w:drawing>
          <wp:inline distT="0" distB="0" distL="0" distR="0">
            <wp:extent cx="6030875" cy="2445489"/>
            <wp:effectExtent l="19050" t="0" r="270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656"/>
        <w:gridCol w:w="2659"/>
        <w:gridCol w:w="2656"/>
        <w:gridCol w:w="2659"/>
        <w:gridCol w:w="2490"/>
      </w:tblGrid>
      <w:tr w:rsidR="00AB0F48" w:rsidRPr="00F36564" w:rsidTr="00FE1DE4">
        <w:trPr>
          <w:trHeight w:val="35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Năm</w:t>
            </w:r>
          </w:p>
        </w:tc>
        <w:tc>
          <w:tcPr>
            <w:tcW w:w="3594" w:type="pct"/>
            <w:gridSpan w:val="4"/>
            <w:tcBorders>
              <w:top w:val="single" w:sz="4" w:space="0" w:color="auto"/>
              <w:left w:val="single" w:sz="4" w:space="0" w:color="auto"/>
              <w:bottom w:val="single" w:sz="4" w:space="0" w:color="auto"/>
              <w:right w:val="single" w:sz="4" w:space="0" w:color="auto"/>
            </w:tcBorders>
            <w:vAlign w:val="center"/>
          </w:tcPr>
          <w:p w:rsidR="00AB0F48" w:rsidRPr="00F36564" w:rsidRDefault="00AB0F48" w:rsidP="00FE1DE4">
            <w:pPr>
              <w:jc w:val="center"/>
              <w:rPr>
                <w:rFonts w:cs="Times New Roman"/>
                <w:b/>
                <w:sz w:val="24"/>
                <w:szCs w:val="24"/>
                <w:lang w:val="en-US"/>
              </w:rPr>
            </w:pPr>
            <w:r>
              <w:rPr>
                <w:rFonts w:cs="Times New Roman"/>
                <w:b/>
                <w:sz w:val="24"/>
                <w:szCs w:val="24"/>
                <w:lang w:val="en-US"/>
              </w:rPr>
              <w:t>Số vụ việc</w:t>
            </w:r>
            <w:r w:rsidRPr="00F36564">
              <w:rPr>
                <w:rFonts w:cs="Times New Roman"/>
                <w:b/>
                <w:sz w:val="24"/>
                <w:szCs w:val="24"/>
                <w:lang w:val="en-US"/>
              </w:rPr>
              <w:t xml:space="preserve"> giám định</w:t>
            </w:r>
            <w:r w:rsidR="00FE1DE4">
              <w:rPr>
                <w:rFonts w:cs="Times New Roman"/>
                <w:b/>
                <w:sz w:val="24"/>
                <w:szCs w:val="24"/>
                <w:lang w:val="en-US"/>
              </w:rPr>
              <w:t xml:space="preserve"> được thực hiện</w:t>
            </w:r>
          </w:p>
        </w:tc>
        <w:tc>
          <w:tcPr>
            <w:tcW w:w="842" w:type="pct"/>
            <w:vMerge w:val="restart"/>
            <w:tcBorders>
              <w:top w:val="single" w:sz="4" w:space="0" w:color="auto"/>
              <w:left w:val="single" w:sz="4" w:space="0" w:color="auto"/>
              <w:bottom w:val="single" w:sz="4" w:space="0" w:color="auto"/>
              <w:right w:val="single" w:sz="4" w:space="0" w:color="auto"/>
            </w:tcBorders>
            <w:vAlign w:val="center"/>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Tổng</w:t>
            </w:r>
          </w:p>
        </w:tc>
      </w:tr>
      <w:tr w:rsidR="00194E24" w:rsidRPr="00F36564" w:rsidTr="00FE1DE4">
        <w:trPr>
          <w:trHeight w:val="35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p>
        </w:tc>
        <w:tc>
          <w:tcPr>
            <w:tcW w:w="898" w:type="pct"/>
            <w:tcBorders>
              <w:top w:val="single" w:sz="4" w:space="0" w:color="auto"/>
              <w:left w:val="single" w:sz="4" w:space="0" w:color="auto"/>
              <w:bottom w:val="single" w:sz="4" w:space="0" w:color="auto"/>
              <w:right w:val="single" w:sz="4" w:space="0" w:color="auto"/>
            </w:tcBorders>
            <w:vAlign w:val="center"/>
          </w:tcPr>
          <w:p w:rsidR="00AB0F48" w:rsidRPr="000A4143" w:rsidRDefault="00AB0F48" w:rsidP="00FE1DE4">
            <w:pPr>
              <w:jc w:val="center"/>
              <w:rPr>
                <w:rFonts w:cs="Times New Roman"/>
                <w:b/>
                <w:sz w:val="24"/>
                <w:szCs w:val="24"/>
                <w:lang w:val="en-US"/>
              </w:rPr>
            </w:pPr>
            <w:r w:rsidRPr="000A4143">
              <w:rPr>
                <w:rFonts w:cs="Times New Roman"/>
                <w:b/>
                <w:sz w:val="24"/>
                <w:szCs w:val="24"/>
                <w:lang w:val="en-US"/>
              </w:rPr>
              <w:t>SC</w:t>
            </w:r>
          </w:p>
        </w:tc>
        <w:tc>
          <w:tcPr>
            <w:tcW w:w="899" w:type="pct"/>
            <w:tcBorders>
              <w:top w:val="single" w:sz="4" w:space="0" w:color="auto"/>
              <w:left w:val="single" w:sz="4" w:space="0" w:color="auto"/>
              <w:bottom w:val="single" w:sz="4" w:space="0" w:color="auto"/>
              <w:right w:val="single" w:sz="4" w:space="0" w:color="auto"/>
            </w:tcBorders>
            <w:vAlign w:val="center"/>
          </w:tcPr>
          <w:p w:rsidR="00AB0F48" w:rsidRPr="000A4143" w:rsidRDefault="00AB0F48" w:rsidP="00FE1DE4">
            <w:pPr>
              <w:jc w:val="center"/>
              <w:rPr>
                <w:rFonts w:cs="Times New Roman"/>
                <w:b/>
                <w:sz w:val="24"/>
                <w:szCs w:val="24"/>
                <w:lang w:val="en-US"/>
              </w:rPr>
            </w:pPr>
            <w:r w:rsidRPr="000A4143">
              <w:rPr>
                <w:rFonts w:cs="Times New Roman"/>
                <w:b/>
                <w:sz w:val="24"/>
                <w:szCs w:val="24"/>
                <w:lang w:val="en-US"/>
              </w:rPr>
              <w:t>KDCN</w:t>
            </w:r>
          </w:p>
        </w:tc>
        <w:tc>
          <w:tcPr>
            <w:tcW w:w="898" w:type="pct"/>
            <w:tcBorders>
              <w:top w:val="single" w:sz="4" w:space="0" w:color="auto"/>
              <w:left w:val="single" w:sz="4" w:space="0" w:color="auto"/>
              <w:bottom w:val="single" w:sz="4" w:space="0" w:color="auto"/>
              <w:right w:val="single" w:sz="4" w:space="0" w:color="auto"/>
            </w:tcBorders>
            <w:vAlign w:val="center"/>
          </w:tcPr>
          <w:p w:rsidR="00AB0F48" w:rsidRPr="000A4143" w:rsidRDefault="00AB0F48" w:rsidP="00FE1DE4">
            <w:pPr>
              <w:jc w:val="center"/>
              <w:rPr>
                <w:rFonts w:cs="Times New Roman"/>
                <w:b/>
                <w:sz w:val="24"/>
                <w:szCs w:val="24"/>
                <w:lang w:val="en-US"/>
              </w:rPr>
            </w:pPr>
            <w:r w:rsidRPr="000A4143">
              <w:rPr>
                <w:rFonts w:cs="Times New Roman"/>
                <w:b/>
                <w:sz w:val="24"/>
                <w:szCs w:val="24"/>
                <w:lang w:val="en-US"/>
              </w:rPr>
              <w:t>NH</w:t>
            </w:r>
          </w:p>
        </w:tc>
        <w:tc>
          <w:tcPr>
            <w:tcW w:w="899" w:type="pct"/>
            <w:tcBorders>
              <w:top w:val="single" w:sz="4" w:space="0" w:color="auto"/>
              <w:left w:val="single" w:sz="4" w:space="0" w:color="auto"/>
              <w:bottom w:val="single" w:sz="4" w:space="0" w:color="auto"/>
              <w:right w:val="single" w:sz="4" w:space="0" w:color="auto"/>
            </w:tcBorders>
            <w:vAlign w:val="center"/>
          </w:tcPr>
          <w:p w:rsidR="00AB0F48" w:rsidRPr="000A4143" w:rsidRDefault="00AB0F48" w:rsidP="00FE1DE4">
            <w:pPr>
              <w:jc w:val="center"/>
              <w:rPr>
                <w:rFonts w:cs="Times New Roman"/>
                <w:b/>
                <w:sz w:val="24"/>
                <w:szCs w:val="24"/>
                <w:lang w:val="en-US"/>
              </w:rPr>
            </w:pPr>
            <w:r w:rsidRPr="000A4143">
              <w:rPr>
                <w:rFonts w:cs="Times New Roman"/>
                <w:b/>
                <w:sz w:val="24"/>
                <w:szCs w:val="24"/>
                <w:lang w:val="en-US"/>
              </w:rPr>
              <w:t>CDĐL</w:t>
            </w:r>
          </w:p>
        </w:tc>
        <w:tc>
          <w:tcPr>
            <w:tcW w:w="842" w:type="pct"/>
            <w:vMerge/>
            <w:tcBorders>
              <w:top w:val="single"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p>
        </w:tc>
      </w:tr>
      <w:tr w:rsidR="00194E24" w:rsidRPr="00F36564" w:rsidTr="00FE1DE4">
        <w:trPr>
          <w:trHeight w:val="351"/>
          <w:jc w:val="center"/>
        </w:trPr>
        <w:tc>
          <w:tcPr>
            <w:tcW w:w="564" w:type="pct"/>
            <w:tcBorders>
              <w:top w:val="dotted" w:sz="4" w:space="0" w:color="auto"/>
              <w:left w:val="single" w:sz="4" w:space="0" w:color="auto"/>
              <w:bottom w:val="dotted" w:sz="4" w:space="0" w:color="auto"/>
              <w:right w:val="single" w:sz="4" w:space="0" w:color="auto"/>
            </w:tcBorders>
            <w:vAlign w:val="center"/>
            <w:hideMark/>
          </w:tcPr>
          <w:p w:rsidR="00AB0F48" w:rsidRPr="00194E24" w:rsidRDefault="00AB0F48" w:rsidP="00FE1DE4">
            <w:pPr>
              <w:jc w:val="center"/>
              <w:rPr>
                <w:rFonts w:cs="Times New Roman"/>
                <w:b/>
                <w:sz w:val="24"/>
                <w:szCs w:val="24"/>
                <w:lang w:val="en-US"/>
              </w:rPr>
            </w:pPr>
            <w:r w:rsidRPr="00194E24">
              <w:rPr>
                <w:rFonts w:cs="Times New Roman"/>
                <w:b/>
                <w:sz w:val="24"/>
                <w:szCs w:val="24"/>
                <w:lang w:val="en-US"/>
              </w:rPr>
              <w:t>9-12.2009</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26 (3)</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59 (5)</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107 (14)</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w:t>
            </w:r>
          </w:p>
        </w:tc>
        <w:tc>
          <w:tcPr>
            <w:tcW w:w="842"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192 (22)</w:t>
            </w:r>
          </w:p>
        </w:tc>
      </w:tr>
      <w:tr w:rsidR="00194E24" w:rsidRPr="00F36564" w:rsidTr="00FE1DE4">
        <w:trPr>
          <w:trHeight w:val="351"/>
          <w:jc w:val="center"/>
        </w:trPr>
        <w:tc>
          <w:tcPr>
            <w:tcW w:w="564" w:type="pct"/>
            <w:tcBorders>
              <w:top w:val="dotted" w:sz="4" w:space="0" w:color="auto"/>
              <w:left w:val="single" w:sz="4" w:space="0" w:color="auto"/>
              <w:bottom w:val="dotted" w:sz="4" w:space="0" w:color="auto"/>
              <w:right w:val="single" w:sz="4" w:space="0" w:color="auto"/>
            </w:tcBorders>
            <w:vAlign w:val="center"/>
            <w:hideMark/>
          </w:tcPr>
          <w:p w:rsidR="00AB0F48" w:rsidRPr="00194E24" w:rsidRDefault="00AB0F48" w:rsidP="00FE1DE4">
            <w:pPr>
              <w:jc w:val="center"/>
              <w:rPr>
                <w:rFonts w:cs="Times New Roman"/>
                <w:b/>
                <w:sz w:val="24"/>
                <w:szCs w:val="24"/>
                <w:lang w:val="en-US"/>
              </w:rPr>
            </w:pPr>
            <w:r w:rsidRPr="00194E24">
              <w:rPr>
                <w:rFonts w:cs="Times New Roman"/>
                <w:b/>
                <w:sz w:val="24"/>
                <w:szCs w:val="24"/>
                <w:lang w:val="en-US"/>
              </w:rPr>
              <w:t>2010</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24 (2)</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52 (6)</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258 (19)</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w:t>
            </w:r>
          </w:p>
        </w:tc>
        <w:tc>
          <w:tcPr>
            <w:tcW w:w="842"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334 (27)</w:t>
            </w:r>
          </w:p>
        </w:tc>
      </w:tr>
      <w:tr w:rsidR="00194E24" w:rsidRPr="00F36564" w:rsidTr="00FE1DE4">
        <w:trPr>
          <w:trHeight w:val="351"/>
          <w:jc w:val="center"/>
        </w:trPr>
        <w:tc>
          <w:tcPr>
            <w:tcW w:w="564" w:type="pct"/>
            <w:tcBorders>
              <w:top w:val="dotted" w:sz="4" w:space="0" w:color="auto"/>
              <w:left w:val="single" w:sz="4" w:space="0" w:color="auto"/>
              <w:bottom w:val="dotted" w:sz="4" w:space="0" w:color="auto"/>
              <w:right w:val="single" w:sz="4" w:space="0" w:color="auto"/>
            </w:tcBorders>
            <w:vAlign w:val="center"/>
            <w:hideMark/>
          </w:tcPr>
          <w:p w:rsidR="00AB0F48" w:rsidRPr="00194E24" w:rsidRDefault="00AB0F48" w:rsidP="00FE1DE4">
            <w:pPr>
              <w:jc w:val="center"/>
              <w:rPr>
                <w:rFonts w:cs="Times New Roman"/>
                <w:b/>
                <w:sz w:val="24"/>
                <w:szCs w:val="24"/>
                <w:lang w:val="en-US"/>
              </w:rPr>
            </w:pPr>
            <w:r w:rsidRPr="00194E24">
              <w:rPr>
                <w:rFonts w:cs="Times New Roman"/>
                <w:b/>
                <w:sz w:val="24"/>
                <w:szCs w:val="24"/>
                <w:lang w:val="en-US"/>
              </w:rPr>
              <w:t>2011</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11 (1)</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81 (3)</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305 (40)</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w:t>
            </w:r>
          </w:p>
        </w:tc>
        <w:tc>
          <w:tcPr>
            <w:tcW w:w="842"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397 (44)</w:t>
            </w:r>
          </w:p>
        </w:tc>
      </w:tr>
      <w:tr w:rsidR="00194E24" w:rsidRPr="00F36564" w:rsidTr="00FE1DE4">
        <w:trPr>
          <w:trHeight w:val="351"/>
          <w:jc w:val="center"/>
        </w:trPr>
        <w:tc>
          <w:tcPr>
            <w:tcW w:w="564" w:type="pct"/>
            <w:tcBorders>
              <w:top w:val="dotted" w:sz="4" w:space="0" w:color="auto"/>
              <w:left w:val="single" w:sz="4" w:space="0" w:color="auto"/>
              <w:bottom w:val="dotted" w:sz="4" w:space="0" w:color="auto"/>
              <w:right w:val="single" w:sz="4" w:space="0" w:color="auto"/>
            </w:tcBorders>
            <w:vAlign w:val="center"/>
            <w:hideMark/>
          </w:tcPr>
          <w:p w:rsidR="00AB0F48" w:rsidRPr="00194E24" w:rsidRDefault="00AB0F48" w:rsidP="00FE1DE4">
            <w:pPr>
              <w:jc w:val="center"/>
              <w:rPr>
                <w:rFonts w:cs="Times New Roman"/>
                <w:b/>
                <w:sz w:val="24"/>
                <w:szCs w:val="24"/>
                <w:lang w:val="en-US"/>
              </w:rPr>
            </w:pPr>
            <w:r w:rsidRPr="00194E24">
              <w:rPr>
                <w:rFonts w:cs="Times New Roman"/>
                <w:b/>
                <w:sz w:val="24"/>
                <w:szCs w:val="24"/>
                <w:lang w:val="en-US"/>
              </w:rPr>
              <w:t>2012</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2 (0)</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83 (5)</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376 (45)</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w:t>
            </w:r>
          </w:p>
        </w:tc>
        <w:tc>
          <w:tcPr>
            <w:tcW w:w="842"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461 (50)</w:t>
            </w:r>
          </w:p>
        </w:tc>
      </w:tr>
      <w:tr w:rsidR="00194E24" w:rsidRPr="00F36564" w:rsidTr="00FE1DE4">
        <w:trPr>
          <w:trHeight w:val="351"/>
          <w:jc w:val="center"/>
        </w:trPr>
        <w:tc>
          <w:tcPr>
            <w:tcW w:w="564" w:type="pct"/>
            <w:tcBorders>
              <w:top w:val="dotted" w:sz="4" w:space="0" w:color="auto"/>
              <w:left w:val="single" w:sz="4" w:space="0" w:color="auto"/>
              <w:bottom w:val="dotted" w:sz="4" w:space="0" w:color="auto"/>
              <w:right w:val="single" w:sz="4" w:space="0" w:color="auto"/>
            </w:tcBorders>
            <w:vAlign w:val="center"/>
            <w:hideMark/>
          </w:tcPr>
          <w:p w:rsidR="00AB0F48" w:rsidRPr="00194E24" w:rsidRDefault="00AB0F48" w:rsidP="00FE1DE4">
            <w:pPr>
              <w:jc w:val="center"/>
              <w:rPr>
                <w:rFonts w:cs="Times New Roman"/>
                <w:b/>
                <w:sz w:val="24"/>
                <w:szCs w:val="24"/>
                <w:lang w:val="en-US"/>
              </w:rPr>
            </w:pPr>
            <w:r w:rsidRPr="00194E24">
              <w:rPr>
                <w:rFonts w:cs="Times New Roman"/>
                <w:b/>
                <w:sz w:val="24"/>
                <w:szCs w:val="24"/>
                <w:lang w:val="en-US"/>
              </w:rPr>
              <w:t>2013</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22 (0)</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46 (2)</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388 (51)</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w:t>
            </w:r>
          </w:p>
        </w:tc>
        <w:tc>
          <w:tcPr>
            <w:tcW w:w="842"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456 (53)</w:t>
            </w:r>
          </w:p>
        </w:tc>
      </w:tr>
      <w:tr w:rsidR="00194E24" w:rsidRPr="00F36564" w:rsidTr="00FE1DE4">
        <w:trPr>
          <w:trHeight w:val="351"/>
          <w:jc w:val="center"/>
        </w:trPr>
        <w:tc>
          <w:tcPr>
            <w:tcW w:w="564" w:type="pct"/>
            <w:tcBorders>
              <w:top w:val="dotted" w:sz="4" w:space="0" w:color="auto"/>
              <w:left w:val="single" w:sz="4" w:space="0" w:color="auto"/>
              <w:bottom w:val="dotted" w:sz="4" w:space="0" w:color="auto"/>
              <w:right w:val="single" w:sz="4" w:space="0" w:color="auto"/>
            </w:tcBorders>
            <w:vAlign w:val="center"/>
            <w:hideMark/>
          </w:tcPr>
          <w:p w:rsidR="00AB0F48" w:rsidRPr="00194E24" w:rsidRDefault="00AB0F48" w:rsidP="00FE1DE4">
            <w:pPr>
              <w:jc w:val="center"/>
              <w:rPr>
                <w:rFonts w:cs="Times New Roman"/>
                <w:b/>
                <w:sz w:val="24"/>
                <w:szCs w:val="24"/>
                <w:lang w:val="en-US"/>
              </w:rPr>
            </w:pPr>
            <w:r w:rsidRPr="00194E24">
              <w:rPr>
                <w:rFonts w:cs="Times New Roman"/>
                <w:b/>
                <w:sz w:val="24"/>
                <w:szCs w:val="24"/>
                <w:lang w:val="en-US"/>
              </w:rPr>
              <w:t>2014</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11 (1)</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84 (5)</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477 (54)</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1</w:t>
            </w:r>
          </w:p>
        </w:tc>
        <w:tc>
          <w:tcPr>
            <w:tcW w:w="842"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573 (60)</w:t>
            </w:r>
          </w:p>
        </w:tc>
      </w:tr>
      <w:tr w:rsidR="00194E24" w:rsidRPr="00F36564" w:rsidTr="00FE1DE4">
        <w:trPr>
          <w:trHeight w:val="351"/>
          <w:jc w:val="center"/>
        </w:trPr>
        <w:tc>
          <w:tcPr>
            <w:tcW w:w="564" w:type="pct"/>
            <w:tcBorders>
              <w:top w:val="dotted" w:sz="4" w:space="0" w:color="auto"/>
              <w:left w:val="single" w:sz="4" w:space="0" w:color="auto"/>
              <w:bottom w:val="dotted" w:sz="4" w:space="0" w:color="auto"/>
              <w:right w:val="single" w:sz="4" w:space="0" w:color="auto"/>
            </w:tcBorders>
            <w:vAlign w:val="center"/>
            <w:hideMark/>
          </w:tcPr>
          <w:p w:rsidR="00AB0F48" w:rsidRPr="00194E24" w:rsidRDefault="00AB0F48" w:rsidP="00FE1DE4">
            <w:pPr>
              <w:jc w:val="center"/>
              <w:rPr>
                <w:rFonts w:cs="Times New Roman"/>
                <w:b/>
                <w:sz w:val="24"/>
                <w:szCs w:val="24"/>
                <w:lang w:val="en-US"/>
              </w:rPr>
            </w:pPr>
            <w:r w:rsidRPr="00194E24">
              <w:rPr>
                <w:rFonts w:cs="Times New Roman"/>
                <w:b/>
                <w:sz w:val="24"/>
                <w:szCs w:val="24"/>
                <w:lang w:val="en-US"/>
              </w:rPr>
              <w:t>2015</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13 (0)</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99 (9)</w:t>
            </w:r>
          </w:p>
        </w:tc>
        <w:tc>
          <w:tcPr>
            <w:tcW w:w="898"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600 (59)</w:t>
            </w:r>
          </w:p>
        </w:tc>
        <w:tc>
          <w:tcPr>
            <w:tcW w:w="899"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1 (1)</w:t>
            </w:r>
          </w:p>
        </w:tc>
        <w:tc>
          <w:tcPr>
            <w:tcW w:w="842" w:type="pct"/>
            <w:tcBorders>
              <w:top w:val="dotted" w:sz="4" w:space="0" w:color="auto"/>
              <w:left w:val="single" w:sz="4" w:space="0" w:color="auto"/>
              <w:bottom w:val="dotted"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713 (69)</w:t>
            </w:r>
          </w:p>
        </w:tc>
      </w:tr>
      <w:tr w:rsidR="00194E24" w:rsidRPr="00F36564" w:rsidTr="00FE1DE4">
        <w:trPr>
          <w:trHeight w:val="351"/>
          <w:jc w:val="center"/>
        </w:trPr>
        <w:tc>
          <w:tcPr>
            <w:tcW w:w="564" w:type="pct"/>
            <w:tcBorders>
              <w:top w:val="dotted" w:sz="4" w:space="0" w:color="auto"/>
              <w:left w:val="single" w:sz="4" w:space="0" w:color="auto"/>
              <w:bottom w:val="single" w:sz="4" w:space="0" w:color="auto"/>
              <w:right w:val="single" w:sz="4" w:space="0" w:color="auto"/>
            </w:tcBorders>
            <w:vAlign w:val="center"/>
            <w:hideMark/>
          </w:tcPr>
          <w:p w:rsidR="00AB0F48" w:rsidRPr="00194E24" w:rsidRDefault="00AB0F48" w:rsidP="00FE1DE4">
            <w:pPr>
              <w:jc w:val="center"/>
              <w:rPr>
                <w:rFonts w:cs="Times New Roman"/>
                <w:b/>
                <w:sz w:val="24"/>
                <w:szCs w:val="24"/>
                <w:lang w:val="en-US"/>
              </w:rPr>
            </w:pPr>
            <w:r w:rsidRPr="00194E24">
              <w:rPr>
                <w:rFonts w:cs="Times New Roman"/>
                <w:b/>
                <w:sz w:val="24"/>
                <w:szCs w:val="24"/>
                <w:lang w:val="en-US"/>
              </w:rPr>
              <w:t>2016</w:t>
            </w:r>
          </w:p>
        </w:tc>
        <w:tc>
          <w:tcPr>
            <w:tcW w:w="898" w:type="pct"/>
            <w:tcBorders>
              <w:top w:val="dotted"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21 (1)</w:t>
            </w:r>
          </w:p>
        </w:tc>
        <w:tc>
          <w:tcPr>
            <w:tcW w:w="899" w:type="pct"/>
            <w:tcBorders>
              <w:top w:val="dotted"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117 (20)</w:t>
            </w:r>
          </w:p>
        </w:tc>
        <w:tc>
          <w:tcPr>
            <w:tcW w:w="898" w:type="pct"/>
            <w:tcBorders>
              <w:top w:val="dotted"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565 (69)</w:t>
            </w:r>
          </w:p>
        </w:tc>
        <w:tc>
          <w:tcPr>
            <w:tcW w:w="899" w:type="pct"/>
            <w:tcBorders>
              <w:top w:val="dotted"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sz w:val="24"/>
                <w:szCs w:val="24"/>
                <w:lang w:val="en-US"/>
              </w:rPr>
            </w:pPr>
            <w:r w:rsidRPr="00F36564">
              <w:rPr>
                <w:rFonts w:cs="Times New Roman"/>
                <w:sz w:val="24"/>
                <w:szCs w:val="24"/>
                <w:lang w:val="en-US"/>
              </w:rPr>
              <w:t>-</w:t>
            </w:r>
          </w:p>
        </w:tc>
        <w:tc>
          <w:tcPr>
            <w:tcW w:w="842" w:type="pct"/>
            <w:tcBorders>
              <w:top w:val="dotted"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703 (91)</w:t>
            </w:r>
          </w:p>
        </w:tc>
      </w:tr>
      <w:tr w:rsidR="00DA7FD6" w:rsidRPr="00F36564" w:rsidTr="00FE1DE4">
        <w:trPr>
          <w:trHeight w:val="351"/>
          <w:jc w:val="center"/>
        </w:trPr>
        <w:tc>
          <w:tcPr>
            <w:tcW w:w="564" w:type="pct"/>
            <w:tcBorders>
              <w:top w:val="dotted" w:sz="4" w:space="0" w:color="auto"/>
              <w:left w:val="single" w:sz="4" w:space="0" w:color="auto"/>
              <w:bottom w:val="single" w:sz="4" w:space="0" w:color="auto"/>
              <w:right w:val="single" w:sz="4" w:space="0" w:color="auto"/>
            </w:tcBorders>
            <w:vAlign w:val="center"/>
            <w:hideMark/>
          </w:tcPr>
          <w:p w:rsidR="00DA7FD6" w:rsidRPr="00194E24" w:rsidRDefault="00DA7FD6" w:rsidP="00FE1DE4">
            <w:pPr>
              <w:jc w:val="center"/>
              <w:rPr>
                <w:rFonts w:cs="Times New Roman"/>
                <w:b/>
                <w:sz w:val="24"/>
                <w:szCs w:val="24"/>
                <w:lang w:val="en-US"/>
              </w:rPr>
            </w:pPr>
            <w:r>
              <w:rPr>
                <w:rFonts w:cs="Times New Roman"/>
                <w:b/>
                <w:sz w:val="24"/>
                <w:szCs w:val="24"/>
                <w:lang w:val="en-US"/>
              </w:rPr>
              <w:t>2017</w:t>
            </w:r>
          </w:p>
        </w:tc>
        <w:tc>
          <w:tcPr>
            <w:tcW w:w="898"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DA7FD6" w:rsidP="00FE1DE4">
            <w:pPr>
              <w:jc w:val="center"/>
              <w:rPr>
                <w:rFonts w:cs="Times New Roman"/>
                <w:sz w:val="24"/>
                <w:szCs w:val="24"/>
                <w:lang w:val="en-US"/>
              </w:rPr>
            </w:pPr>
            <w:r>
              <w:rPr>
                <w:rFonts w:cs="Times New Roman"/>
                <w:sz w:val="24"/>
                <w:szCs w:val="24"/>
                <w:lang w:val="en-US"/>
              </w:rPr>
              <w:t>30 (3)</w:t>
            </w:r>
          </w:p>
        </w:tc>
        <w:tc>
          <w:tcPr>
            <w:tcW w:w="899"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DA7FD6" w:rsidP="00FE1DE4">
            <w:pPr>
              <w:jc w:val="center"/>
              <w:rPr>
                <w:rFonts w:cs="Times New Roman"/>
                <w:sz w:val="24"/>
                <w:szCs w:val="24"/>
                <w:lang w:val="en-US"/>
              </w:rPr>
            </w:pPr>
            <w:r>
              <w:rPr>
                <w:rFonts w:cs="Times New Roman"/>
                <w:sz w:val="24"/>
                <w:szCs w:val="24"/>
                <w:lang w:val="en-US"/>
              </w:rPr>
              <w:t>147 (22)</w:t>
            </w:r>
          </w:p>
        </w:tc>
        <w:tc>
          <w:tcPr>
            <w:tcW w:w="898"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DA7FD6" w:rsidP="00FE1DE4">
            <w:pPr>
              <w:jc w:val="center"/>
              <w:rPr>
                <w:rFonts w:cs="Times New Roman"/>
                <w:sz w:val="24"/>
                <w:szCs w:val="24"/>
                <w:lang w:val="en-US"/>
              </w:rPr>
            </w:pPr>
            <w:r>
              <w:rPr>
                <w:rFonts w:cs="Times New Roman"/>
                <w:sz w:val="24"/>
                <w:szCs w:val="24"/>
                <w:lang w:val="en-US"/>
              </w:rPr>
              <w:t>632 (99)</w:t>
            </w:r>
          </w:p>
        </w:tc>
        <w:tc>
          <w:tcPr>
            <w:tcW w:w="899"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DA7FD6" w:rsidP="00FE1DE4">
            <w:pPr>
              <w:jc w:val="center"/>
              <w:rPr>
                <w:rFonts w:cs="Times New Roman"/>
                <w:sz w:val="24"/>
                <w:szCs w:val="24"/>
                <w:lang w:val="en-US"/>
              </w:rPr>
            </w:pPr>
            <w:r>
              <w:rPr>
                <w:rFonts w:cs="Times New Roman"/>
                <w:sz w:val="24"/>
                <w:szCs w:val="24"/>
                <w:lang w:val="en-US"/>
              </w:rPr>
              <w:t>2(1)</w:t>
            </w:r>
          </w:p>
        </w:tc>
        <w:tc>
          <w:tcPr>
            <w:tcW w:w="842"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CC5F41" w:rsidP="00FE1DE4">
            <w:pPr>
              <w:jc w:val="center"/>
              <w:rPr>
                <w:rFonts w:cs="Times New Roman"/>
                <w:b/>
                <w:sz w:val="24"/>
                <w:szCs w:val="24"/>
                <w:lang w:val="en-US"/>
              </w:rPr>
            </w:pPr>
            <w:r>
              <w:rPr>
                <w:rFonts w:cs="Times New Roman"/>
                <w:b/>
                <w:sz w:val="24"/>
                <w:szCs w:val="24"/>
                <w:lang w:val="en-US"/>
              </w:rPr>
              <w:t>810 (125)</w:t>
            </w:r>
          </w:p>
        </w:tc>
      </w:tr>
      <w:tr w:rsidR="00DA7FD6" w:rsidRPr="00F36564" w:rsidTr="00FE1DE4">
        <w:trPr>
          <w:trHeight w:val="351"/>
          <w:jc w:val="center"/>
        </w:trPr>
        <w:tc>
          <w:tcPr>
            <w:tcW w:w="564" w:type="pct"/>
            <w:tcBorders>
              <w:top w:val="dotted" w:sz="4" w:space="0" w:color="auto"/>
              <w:left w:val="single" w:sz="4" w:space="0" w:color="auto"/>
              <w:bottom w:val="single" w:sz="4" w:space="0" w:color="auto"/>
              <w:right w:val="single" w:sz="4" w:space="0" w:color="auto"/>
            </w:tcBorders>
            <w:vAlign w:val="center"/>
            <w:hideMark/>
          </w:tcPr>
          <w:p w:rsidR="00DA7FD6" w:rsidRPr="00194E24" w:rsidRDefault="00DA7FD6" w:rsidP="00FE1DE4">
            <w:pPr>
              <w:jc w:val="center"/>
              <w:rPr>
                <w:rFonts w:cs="Times New Roman"/>
                <w:b/>
                <w:sz w:val="24"/>
                <w:szCs w:val="24"/>
                <w:lang w:val="en-US"/>
              </w:rPr>
            </w:pPr>
            <w:r>
              <w:rPr>
                <w:rFonts w:cs="Times New Roman"/>
                <w:b/>
                <w:sz w:val="24"/>
                <w:szCs w:val="24"/>
                <w:lang w:val="en-US"/>
              </w:rPr>
              <w:t>2018</w:t>
            </w:r>
          </w:p>
        </w:tc>
        <w:tc>
          <w:tcPr>
            <w:tcW w:w="898"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DA7FD6" w:rsidP="00FE1DE4">
            <w:pPr>
              <w:jc w:val="center"/>
              <w:rPr>
                <w:rFonts w:cs="Times New Roman"/>
                <w:sz w:val="24"/>
                <w:szCs w:val="24"/>
                <w:lang w:val="en-US"/>
              </w:rPr>
            </w:pPr>
            <w:r>
              <w:rPr>
                <w:rFonts w:cs="Times New Roman"/>
                <w:sz w:val="24"/>
                <w:szCs w:val="24"/>
                <w:lang w:val="en-US"/>
              </w:rPr>
              <w:t>28 (2)</w:t>
            </w:r>
          </w:p>
        </w:tc>
        <w:tc>
          <w:tcPr>
            <w:tcW w:w="899"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DA7FD6" w:rsidP="00FE1DE4">
            <w:pPr>
              <w:jc w:val="center"/>
              <w:rPr>
                <w:rFonts w:cs="Times New Roman"/>
                <w:sz w:val="24"/>
                <w:szCs w:val="24"/>
                <w:lang w:val="en-US"/>
              </w:rPr>
            </w:pPr>
            <w:r>
              <w:rPr>
                <w:rFonts w:cs="Times New Roman"/>
                <w:sz w:val="24"/>
                <w:szCs w:val="24"/>
                <w:lang w:val="en-US"/>
              </w:rPr>
              <w:t>111 (3)</w:t>
            </w:r>
          </w:p>
        </w:tc>
        <w:tc>
          <w:tcPr>
            <w:tcW w:w="898"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DA7FD6" w:rsidP="00FE1DE4">
            <w:pPr>
              <w:jc w:val="center"/>
              <w:rPr>
                <w:rFonts w:cs="Times New Roman"/>
                <w:sz w:val="24"/>
                <w:szCs w:val="24"/>
                <w:lang w:val="en-US"/>
              </w:rPr>
            </w:pPr>
            <w:r>
              <w:rPr>
                <w:rFonts w:cs="Times New Roman"/>
                <w:sz w:val="24"/>
                <w:szCs w:val="24"/>
                <w:lang w:val="en-US"/>
              </w:rPr>
              <w:t>670 (90)</w:t>
            </w:r>
          </w:p>
        </w:tc>
        <w:tc>
          <w:tcPr>
            <w:tcW w:w="899"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DA7FD6" w:rsidP="00FE1DE4">
            <w:pPr>
              <w:jc w:val="center"/>
              <w:rPr>
                <w:rFonts w:cs="Times New Roman"/>
                <w:sz w:val="24"/>
                <w:szCs w:val="24"/>
                <w:lang w:val="en-US"/>
              </w:rPr>
            </w:pPr>
            <w:r>
              <w:rPr>
                <w:rFonts w:cs="Times New Roman"/>
                <w:sz w:val="24"/>
                <w:szCs w:val="24"/>
                <w:lang w:val="en-US"/>
              </w:rPr>
              <w:t>-</w:t>
            </w:r>
          </w:p>
        </w:tc>
        <w:tc>
          <w:tcPr>
            <w:tcW w:w="842" w:type="pct"/>
            <w:tcBorders>
              <w:top w:val="dotted" w:sz="4" w:space="0" w:color="auto"/>
              <w:left w:val="single" w:sz="4" w:space="0" w:color="auto"/>
              <w:bottom w:val="single" w:sz="4" w:space="0" w:color="auto"/>
              <w:right w:val="single" w:sz="4" w:space="0" w:color="auto"/>
            </w:tcBorders>
            <w:vAlign w:val="center"/>
            <w:hideMark/>
          </w:tcPr>
          <w:p w:rsidR="00DA7FD6" w:rsidRPr="00F36564" w:rsidRDefault="00CC5F41" w:rsidP="00FE1DE4">
            <w:pPr>
              <w:jc w:val="center"/>
              <w:rPr>
                <w:rFonts w:cs="Times New Roman"/>
                <w:b/>
                <w:sz w:val="24"/>
                <w:szCs w:val="24"/>
                <w:lang w:val="en-US"/>
              </w:rPr>
            </w:pPr>
            <w:r>
              <w:rPr>
                <w:rFonts w:cs="Times New Roman"/>
                <w:b/>
                <w:sz w:val="24"/>
                <w:szCs w:val="24"/>
                <w:lang w:val="en-US"/>
              </w:rPr>
              <w:t>809 (95)</w:t>
            </w:r>
          </w:p>
        </w:tc>
      </w:tr>
      <w:tr w:rsidR="00194E24" w:rsidRPr="00F36564" w:rsidTr="00FE1DE4">
        <w:trPr>
          <w:trHeight w:val="351"/>
          <w:jc w:val="center"/>
        </w:trPr>
        <w:tc>
          <w:tcPr>
            <w:tcW w:w="564" w:type="pct"/>
            <w:tcBorders>
              <w:top w:val="single"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lastRenderedPageBreak/>
              <w:t>Tổng</w:t>
            </w:r>
          </w:p>
        </w:tc>
        <w:tc>
          <w:tcPr>
            <w:tcW w:w="898" w:type="pct"/>
            <w:tcBorders>
              <w:top w:val="single"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130 (8)</w:t>
            </w:r>
          </w:p>
        </w:tc>
        <w:tc>
          <w:tcPr>
            <w:tcW w:w="899" w:type="pct"/>
            <w:tcBorders>
              <w:top w:val="single"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621 (55)</w:t>
            </w:r>
          </w:p>
        </w:tc>
        <w:tc>
          <w:tcPr>
            <w:tcW w:w="898" w:type="pct"/>
            <w:tcBorders>
              <w:top w:val="single" w:sz="4" w:space="0" w:color="auto"/>
              <w:left w:val="single" w:sz="4" w:space="0" w:color="auto"/>
              <w:bottom w:val="single" w:sz="4" w:space="0" w:color="auto"/>
              <w:right w:val="single" w:sz="4" w:space="0" w:color="auto"/>
            </w:tcBorders>
            <w:vAlign w:val="center"/>
            <w:hideMark/>
          </w:tcPr>
          <w:p w:rsidR="00AB0F48" w:rsidRPr="00F36564" w:rsidRDefault="00AB0F48" w:rsidP="00FE1DE4">
            <w:pPr>
              <w:jc w:val="center"/>
              <w:rPr>
                <w:rFonts w:cs="Times New Roman"/>
                <w:b/>
                <w:sz w:val="24"/>
                <w:szCs w:val="24"/>
                <w:lang w:val="en-US"/>
              </w:rPr>
            </w:pPr>
            <w:r w:rsidRPr="00F36564">
              <w:rPr>
                <w:rFonts w:cs="Times New Roman"/>
                <w:b/>
                <w:sz w:val="24"/>
                <w:szCs w:val="24"/>
                <w:lang w:val="en-US"/>
              </w:rPr>
              <w:t>3.076 (351)</w:t>
            </w:r>
          </w:p>
        </w:tc>
        <w:tc>
          <w:tcPr>
            <w:tcW w:w="899" w:type="pct"/>
            <w:tcBorders>
              <w:top w:val="single" w:sz="4" w:space="0" w:color="auto"/>
              <w:left w:val="single" w:sz="4" w:space="0" w:color="auto"/>
              <w:bottom w:val="single" w:sz="4" w:space="0" w:color="auto"/>
              <w:right w:val="single" w:sz="4" w:space="0" w:color="auto"/>
            </w:tcBorders>
            <w:vAlign w:val="center"/>
            <w:hideMark/>
          </w:tcPr>
          <w:p w:rsidR="00AB0F48" w:rsidRPr="00F36564" w:rsidRDefault="00DA7FD6" w:rsidP="00FE1DE4">
            <w:pPr>
              <w:jc w:val="center"/>
              <w:rPr>
                <w:rFonts w:cs="Times New Roman"/>
                <w:b/>
                <w:sz w:val="24"/>
                <w:szCs w:val="24"/>
                <w:lang w:val="en-US"/>
              </w:rPr>
            </w:pPr>
            <w:r>
              <w:rPr>
                <w:rFonts w:cs="Times New Roman"/>
                <w:b/>
                <w:sz w:val="24"/>
                <w:szCs w:val="24"/>
                <w:lang w:val="en-US"/>
              </w:rPr>
              <w:t>4</w:t>
            </w:r>
            <w:r w:rsidR="00AB0F48" w:rsidRPr="00F36564">
              <w:rPr>
                <w:rFonts w:cs="Times New Roman"/>
                <w:b/>
                <w:sz w:val="24"/>
                <w:szCs w:val="24"/>
                <w:lang w:val="en-US"/>
              </w:rPr>
              <w:t>(</w:t>
            </w:r>
            <w:r>
              <w:rPr>
                <w:rFonts w:cs="Times New Roman"/>
                <w:b/>
                <w:sz w:val="24"/>
                <w:szCs w:val="24"/>
                <w:lang w:val="en-US"/>
              </w:rPr>
              <w:t>2</w:t>
            </w:r>
            <w:r w:rsidR="00AB0F48" w:rsidRPr="00F36564">
              <w:rPr>
                <w:rFonts w:cs="Times New Roman"/>
                <w:b/>
                <w:sz w:val="24"/>
                <w:szCs w:val="24"/>
                <w:lang w:val="en-US"/>
              </w:rPr>
              <w:t>)</w:t>
            </w:r>
          </w:p>
        </w:tc>
        <w:tc>
          <w:tcPr>
            <w:tcW w:w="842" w:type="pct"/>
            <w:tcBorders>
              <w:top w:val="single" w:sz="4" w:space="0" w:color="auto"/>
              <w:left w:val="single" w:sz="4" w:space="0" w:color="auto"/>
              <w:bottom w:val="single" w:sz="4" w:space="0" w:color="auto"/>
              <w:right w:val="single" w:sz="4" w:space="0" w:color="auto"/>
            </w:tcBorders>
            <w:vAlign w:val="center"/>
            <w:hideMark/>
          </w:tcPr>
          <w:p w:rsidR="00AB0F48" w:rsidRPr="00F36564" w:rsidRDefault="00CC5F41" w:rsidP="00FE1DE4">
            <w:pPr>
              <w:jc w:val="center"/>
              <w:rPr>
                <w:rFonts w:cs="Times New Roman"/>
                <w:b/>
                <w:sz w:val="24"/>
                <w:szCs w:val="24"/>
                <w:lang w:val="en-US"/>
              </w:rPr>
            </w:pPr>
            <w:r>
              <w:rPr>
                <w:rFonts w:cs="Times New Roman"/>
                <w:b/>
                <w:sz w:val="24"/>
                <w:szCs w:val="24"/>
                <w:lang w:val="en-US"/>
              </w:rPr>
              <w:t>5.449</w:t>
            </w:r>
            <w:r w:rsidR="00AB0F48" w:rsidRPr="00F36564">
              <w:rPr>
                <w:rFonts w:cs="Times New Roman"/>
                <w:b/>
                <w:sz w:val="24"/>
                <w:szCs w:val="24"/>
                <w:lang w:val="en-US"/>
              </w:rPr>
              <w:t xml:space="preserve"> (</w:t>
            </w:r>
            <w:r>
              <w:rPr>
                <w:rFonts w:cs="Times New Roman"/>
                <w:b/>
                <w:sz w:val="24"/>
                <w:szCs w:val="24"/>
                <w:lang w:val="en-US"/>
              </w:rPr>
              <w:t>620</w:t>
            </w:r>
            <w:r w:rsidR="00AB0F48" w:rsidRPr="00F36564">
              <w:rPr>
                <w:rFonts w:cs="Times New Roman"/>
                <w:b/>
                <w:sz w:val="24"/>
                <w:szCs w:val="24"/>
                <w:lang w:val="en-US"/>
              </w:rPr>
              <w:t>)</w:t>
            </w:r>
          </w:p>
        </w:tc>
      </w:tr>
    </w:tbl>
    <w:p w:rsidR="00F36564" w:rsidRDefault="00F36564" w:rsidP="00FE1DE4">
      <w:pPr>
        <w:spacing w:before="120"/>
        <w:rPr>
          <w:sz w:val="24"/>
          <w:szCs w:val="24"/>
          <w:lang w:val="en-US"/>
        </w:rPr>
      </w:pPr>
      <w:r w:rsidRPr="00F36564">
        <w:rPr>
          <w:sz w:val="24"/>
          <w:szCs w:val="24"/>
          <w:u w:val="single"/>
          <w:lang w:val="en-US"/>
        </w:rPr>
        <w:t>Chú thích</w:t>
      </w:r>
      <w:r w:rsidRPr="00F36564">
        <w:rPr>
          <w:sz w:val="24"/>
          <w:szCs w:val="24"/>
          <w:lang w:val="en-US"/>
        </w:rPr>
        <w:t xml:space="preserve">: Số trong ngoặc là </w:t>
      </w:r>
      <w:r w:rsidRPr="00F36564">
        <w:rPr>
          <w:i/>
          <w:sz w:val="24"/>
          <w:szCs w:val="24"/>
          <w:lang w:val="en-US"/>
        </w:rPr>
        <w:t>số vụ việc</w:t>
      </w:r>
      <w:r w:rsidRPr="00F36564">
        <w:rPr>
          <w:sz w:val="24"/>
          <w:szCs w:val="24"/>
          <w:lang w:val="en-US"/>
        </w:rPr>
        <w:t xml:space="preserve"> giám định </w:t>
      </w:r>
      <w:r w:rsidRPr="00F36564">
        <w:rPr>
          <w:i/>
          <w:sz w:val="24"/>
          <w:szCs w:val="24"/>
          <w:lang w:val="en-US"/>
        </w:rPr>
        <w:t>theo trưng cầu</w:t>
      </w:r>
      <w:r w:rsidRPr="00F36564">
        <w:rPr>
          <w:sz w:val="24"/>
          <w:szCs w:val="24"/>
          <w:lang w:val="en-US"/>
        </w:rPr>
        <w:t xml:space="preserve"> của Cơ quan có thẩm quyền.</w:t>
      </w:r>
    </w:p>
    <w:p w:rsidR="00F36564" w:rsidRPr="002C673A" w:rsidRDefault="00F36564" w:rsidP="002C673A">
      <w:pPr>
        <w:spacing w:before="120" w:after="120"/>
        <w:jc w:val="center"/>
        <w:rPr>
          <w:i/>
          <w:sz w:val="24"/>
          <w:szCs w:val="24"/>
          <w:lang w:val="en-US"/>
        </w:rPr>
      </w:pPr>
      <w:r w:rsidRPr="002C673A">
        <w:rPr>
          <w:i/>
          <w:sz w:val="24"/>
          <w:szCs w:val="24"/>
          <w:lang w:val="en-US"/>
        </w:rPr>
        <w:t>(Nguồn: Viện Khoa học Sở hữu trí tuệ)</w:t>
      </w:r>
    </w:p>
    <w:sectPr w:rsidR="00F36564" w:rsidRPr="002C673A" w:rsidSect="00C83EBF">
      <w:footnotePr>
        <w:numFmt w:val="chicago"/>
      </w:footnotePr>
      <w:pgSz w:w="16840" w:h="11907" w:orient="landscape" w:code="9"/>
      <w:pgMar w:top="1134" w:right="1134" w:bottom="713" w:left="1134" w:header="510" w:footer="52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B20" w:rsidRDefault="00756B20" w:rsidP="001F1FAB">
      <w:r>
        <w:separator/>
      </w:r>
    </w:p>
  </w:endnote>
  <w:endnote w:type="continuationSeparator" w:id="1">
    <w:p w:rsidR="00756B20" w:rsidRDefault="00756B20" w:rsidP="001F1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B20" w:rsidRDefault="00756B20" w:rsidP="001F1FAB">
      <w:r>
        <w:separator/>
      </w:r>
    </w:p>
  </w:footnote>
  <w:footnote w:type="continuationSeparator" w:id="1">
    <w:p w:rsidR="00756B20" w:rsidRDefault="00756B20" w:rsidP="001F1FAB">
      <w:r>
        <w:continuationSeparator/>
      </w:r>
    </w:p>
  </w:footnote>
  <w:footnote w:id="2">
    <w:p w:rsidR="006625A1" w:rsidRPr="006625A1" w:rsidRDefault="006625A1">
      <w:pPr>
        <w:pStyle w:val="FootnoteText"/>
        <w:rPr>
          <w:lang w:val="en-US"/>
        </w:rPr>
      </w:pPr>
      <w:r>
        <w:rPr>
          <w:rStyle w:val="FootnoteReference"/>
        </w:rPr>
        <w:footnoteRef/>
      </w:r>
      <w:r>
        <w:t xml:space="preserve"> </w:t>
      </w:r>
      <w:r>
        <w:rPr>
          <w:lang w:val="en-US"/>
        </w:rPr>
        <w:t>Số liệu trên đã được cập nhật đến hết năm 2018.</w:t>
      </w:r>
    </w:p>
  </w:footnote>
  <w:footnote w:id="3">
    <w:p w:rsidR="006625A1" w:rsidRPr="006625A1" w:rsidRDefault="006625A1">
      <w:pPr>
        <w:pStyle w:val="FootnoteText"/>
        <w:rPr>
          <w:lang w:val="en-US"/>
        </w:rPr>
      </w:pPr>
      <w:r>
        <w:rPr>
          <w:rStyle w:val="FootnoteReference"/>
        </w:rPr>
        <w:footnoteRef/>
      </w:r>
      <w:r>
        <w:t xml:space="preserve"> </w:t>
      </w:r>
      <w:r>
        <w:rPr>
          <w:lang w:val="en-US"/>
        </w:rPr>
        <w:t>Số liệu về công tác giải quyết khiếu nại được cập nhật đến hết năm 2018.</w:t>
      </w:r>
    </w:p>
  </w:footnote>
  <w:footnote w:id="4">
    <w:p w:rsidR="00DA7FD6" w:rsidRPr="00C83EBF" w:rsidRDefault="00DA7FD6">
      <w:pPr>
        <w:pStyle w:val="FootnoteText"/>
        <w:rPr>
          <w:lang w:val="en-US"/>
        </w:rPr>
      </w:pPr>
      <w:r>
        <w:rPr>
          <w:rStyle w:val="FootnoteReference"/>
        </w:rPr>
        <w:footnoteRef/>
      </w:r>
      <w:r w:rsidRPr="00C83EBF">
        <w:rPr>
          <w:lang w:val="en-US"/>
        </w:rPr>
        <w:t>Số liệu về công tác cung cấp ý kiến chuyên môn được thống kê từ 01/6/2006 đến 31/12/2016</w:t>
      </w:r>
      <w:r>
        <w:rPr>
          <w:lang w:val="en-US"/>
        </w:rPr>
        <w:t>.</w:t>
      </w:r>
    </w:p>
  </w:footnote>
  <w:footnote w:id="5">
    <w:p w:rsidR="00D57241" w:rsidRPr="00D57241" w:rsidRDefault="00D57241">
      <w:pPr>
        <w:pStyle w:val="FootnoteText"/>
        <w:rPr>
          <w:lang w:val="en-US"/>
        </w:rPr>
      </w:pPr>
      <w:r>
        <w:rPr>
          <w:rStyle w:val="FootnoteReference"/>
        </w:rPr>
        <w:footnoteRef/>
      </w:r>
      <w:r>
        <w:t xml:space="preserve"> </w:t>
      </w:r>
      <w:r>
        <w:rPr>
          <w:lang w:val="en-US"/>
        </w:rPr>
        <w:t>Số liệu trên được cập nhật đến hết năm 2018.</w:t>
      </w:r>
    </w:p>
  </w:footnote>
  <w:footnote w:id="6">
    <w:p w:rsidR="00D57241" w:rsidRPr="00D57241" w:rsidRDefault="00D57241">
      <w:pPr>
        <w:pStyle w:val="FootnoteText"/>
        <w:rPr>
          <w:lang w:val="en-US"/>
        </w:rPr>
      </w:pPr>
      <w:r>
        <w:rPr>
          <w:rStyle w:val="FootnoteReference"/>
        </w:rPr>
        <w:footnoteRef/>
      </w:r>
      <w:r>
        <w:t xml:space="preserve"> </w:t>
      </w:r>
      <w:r>
        <w:rPr>
          <w:lang w:val="en-US"/>
        </w:rPr>
        <w:t>Số liệu trên được cập nhật đến hết năm 2018</w:t>
      </w:r>
    </w:p>
  </w:footnote>
  <w:footnote w:id="7">
    <w:p w:rsidR="00C547F2" w:rsidRPr="00D57241" w:rsidRDefault="00C547F2" w:rsidP="00C547F2">
      <w:pPr>
        <w:pStyle w:val="FootnoteText"/>
        <w:rPr>
          <w:lang w:val="en-US"/>
        </w:rPr>
      </w:pPr>
      <w:r>
        <w:rPr>
          <w:rStyle w:val="FootnoteReference"/>
        </w:rPr>
        <w:footnoteRef/>
      </w:r>
      <w:r>
        <w:t xml:space="preserve"> </w:t>
      </w:r>
      <w:r>
        <w:rPr>
          <w:lang w:val="en-US"/>
        </w:rPr>
        <w:t>Số liệu trên được cập nhật đến hết năm 2018</w:t>
      </w:r>
    </w:p>
    <w:p w:rsidR="00C547F2" w:rsidRPr="00C547F2" w:rsidRDefault="00C547F2">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486E"/>
    <w:multiLevelType w:val="hybridMultilevel"/>
    <w:tmpl w:val="AF6A100A"/>
    <w:lvl w:ilvl="0" w:tplc="46CEE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25548"/>
    <w:multiLevelType w:val="hybridMultilevel"/>
    <w:tmpl w:val="573C2B80"/>
    <w:lvl w:ilvl="0" w:tplc="C82E0A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9554A"/>
    <w:multiLevelType w:val="hybridMultilevel"/>
    <w:tmpl w:val="6330B9EA"/>
    <w:lvl w:ilvl="0" w:tplc="9072F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943B31"/>
    <w:rsid w:val="000019E3"/>
    <w:rsid w:val="0000296F"/>
    <w:rsid w:val="00020CDB"/>
    <w:rsid w:val="00023FD0"/>
    <w:rsid w:val="00035BCE"/>
    <w:rsid w:val="00050478"/>
    <w:rsid w:val="00053473"/>
    <w:rsid w:val="00061105"/>
    <w:rsid w:val="00065D9F"/>
    <w:rsid w:val="000768E0"/>
    <w:rsid w:val="00092A29"/>
    <w:rsid w:val="000952B3"/>
    <w:rsid w:val="00096BB7"/>
    <w:rsid w:val="000A328B"/>
    <w:rsid w:val="000A4143"/>
    <w:rsid w:val="000A4AF8"/>
    <w:rsid w:val="000C3DE4"/>
    <w:rsid w:val="000C610A"/>
    <w:rsid w:val="000E0468"/>
    <w:rsid w:val="000E2341"/>
    <w:rsid w:val="000F4644"/>
    <w:rsid w:val="000F5504"/>
    <w:rsid w:val="00114AA6"/>
    <w:rsid w:val="00114D82"/>
    <w:rsid w:val="00115C8E"/>
    <w:rsid w:val="00120E93"/>
    <w:rsid w:val="0012727E"/>
    <w:rsid w:val="0013061E"/>
    <w:rsid w:val="00141FE5"/>
    <w:rsid w:val="00174F42"/>
    <w:rsid w:val="0017775E"/>
    <w:rsid w:val="00183883"/>
    <w:rsid w:val="00193BD3"/>
    <w:rsid w:val="00194E24"/>
    <w:rsid w:val="001A0B3B"/>
    <w:rsid w:val="001D10B1"/>
    <w:rsid w:val="001F1FAB"/>
    <w:rsid w:val="001F261A"/>
    <w:rsid w:val="001F56BE"/>
    <w:rsid w:val="002024EA"/>
    <w:rsid w:val="00210B76"/>
    <w:rsid w:val="00213A14"/>
    <w:rsid w:val="00216CC0"/>
    <w:rsid w:val="0021766F"/>
    <w:rsid w:val="0022269D"/>
    <w:rsid w:val="00237DD1"/>
    <w:rsid w:val="002425AA"/>
    <w:rsid w:val="002428A6"/>
    <w:rsid w:val="00247B12"/>
    <w:rsid w:val="00260976"/>
    <w:rsid w:val="00273F31"/>
    <w:rsid w:val="00277FE9"/>
    <w:rsid w:val="00291D82"/>
    <w:rsid w:val="00295A37"/>
    <w:rsid w:val="002A1114"/>
    <w:rsid w:val="002B7541"/>
    <w:rsid w:val="002C60E0"/>
    <w:rsid w:val="002C6556"/>
    <w:rsid w:val="002C673A"/>
    <w:rsid w:val="002D52D6"/>
    <w:rsid w:val="002D5C87"/>
    <w:rsid w:val="002F51D4"/>
    <w:rsid w:val="002F61C0"/>
    <w:rsid w:val="002F76A0"/>
    <w:rsid w:val="0030663E"/>
    <w:rsid w:val="0030794D"/>
    <w:rsid w:val="00313022"/>
    <w:rsid w:val="003217A4"/>
    <w:rsid w:val="003362BE"/>
    <w:rsid w:val="00353F18"/>
    <w:rsid w:val="00392801"/>
    <w:rsid w:val="00393AC2"/>
    <w:rsid w:val="003A2C66"/>
    <w:rsid w:val="003B4064"/>
    <w:rsid w:val="003C29F7"/>
    <w:rsid w:val="003D3853"/>
    <w:rsid w:val="003D6DAA"/>
    <w:rsid w:val="003F4620"/>
    <w:rsid w:val="003F4E8C"/>
    <w:rsid w:val="003F6978"/>
    <w:rsid w:val="00423906"/>
    <w:rsid w:val="00441332"/>
    <w:rsid w:val="00443270"/>
    <w:rsid w:val="00446B5F"/>
    <w:rsid w:val="004540B9"/>
    <w:rsid w:val="00455B9F"/>
    <w:rsid w:val="00463E00"/>
    <w:rsid w:val="00464A91"/>
    <w:rsid w:val="004763BB"/>
    <w:rsid w:val="004951E3"/>
    <w:rsid w:val="004A1C44"/>
    <w:rsid w:val="004A5DA0"/>
    <w:rsid w:val="004B1354"/>
    <w:rsid w:val="004C0F70"/>
    <w:rsid w:val="004C38AD"/>
    <w:rsid w:val="004D4435"/>
    <w:rsid w:val="004E3329"/>
    <w:rsid w:val="004F0D59"/>
    <w:rsid w:val="0050045B"/>
    <w:rsid w:val="00515483"/>
    <w:rsid w:val="00533F24"/>
    <w:rsid w:val="00537CAE"/>
    <w:rsid w:val="00544594"/>
    <w:rsid w:val="00547011"/>
    <w:rsid w:val="005517F9"/>
    <w:rsid w:val="00555A7F"/>
    <w:rsid w:val="00556367"/>
    <w:rsid w:val="00566D6C"/>
    <w:rsid w:val="005A401C"/>
    <w:rsid w:val="005A6889"/>
    <w:rsid w:val="005B59A6"/>
    <w:rsid w:val="005C290D"/>
    <w:rsid w:val="005D0714"/>
    <w:rsid w:val="005D20FF"/>
    <w:rsid w:val="005E2025"/>
    <w:rsid w:val="005F1D40"/>
    <w:rsid w:val="00600BA7"/>
    <w:rsid w:val="0061634B"/>
    <w:rsid w:val="006417B5"/>
    <w:rsid w:val="00641E91"/>
    <w:rsid w:val="006435FD"/>
    <w:rsid w:val="00644A25"/>
    <w:rsid w:val="00645BDF"/>
    <w:rsid w:val="006625A1"/>
    <w:rsid w:val="00665F16"/>
    <w:rsid w:val="006A5772"/>
    <w:rsid w:val="006B092B"/>
    <w:rsid w:val="006C09CC"/>
    <w:rsid w:val="006D2F45"/>
    <w:rsid w:val="006D420E"/>
    <w:rsid w:val="006E1C87"/>
    <w:rsid w:val="006E2CE6"/>
    <w:rsid w:val="006E59EF"/>
    <w:rsid w:val="006F42DC"/>
    <w:rsid w:val="006F5EF1"/>
    <w:rsid w:val="007077BE"/>
    <w:rsid w:val="00710CB6"/>
    <w:rsid w:val="0073122B"/>
    <w:rsid w:val="007367F6"/>
    <w:rsid w:val="0074078D"/>
    <w:rsid w:val="007410FC"/>
    <w:rsid w:val="00741F9E"/>
    <w:rsid w:val="0075193D"/>
    <w:rsid w:val="007547AA"/>
    <w:rsid w:val="00754CC6"/>
    <w:rsid w:val="00756B20"/>
    <w:rsid w:val="0076056B"/>
    <w:rsid w:val="00761E76"/>
    <w:rsid w:val="0077208D"/>
    <w:rsid w:val="00775768"/>
    <w:rsid w:val="00784223"/>
    <w:rsid w:val="00795C7B"/>
    <w:rsid w:val="007A0DE9"/>
    <w:rsid w:val="007A7E9B"/>
    <w:rsid w:val="007B0D2D"/>
    <w:rsid w:val="007B1396"/>
    <w:rsid w:val="007B1F2A"/>
    <w:rsid w:val="007C2ABD"/>
    <w:rsid w:val="007C46F1"/>
    <w:rsid w:val="007D4CDC"/>
    <w:rsid w:val="007E16E2"/>
    <w:rsid w:val="007F3FBA"/>
    <w:rsid w:val="00807FE0"/>
    <w:rsid w:val="00825009"/>
    <w:rsid w:val="0082792B"/>
    <w:rsid w:val="00831C3C"/>
    <w:rsid w:val="00840C9A"/>
    <w:rsid w:val="00841061"/>
    <w:rsid w:val="00842520"/>
    <w:rsid w:val="0084557F"/>
    <w:rsid w:val="00845DAD"/>
    <w:rsid w:val="00861B11"/>
    <w:rsid w:val="00861B59"/>
    <w:rsid w:val="00865917"/>
    <w:rsid w:val="00866D26"/>
    <w:rsid w:val="00867429"/>
    <w:rsid w:val="008674D5"/>
    <w:rsid w:val="0087020D"/>
    <w:rsid w:val="00877F2B"/>
    <w:rsid w:val="008833D0"/>
    <w:rsid w:val="00883AC0"/>
    <w:rsid w:val="008B5EA9"/>
    <w:rsid w:val="008C3585"/>
    <w:rsid w:val="008C6C75"/>
    <w:rsid w:val="008D38BB"/>
    <w:rsid w:val="008D782E"/>
    <w:rsid w:val="008F117F"/>
    <w:rsid w:val="008F3A14"/>
    <w:rsid w:val="008F4BF5"/>
    <w:rsid w:val="009120BD"/>
    <w:rsid w:val="00914BA5"/>
    <w:rsid w:val="00924405"/>
    <w:rsid w:val="00943B31"/>
    <w:rsid w:val="00945243"/>
    <w:rsid w:val="0094689C"/>
    <w:rsid w:val="00952FF3"/>
    <w:rsid w:val="00961E38"/>
    <w:rsid w:val="00975451"/>
    <w:rsid w:val="00976120"/>
    <w:rsid w:val="009902F7"/>
    <w:rsid w:val="00990F32"/>
    <w:rsid w:val="0099615C"/>
    <w:rsid w:val="00997A26"/>
    <w:rsid w:val="00997F6B"/>
    <w:rsid w:val="009A5EDD"/>
    <w:rsid w:val="009A6246"/>
    <w:rsid w:val="009A75DC"/>
    <w:rsid w:val="009B36E7"/>
    <w:rsid w:val="009C617F"/>
    <w:rsid w:val="009D3D59"/>
    <w:rsid w:val="009E24BB"/>
    <w:rsid w:val="009E60FE"/>
    <w:rsid w:val="009E753F"/>
    <w:rsid w:val="009F2CAD"/>
    <w:rsid w:val="009F3538"/>
    <w:rsid w:val="009F3B78"/>
    <w:rsid w:val="009F5F78"/>
    <w:rsid w:val="00A03CED"/>
    <w:rsid w:val="00A045DF"/>
    <w:rsid w:val="00A06558"/>
    <w:rsid w:val="00A077FF"/>
    <w:rsid w:val="00A10CBB"/>
    <w:rsid w:val="00A16476"/>
    <w:rsid w:val="00A25689"/>
    <w:rsid w:val="00A55E5F"/>
    <w:rsid w:val="00A65E12"/>
    <w:rsid w:val="00A67814"/>
    <w:rsid w:val="00A67DD4"/>
    <w:rsid w:val="00A71D47"/>
    <w:rsid w:val="00A80A9B"/>
    <w:rsid w:val="00AB0F48"/>
    <w:rsid w:val="00AB347E"/>
    <w:rsid w:val="00AC5AA9"/>
    <w:rsid w:val="00AD35F6"/>
    <w:rsid w:val="00AE5822"/>
    <w:rsid w:val="00AF307A"/>
    <w:rsid w:val="00B221FC"/>
    <w:rsid w:val="00B27E57"/>
    <w:rsid w:val="00B32882"/>
    <w:rsid w:val="00B44C7A"/>
    <w:rsid w:val="00B513B0"/>
    <w:rsid w:val="00B5276D"/>
    <w:rsid w:val="00B55DF5"/>
    <w:rsid w:val="00B5693C"/>
    <w:rsid w:val="00B572DD"/>
    <w:rsid w:val="00B604B2"/>
    <w:rsid w:val="00B62423"/>
    <w:rsid w:val="00B62EE1"/>
    <w:rsid w:val="00B66BB5"/>
    <w:rsid w:val="00B73E22"/>
    <w:rsid w:val="00B75C1A"/>
    <w:rsid w:val="00B81D0F"/>
    <w:rsid w:val="00B84D17"/>
    <w:rsid w:val="00B9176A"/>
    <w:rsid w:val="00B922C1"/>
    <w:rsid w:val="00B9386B"/>
    <w:rsid w:val="00B95CCD"/>
    <w:rsid w:val="00B97D41"/>
    <w:rsid w:val="00BA1A30"/>
    <w:rsid w:val="00BA6A81"/>
    <w:rsid w:val="00BC3B8F"/>
    <w:rsid w:val="00BC783F"/>
    <w:rsid w:val="00BD30A5"/>
    <w:rsid w:val="00BD446E"/>
    <w:rsid w:val="00BD530C"/>
    <w:rsid w:val="00BE2795"/>
    <w:rsid w:val="00BF7BC0"/>
    <w:rsid w:val="00C03E0D"/>
    <w:rsid w:val="00C1444B"/>
    <w:rsid w:val="00C15A4C"/>
    <w:rsid w:val="00C44563"/>
    <w:rsid w:val="00C45FA3"/>
    <w:rsid w:val="00C547F2"/>
    <w:rsid w:val="00C57B83"/>
    <w:rsid w:val="00C61A56"/>
    <w:rsid w:val="00C8369B"/>
    <w:rsid w:val="00C83E2A"/>
    <w:rsid w:val="00C83EBF"/>
    <w:rsid w:val="00C94D9B"/>
    <w:rsid w:val="00C95004"/>
    <w:rsid w:val="00C9558B"/>
    <w:rsid w:val="00C977A5"/>
    <w:rsid w:val="00CA44A7"/>
    <w:rsid w:val="00CB79DB"/>
    <w:rsid w:val="00CC449B"/>
    <w:rsid w:val="00CC5F41"/>
    <w:rsid w:val="00CD00A5"/>
    <w:rsid w:val="00CD5048"/>
    <w:rsid w:val="00CE1414"/>
    <w:rsid w:val="00CF1A56"/>
    <w:rsid w:val="00D17403"/>
    <w:rsid w:val="00D17B44"/>
    <w:rsid w:val="00D31814"/>
    <w:rsid w:val="00D409EA"/>
    <w:rsid w:val="00D42810"/>
    <w:rsid w:val="00D43C29"/>
    <w:rsid w:val="00D52936"/>
    <w:rsid w:val="00D57241"/>
    <w:rsid w:val="00D6553D"/>
    <w:rsid w:val="00D73350"/>
    <w:rsid w:val="00DA4B6A"/>
    <w:rsid w:val="00DA7FD6"/>
    <w:rsid w:val="00DB011A"/>
    <w:rsid w:val="00DB3E75"/>
    <w:rsid w:val="00DC7350"/>
    <w:rsid w:val="00DD2A41"/>
    <w:rsid w:val="00DD413F"/>
    <w:rsid w:val="00DD6477"/>
    <w:rsid w:val="00DD64B4"/>
    <w:rsid w:val="00DF0F42"/>
    <w:rsid w:val="00E067A0"/>
    <w:rsid w:val="00E11297"/>
    <w:rsid w:val="00E12EA0"/>
    <w:rsid w:val="00E27035"/>
    <w:rsid w:val="00E3533F"/>
    <w:rsid w:val="00E44497"/>
    <w:rsid w:val="00E545BF"/>
    <w:rsid w:val="00E86FF5"/>
    <w:rsid w:val="00E92DE8"/>
    <w:rsid w:val="00E94B40"/>
    <w:rsid w:val="00EB03D4"/>
    <w:rsid w:val="00EB4893"/>
    <w:rsid w:val="00EC666E"/>
    <w:rsid w:val="00ED5E22"/>
    <w:rsid w:val="00EE160B"/>
    <w:rsid w:val="00EE2645"/>
    <w:rsid w:val="00EF0F4E"/>
    <w:rsid w:val="00EF6DD0"/>
    <w:rsid w:val="00F003C4"/>
    <w:rsid w:val="00F320BD"/>
    <w:rsid w:val="00F32EB2"/>
    <w:rsid w:val="00F333F5"/>
    <w:rsid w:val="00F36564"/>
    <w:rsid w:val="00F43CB1"/>
    <w:rsid w:val="00F52480"/>
    <w:rsid w:val="00F52CA4"/>
    <w:rsid w:val="00F6489D"/>
    <w:rsid w:val="00F66F4C"/>
    <w:rsid w:val="00F72B9A"/>
    <w:rsid w:val="00F75301"/>
    <w:rsid w:val="00F81E2C"/>
    <w:rsid w:val="00F90B03"/>
    <w:rsid w:val="00FA2F70"/>
    <w:rsid w:val="00FA5AA0"/>
    <w:rsid w:val="00FB1236"/>
    <w:rsid w:val="00FB2A6D"/>
    <w:rsid w:val="00FB54D5"/>
    <w:rsid w:val="00FD3D34"/>
    <w:rsid w:val="00FE1543"/>
    <w:rsid w:val="00FE1DE4"/>
    <w:rsid w:val="00FF1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29"/>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B31"/>
    <w:rPr>
      <w:rFonts w:ascii="Tahoma" w:hAnsi="Tahoma" w:cs="Tahoma"/>
      <w:sz w:val="16"/>
      <w:szCs w:val="16"/>
    </w:rPr>
  </w:style>
  <w:style w:type="character" w:customStyle="1" w:styleId="BalloonTextChar">
    <w:name w:val="Balloon Text Char"/>
    <w:basedOn w:val="DefaultParagraphFont"/>
    <w:link w:val="BalloonText"/>
    <w:uiPriority w:val="99"/>
    <w:semiHidden/>
    <w:rsid w:val="00943B31"/>
    <w:rPr>
      <w:rFonts w:ascii="Tahoma" w:hAnsi="Tahoma" w:cs="Tahoma"/>
      <w:sz w:val="16"/>
      <w:szCs w:val="16"/>
      <w:lang w:val="vi-VN"/>
    </w:rPr>
  </w:style>
  <w:style w:type="table" w:styleId="TableGrid">
    <w:name w:val="Table Grid"/>
    <w:basedOn w:val="TableNormal"/>
    <w:uiPriority w:val="59"/>
    <w:rsid w:val="009B36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1FAB"/>
    <w:pPr>
      <w:tabs>
        <w:tab w:val="center" w:pos="4680"/>
        <w:tab w:val="right" w:pos="9360"/>
      </w:tabs>
    </w:pPr>
  </w:style>
  <w:style w:type="character" w:customStyle="1" w:styleId="HeaderChar">
    <w:name w:val="Header Char"/>
    <w:basedOn w:val="DefaultParagraphFont"/>
    <w:link w:val="Header"/>
    <w:uiPriority w:val="99"/>
    <w:rsid w:val="001F1FAB"/>
    <w:rPr>
      <w:lang w:val="vi-VN"/>
    </w:rPr>
  </w:style>
  <w:style w:type="paragraph" w:styleId="Footer">
    <w:name w:val="footer"/>
    <w:basedOn w:val="Normal"/>
    <w:link w:val="FooterChar"/>
    <w:uiPriority w:val="99"/>
    <w:unhideWhenUsed/>
    <w:rsid w:val="001F1FAB"/>
    <w:pPr>
      <w:tabs>
        <w:tab w:val="center" w:pos="4680"/>
        <w:tab w:val="right" w:pos="9360"/>
      </w:tabs>
    </w:pPr>
  </w:style>
  <w:style w:type="character" w:customStyle="1" w:styleId="FooterChar">
    <w:name w:val="Footer Char"/>
    <w:basedOn w:val="DefaultParagraphFont"/>
    <w:link w:val="Footer"/>
    <w:uiPriority w:val="99"/>
    <w:rsid w:val="001F1FAB"/>
    <w:rPr>
      <w:lang w:val="vi-VN"/>
    </w:rPr>
  </w:style>
  <w:style w:type="character" w:styleId="CommentReference">
    <w:name w:val="annotation reference"/>
    <w:uiPriority w:val="99"/>
    <w:semiHidden/>
    <w:unhideWhenUsed/>
    <w:rsid w:val="00D409EA"/>
    <w:rPr>
      <w:sz w:val="16"/>
      <w:szCs w:val="16"/>
    </w:rPr>
  </w:style>
  <w:style w:type="paragraph" w:styleId="CommentText">
    <w:name w:val="annotation text"/>
    <w:basedOn w:val="Normal"/>
    <w:link w:val="CommentTextChar"/>
    <w:uiPriority w:val="99"/>
    <w:semiHidden/>
    <w:unhideWhenUsed/>
    <w:rsid w:val="00D409EA"/>
    <w:rPr>
      <w:rFonts w:eastAsia="Calibri" w:cs="Times New Roman"/>
      <w:sz w:val="20"/>
      <w:szCs w:val="20"/>
    </w:rPr>
  </w:style>
  <w:style w:type="character" w:customStyle="1" w:styleId="CommentTextChar">
    <w:name w:val="Comment Text Char"/>
    <w:basedOn w:val="DefaultParagraphFont"/>
    <w:link w:val="CommentText"/>
    <w:uiPriority w:val="99"/>
    <w:semiHidden/>
    <w:rsid w:val="00D409EA"/>
    <w:rPr>
      <w:rFonts w:eastAsia="Calibri" w:cs="Times New Roman"/>
      <w:sz w:val="20"/>
      <w:szCs w:val="20"/>
      <w:lang w:val="vi-VN"/>
    </w:rPr>
  </w:style>
  <w:style w:type="paragraph" w:styleId="ListParagraph">
    <w:name w:val="List Paragraph"/>
    <w:basedOn w:val="Normal"/>
    <w:uiPriority w:val="34"/>
    <w:qFormat/>
    <w:rsid w:val="00FB1236"/>
    <w:pPr>
      <w:ind w:left="720"/>
      <w:contextualSpacing/>
    </w:pPr>
  </w:style>
  <w:style w:type="paragraph" w:styleId="FootnoteText">
    <w:name w:val="footnote text"/>
    <w:basedOn w:val="Normal"/>
    <w:link w:val="FootnoteTextChar"/>
    <w:uiPriority w:val="99"/>
    <w:semiHidden/>
    <w:unhideWhenUsed/>
    <w:rsid w:val="00C83EBF"/>
    <w:rPr>
      <w:sz w:val="20"/>
      <w:szCs w:val="20"/>
    </w:rPr>
  </w:style>
  <w:style w:type="character" w:customStyle="1" w:styleId="FootnoteTextChar">
    <w:name w:val="Footnote Text Char"/>
    <w:basedOn w:val="DefaultParagraphFont"/>
    <w:link w:val="FootnoteText"/>
    <w:uiPriority w:val="99"/>
    <w:semiHidden/>
    <w:rsid w:val="00C83EBF"/>
    <w:rPr>
      <w:sz w:val="20"/>
      <w:szCs w:val="20"/>
      <w:lang w:val="vi-VN"/>
    </w:rPr>
  </w:style>
  <w:style w:type="character" w:styleId="FootnoteReference">
    <w:name w:val="footnote reference"/>
    <w:basedOn w:val="DefaultParagraphFont"/>
    <w:uiPriority w:val="99"/>
    <w:semiHidden/>
    <w:unhideWhenUsed/>
    <w:rsid w:val="00C83E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8257">
      <w:bodyDiv w:val="1"/>
      <w:marLeft w:val="0"/>
      <w:marRight w:val="0"/>
      <w:marTop w:val="0"/>
      <w:marBottom w:val="0"/>
      <w:divBdr>
        <w:top w:val="none" w:sz="0" w:space="0" w:color="auto"/>
        <w:left w:val="none" w:sz="0" w:space="0" w:color="auto"/>
        <w:bottom w:val="none" w:sz="0" w:space="0" w:color="auto"/>
        <w:right w:val="none" w:sz="0" w:space="0" w:color="auto"/>
      </w:divBdr>
    </w:div>
    <w:div w:id="40521982">
      <w:bodyDiv w:val="1"/>
      <w:marLeft w:val="0"/>
      <w:marRight w:val="0"/>
      <w:marTop w:val="0"/>
      <w:marBottom w:val="0"/>
      <w:divBdr>
        <w:top w:val="none" w:sz="0" w:space="0" w:color="auto"/>
        <w:left w:val="none" w:sz="0" w:space="0" w:color="auto"/>
        <w:bottom w:val="none" w:sz="0" w:space="0" w:color="auto"/>
        <w:right w:val="none" w:sz="0" w:space="0" w:color="auto"/>
      </w:divBdr>
    </w:div>
    <w:div w:id="48967385">
      <w:bodyDiv w:val="1"/>
      <w:marLeft w:val="0"/>
      <w:marRight w:val="0"/>
      <w:marTop w:val="0"/>
      <w:marBottom w:val="0"/>
      <w:divBdr>
        <w:top w:val="none" w:sz="0" w:space="0" w:color="auto"/>
        <w:left w:val="none" w:sz="0" w:space="0" w:color="auto"/>
        <w:bottom w:val="none" w:sz="0" w:space="0" w:color="auto"/>
        <w:right w:val="none" w:sz="0" w:space="0" w:color="auto"/>
      </w:divBdr>
    </w:div>
    <w:div w:id="56049492">
      <w:bodyDiv w:val="1"/>
      <w:marLeft w:val="0"/>
      <w:marRight w:val="0"/>
      <w:marTop w:val="0"/>
      <w:marBottom w:val="0"/>
      <w:divBdr>
        <w:top w:val="none" w:sz="0" w:space="0" w:color="auto"/>
        <w:left w:val="none" w:sz="0" w:space="0" w:color="auto"/>
        <w:bottom w:val="none" w:sz="0" w:space="0" w:color="auto"/>
        <w:right w:val="none" w:sz="0" w:space="0" w:color="auto"/>
      </w:divBdr>
    </w:div>
    <w:div w:id="208684347">
      <w:bodyDiv w:val="1"/>
      <w:marLeft w:val="0"/>
      <w:marRight w:val="0"/>
      <w:marTop w:val="0"/>
      <w:marBottom w:val="0"/>
      <w:divBdr>
        <w:top w:val="none" w:sz="0" w:space="0" w:color="auto"/>
        <w:left w:val="none" w:sz="0" w:space="0" w:color="auto"/>
        <w:bottom w:val="none" w:sz="0" w:space="0" w:color="auto"/>
        <w:right w:val="none" w:sz="0" w:space="0" w:color="auto"/>
      </w:divBdr>
    </w:div>
    <w:div w:id="239679925">
      <w:bodyDiv w:val="1"/>
      <w:marLeft w:val="0"/>
      <w:marRight w:val="0"/>
      <w:marTop w:val="0"/>
      <w:marBottom w:val="0"/>
      <w:divBdr>
        <w:top w:val="none" w:sz="0" w:space="0" w:color="auto"/>
        <w:left w:val="none" w:sz="0" w:space="0" w:color="auto"/>
        <w:bottom w:val="none" w:sz="0" w:space="0" w:color="auto"/>
        <w:right w:val="none" w:sz="0" w:space="0" w:color="auto"/>
      </w:divBdr>
    </w:div>
    <w:div w:id="303120309">
      <w:bodyDiv w:val="1"/>
      <w:marLeft w:val="0"/>
      <w:marRight w:val="0"/>
      <w:marTop w:val="0"/>
      <w:marBottom w:val="0"/>
      <w:divBdr>
        <w:top w:val="none" w:sz="0" w:space="0" w:color="auto"/>
        <w:left w:val="none" w:sz="0" w:space="0" w:color="auto"/>
        <w:bottom w:val="none" w:sz="0" w:space="0" w:color="auto"/>
        <w:right w:val="none" w:sz="0" w:space="0" w:color="auto"/>
      </w:divBdr>
    </w:div>
    <w:div w:id="321394355">
      <w:bodyDiv w:val="1"/>
      <w:marLeft w:val="0"/>
      <w:marRight w:val="0"/>
      <w:marTop w:val="0"/>
      <w:marBottom w:val="0"/>
      <w:divBdr>
        <w:top w:val="none" w:sz="0" w:space="0" w:color="auto"/>
        <w:left w:val="none" w:sz="0" w:space="0" w:color="auto"/>
        <w:bottom w:val="none" w:sz="0" w:space="0" w:color="auto"/>
        <w:right w:val="none" w:sz="0" w:space="0" w:color="auto"/>
      </w:divBdr>
    </w:div>
    <w:div w:id="419567561">
      <w:bodyDiv w:val="1"/>
      <w:marLeft w:val="0"/>
      <w:marRight w:val="0"/>
      <w:marTop w:val="0"/>
      <w:marBottom w:val="0"/>
      <w:divBdr>
        <w:top w:val="none" w:sz="0" w:space="0" w:color="auto"/>
        <w:left w:val="none" w:sz="0" w:space="0" w:color="auto"/>
        <w:bottom w:val="none" w:sz="0" w:space="0" w:color="auto"/>
        <w:right w:val="none" w:sz="0" w:space="0" w:color="auto"/>
      </w:divBdr>
    </w:div>
    <w:div w:id="546651980">
      <w:bodyDiv w:val="1"/>
      <w:marLeft w:val="0"/>
      <w:marRight w:val="0"/>
      <w:marTop w:val="0"/>
      <w:marBottom w:val="0"/>
      <w:divBdr>
        <w:top w:val="none" w:sz="0" w:space="0" w:color="auto"/>
        <w:left w:val="none" w:sz="0" w:space="0" w:color="auto"/>
        <w:bottom w:val="none" w:sz="0" w:space="0" w:color="auto"/>
        <w:right w:val="none" w:sz="0" w:space="0" w:color="auto"/>
      </w:divBdr>
    </w:div>
    <w:div w:id="553590779">
      <w:bodyDiv w:val="1"/>
      <w:marLeft w:val="0"/>
      <w:marRight w:val="0"/>
      <w:marTop w:val="0"/>
      <w:marBottom w:val="0"/>
      <w:divBdr>
        <w:top w:val="none" w:sz="0" w:space="0" w:color="auto"/>
        <w:left w:val="none" w:sz="0" w:space="0" w:color="auto"/>
        <w:bottom w:val="none" w:sz="0" w:space="0" w:color="auto"/>
        <w:right w:val="none" w:sz="0" w:space="0" w:color="auto"/>
      </w:divBdr>
    </w:div>
    <w:div w:id="649292061">
      <w:bodyDiv w:val="1"/>
      <w:marLeft w:val="0"/>
      <w:marRight w:val="0"/>
      <w:marTop w:val="0"/>
      <w:marBottom w:val="0"/>
      <w:divBdr>
        <w:top w:val="none" w:sz="0" w:space="0" w:color="auto"/>
        <w:left w:val="none" w:sz="0" w:space="0" w:color="auto"/>
        <w:bottom w:val="none" w:sz="0" w:space="0" w:color="auto"/>
        <w:right w:val="none" w:sz="0" w:space="0" w:color="auto"/>
      </w:divBdr>
    </w:div>
    <w:div w:id="702024880">
      <w:bodyDiv w:val="1"/>
      <w:marLeft w:val="0"/>
      <w:marRight w:val="0"/>
      <w:marTop w:val="0"/>
      <w:marBottom w:val="0"/>
      <w:divBdr>
        <w:top w:val="none" w:sz="0" w:space="0" w:color="auto"/>
        <w:left w:val="none" w:sz="0" w:space="0" w:color="auto"/>
        <w:bottom w:val="none" w:sz="0" w:space="0" w:color="auto"/>
        <w:right w:val="none" w:sz="0" w:space="0" w:color="auto"/>
      </w:divBdr>
    </w:div>
    <w:div w:id="702025455">
      <w:bodyDiv w:val="1"/>
      <w:marLeft w:val="0"/>
      <w:marRight w:val="0"/>
      <w:marTop w:val="0"/>
      <w:marBottom w:val="0"/>
      <w:divBdr>
        <w:top w:val="none" w:sz="0" w:space="0" w:color="auto"/>
        <w:left w:val="none" w:sz="0" w:space="0" w:color="auto"/>
        <w:bottom w:val="none" w:sz="0" w:space="0" w:color="auto"/>
        <w:right w:val="none" w:sz="0" w:space="0" w:color="auto"/>
      </w:divBdr>
    </w:div>
    <w:div w:id="728116157">
      <w:bodyDiv w:val="1"/>
      <w:marLeft w:val="0"/>
      <w:marRight w:val="0"/>
      <w:marTop w:val="0"/>
      <w:marBottom w:val="0"/>
      <w:divBdr>
        <w:top w:val="none" w:sz="0" w:space="0" w:color="auto"/>
        <w:left w:val="none" w:sz="0" w:space="0" w:color="auto"/>
        <w:bottom w:val="none" w:sz="0" w:space="0" w:color="auto"/>
        <w:right w:val="none" w:sz="0" w:space="0" w:color="auto"/>
      </w:divBdr>
    </w:div>
    <w:div w:id="739866956">
      <w:bodyDiv w:val="1"/>
      <w:marLeft w:val="0"/>
      <w:marRight w:val="0"/>
      <w:marTop w:val="0"/>
      <w:marBottom w:val="0"/>
      <w:divBdr>
        <w:top w:val="none" w:sz="0" w:space="0" w:color="auto"/>
        <w:left w:val="none" w:sz="0" w:space="0" w:color="auto"/>
        <w:bottom w:val="none" w:sz="0" w:space="0" w:color="auto"/>
        <w:right w:val="none" w:sz="0" w:space="0" w:color="auto"/>
      </w:divBdr>
    </w:div>
    <w:div w:id="798302876">
      <w:bodyDiv w:val="1"/>
      <w:marLeft w:val="0"/>
      <w:marRight w:val="0"/>
      <w:marTop w:val="0"/>
      <w:marBottom w:val="0"/>
      <w:divBdr>
        <w:top w:val="none" w:sz="0" w:space="0" w:color="auto"/>
        <w:left w:val="none" w:sz="0" w:space="0" w:color="auto"/>
        <w:bottom w:val="none" w:sz="0" w:space="0" w:color="auto"/>
        <w:right w:val="none" w:sz="0" w:space="0" w:color="auto"/>
      </w:divBdr>
    </w:div>
    <w:div w:id="805126362">
      <w:bodyDiv w:val="1"/>
      <w:marLeft w:val="0"/>
      <w:marRight w:val="0"/>
      <w:marTop w:val="0"/>
      <w:marBottom w:val="0"/>
      <w:divBdr>
        <w:top w:val="none" w:sz="0" w:space="0" w:color="auto"/>
        <w:left w:val="none" w:sz="0" w:space="0" w:color="auto"/>
        <w:bottom w:val="none" w:sz="0" w:space="0" w:color="auto"/>
        <w:right w:val="none" w:sz="0" w:space="0" w:color="auto"/>
      </w:divBdr>
    </w:div>
    <w:div w:id="810758115">
      <w:bodyDiv w:val="1"/>
      <w:marLeft w:val="0"/>
      <w:marRight w:val="0"/>
      <w:marTop w:val="0"/>
      <w:marBottom w:val="0"/>
      <w:divBdr>
        <w:top w:val="none" w:sz="0" w:space="0" w:color="auto"/>
        <w:left w:val="none" w:sz="0" w:space="0" w:color="auto"/>
        <w:bottom w:val="none" w:sz="0" w:space="0" w:color="auto"/>
        <w:right w:val="none" w:sz="0" w:space="0" w:color="auto"/>
      </w:divBdr>
    </w:div>
    <w:div w:id="909074193">
      <w:bodyDiv w:val="1"/>
      <w:marLeft w:val="0"/>
      <w:marRight w:val="0"/>
      <w:marTop w:val="0"/>
      <w:marBottom w:val="0"/>
      <w:divBdr>
        <w:top w:val="none" w:sz="0" w:space="0" w:color="auto"/>
        <w:left w:val="none" w:sz="0" w:space="0" w:color="auto"/>
        <w:bottom w:val="none" w:sz="0" w:space="0" w:color="auto"/>
        <w:right w:val="none" w:sz="0" w:space="0" w:color="auto"/>
      </w:divBdr>
    </w:div>
    <w:div w:id="999964033">
      <w:bodyDiv w:val="1"/>
      <w:marLeft w:val="0"/>
      <w:marRight w:val="0"/>
      <w:marTop w:val="0"/>
      <w:marBottom w:val="0"/>
      <w:divBdr>
        <w:top w:val="none" w:sz="0" w:space="0" w:color="auto"/>
        <w:left w:val="none" w:sz="0" w:space="0" w:color="auto"/>
        <w:bottom w:val="none" w:sz="0" w:space="0" w:color="auto"/>
        <w:right w:val="none" w:sz="0" w:space="0" w:color="auto"/>
      </w:divBdr>
    </w:div>
    <w:div w:id="1038091751">
      <w:bodyDiv w:val="1"/>
      <w:marLeft w:val="0"/>
      <w:marRight w:val="0"/>
      <w:marTop w:val="0"/>
      <w:marBottom w:val="0"/>
      <w:divBdr>
        <w:top w:val="none" w:sz="0" w:space="0" w:color="auto"/>
        <w:left w:val="none" w:sz="0" w:space="0" w:color="auto"/>
        <w:bottom w:val="none" w:sz="0" w:space="0" w:color="auto"/>
        <w:right w:val="none" w:sz="0" w:space="0" w:color="auto"/>
      </w:divBdr>
    </w:div>
    <w:div w:id="1242525820">
      <w:bodyDiv w:val="1"/>
      <w:marLeft w:val="0"/>
      <w:marRight w:val="0"/>
      <w:marTop w:val="0"/>
      <w:marBottom w:val="0"/>
      <w:divBdr>
        <w:top w:val="none" w:sz="0" w:space="0" w:color="auto"/>
        <w:left w:val="none" w:sz="0" w:space="0" w:color="auto"/>
        <w:bottom w:val="none" w:sz="0" w:space="0" w:color="auto"/>
        <w:right w:val="none" w:sz="0" w:space="0" w:color="auto"/>
      </w:divBdr>
    </w:div>
    <w:div w:id="1297564120">
      <w:bodyDiv w:val="1"/>
      <w:marLeft w:val="0"/>
      <w:marRight w:val="0"/>
      <w:marTop w:val="0"/>
      <w:marBottom w:val="0"/>
      <w:divBdr>
        <w:top w:val="none" w:sz="0" w:space="0" w:color="auto"/>
        <w:left w:val="none" w:sz="0" w:space="0" w:color="auto"/>
        <w:bottom w:val="none" w:sz="0" w:space="0" w:color="auto"/>
        <w:right w:val="none" w:sz="0" w:space="0" w:color="auto"/>
      </w:divBdr>
    </w:div>
    <w:div w:id="1444574801">
      <w:bodyDiv w:val="1"/>
      <w:marLeft w:val="0"/>
      <w:marRight w:val="0"/>
      <w:marTop w:val="0"/>
      <w:marBottom w:val="0"/>
      <w:divBdr>
        <w:top w:val="none" w:sz="0" w:space="0" w:color="auto"/>
        <w:left w:val="none" w:sz="0" w:space="0" w:color="auto"/>
        <w:bottom w:val="none" w:sz="0" w:space="0" w:color="auto"/>
        <w:right w:val="none" w:sz="0" w:space="0" w:color="auto"/>
      </w:divBdr>
    </w:div>
    <w:div w:id="1541044163">
      <w:bodyDiv w:val="1"/>
      <w:marLeft w:val="0"/>
      <w:marRight w:val="0"/>
      <w:marTop w:val="0"/>
      <w:marBottom w:val="0"/>
      <w:divBdr>
        <w:top w:val="none" w:sz="0" w:space="0" w:color="auto"/>
        <w:left w:val="none" w:sz="0" w:space="0" w:color="auto"/>
        <w:bottom w:val="none" w:sz="0" w:space="0" w:color="auto"/>
        <w:right w:val="none" w:sz="0" w:space="0" w:color="auto"/>
      </w:divBdr>
    </w:div>
    <w:div w:id="1570723953">
      <w:bodyDiv w:val="1"/>
      <w:marLeft w:val="0"/>
      <w:marRight w:val="0"/>
      <w:marTop w:val="0"/>
      <w:marBottom w:val="0"/>
      <w:divBdr>
        <w:top w:val="none" w:sz="0" w:space="0" w:color="auto"/>
        <w:left w:val="none" w:sz="0" w:space="0" w:color="auto"/>
        <w:bottom w:val="none" w:sz="0" w:space="0" w:color="auto"/>
        <w:right w:val="none" w:sz="0" w:space="0" w:color="auto"/>
      </w:divBdr>
    </w:div>
    <w:div w:id="1620258908">
      <w:bodyDiv w:val="1"/>
      <w:marLeft w:val="0"/>
      <w:marRight w:val="0"/>
      <w:marTop w:val="0"/>
      <w:marBottom w:val="0"/>
      <w:divBdr>
        <w:top w:val="none" w:sz="0" w:space="0" w:color="auto"/>
        <w:left w:val="none" w:sz="0" w:space="0" w:color="auto"/>
        <w:bottom w:val="none" w:sz="0" w:space="0" w:color="auto"/>
        <w:right w:val="none" w:sz="0" w:space="0" w:color="auto"/>
      </w:divBdr>
    </w:div>
    <w:div w:id="1674454483">
      <w:bodyDiv w:val="1"/>
      <w:marLeft w:val="0"/>
      <w:marRight w:val="0"/>
      <w:marTop w:val="0"/>
      <w:marBottom w:val="0"/>
      <w:divBdr>
        <w:top w:val="none" w:sz="0" w:space="0" w:color="auto"/>
        <w:left w:val="none" w:sz="0" w:space="0" w:color="auto"/>
        <w:bottom w:val="none" w:sz="0" w:space="0" w:color="auto"/>
        <w:right w:val="none" w:sz="0" w:space="0" w:color="auto"/>
      </w:divBdr>
    </w:div>
    <w:div w:id="2005548783">
      <w:bodyDiv w:val="1"/>
      <w:marLeft w:val="0"/>
      <w:marRight w:val="0"/>
      <w:marTop w:val="0"/>
      <w:marBottom w:val="0"/>
      <w:divBdr>
        <w:top w:val="none" w:sz="0" w:space="0" w:color="auto"/>
        <w:left w:val="none" w:sz="0" w:space="0" w:color="auto"/>
        <w:bottom w:val="none" w:sz="0" w:space="0" w:color="auto"/>
        <w:right w:val="none" w:sz="0" w:space="0" w:color="auto"/>
      </w:divBdr>
    </w:div>
    <w:div w:id="20124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Số lượng GCNĐK quyền tác giả</c:v>
                </c:pt>
              </c:strCache>
            </c:strRef>
          </c:tx>
          <c:dLbls>
            <c:dLbl>
              <c:idx val="0"/>
              <c:layout>
                <c:manualLayout>
                  <c:x val="1.0562415349934245E-2"/>
                  <c:y val="0"/>
                </c:manualLayout>
              </c:layout>
              <c:showVal val="1"/>
            </c:dLbl>
            <c:txPr>
              <a:bodyPr/>
              <a:lstStyle/>
              <a:p>
                <a:pPr>
                  <a:defRPr sz="900"/>
                </a:pPr>
                <a:endParaRPr lang="en-US"/>
              </a:p>
            </c:txPr>
            <c:showVal val="1"/>
          </c:dLbls>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Sheet1!$B$2:$B$11</c:f>
              <c:numCache>
                <c:formatCode>#,##0</c:formatCode>
                <c:ptCount val="10"/>
                <c:pt idx="0">
                  <c:v>3142</c:v>
                </c:pt>
                <c:pt idx="1">
                  <c:v>3225</c:v>
                </c:pt>
                <c:pt idx="2">
                  <c:v>4922</c:v>
                </c:pt>
                <c:pt idx="3">
                  <c:v>4718</c:v>
                </c:pt>
                <c:pt idx="4">
                  <c:v>3747</c:v>
                </c:pt>
                <c:pt idx="5">
                  <c:v>3951</c:v>
                </c:pt>
                <c:pt idx="6">
                  <c:v>4135</c:v>
                </c:pt>
                <c:pt idx="7">
                  <c:v>4914</c:v>
                </c:pt>
                <c:pt idx="8">
                  <c:v>4930</c:v>
                </c:pt>
                <c:pt idx="9">
                  <c:v>5656</c:v>
                </c:pt>
              </c:numCache>
            </c:numRef>
          </c:val>
        </c:ser>
        <c:ser>
          <c:idx val="1"/>
          <c:order val="1"/>
          <c:tx>
            <c:strRef>
              <c:f>Sheet1!$C$1</c:f>
              <c:strCache>
                <c:ptCount val="1"/>
                <c:pt idx="0">
                  <c:v>Số lượng GCNĐK quyền liên quan</c:v>
                </c:pt>
              </c:strCache>
            </c:strRef>
          </c:tx>
          <c:dLbls>
            <c:txPr>
              <a:bodyPr/>
              <a:lstStyle/>
              <a:p>
                <a:pPr>
                  <a:defRPr sz="900"/>
                </a:pPr>
                <a:endParaRPr lang="en-US"/>
              </a:p>
            </c:txPr>
            <c:showVal val="1"/>
          </c:dLbls>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Sheet1!$C$2:$C$11</c:f>
              <c:numCache>
                <c:formatCode>#,##0</c:formatCode>
                <c:ptCount val="10"/>
                <c:pt idx="0">
                  <c:v>4</c:v>
                </c:pt>
                <c:pt idx="1">
                  <c:v>6</c:v>
                </c:pt>
                <c:pt idx="2">
                  <c:v>9</c:v>
                </c:pt>
                <c:pt idx="3">
                  <c:v>20</c:v>
                </c:pt>
                <c:pt idx="4">
                  <c:v>7</c:v>
                </c:pt>
                <c:pt idx="5">
                  <c:v>15</c:v>
                </c:pt>
                <c:pt idx="6">
                  <c:v>13</c:v>
                </c:pt>
                <c:pt idx="7">
                  <c:v>14</c:v>
                </c:pt>
                <c:pt idx="8">
                  <c:v>10</c:v>
                </c:pt>
                <c:pt idx="9">
                  <c:v>31</c:v>
                </c:pt>
              </c:numCache>
            </c:numRef>
          </c:val>
        </c:ser>
        <c:dLbls>
          <c:showVal val="1"/>
        </c:dLbls>
        <c:gapWidth val="75"/>
        <c:axId val="74131328"/>
        <c:axId val="74132864"/>
      </c:barChart>
      <c:catAx>
        <c:axId val="74131328"/>
        <c:scaling>
          <c:orientation val="minMax"/>
        </c:scaling>
        <c:axPos val="b"/>
        <c:numFmt formatCode="General" sourceLinked="1"/>
        <c:majorTickMark val="none"/>
        <c:tickLblPos val="nextTo"/>
        <c:crossAx val="74132864"/>
        <c:crosses val="autoZero"/>
        <c:auto val="1"/>
        <c:lblAlgn val="ctr"/>
        <c:lblOffset val="100"/>
      </c:catAx>
      <c:valAx>
        <c:axId val="74132864"/>
        <c:scaling>
          <c:orientation val="minMax"/>
        </c:scaling>
        <c:axPos val="l"/>
        <c:numFmt formatCode="#,##0" sourceLinked="1"/>
        <c:majorTickMark val="none"/>
        <c:tickLblPos val="nextTo"/>
        <c:crossAx val="74131328"/>
        <c:crosses val="autoZero"/>
        <c:crossBetween val="between"/>
      </c:valAx>
    </c:plotArea>
    <c:legend>
      <c:legendPos val="b"/>
      <c:layout>
        <c:manualLayout>
          <c:xMode val="edge"/>
          <c:yMode val="edge"/>
          <c:x val="4.9999937623532227E-2"/>
          <c:y val="0.86372834868091664"/>
          <c:w val="0.89999991683138336"/>
          <c:h val="0.13627165131908417"/>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SC</c:v>
                </c:pt>
              </c:strCache>
            </c:strRef>
          </c:tx>
          <c:cat>
            <c:numRef>
              <c:f>Sheet1!$A$2:$A$15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Sheet1!$B$2:$B$15</c:f>
              <c:numCache>
                <c:formatCode>General</c:formatCode>
                <c:ptCount val="14"/>
                <c:pt idx="0">
                  <c:v>1947</c:v>
                </c:pt>
                <c:pt idx="1">
                  <c:v>2166</c:v>
                </c:pt>
                <c:pt idx="2">
                  <c:v>2860</c:v>
                </c:pt>
                <c:pt idx="3">
                  <c:v>3199</c:v>
                </c:pt>
                <c:pt idx="4">
                  <c:v>2890</c:v>
                </c:pt>
                <c:pt idx="5">
                  <c:v>3582</c:v>
                </c:pt>
                <c:pt idx="6">
                  <c:v>3688</c:v>
                </c:pt>
                <c:pt idx="7">
                  <c:v>3959</c:v>
                </c:pt>
                <c:pt idx="8">
                  <c:v>4169</c:v>
                </c:pt>
                <c:pt idx="9">
                  <c:v>4447</c:v>
                </c:pt>
                <c:pt idx="10">
                  <c:v>5033</c:v>
                </c:pt>
                <c:pt idx="11">
                  <c:v>5228</c:v>
                </c:pt>
                <c:pt idx="12">
                  <c:v>5382</c:v>
                </c:pt>
                <c:pt idx="13">
                  <c:v>6071</c:v>
                </c:pt>
              </c:numCache>
            </c:numRef>
          </c:val>
        </c:ser>
        <c:ser>
          <c:idx val="1"/>
          <c:order val="1"/>
          <c:tx>
            <c:strRef>
              <c:f>Sheet1!$C$1</c:f>
              <c:strCache>
                <c:ptCount val="1"/>
                <c:pt idx="0">
                  <c:v>GPHI</c:v>
                </c:pt>
              </c:strCache>
            </c:strRef>
          </c:tx>
          <c:cat>
            <c:numRef>
              <c:f>Sheet1!$A$2:$A$15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Sheet1!$C$2:$C$15</c:f>
              <c:numCache>
                <c:formatCode>General</c:formatCode>
                <c:ptCount val="14"/>
                <c:pt idx="0">
                  <c:v>248</c:v>
                </c:pt>
                <c:pt idx="1">
                  <c:v>236</c:v>
                </c:pt>
                <c:pt idx="2">
                  <c:v>220</c:v>
                </c:pt>
                <c:pt idx="3">
                  <c:v>284</c:v>
                </c:pt>
                <c:pt idx="4">
                  <c:v>253</c:v>
                </c:pt>
                <c:pt idx="5">
                  <c:v>299</c:v>
                </c:pt>
                <c:pt idx="6">
                  <c:v>307</c:v>
                </c:pt>
                <c:pt idx="7">
                  <c:v>298</c:v>
                </c:pt>
                <c:pt idx="8">
                  <c:v>331</c:v>
                </c:pt>
                <c:pt idx="9">
                  <c:v>373</c:v>
                </c:pt>
                <c:pt idx="10">
                  <c:v>450</c:v>
                </c:pt>
                <c:pt idx="11">
                  <c:v>478</c:v>
                </c:pt>
                <c:pt idx="12">
                  <c:v>434</c:v>
                </c:pt>
                <c:pt idx="13">
                  <c:v>557</c:v>
                </c:pt>
              </c:numCache>
            </c:numRef>
          </c:val>
        </c:ser>
        <c:ser>
          <c:idx val="2"/>
          <c:order val="2"/>
          <c:tx>
            <c:strRef>
              <c:f>Sheet1!$D$1</c:f>
              <c:strCache>
                <c:ptCount val="1"/>
                <c:pt idx="0">
                  <c:v>KDCN</c:v>
                </c:pt>
              </c:strCache>
            </c:strRef>
          </c:tx>
          <c:cat>
            <c:numRef>
              <c:f>Sheet1!$A$2:$A$15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Sheet1!$D$2:$D$15</c:f>
              <c:numCache>
                <c:formatCode>General</c:formatCode>
                <c:ptCount val="14"/>
                <c:pt idx="0">
                  <c:v>1335</c:v>
                </c:pt>
                <c:pt idx="1">
                  <c:v>1595</c:v>
                </c:pt>
                <c:pt idx="2">
                  <c:v>1905</c:v>
                </c:pt>
                <c:pt idx="3">
                  <c:v>1736</c:v>
                </c:pt>
                <c:pt idx="4">
                  <c:v>1899</c:v>
                </c:pt>
                <c:pt idx="5">
                  <c:v>1730</c:v>
                </c:pt>
                <c:pt idx="6">
                  <c:v>1861</c:v>
                </c:pt>
                <c:pt idx="7">
                  <c:v>1946</c:v>
                </c:pt>
                <c:pt idx="8">
                  <c:v>2129</c:v>
                </c:pt>
                <c:pt idx="9">
                  <c:v>2311</c:v>
                </c:pt>
                <c:pt idx="10">
                  <c:v>2445</c:v>
                </c:pt>
                <c:pt idx="11">
                  <c:v>2868</c:v>
                </c:pt>
                <c:pt idx="12">
                  <c:v>2741</c:v>
                </c:pt>
                <c:pt idx="13">
                  <c:v>2873</c:v>
                </c:pt>
              </c:numCache>
            </c:numRef>
          </c:val>
        </c:ser>
        <c:ser>
          <c:idx val="3"/>
          <c:order val="3"/>
          <c:tx>
            <c:strRef>
              <c:f>Sheet1!$E$1</c:f>
              <c:strCache>
                <c:ptCount val="1"/>
                <c:pt idx="0">
                  <c:v>NH</c:v>
                </c:pt>
              </c:strCache>
            </c:strRef>
          </c:tx>
          <c:cat>
            <c:numRef>
              <c:f>Sheet1!$A$2:$A$15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Sheet1!$E$2:$E$15</c:f>
              <c:numCache>
                <c:formatCode>General</c:formatCode>
                <c:ptCount val="14"/>
                <c:pt idx="0">
                  <c:v>18018</c:v>
                </c:pt>
                <c:pt idx="1">
                  <c:v>23058</c:v>
                </c:pt>
                <c:pt idx="2">
                  <c:v>27110</c:v>
                </c:pt>
                <c:pt idx="3">
                  <c:v>27713</c:v>
                </c:pt>
                <c:pt idx="4">
                  <c:v>28677</c:v>
                </c:pt>
                <c:pt idx="5">
                  <c:v>27923</c:v>
                </c:pt>
                <c:pt idx="6">
                  <c:v>28237</c:v>
                </c:pt>
                <c:pt idx="7">
                  <c:v>29578</c:v>
                </c:pt>
                <c:pt idx="8">
                  <c:v>31184</c:v>
                </c:pt>
                <c:pt idx="9">
                  <c:v>33064</c:v>
                </c:pt>
                <c:pt idx="10">
                  <c:v>37283</c:v>
                </c:pt>
                <c:pt idx="11">
                  <c:v>42848</c:v>
                </c:pt>
                <c:pt idx="12">
                  <c:v>43970</c:v>
                </c:pt>
                <c:pt idx="13">
                  <c:v>46396</c:v>
                </c:pt>
              </c:numCache>
            </c:numRef>
          </c:val>
        </c:ser>
        <c:ser>
          <c:idx val="4"/>
          <c:order val="4"/>
          <c:tx>
            <c:strRef>
              <c:f>Sheet1!$F$1</c:f>
              <c:strCache>
                <c:ptCount val="1"/>
                <c:pt idx="0">
                  <c:v>CDĐL</c:v>
                </c:pt>
              </c:strCache>
            </c:strRef>
          </c:tx>
          <c:cat>
            <c:numRef>
              <c:f>Sheet1!$A$2:$A$15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Sheet1!$F$2:$F$15</c:f>
              <c:numCache>
                <c:formatCode>General</c:formatCode>
                <c:ptCount val="14"/>
                <c:pt idx="0">
                  <c:v>2</c:v>
                </c:pt>
                <c:pt idx="1">
                  <c:v>5</c:v>
                </c:pt>
                <c:pt idx="2">
                  <c:v>4</c:v>
                </c:pt>
                <c:pt idx="3">
                  <c:v>8</c:v>
                </c:pt>
                <c:pt idx="4">
                  <c:v>6</c:v>
                </c:pt>
                <c:pt idx="5">
                  <c:v>7</c:v>
                </c:pt>
                <c:pt idx="6">
                  <c:v>5</c:v>
                </c:pt>
                <c:pt idx="7">
                  <c:v>7</c:v>
                </c:pt>
                <c:pt idx="8">
                  <c:v>4</c:v>
                </c:pt>
                <c:pt idx="9">
                  <c:v>2</c:v>
                </c:pt>
                <c:pt idx="10">
                  <c:v>7</c:v>
                </c:pt>
                <c:pt idx="11">
                  <c:v>9</c:v>
                </c:pt>
                <c:pt idx="12">
                  <c:v>9</c:v>
                </c:pt>
                <c:pt idx="13">
                  <c:v>6</c:v>
                </c:pt>
              </c:numCache>
            </c:numRef>
          </c:val>
        </c:ser>
        <c:axId val="87184128"/>
        <c:axId val="87185664"/>
      </c:barChart>
      <c:catAx>
        <c:axId val="87184128"/>
        <c:scaling>
          <c:orientation val="minMax"/>
        </c:scaling>
        <c:axPos val="l"/>
        <c:numFmt formatCode="General" sourceLinked="1"/>
        <c:tickLblPos val="nextTo"/>
        <c:crossAx val="87185664"/>
        <c:crosses val="autoZero"/>
        <c:auto val="1"/>
        <c:lblAlgn val="ctr"/>
        <c:lblOffset val="100"/>
      </c:catAx>
      <c:valAx>
        <c:axId val="87185664"/>
        <c:scaling>
          <c:orientation val="minMax"/>
        </c:scaling>
        <c:axPos val="b"/>
        <c:majorGridlines/>
        <c:numFmt formatCode="General" sourceLinked="1"/>
        <c:tickLblPos val="nextTo"/>
        <c:crossAx val="871841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1"/>
          <c:tx>
            <c:strRef>
              <c:f>Sheet1!$C$1</c:f>
              <c:strCache>
                <c:ptCount val="1"/>
                <c:pt idx="0">
                  <c:v>Đơn đăng ký hợp đồng chuyển nhượng</c:v>
                </c:pt>
              </c:strCache>
            </c:strRef>
          </c:tx>
          <c:spPr>
            <a:noFill/>
            <a:ln w="12700">
              <a:solidFill>
                <a:schemeClr val="tx1"/>
              </a:solidFill>
            </a:ln>
          </c:spPr>
          <c:cat>
            <c:numRef>
              <c:f>Sheet1!$A$2:$A$14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Sheet1!$C$2:$C$14</c:f>
              <c:numCache>
                <c:formatCode>General</c:formatCode>
                <c:ptCount val="13"/>
                <c:pt idx="0">
                  <c:v>223</c:v>
                </c:pt>
                <c:pt idx="1">
                  <c:v>524</c:v>
                </c:pt>
                <c:pt idx="2">
                  <c:v>571</c:v>
                </c:pt>
                <c:pt idx="3">
                  <c:v>708</c:v>
                </c:pt>
                <c:pt idx="4">
                  <c:v>650</c:v>
                </c:pt>
                <c:pt idx="5">
                  <c:v>710</c:v>
                </c:pt>
                <c:pt idx="6">
                  <c:v>792</c:v>
                </c:pt>
                <c:pt idx="7">
                  <c:v>864</c:v>
                </c:pt>
                <c:pt idx="8">
                  <c:v>935</c:v>
                </c:pt>
                <c:pt idx="9">
                  <c:v>1051</c:v>
                </c:pt>
                <c:pt idx="10">
                  <c:v>1122</c:v>
                </c:pt>
                <c:pt idx="11">
                  <c:v>1180</c:v>
                </c:pt>
                <c:pt idx="12">
                  <c:v>1248</c:v>
                </c:pt>
              </c:numCache>
            </c:numRef>
          </c:val>
        </c:ser>
        <c:ser>
          <c:idx val="3"/>
          <c:order val="3"/>
          <c:tx>
            <c:strRef>
              <c:f>Sheet1!$E$1</c:f>
              <c:strCache>
                <c:ptCount val="1"/>
                <c:pt idx="0">
                  <c:v>Đơn đăng ký hợp đồng li-xăng </c:v>
                </c:pt>
              </c:strCache>
            </c:strRef>
          </c:tx>
          <c:spPr>
            <a:solidFill>
              <a:schemeClr val="tx1"/>
            </a:solidFill>
          </c:spPr>
          <c:cat>
            <c:numRef>
              <c:f>Sheet1!$A$2:$A$14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Sheet1!$E$2:$E$14</c:f>
              <c:numCache>
                <c:formatCode>General</c:formatCode>
                <c:ptCount val="13"/>
                <c:pt idx="0">
                  <c:v>146</c:v>
                </c:pt>
                <c:pt idx="1">
                  <c:v>153</c:v>
                </c:pt>
                <c:pt idx="2">
                  <c:v>230</c:v>
                </c:pt>
                <c:pt idx="3">
                  <c:v>152</c:v>
                </c:pt>
                <c:pt idx="4">
                  <c:v>154</c:v>
                </c:pt>
                <c:pt idx="5">
                  <c:v>170</c:v>
                </c:pt>
                <c:pt idx="6">
                  <c:v>212</c:v>
                </c:pt>
                <c:pt idx="7">
                  <c:v>204</c:v>
                </c:pt>
                <c:pt idx="8">
                  <c:v>206</c:v>
                </c:pt>
                <c:pt idx="9">
                  <c:v>255</c:v>
                </c:pt>
                <c:pt idx="10">
                  <c:v>215</c:v>
                </c:pt>
                <c:pt idx="11">
                  <c:v>239</c:v>
                </c:pt>
                <c:pt idx="12">
                  <c:v>221</c:v>
                </c:pt>
              </c:numCache>
            </c:numRef>
          </c:val>
        </c:ser>
        <c:axId val="87511424"/>
        <c:axId val="87512960"/>
      </c:barChart>
      <c:lineChart>
        <c:grouping val="standard"/>
        <c:ser>
          <c:idx val="0"/>
          <c:order val="0"/>
          <c:tx>
            <c:strRef>
              <c:f>Sheet1!$B$1</c:f>
              <c:strCache>
                <c:ptCount val="1"/>
                <c:pt idx="0">
                  <c:v>Hợp đồng chuyển nhượng đã được đăng ký</c:v>
                </c:pt>
              </c:strCache>
            </c:strRef>
          </c:tx>
          <c:spPr>
            <a:ln w="19050">
              <a:solidFill>
                <a:schemeClr val="tx1"/>
              </a:solidFill>
              <a:prstDash val="dash"/>
            </a:ln>
          </c:spPr>
          <c:marker>
            <c:symbol val="none"/>
          </c:marker>
          <c:cat>
            <c:numRef>
              <c:f>Sheet1!$A$2:$A$14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Sheet1!$B$2:$B$14</c:f>
              <c:numCache>
                <c:formatCode>General</c:formatCode>
                <c:ptCount val="13"/>
                <c:pt idx="0">
                  <c:v>78</c:v>
                </c:pt>
                <c:pt idx="1">
                  <c:v>454</c:v>
                </c:pt>
                <c:pt idx="2">
                  <c:v>538</c:v>
                </c:pt>
                <c:pt idx="3">
                  <c:v>648</c:v>
                </c:pt>
                <c:pt idx="4">
                  <c:v>576</c:v>
                </c:pt>
                <c:pt idx="5">
                  <c:v>541</c:v>
                </c:pt>
                <c:pt idx="6">
                  <c:v>594</c:v>
                </c:pt>
                <c:pt idx="7">
                  <c:v>703</c:v>
                </c:pt>
                <c:pt idx="8">
                  <c:v>843</c:v>
                </c:pt>
                <c:pt idx="9">
                  <c:v>848</c:v>
                </c:pt>
                <c:pt idx="10">
                  <c:v>994</c:v>
                </c:pt>
                <c:pt idx="11">
                  <c:v>1015</c:v>
                </c:pt>
                <c:pt idx="12">
                  <c:v>950</c:v>
                </c:pt>
              </c:numCache>
            </c:numRef>
          </c:val>
        </c:ser>
        <c:ser>
          <c:idx val="2"/>
          <c:order val="2"/>
          <c:tx>
            <c:strRef>
              <c:f>Sheet1!$D$1</c:f>
              <c:strCache>
                <c:ptCount val="1"/>
                <c:pt idx="0">
                  <c:v>Hợp đồng li-xăng đã được đăng ký</c:v>
                </c:pt>
              </c:strCache>
            </c:strRef>
          </c:tx>
          <c:spPr>
            <a:ln>
              <a:solidFill>
                <a:schemeClr val="tx1">
                  <a:lumMod val="50000"/>
                  <a:lumOff val="50000"/>
                </a:schemeClr>
              </a:solidFill>
              <a:prstDash val="solid"/>
            </a:ln>
          </c:spPr>
          <c:marker>
            <c:symbol val="none"/>
          </c:marker>
          <c:cat>
            <c:numRef>
              <c:f>Sheet1!$A$2:$A$14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Sheet1!$D$2:$D$14</c:f>
              <c:numCache>
                <c:formatCode>General</c:formatCode>
                <c:ptCount val="13"/>
                <c:pt idx="0">
                  <c:v>135</c:v>
                </c:pt>
                <c:pt idx="1">
                  <c:v>135</c:v>
                </c:pt>
                <c:pt idx="2">
                  <c:v>241</c:v>
                </c:pt>
                <c:pt idx="3">
                  <c:v>163</c:v>
                </c:pt>
                <c:pt idx="4">
                  <c:v>145</c:v>
                </c:pt>
                <c:pt idx="5">
                  <c:v>143</c:v>
                </c:pt>
                <c:pt idx="6">
                  <c:v>142</c:v>
                </c:pt>
                <c:pt idx="7">
                  <c:v>164</c:v>
                </c:pt>
                <c:pt idx="8">
                  <c:v>216</c:v>
                </c:pt>
                <c:pt idx="9">
                  <c:v>203</c:v>
                </c:pt>
                <c:pt idx="10">
                  <c:v>225</c:v>
                </c:pt>
                <c:pt idx="11">
                  <c:v>178</c:v>
                </c:pt>
                <c:pt idx="12">
                  <c:v>239</c:v>
                </c:pt>
              </c:numCache>
            </c:numRef>
          </c:val>
        </c:ser>
        <c:marker val="1"/>
        <c:axId val="87511424"/>
        <c:axId val="87512960"/>
      </c:lineChart>
      <c:catAx>
        <c:axId val="87511424"/>
        <c:scaling>
          <c:orientation val="minMax"/>
        </c:scaling>
        <c:axPos val="b"/>
        <c:numFmt formatCode="General" sourceLinked="1"/>
        <c:tickLblPos val="nextTo"/>
        <c:crossAx val="87512960"/>
        <c:crosses val="autoZero"/>
        <c:auto val="1"/>
        <c:lblAlgn val="ctr"/>
        <c:lblOffset val="100"/>
      </c:catAx>
      <c:valAx>
        <c:axId val="87512960"/>
        <c:scaling>
          <c:orientation val="minMax"/>
        </c:scaling>
        <c:axPos val="l"/>
        <c:majorGridlines/>
        <c:numFmt formatCode="General" sourceLinked="1"/>
        <c:tickLblPos val="nextTo"/>
        <c:crossAx val="8751142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Phạt tiền (triệu đồng)</c:v>
                </c:pt>
              </c:strCache>
            </c:strRef>
          </c:tx>
          <c:cat>
            <c:numRef>
              <c:f>Sheet1!$A$2:$A$14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Sheet1!$B$2:$B$14</c:f>
              <c:numCache>
                <c:formatCode>General</c:formatCode>
                <c:ptCount val="13"/>
                <c:pt idx="0">
                  <c:v>82</c:v>
                </c:pt>
                <c:pt idx="1">
                  <c:v>214</c:v>
                </c:pt>
                <c:pt idx="2">
                  <c:v>580</c:v>
                </c:pt>
                <c:pt idx="3">
                  <c:v>596</c:v>
                </c:pt>
                <c:pt idx="4">
                  <c:v>383</c:v>
                </c:pt>
                <c:pt idx="5">
                  <c:v>423</c:v>
                </c:pt>
                <c:pt idx="6">
                  <c:v>749</c:v>
                </c:pt>
                <c:pt idx="7">
                  <c:v>669</c:v>
                </c:pt>
                <c:pt idx="8">
                  <c:v>1652</c:v>
                </c:pt>
                <c:pt idx="9">
                  <c:v>952</c:v>
                </c:pt>
                <c:pt idx="10">
                  <c:v>1400</c:v>
                </c:pt>
                <c:pt idx="11">
                  <c:v>624</c:v>
                </c:pt>
                <c:pt idx="12">
                  <c:v>366</c:v>
                </c:pt>
              </c:numCache>
            </c:numRef>
          </c:val>
        </c:ser>
        <c:gapWidth val="75"/>
        <c:axId val="100529280"/>
        <c:axId val="100530816"/>
      </c:barChart>
      <c:catAx>
        <c:axId val="100529280"/>
        <c:scaling>
          <c:orientation val="minMax"/>
        </c:scaling>
        <c:axPos val="b"/>
        <c:numFmt formatCode="General" sourceLinked="1"/>
        <c:majorTickMark val="none"/>
        <c:tickLblPos val="nextTo"/>
        <c:crossAx val="100530816"/>
        <c:crosses val="autoZero"/>
        <c:auto val="1"/>
        <c:lblAlgn val="ctr"/>
        <c:lblOffset val="100"/>
      </c:catAx>
      <c:valAx>
        <c:axId val="100530816"/>
        <c:scaling>
          <c:orientation val="minMax"/>
        </c:scaling>
        <c:axPos val="l"/>
        <c:numFmt formatCode="General" sourceLinked="1"/>
        <c:majorTickMark val="none"/>
        <c:tickLblPos val="nextTo"/>
        <c:crossAx val="100529280"/>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Số tiền xử phạt hành chính (nghìn đồng)</c:v>
                </c:pt>
              </c:strCache>
            </c:strRef>
          </c:tx>
          <c:cat>
            <c:numRef>
              <c:f>Sheet1!$A$2:$A$12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Sheet1!$B$2:$B$12</c:f>
              <c:numCache>
                <c:formatCode>#,##0</c:formatCode>
                <c:ptCount val="11"/>
                <c:pt idx="0">
                  <c:v>62733984</c:v>
                </c:pt>
                <c:pt idx="1">
                  <c:v>65967544</c:v>
                </c:pt>
                <c:pt idx="2">
                  <c:v>22012480</c:v>
                </c:pt>
                <c:pt idx="3">
                  <c:v>25596271</c:v>
                </c:pt>
                <c:pt idx="4">
                  <c:v>44472340</c:v>
                </c:pt>
                <c:pt idx="5">
                  <c:v>35808874</c:v>
                </c:pt>
                <c:pt idx="6">
                  <c:v>53833971</c:v>
                </c:pt>
                <c:pt idx="7">
                  <c:v>62016716</c:v>
                </c:pt>
                <c:pt idx="8">
                  <c:v>57612006</c:v>
                </c:pt>
                <c:pt idx="9">
                  <c:v>68385621</c:v>
                </c:pt>
                <c:pt idx="10">
                  <c:v>93280238</c:v>
                </c:pt>
              </c:numCache>
            </c:numRef>
          </c:val>
        </c:ser>
        <c:gapWidth val="75"/>
        <c:axId val="74143616"/>
        <c:axId val="74145152"/>
      </c:barChart>
      <c:catAx>
        <c:axId val="74143616"/>
        <c:scaling>
          <c:orientation val="minMax"/>
        </c:scaling>
        <c:axPos val="b"/>
        <c:numFmt formatCode="General" sourceLinked="1"/>
        <c:majorTickMark val="none"/>
        <c:tickLblPos val="nextTo"/>
        <c:crossAx val="74145152"/>
        <c:crosses val="autoZero"/>
        <c:auto val="1"/>
        <c:lblAlgn val="ctr"/>
        <c:lblOffset val="100"/>
      </c:catAx>
      <c:valAx>
        <c:axId val="74145152"/>
        <c:scaling>
          <c:orientation val="minMax"/>
        </c:scaling>
        <c:axPos val="l"/>
        <c:numFmt formatCode="#,##0" sourceLinked="1"/>
        <c:majorTickMark val="none"/>
        <c:tickLblPos val="nextTo"/>
        <c:crossAx val="74143616"/>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SC</c:v>
                </c:pt>
              </c:strCache>
            </c:strRef>
          </c:tx>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24</c:v>
                </c:pt>
                <c:pt idx="1">
                  <c:v>11</c:v>
                </c:pt>
                <c:pt idx="2">
                  <c:v>2</c:v>
                </c:pt>
                <c:pt idx="3">
                  <c:v>22</c:v>
                </c:pt>
                <c:pt idx="4">
                  <c:v>11</c:v>
                </c:pt>
                <c:pt idx="5">
                  <c:v>13</c:v>
                </c:pt>
                <c:pt idx="6">
                  <c:v>21</c:v>
                </c:pt>
                <c:pt idx="7">
                  <c:v>30</c:v>
                </c:pt>
                <c:pt idx="8">
                  <c:v>28</c:v>
                </c:pt>
              </c:numCache>
            </c:numRef>
          </c:val>
        </c:ser>
        <c:ser>
          <c:idx val="1"/>
          <c:order val="1"/>
          <c:tx>
            <c:strRef>
              <c:f>Sheet1!$C$1</c:f>
              <c:strCache>
                <c:ptCount val="1"/>
                <c:pt idx="0">
                  <c:v>KDCN</c:v>
                </c:pt>
              </c:strCache>
            </c:strRef>
          </c:tx>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c:v>52</c:v>
                </c:pt>
                <c:pt idx="1">
                  <c:v>81</c:v>
                </c:pt>
                <c:pt idx="2">
                  <c:v>83</c:v>
                </c:pt>
                <c:pt idx="3">
                  <c:v>46</c:v>
                </c:pt>
                <c:pt idx="4">
                  <c:v>84</c:v>
                </c:pt>
                <c:pt idx="5">
                  <c:v>99</c:v>
                </c:pt>
                <c:pt idx="6">
                  <c:v>117</c:v>
                </c:pt>
                <c:pt idx="7">
                  <c:v>147</c:v>
                </c:pt>
                <c:pt idx="8">
                  <c:v>111</c:v>
                </c:pt>
              </c:numCache>
            </c:numRef>
          </c:val>
        </c:ser>
        <c:ser>
          <c:idx val="2"/>
          <c:order val="2"/>
          <c:tx>
            <c:strRef>
              <c:f>Sheet1!$D$1</c:f>
              <c:strCache>
                <c:ptCount val="1"/>
                <c:pt idx="0">
                  <c:v>NH</c:v>
                </c:pt>
              </c:strCache>
            </c:strRef>
          </c:tx>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Sheet1!$D$2:$D$10</c:f>
              <c:numCache>
                <c:formatCode>General</c:formatCode>
                <c:ptCount val="9"/>
                <c:pt idx="0">
                  <c:v>258</c:v>
                </c:pt>
                <c:pt idx="1">
                  <c:v>305</c:v>
                </c:pt>
                <c:pt idx="2">
                  <c:v>376</c:v>
                </c:pt>
                <c:pt idx="3">
                  <c:v>388</c:v>
                </c:pt>
                <c:pt idx="4">
                  <c:v>477</c:v>
                </c:pt>
                <c:pt idx="5">
                  <c:v>600</c:v>
                </c:pt>
                <c:pt idx="6">
                  <c:v>565</c:v>
                </c:pt>
                <c:pt idx="7">
                  <c:v>632</c:v>
                </c:pt>
                <c:pt idx="8">
                  <c:v>670</c:v>
                </c:pt>
              </c:numCache>
            </c:numRef>
          </c:val>
        </c:ser>
        <c:axId val="73396608"/>
        <c:axId val="73398144"/>
      </c:barChart>
      <c:catAx>
        <c:axId val="73396608"/>
        <c:scaling>
          <c:orientation val="minMax"/>
        </c:scaling>
        <c:axPos val="b"/>
        <c:numFmt formatCode="General" sourceLinked="1"/>
        <c:tickLblPos val="nextTo"/>
        <c:crossAx val="73398144"/>
        <c:crosses val="autoZero"/>
        <c:auto val="1"/>
        <c:lblAlgn val="ctr"/>
        <c:lblOffset val="100"/>
      </c:catAx>
      <c:valAx>
        <c:axId val="73398144"/>
        <c:scaling>
          <c:orientation val="minMax"/>
        </c:scaling>
        <c:axPos val="l"/>
        <c:majorGridlines/>
        <c:numFmt formatCode="General" sourceLinked="1"/>
        <c:tickLblPos val="nextTo"/>
        <c:crossAx val="7339660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B1F9-CD40-45A5-9A9F-AC8059AF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NoIP</dc:creator>
  <cp:lastModifiedBy>ADMIN</cp:lastModifiedBy>
  <cp:revision>2</cp:revision>
  <cp:lastPrinted>2019-07-24T01:47:00Z</cp:lastPrinted>
  <dcterms:created xsi:type="dcterms:W3CDTF">2019-07-24T01:48:00Z</dcterms:created>
  <dcterms:modified xsi:type="dcterms:W3CDTF">2019-07-24T01:48:00Z</dcterms:modified>
</cp:coreProperties>
</file>