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108" w:type="dxa"/>
        <w:tblCellMar>
          <w:left w:w="0" w:type="dxa"/>
          <w:right w:w="0" w:type="dxa"/>
        </w:tblCellMar>
        <w:tblLook w:val="04A0"/>
      </w:tblPr>
      <w:tblGrid>
        <w:gridCol w:w="3544"/>
        <w:gridCol w:w="6116"/>
      </w:tblGrid>
      <w:tr w:rsidR="00590698" w:rsidRPr="00707252" w:rsidTr="00DD01FC">
        <w:trPr>
          <w:trHeight w:val="920"/>
        </w:trPr>
        <w:tc>
          <w:tcPr>
            <w:tcW w:w="3544" w:type="dxa"/>
            <w:shd w:val="clear" w:color="auto" w:fill="auto"/>
            <w:tcMar>
              <w:top w:w="0" w:type="dxa"/>
              <w:left w:w="108" w:type="dxa"/>
              <w:bottom w:w="0" w:type="dxa"/>
              <w:right w:w="108" w:type="dxa"/>
            </w:tcMar>
          </w:tcPr>
          <w:p w:rsidR="00590698" w:rsidRPr="00DD01FC" w:rsidRDefault="002033B3" w:rsidP="0089341D">
            <w:pPr>
              <w:jc w:val="center"/>
              <w:rPr>
                <w:sz w:val="26"/>
                <w:szCs w:val="26"/>
              </w:rPr>
            </w:pPr>
            <w:r w:rsidRPr="002033B3">
              <w:rPr>
                <w:b/>
                <w:bCs/>
                <w:noProof/>
                <w:sz w:val="26"/>
                <w:szCs w:val="26"/>
              </w:rPr>
              <w:pict>
                <v:line id="Straight Connector 1" o:spid="_x0000_s1026" style="position:absolute;left:0;text-align:left;z-index:251659264;visibility:visible;mso-wrap-distance-top:-3e-5mm;mso-wrap-distance-bottom:-3e-5mm;mso-height-relative:margin" from="20.85pt,20.65pt" to="129.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" strokecolor="black [3213]" strokeweight=".5pt">
                  <v:stroke joinstyle="miter"/>
                  <o:lock v:ext="edit" shapetype="f"/>
                </v:line>
              </w:pict>
            </w:r>
            <w:r w:rsidR="00590698" w:rsidRPr="00DD01FC">
              <w:rPr>
                <w:b/>
                <w:bCs/>
                <w:sz w:val="26"/>
                <w:szCs w:val="26"/>
              </w:rPr>
              <w:t>THỦ TƯỚNG CHÍNH PHỦ</w:t>
            </w:r>
            <w:r w:rsidR="00590698" w:rsidRPr="00DD01FC">
              <w:rPr>
                <w:b/>
                <w:bCs/>
                <w:sz w:val="26"/>
                <w:szCs w:val="26"/>
                <w:lang w:val="vi-VN"/>
              </w:rPr>
              <w:br/>
            </w:r>
          </w:p>
          <w:p w:rsidR="00590698" w:rsidRPr="00DD01FC" w:rsidRDefault="00590698" w:rsidP="0089341D">
            <w:pPr>
              <w:jc w:val="center"/>
              <w:rPr>
                <w:sz w:val="28"/>
                <w:szCs w:val="28"/>
              </w:rPr>
            </w:pPr>
            <w:r w:rsidRPr="00DD01FC">
              <w:rPr>
                <w:sz w:val="28"/>
                <w:szCs w:val="28"/>
                <w:lang w:val="vi-VN"/>
              </w:rPr>
              <w:t xml:space="preserve">Số: </w:t>
            </w:r>
            <w:r w:rsidRPr="00DD01FC">
              <w:rPr>
                <w:sz w:val="28"/>
                <w:szCs w:val="28"/>
              </w:rPr>
              <w:t xml:space="preserve">       /CT-TTg</w:t>
            </w:r>
          </w:p>
        </w:tc>
        <w:tc>
          <w:tcPr>
            <w:tcW w:w="6116" w:type="dxa"/>
            <w:shd w:val="clear" w:color="auto" w:fill="auto"/>
            <w:tcMar>
              <w:top w:w="0" w:type="dxa"/>
              <w:left w:w="108" w:type="dxa"/>
              <w:bottom w:w="0" w:type="dxa"/>
              <w:right w:w="108" w:type="dxa"/>
            </w:tcMar>
          </w:tcPr>
          <w:p w:rsidR="00A44178" w:rsidRDefault="002033B3" w:rsidP="00A44178">
            <w:pPr>
              <w:jc w:val="center"/>
              <w:rPr>
                <w:i/>
                <w:iCs/>
                <w:sz w:val="26"/>
                <w:szCs w:val="26"/>
                <w:lang w:val="vi-VN"/>
              </w:rPr>
            </w:pPr>
            <w:r w:rsidRPr="002033B3">
              <w:rPr>
                <w:b/>
                <w:bCs/>
                <w:noProof/>
                <w:sz w:val="26"/>
                <w:szCs w:val="26"/>
              </w:rPr>
              <w:pict>
                <v:line id="Straight Connector 2" o:spid="_x0000_s1027" style="position:absolute;left:0;text-align:left;z-index:251660288;visibility:visible;mso-wrap-distance-top:-3e-5mm;mso-wrap-distance-bottom:-3e-5mm;mso-position-horizontal-relative:text;mso-position-vertical-relative:text;mso-width-relative:margin" from="62.95pt,34.3pt" to="232.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" strokecolor="black [3213]" strokeweight=".5pt">
                  <v:stroke joinstyle="miter"/>
                  <o:lock v:ext="edit" shapetype="f"/>
                </v:line>
              </w:pict>
            </w:r>
            <w:r w:rsidR="00590698" w:rsidRPr="00DD01FC">
              <w:rPr>
                <w:b/>
                <w:bCs/>
                <w:sz w:val="26"/>
                <w:szCs w:val="26"/>
                <w:lang w:val="vi-VN"/>
              </w:rPr>
              <w:t>CỘNG HÒA XÃ HỘI CHỦ NGHĨA VIỆT NAM</w:t>
            </w:r>
            <w:r w:rsidR="00590698" w:rsidRPr="00E04FF7">
              <w:rPr>
                <w:b/>
                <w:bCs/>
                <w:lang w:val="vi-VN"/>
              </w:rPr>
              <w:br/>
            </w:r>
            <w:r w:rsidR="00590698" w:rsidRPr="00DD01FC">
              <w:rPr>
                <w:b/>
                <w:bCs/>
                <w:sz w:val="28"/>
                <w:szCs w:val="28"/>
                <w:lang w:val="vi-VN"/>
              </w:rPr>
              <w:t>Độc lập - Tự do - Hạnh phúc</w:t>
            </w:r>
            <w:r w:rsidR="00590698" w:rsidRPr="00E04FF7">
              <w:rPr>
                <w:b/>
                <w:bCs/>
                <w:lang w:val="vi-VN"/>
              </w:rPr>
              <w:br/>
            </w:r>
          </w:p>
          <w:p w:rsidR="00590698" w:rsidRPr="00DD01FC" w:rsidRDefault="00590698" w:rsidP="00A44178">
            <w:pPr>
              <w:jc w:val="center"/>
              <w:rPr>
                <w:sz w:val="28"/>
                <w:szCs w:val="28"/>
              </w:rPr>
            </w:pPr>
            <w:r w:rsidRPr="00DD01FC">
              <w:rPr>
                <w:i/>
                <w:iCs/>
                <w:sz w:val="28"/>
                <w:szCs w:val="28"/>
                <w:lang w:val="vi-VN"/>
              </w:rPr>
              <w:t>Hà Nội, ngày  tháng  năm 201</w:t>
            </w:r>
            <w:r w:rsidRPr="00DD01FC">
              <w:rPr>
                <w:i/>
                <w:iCs/>
                <w:sz w:val="28"/>
                <w:szCs w:val="28"/>
              </w:rPr>
              <w:t>9</w:t>
            </w:r>
          </w:p>
        </w:tc>
      </w:tr>
    </w:tbl>
    <w:p w:rsidR="00590698" w:rsidRPr="00707252" w:rsidRDefault="00590698" w:rsidP="00590698">
      <w:pPr>
        <w:rPr>
          <w:rFonts w:ascii="Arial" w:hAnsi="Arial" w:cs="Arial"/>
          <w:sz w:val="20"/>
          <w:szCs w:val="20"/>
        </w:rPr>
      </w:pPr>
      <w:r w:rsidRPr="00707252">
        <w:rPr>
          <w:rFonts w:ascii="Arial" w:hAnsi="Arial" w:cs="Arial"/>
          <w:sz w:val="20"/>
          <w:szCs w:val="20"/>
        </w:rPr>
        <w:t> </w:t>
      </w:r>
    </w:p>
    <w:p w:rsidR="00590698" w:rsidRDefault="00066964" w:rsidP="003475C7">
      <w:pPr>
        <w:ind w:firstLine="720"/>
        <w:rPr>
          <w:b/>
          <w:bCs/>
          <w:sz w:val="28"/>
          <w:szCs w:val="28"/>
        </w:rPr>
      </w:pPr>
      <w:bookmarkStart w:id="0" w:name="loai_1"/>
      <w:r w:rsidRPr="00066964">
        <w:rPr>
          <w:b/>
          <w:bCs/>
          <w:sz w:val="28"/>
          <w:szCs w:val="28"/>
        </w:rPr>
        <w:t>DỰ THẢO</w:t>
      </w:r>
    </w:p>
    <w:p w:rsidR="00DD01FC" w:rsidRPr="00066964" w:rsidRDefault="00DD01FC" w:rsidP="00066964">
      <w:pPr>
        <w:rPr>
          <w:b/>
          <w:bCs/>
          <w:sz w:val="28"/>
          <w:szCs w:val="28"/>
        </w:rPr>
      </w:pPr>
    </w:p>
    <w:p w:rsidR="00590698" w:rsidRPr="003475C7" w:rsidRDefault="00590698" w:rsidP="00590698">
      <w:pPr>
        <w:jc w:val="center"/>
        <w:rPr>
          <w:b/>
          <w:sz w:val="28"/>
          <w:szCs w:val="26"/>
        </w:rPr>
      </w:pPr>
      <w:r w:rsidRPr="003475C7">
        <w:rPr>
          <w:b/>
          <w:bCs/>
          <w:sz w:val="28"/>
          <w:szCs w:val="26"/>
        </w:rPr>
        <w:t>CHỈ THỊ</w:t>
      </w:r>
      <w:bookmarkEnd w:id="0"/>
    </w:p>
    <w:p w:rsidR="00E722AE" w:rsidRPr="003475C7" w:rsidRDefault="00E722AE" w:rsidP="00590698">
      <w:pPr>
        <w:jc w:val="center"/>
        <w:rPr>
          <w:b/>
          <w:sz w:val="28"/>
          <w:szCs w:val="26"/>
        </w:rPr>
      </w:pPr>
      <w:bookmarkStart w:id="1" w:name="loai_1_name"/>
      <w:r w:rsidRPr="003475C7">
        <w:rPr>
          <w:b/>
          <w:sz w:val="28"/>
          <w:szCs w:val="26"/>
        </w:rPr>
        <w:t>Về phát huy Quỹ phát triển khoa học và công nghệ của doanh nghiệp nhằm hỗ trợ và thúc đẩy tinh thần sáng tạo, hoạt động đổi mới sáng tạo, chuyển giao công nghệ tại doanh nghiệp, tập đoàn, tổng công ty</w:t>
      </w:r>
    </w:p>
    <w:bookmarkEnd w:id="1"/>
    <w:p w:rsidR="00590698" w:rsidRPr="00E04FF7" w:rsidRDefault="00590698" w:rsidP="00590698">
      <w:pPr>
        <w:jc w:val="center"/>
        <w:rPr>
          <w:b/>
          <w:sz w:val="26"/>
          <w:szCs w:val="26"/>
        </w:rPr>
      </w:pPr>
    </w:p>
    <w:p w:rsidR="00590698" w:rsidRPr="006A2ADB" w:rsidRDefault="00590698" w:rsidP="00590698">
      <w:pPr>
        <w:jc w:val="center"/>
        <w:rPr>
          <w:b/>
          <w:sz w:val="20"/>
          <w:szCs w:val="20"/>
        </w:rPr>
      </w:pPr>
    </w:p>
    <w:p w:rsidR="003A5B78" w:rsidRDefault="003A5B78" w:rsidP="003A5B78">
      <w:pPr>
        <w:spacing w:before="120" w:after="120" w:line="276" w:lineRule="auto"/>
        <w:ind w:firstLine="720"/>
        <w:jc w:val="both"/>
        <w:rPr>
          <w:sz w:val="28"/>
          <w:szCs w:val="28"/>
        </w:rPr>
      </w:pPr>
      <w:bookmarkStart w:id="2" w:name="muc_1"/>
      <w:r>
        <w:rPr>
          <w:sz w:val="28"/>
          <w:szCs w:val="28"/>
        </w:rPr>
        <w:t>K</w:t>
      </w:r>
      <w:r w:rsidR="00623646" w:rsidRPr="0089341D">
        <w:rPr>
          <w:sz w:val="28"/>
          <w:szCs w:val="28"/>
        </w:rPr>
        <w:t>hoa học, công nghệ và đổi mới s</w:t>
      </w:r>
      <w:bookmarkStart w:id="3" w:name="_GoBack"/>
      <w:bookmarkEnd w:id="3"/>
      <w:r w:rsidR="00623646" w:rsidRPr="0089341D">
        <w:rPr>
          <w:sz w:val="28"/>
          <w:szCs w:val="28"/>
        </w:rPr>
        <w:t xml:space="preserve">áng tạo </w:t>
      </w:r>
      <w:r>
        <w:rPr>
          <w:sz w:val="28"/>
          <w:szCs w:val="28"/>
        </w:rPr>
        <w:t xml:space="preserve">được xác định </w:t>
      </w:r>
      <w:r w:rsidR="00623646" w:rsidRPr="0089341D">
        <w:rPr>
          <w:sz w:val="28"/>
          <w:szCs w:val="28"/>
        </w:rPr>
        <w:t>là nền tảng thúc đẩy phát triển nhanh và bền vững</w:t>
      </w:r>
      <w:r w:rsidR="0033652A" w:rsidRPr="0089341D">
        <w:rPr>
          <w:sz w:val="28"/>
          <w:szCs w:val="28"/>
        </w:rPr>
        <w:t xml:space="preserve"> đất nước; là lực lượng sản xuất trực tiếp, là động lực chính của mô hình phát triển kinh tế - xã hội. </w:t>
      </w:r>
      <w:r w:rsidR="002C7C7D">
        <w:rPr>
          <w:sz w:val="28"/>
          <w:szCs w:val="28"/>
        </w:rPr>
        <w:t>H</w:t>
      </w:r>
      <w:r w:rsidR="00623646" w:rsidRPr="0089341D">
        <w:rPr>
          <w:sz w:val="28"/>
          <w:szCs w:val="28"/>
        </w:rPr>
        <w:t>ệ thống đổi mới sáng tạo quốc gia với doanh nghiệp là trung tâm, gắn kết chặt chẽ giữa viện nghiên cứu, trường đại học với doanh nghiệp</w:t>
      </w:r>
      <w:r w:rsidR="002C7C7D">
        <w:rPr>
          <w:sz w:val="28"/>
          <w:szCs w:val="28"/>
        </w:rPr>
        <w:t xml:space="preserve"> cần được tập trung hoàn thiện</w:t>
      </w:r>
      <w:r w:rsidR="00623646" w:rsidRPr="0089341D">
        <w:rPr>
          <w:sz w:val="28"/>
          <w:szCs w:val="28"/>
        </w:rPr>
        <w:t xml:space="preserve"> nhằm kiến tạo và tích lũy tài sản trí tuệ, tạo ra nguồn nhiên liệu mới cho tăng trưởng kinh tế nhanh</w:t>
      </w:r>
      <w:r w:rsidR="0033652A" w:rsidRPr="0089341D">
        <w:rPr>
          <w:sz w:val="28"/>
          <w:szCs w:val="28"/>
        </w:rPr>
        <w:t>, bao trùm và bền vững.</w:t>
      </w:r>
      <w:r w:rsidR="002C7C7D">
        <w:rPr>
          <w:sz w:val="28"/>
          <w:szCs w:val="28"/>
        </w:rPr>
        <w:t>S</w:t>
      </w:r>
      <w:r w:rsidR="00144F47" w:rsidRPr="0089341D">
        <w:rPr>
          <w:sz w:val="28"/>
          <w:szCs w:val="28"/>
        </w:rPr>
        <w:t>ự phối hợp giữa nhà nước và xã hội trong phát triển khoa học và công nghệ</w:t>
      </w:r>
      <w:r w:rsidR="004215E3">
        <w:rPr>
          <w:sz w:val="28"/>
          <w:szCs w:val="28"/>
        </w:rPr>
        <w:t xml:space="preserve"> (KH&amp;CN)</w:t>
      </w:r>
      <w:r w:rsidR="002C7C7D">
        <w:rPr>
          <w:sz w:val="28"/>
          <w:szCs w:val="28"/>
        </w:rPr>
        <w:t xml:space="preserve"> phải tăng cường</w:t>
      </w:r>
      <w:r w:rsidR="00144F47" w:rsidRPr="0089341D">
        <w:rPr>
          <w:sz w:val="28"/>
          <w:szCs w:val="28"/>
        </w:rPr>
        <w:t>, kết hợp tốt hơn giữa nội lực và ngoại lực trong phát triển khoa học, công nghệ và đổi mới</w:t>
      </w:r>
      <w:r>
        <w:rPr>
          <w:sz w:val="28"/>
          <w:szCs w:val="28"/>
        </w:rPr>
        <w:t xml:space="preserve"> sáng tạo</w:t>
      </w:r>
      <w:r w:rsidR="00144F47" w:rsidRPr="0089341D">
        <w:rPr>
          <w:sz w:val="28"/>
          <w:szCs w:val="28"/>
        </w:rPr>
        <w:t xml:space="preserve">. </w:t>
      </w:r>
      <w:r w:rsidR="00144F47" w:rsidRPr="00EC3823">
        <w:rPr>
          <w:sz w:val="28"/>
          <w:szCs w:val="28"/>
        </w:rPr>
        <w:t xml:space="preserve">Cho tới nay nguồn đầu tư chính cho hoạt động </w:t>
      </w:r>
      <w:r w:rsidR="004215E3">
        <w:rPr>
          <w:sz w:val="28"/>
          <w:szCs w:val="28"/>
        </w:rPr>
        <w:t>KH&amp;CN</w:t>
      </w:r>
      <w:r w:rsidR="00144F47" w:rsidRPr="00EC3823">
        <w:rPr>
          <w:sz w:val="28"/>
          <w:szCs w:val="28"/>
        </w:rPr>
        <w:t xml:space="preserve"> là từ ngân sách nhà nước. Vì vậy, </w:t>
      </w:r>
      <w:r>
        <w:rPr>
          <w:sz w:val="28"/>
          <w:szCs w:val="28"/>
        </w:rPr>
        <w:t>cần k</w:t>
      </w:r>
      <w:r w:rsidRPr="0089341D">
        <w:rPr>
          <w:sz w:val="28"/>
          <w:szCs w:val="28"/>
        </w:rPr>
        <w:t xml:space="preserve">hơi </w:t>
      </w:r>
      <w:r w:rsidR="00207A76" w:rsidRPr="0089341D">
        <w:rPr>
          <w:sz w:val="28"/>
          <w:szCs w:val="28"/>
        </w:rPr>
        <w:t>thông các nguồn lực, tăng cường huy động nguồn lực xã hội đầu tư cho KH&amp;CN và đổi mới sáng tạo, nhất là từ doanh nghiệp</w:t>
      </w:r>
      <w:r w:rsidR="00144F47" w:rsidRPr="00EC3823">
        <w:rPr>
          <w:sz w:val="28"/>
          <w:szCs w:val="28"/>
        </w:rPr>
        <w:t>. Một trong những công cụ quan trọng là thông qua thành lập và sử dụng Quỹ phát triển KH&amp;CN của doanh nghiệp.</w:t>
      </w:r>
      <w:r>
        <w:rPr>
          <w:sz w:val="28"/>
          <w:szCs w:val="28"/>
        </w:rPr>
        <w:t xml:space="preserve"> Đối với các doanh nghiệp, </w:t>
      </w:r>
      <w:r w:rsidR="00433C46">
        <w:rPr>
          <w:sz w:val="28"/>
          <w:szCs w:val="28"/>
        </w:rPr>
        <w:t xml:space="preserve">việc </w:t>
      </w:r>
      <w:r>
        <w:rPr>
          <w:sz w:val="28"/>
          <w:szCs w:val="28"/>
        </w:rPr>
        <w:t xml:space="preserve">đầu tư cho nghiên cứu và phát triển, đổi mới sáng tạo là một trong những phương pháp hiệu quả nhất </w:t>
      </w:r>
      <w:r w:rsidR="006A36FE">
        <w:rPr>
          <w:sz w:val="28"/>
          <w:szCs w:val="28"/>
        </w:rPr>
        <w:t>để</w:t>
      </w:r>
      <w:r>
        <w:rPr>
          <w:sz w:val="28"/>
          <w:szCs w:val="28"/>
        </w:rPr>
        <w:t xml:space="preserve"> tăng năng lực cạnh tranh</w:t>
      </w:r>
      <w:r w:rsidR="00433C46">
        <w:rPr>
          <w:sz w:val="28"/>
          <w:szCs w:val="28"/>
        </w:rPr>
        <w:t xml:space="preserve">, </w:t>
      </w:r>
      <w:r>
        <w:rPr>
          <w:sz w:val="28"/>
          <w:szCs w:val="28"/>
        </w:rPr>
        <w:t>giành được vị thế cao hơn trong chuỗi giá trị toàn cầu</w:t>
      </w:r>
      <w:r w:rsidR="00433C46">
        <w:rPr>
          <w:sz w:val="28"/>
          <w:szCs w:val="28"/>
        </w:rPr>
        <w:t xml:space="preserve"> và phát triển bền vững</w:t>
      </w:r>
      <w:r>
        <w:rPr>
          <w:sz w:val="28"/>
          <w:szCs w:val="28"/>
        </w:rPr>
        <w:t>.</w:t>
      </w:r>
    </w:p>
    <w:p w:rsidR="0043000E" w:rsidRDefault="00590698">
      <w:pPr>
        <w:spacing w:before="120" w:after="120" w:line="276" w:lineRule="auto"/>
        <w:ind w:firstLine="720"/>
        <w:jc w:val="both"/>
        <w:rPr>
          <w:sz w:val="28"/>
          <w:szCs w:val="28"/>
        </w:rPr>
      </w:pPr>
      <w:r w:rsidRPr="006A2ADB">
        <w:rPr>
          <w:sz w:val="28"/>
          <w:szCs w:val="28"/>
          <w:lang w:val="vi-VN"/>
        </w:rPr>
        <w:t>Trong những năm qua,</w:t>
      </w:r>
      <w:r w:rsidR="00F507B2" w:rsidRPr="006A2ADB">
        <w:rPr>
          <w:sz w:val="28"/>
          <w:szCs w:val="28"/>
        </w:rPr>
        <w:t xml:space="preserve"> Chính phủ đã thực hiện chính sách ưu đãi thuế thu nhập doanh nghiệp để </w:t>
      </w:r>
      <w:bookmarkStart w:id="4" w:name="_Hlk3988965"/>
      <w:r w:rsidR="00F507B2" w:rsidRPr="006A2ADB">
        <w:rPr>
          <w:sz w:val="28"/>
          <w:szCs w:val="28"/>
        </w:rPr>
        <w:t xml:space="preserve">khuyến khích các doanh nghiệp, tập đoàn, tổng công ty </w:t>
      </w:r>
      <w:bookmarkStart w:id="5" w:name="_Hlk5025096"/>
      <w:r w:rsidR="00F507B2" w:rsidRPr="006A2ADB">
        <w:rPr>
          <w:sz w:val="28"/>
          <w:szCs w:val="28"/>
        </w:rPr>
        <w:t xml:space="preserve">trích lập và sử dụng </w:t>
      </w:r>
      <w:bookmarkStart w:id="6" w:name="_Hlk3973103"/>
      <w:r w:rsidR="00F507B2" w:rsidRPr="006A2ADB">
        <w:rPr>
          <w:sz w:val="28"/>
          <w:szCs w:val="28"/>
        </w:rPr>
        <w:t xml:space="preserve">Quỹ phát triển </w:t>
      </w:r>
      <w:r w:rsidR="00A039F4">
        <w:rPr>
          <w:sz w:val="28"/>
          <w:szCs w:val="28"/>
        </w:rPr>
        <w:t>KH&amp;CN</w:t>
      </w:r>
      <w:r w:rsidR="00F507B2" w:rsidRPr="006A2ADB">
        <w:rPr>
          <w:sz w:val="28"/>
          <w:szCs w:val="28"/>
        </w:rPr>
        <w:t xml:space="preserve"> của doanh nghiệp</w:t>
      </w:r>
      <w:bookmarkEnd w:id="5"/>
      <w:bookmarkEnd w:id="6"/>
      <w:r w:rsidR="00066964">
        <w:rPr>
          <w:sz w:val="28"/>
          <w:szCs w:val="28"/>
        </w:rPr>
        <w:t>với mục tiêu</w:t>
      </w:r>
      <w:r w:rsidR="00F507B2" w:rsidRPr="006A2ADB">
        <w:rPr>
          <w:sz w:val="28"/>
          <w:szCs w:val="28"/>
        </w:rPr>
        <w:t xml:space="preserve"> hỗ trợ và thúc đẩy </w:t>
      </w:r>
      <w:r w:rsidR="003C4B34">
        <w:rPr>
          <w:sz w:val="28"/>
          <w:szCs w:val="28"/>
        </w:rPr>
        <w:t>hoạt động nghiên cứu và phát triển</w:t>
      </w:r>
      <w:r w:rsidR="004A361F">
        <w:rPr>
          <w:sz w:val="28"/>
          <w:szCs w:val="28"/>
        </w:rPr>
        <w:t>, đổi mới công nghệ và khởi nghiệp sáng tạo</w:t>
      </w:r>
      <w:bookmarkEnd w:id="4"/>
      <w:r w:rsidRPr="006A2ADB">
        <w:rPr>
          <w:sz w:val="28"/>
          <w:szCs w:val="28"/>
          <w:lang w:val="vi-VN"/>
        </w:rPr>
        <w:t>. Cơ chế, chính sách</w:t>
      </w:r>
      <w:r w:rsidR="00F507B2" w:rsidRPr="006A2ADB">
        <w:rPr>
          <w:sz w:val="28"/>
          <w:szCs w:val="28"/>
        </w:rPr>
        <w:t xml:space="preserve"> hướng dẫn</w:t>
      </w:r>
      <w:r w:rsidRPr="006A2ADB">
        <w:rPr>
          <w:sz w:val="28"/>
          <w:szCs w:val="28"/>
          <w:lang w:val="vi-VN"/>
        </w:rPr>
        <w:t xml:space="preserve"> về</w:t>
      </w:r>
      <w:r w:rsidR="00F507B2" w:rsidRPr="006A2ADB">
        <w:rPr>
          <w:sz w:val="28"/>
          <w:szCs w:val="28"/>
        </w:rPr>
        <w:t xml:space="preserve"> trích lập, quản lý và sử dụng Quỹ phát triển </w:t>
      </w:r>
      <w:r w:rsidR="00A039F4">
        <w:rPr>
          <w:sz w:val="28"/>
          <w:szCs w:val="28"/>
        </w:rPr>
        <w:t>KH&amp;CN</w:t>
      </w:r>
      <w:r w:rsidR="00F507B2" w:rsidRPr="006A2ADB">
        <w:rPr>
          <w:sz w:val="28"/>
          <w:szCs w:val="28"/>
        </w:rPr>
        <w:t xml:space="preserve"> của doanh nghiệp</w:t>
      </w:r>
      <w:r w:rsidRPr="006A2ADB">
        <w:rPr>
          <w:sz w:val="28"/>
          <w:szCs w:val="28"/>
          <w:lang w:val="vi-VN"/>
        </w:rPr>
        <w:t xml:space="preserve"> đã được ban hành, sửa đổi, bổ sung khá đầy đủ và đ</w:t>
      </w:r>
      <w:r w:rsidR="003C4B34">
        <w:rPr>
          <w:sz w:val="28"/>
          <w:szCs w:val="28"/>
        </w:rPr>
        <w:t>áp ứng nhu cầu hoạt động nghiên cứu</w:t>
      </w:r>
      <w:r w:rsidR="00A039F4">
        <w:rPr>
          <w:sz w:val="28"/>
          <w:szCs w:val="28"/>
        </w:rPr>
        <w:t xml:space="preserve"> khoa học</w:t>
      </w:r>
      <w:r w:rsidR="003C4B34">
        <w:rPr>
          <w:sz w:val="28"/>
          <w:szCs w:val="28"/>
        </w:rPr>
        <w:t xml:space="preserve"> và phát triển</w:t>
      </w:r>
      <w:r w:rsidR="00A039F4">
        <w:rPr>
          <w:sz w:val="28"/>
          <w:szCs w:val="28"/>
        </w:rPr>
        <w:t xml:space="preserve"> công nghệ</w:t>
      </w:r>
      <w:r w:rsidR="003C4B34">
        <w:rPr>
          <w:sz w:val="28"/>
          <w:szCs w:val="28"/>
        </w:rPr>
        <w:t xml:space="preserve"> của d</w:t>
      </w:r>
      <w:r w:rsidR="00A809EF">
        <w:rPr>
          <w:sz w:val="28"/>
          <w:szCs w:val="28"/>
        </w:rPr>
        <w:t>o</w:t>
      </w:r>
      <w:r w:rsidR="003C4B34">
        <w:rPr>
          <w:sz w:val="28"/>
          <w:szCs w:val="28"/>
        </w:rPr>
        <w:t>anh nghiệp</w:t>
      </w:r>
      <w:r w:rsidR="00D204D0">
        <w:rPr>
          <w:sz w:val="28"/>
          <w:szCs w:val="28"/>
        </w:rPr>
        <w:t>. S</w:t>
      </w:r>
      <w:r w:rsidR="002D2D4F">
        <w:rPr>
          <w:sz w:val="28"/>
          <w:szCs w:val="28"/>
        </w:rPr>
        <w:t>ố lượng cũng như quy mô</w:t>
      </w:r>
      <w:r w:rsidR="002D2D4F" w:rsidRPr="006A2ADB">
        <w:rPr>
          <w:sz w:val="28"/>
          <w:szCs w:val="28"/>
        </w:rPr>
        <w:t>trích lập và sử dụng</w:t>
      </w:r>
      <w:r w:rsidR="002D2D4F">
        <w:rPr>
          <w:sz w:val="28"/>
          <w:szCs w:val="28"/>
        </w:rPr>
        <w:t xml:space="preserve"> của Quỹ</w:t>
      </w:r>
      <w:r w:rsidR="002D2D4F" w:rsidRPr="006A2ADB">
        <w:rPr>
          <w:sz w:val="28"/>
          <w:szCs w:val="28"/>
        </w:rPr>
        <w:t xml:space="preserve">phát triển </w:t>
      </w:r>
      <w:r w:rsidR="00A039F4">
        <w:rPr>
          <w:sz w:val="28"/>
          <w:szCs w:val="28"/>
        </w:rPr>
        <w:t>KH&amp;CN</w:t>
      </w:r>
      <w:r w:rsidR="002D2D4F" w:rsidRPr="006A2ADB">
        <w:rPr>
          <w:sz w:val="28"/>
          <w:szCs w:val="28"/>
        </w:rPr>
        <w:t xml:space="preserve"> nghệ</w:t>
      </w:r>
      <w:r w:rsidR="002D2D4F">
        <w:rPr>
          <w:sz w:val="28"/>
          <w:szCs w:val="28"/>
        </w:rPr>
        <w:t xml:space="preserve"> tại</w:t>
      </w:r>
      <w:r w:rsidR="00A809EF">
        <w:rPr>
          <w:sz w:val="28"/>
          <w:szCs w:val="28"/>
        </w:rPr>
        <w:t>các d</w:t>
      </w:r>
      <w:r w:rsidR="001E1307">
        <w:rPr>
          <w:sz w:val="28"/>
          <w:szCs w:val="28"/>
        </w:rPr>
        <w:t>oanh nghiệp</w:t>
      </w:r>
      <w:r w:rsidR="00D204D0">
        <w:rPr>
          <w:sz w:val="28"/>
          <w:szCs w:val="28"/>
        </w:rPr>
        <w:t xml:space="preserve"> tăng dần hàng năm</w:t>
      </w:r>
      <w:r w:rsidR="002D2D4F">
        <w:rPr>
          <w:sz w:val="28"/>
          <w:szCs w:val="28"/>
        </w:rPr>
        <w:t>.</w:t>
      </w:r>
      <w:bookmarkStart w:id="7" w:name="muc_2"/>
      <w:bookmarkEnd w:id="2"/>
    </w:p>
    <w:p w:rsidR="003D54CC" w:rsidRPr="00054D27" w:rsidRDefault="00590698" w:rsidP="009E7B42">
      <w:pPr>
        <w:spacing w:before="120" w:after="120" w:line="276" w:lineRule="auto"/>
        <w:ind w:firstLine="720"/>
        <w:jc w:val="both"/>
        <w:rPr>
          <w:spacing w:val="-2"/>
          <w:sz w:val="28"/>
          <w:szCs w:val="28"/>
        </w:rPr>
      </w:pPr>
      <w:r w:rsidRPr="00054D27">
        <w:rPr>
          <w:spacing w:val="-2"/>
          <w:sz w:val="28"/>
          <w:szCs w:val="28"/>
          <w:lang w:val="vi-VN"/>
        </w:rPr>
        <w:t>Tuy nhiên, bên cạnh các kết quả đạt được, còn một số tồn tại, hạn chế như:</w:t>
      </w:r>
      <w:bookmarkEnd w:id="7"/>
      <w:r w:rsidR="00B33A9B" w:rsidRPr="00054D27">
        <w:rPr>
          <w:spacing w:val="-2"/>
          <w:sz w:val="28"/>
          <w:szCs w:val="28"/>
        </w:rPr>
        <w:t xml:space="preserve">Nhiều doanh nghiệp, tập đoàn, tổng công ty chưa quan tâm trích lập và sử dụng </w:t>
      </w:r>
      <w:r w:rsidR="00B33A9B" w:rsidRPr="00054D27">
        <w:rPr>
          <w:spacing w:val="-2"/>
          <w:sz w:val="28"/>
          <w:szCs w:val="28"/>
        </w:rPr>
        <w:lastRenderedPageBreak/>
        <w:t xml:space="preserve">Quỹ phát triển </w:t>
      </w:r>
      <w:r w:rsidR="00A039F4" w:rsidRPr="00054D27">
        <w:rPr>
          <w:spacing w:val="-2"/>
          <w:sz w:val="28"/>
          <w:szCs w:val="28"/>
        </w:rPr>
        <w:t>KH&amp;CN</w:t>
      </w:r>
      <w:r w:rsidR="00B33A9B" w:rsidRPr="00054D27">
        <w:rPr>
          <w:spacing w:val="-2"/>
          <w:sz w:val="28"/>
          <w:szCs w:val="28"/>
        </w:rPr>
        <w:t xml:space="preserve">. </w:t>
      </w:r>
      <w:r w:rsidR="0043000E" w:rsidRPr="00054D27">
        <w:rPr>
          <w:spacing w:val="-2"/>
          <w:sz w:val="28"/>
          <w:szCs w:val="28"/>
        </w:rPr>
        <w:t>Tỷ lệ kinh phí của quỹ được sử dụng thấp, không ổn định qua các năm và khác nhau ở các địa phương, nhiều doanh nghiệp, tập đoàn lớn trích lập quỹ nhưng không sử dụng được.</w:t>
      </w:r>
      <w:r w:rsidR="0043000E" w:rsidRPr="00054D27">
        <w:rPr>
          <w:spacing w:val="-2"/>
          <w:sz w:val="28"/>
          <w:szCs w:val="28"/>
          <w:lang w:val="vi-VN"/>
        </w:rPr>
        <w:t>Về cơ bản</w:t>
      </w:r>
      <w:r w:rsidR="00A039F4" w:rsidRPr="00054D27">
        <w:rPr>
          <w:spacing w:val="-2"/>
          <w:sz w:val="28"/>
          <w:szCs w:val="28"/>
        </w:rPr>
        <w:t>,</w:t>
      </w:r>
      <w:r w:rsidR="0043000E" w:rsidRPr="00054D27">
        <w:rPr>
          <w:spacing w:val="-2"/>
          <w:sz w:val="28"/>
          <w:szCs w:val="28"/>
          <w:lang w:val="vi-VN"/>
        </w:rPr>
        <w:t xml:space="preserve"> các </w:t>
      </w:r>
      <w:r w:rsidR="00A039F4" w:rsidRPr="00054D27">
        <w:rPr>
          <w:spacing w:val="-2"/>
          <w:sz w:val="28"/>
          <w:szCs w:val="28"/>
        </w:rPr>
        <w:t>doanh nghiệp</w:t>
      </w:r>
      <w:r w:rsidR="0043000E" w:rsidRPr="00054D27">
        <w:rPr>
          <w:spacing w:val="-2"/>
          <w:sz w:val="28"/>
          <w:szCs w:val="28"/>
          <w:lang w:val="vi-VN"/>
        </w:rPr>
        <w:t xml:space="preserve"> sử dụng quỹ để thực hiện các đề tài nghiên cứu, các dự án sản xuất thử nghiệm</w:t>
      </w:r>
      <w:r w:rsidR="0043000E" w:rsidRPr="00054D27">
        <w:rPr>
          <w:spacing w:val="-2"/>
          <w:sz w:val="28"/>
          <w:szCs w:val="28"/>
        </w:rPr>
        <w:t>,</w:t>
      </w:r>
      <w:r w:rsidR="0043000E" w:rsidRPr="00054D27">
        <w:rPr>
          <w:spacing w:val="-2"/>
          <w:sz w:val="28"/>
          <w:szCs w:val="28"/>
          <w:lang w:val="vi-VN"/>
        </w:rPr>
        <w:t xml:space="preserve"> mua sắm trang thiết bị nghiên cứu</w:t>
      </w:r>
      <w:r w:rsidR="0043000E" w:rsidRPr="00054D27">
        <w:rPr>
          <w:spacing w:val="-2"/>
          <w:sz w:val="28"/>
          <w:szCs w:val="28"/>
        </w:rPr>
        <w:t xml:space="preserve">, </w:t>
      </w:r>
      <w:r w:rsidR="00A039F4" w:rsidRPr="00054D27">
        <w:rPr>
          <w:spacing w:val="-2"/>
          <w:sz w:val="28"/>
          <w:szCs w:val="28"/>
        </w:rPr>
        <w:t>không</w:t>
      </w:r>
      <w:r w:rsidR="0043000E" w:rsidRPr="00054D27">
        <w:rPr>
          <w:spacing w:val="-2"/>
          <w:sz w:val="28"/>
          <w:szCs w:val="28"/>
        </w:rPr>
        <w:t xml:space="preserve"> hỗ trợ cho việc đổi mới công nghệ phục vụ trực tiếp sản xuất của doanh nghiệp.</w:t>
      </w:r>
      <w:r w:rsidR="008732C8" w:rsidRPr="00054D27">
        <w:rPr>
          <w:spacing w:val="-2"/>
          <w:sz w:val="28"/>
          <w:szCs w:val="28"/>
        </w:rPr>
        <w:t>C</w:t>
      </w:r>
      <w:r w:rsidR="008732C8" w:rsidRPr="00054D27">
        <w:rPr>
          <w:spacing w:val="-2"/>
          <w:sz w:val="28"/>
          <w:szCs w:val="28"/>
          <w:lang w:val="vi-VN"/>
        </w:rPr>
        <w:t>ác quy định</w:t>
      </w:r>
      <w:r w:rsidR="0052559D" w:rsidRPr="00054D27">
        <w:rPr>
          <w:spacing w:val="-2"/>
          <w:sz w:val="28"/>
          <w:szCs w:val="28"/>
        </w:rPr>
        <w:t xml:space="preserve"> hiện hành</w:t>
      </w:r>
      <w:r w:rsidR="008732C8" w:rsidRPr="00054D27">
        <w:rPr>
          <w:spacing w:val="-2"/>
          <w:sz w:val="28"/>
          <w:szCs w:val="28"/>
        </w:rPr>
        <w:t>chưa hướng dẫn cụ thể</w:t>
      </w:r>
      <w:r w:rsidR="00A039F4" w:rsidRPr="00054D27">
        <w:rPr>
          <w:spacing w:val="-2"/>
          <w:sz w:val="28"/>
          <w:szCs w:val="28"/>
        </w:rPr>
        <w:t>,</w:t>
      </w:r>
      <w:r w:rsidR="008732C8" w:rsidRPr="00054D27">
        <w:rPr>
          <w:spacing w:val="-2"/>
          <w:sz w:val="28"/>
          <w:szCs w:val="28"/>
        </w:rPr>
        <w:t xml:space="preserve"> chi tiết</w:t>
      </w:r>
      <w:r w:rsidR="00A039F4" w:rsidRPr="00054D27">
        <w:rPr>
          <w:spacing w:val="-2"/>
          <w:sz w:val="28"/>
          <w:szCs w:val="28"/>
        </w:rPr>
        <w:t xml:space="preserve"> và</w:t>
      </w:r>
      <w:r w:rsidR="008732C8" w:rsidRPr="00054D27">
        <w:rPr>
          <w:spacing w:val="-2"/>
          <w:sz w:val="28"/>
          <w:szCs w:val="28"/>
        </w:rPr>
        <w:t xml:space="preserve"> phù hợp với thực tế hoạt động của doanh nghiệp</w:t>
      </w:r>
      <w:r w:rsidR="0052559D" w:rsidRPr="00054D27">
        <w:rPr>
          <w:spacing w:val="-2"/>
          <w:sz w:val="28"/>
          <w:szCs w:val="28"/>
        </w:rPr>
        <w:t xml:space="preserve">; </w:t>
      </w:r>
      <w:r w:rsidR="008732C8" w:rsidRPr="00054D27">
        <w:rPr>
          <w:spacing w:val="-2"/>
          <w:sz w:val="28"/>
          <w:szCs w:val="28"/>
        </w:rPr>
        <w:t>chưa đáp ứng nhu cầu của doanh nghiệp trong hoạt động đổi mới sáng tạo và chuyển giao công nghệ</w:t>
      </w:r>
      <w:r w:rsidR="0052559D" w:rsidRPr="00054D27">
        <w:rPr>
          <w:spacing w:val="-2"/>
          <w:sz w:val="28"/>
          <w:szCs w:val="28"/>
        </w:rPr>
        <w:t>;đ</w:t>
      </w:r>
      <w:r w:rsidR="00A039F4" w:rsidRPr="00054D27">
        <w:rPr>
          <w:spacing w:val="-2"/>
          <w:sz w:val="28"/>
          <w:szCs w:val="28"/>
        </w:rPr>
        <w:t>ồng thời c</w:t>
      </w:r>
      <w:r w:rsidR="00207A76" w:rsidRPr="00054D27">
        <w:rPr>
          <w:spacing w:val="-2"/>
          <w:sz w:val="28"/>
          <w:szCs w:val="28"/>
        </w:rPr>
        <w:t xml:space="preserve">hưa được điều chỉnh, bổ sung thêm các hướng dẫn về nội dung chi từ Quỹ phát triển </w:t>
      </w:r>
      <w:r w:rsidR="005C4A99" w:rsidRPr="00054D27">
        <w:rPr>
          <w:spacing w:val="-2"/>
          <w:sz w:val="28"/>
          <w:szCs w:val="28"/>
        </w:rPr>
        <w:t>KH&amp;CN</w:t>
      </w:r>
      <w:r w:rsidR="00207A76" w:rsidRPr="00054D27">
        <w:rPr>
          <w:spacing w:val="-2"/>
          <w:sz w:val="28"/>
          <w:szCs w:val="28"/>
        </w:rPr>
        <w:t xml:space="preserve"> của doanh nghiệp theo quy định của Luật Chuyển giao công nghệ</w:t>
      </w:r>
      <w:r w:rsidR="00A039F4" w:rsidRPr="00054D27">
        <w:rPr>
          <w:spacing w:val="-2"/>
          <w:sz w:val="28"/>
          <w:szCs w:val="28"/>
        </w:rPr>
        <w:t xml:space="preserve"> năm 2017</w:t>
      </w:r>
      <w:r w:rsidR="00207A76" w:rsidRPr="00054D27">
        <w:rPr>
          <w:spacing w:val="-2"/>
          <w:sz w:val="28"/>
          <w:szCs w:val="28"/>
        </w:rPr>
        <w:t>.</w:t>
      </w:r>
      <w:r w:rsidR="00A039F4" w:rsidRPr="00054D27">
        <w:rPr>
          <w:spacing w:val="-2"/>
          <w:sz w:val="28"/>
          <w:szCs w:val="28"/>
        </w:rPr>
        <w:t xml:space="preserve">Ngoài ra, </w:t>
      </w:r>
      <w:r w:rsidR="008732C8" w:rsidRPr="00054D27">
        <w:rPr>
          <w:spacing w:val="-2"/>
          <w:sz w:val="28"/>
          <w:szCs w:val="28"/>
        </w:rPr>
        <w:t>việc thực thi chính sách chưa đồng bộ và nhất quán.</w:t>
      </w:r>
    </w:p>
    <w:p w:rsidR="003D54CC" w:rsidRPr="00EC3823" w:rsidRDefault="00590698" w:rsidP="003D54CC">
      <w:pPr>
        <w:spacing w:before="120" w:after="120" w:line="276" w:lineRule="auto"/>
        <w:ind w:firstLine="720"/>
        <w:jc w:val="both"/>
        <w:rPr>
          <w:sz w:val="28"/>
          <w:szCs w:val="28"/>
        </w:rPr>
      </w:pPr>
      <w:bookmarkStart w:id="8" w:name="muc_3"/>
      <w:r w:rsidRPr="006A2ADB">
        <w:rPr>
          <w:sz w:val="28"/>
          <w:szCs w:val="28"/>
          <w:lang w:val="vi-VN"/>
        </w:rPr>
        <w:t>Những tồn tại, hạn chế này do nhiều nguyên nhân khách quan và chủ quan.</w:t>
      </w:r>
      <w:bookmarkEnd w:id="8"/>
      <w:r w:rsidRPr="006A2ADB">
        <w:rPr>
          <w:sz w:val="28"/>
          <w:szCs w:val="28"/>
          <w:lang w:val="vi-VN"/>
        </w:rPr>
        <w:t>Nhiều doanh nghiệp</w:t>
      </w:r>
      <w:r w:rsidR="00671980">
        <w:rPr>
          <w:sz w:val="28"/>
          <w:szCs w:val="28"/>
        </w:rPr>
        <w:t>, tập đoàn, tổng công tychưa nhận thức được vai trò và tầm quan trọng của hoạt động nghiên cứu</w:t>
      </w:r>
      <w:r w:rsidR="00EC2B6F">
        <w:rPr>
          <w:sz w:val="28"/>
          <w:szCs w:val="28"/>
        </w:rPr>
        <w:t>và phát triển</w:t>
      </w:r>
      <w:r w:rsidR="00671980">
        <w:rPr>
          <w:sz w:val="28"/>
          <w:szCs w:val="28"/>
        </w:rPr>
        <w:t xml:space="preserve">, </w:t>
      </w:r>
      <w:r w:rsidR="00B17ACE">
        <w:rPr>
          <w:sz w:val="28"/>
          <w:szCs w:val="28"/>
        </w:rPr>
        <w:t>đổi mới</w:t>
      </w:r>
      <w:r w:rsidR="00671980">
        <w:rPr>
          <w:sz w:val="28"/>
          <w:szCs w:val="28"/>
        </w:rPr>
        <w:t xml:space="preserve"> công nghệ và đổi mới sáng tạo đ</w:t>
      </w:r>
      <w:r w:rsidR="00F0390D">
        <w:rPr>
          <w:sz w:val="28"/>
          <w:szCs w:val="28"/>
        </w:rPr>
        <w:t>ối với việc</w:t>
      </w:r>
      <w:r w:rsidR="00671980" w:rsidRPr="006A2ADB">
        <w:rPr>
          <w:sz w:val="28"/>
          <w:szCs w:val="28"/>
        </w:rPr>
        <w:t xml:space="preserve"> tạo ra các sản phẩm, hàng hóa, dịch vụ có giá trị cạnh tranh cho doanh nghiệp.</w:t>
      </w:r>
      <w:r w:rsidR="00035F67" w:rsidRPr="006A2ADB">
        <w:rPr>
          <w:sz w:val="28"/>
          <w:szCs w:val="28"/>
          <w:lang w:val="vi-VN"/>
        </w:rPr>
        <w:t>Cơ chế, chính sách</w:t>
      </w:r>
      <w:bookmarkStart w:id="9" w:name="_Hlk5694030"/>
      <w:r w:rsidR="00035F67" w:rsidRPr="006A2ADB">
        <w:rPr>
          <w:sz w:val="28"/>
          <w:szCs w:val="28"/>
        </w:rPr>
        <w:t>hướng dẫn</w:t>
      </w:r>
      <w:r w:rsidR="00035F67" w:rsidRPr="006A2ADB">
        <w:rPr>
          <w:sz w:val="28"/>
          <w:szCs w:val="28"/>
          <w:lang w:val="vi-VN"/>
        </w:rPr>
        <w:t xml:space="preserve"> về</w:t>
      </w:r>
      <w:r w:rsidR="00035F67" w:rsidRPr="006A2ADB">
        <w:rPr>
          <w:sz w:val="28"/>
          <w:szCs w:val="28"/>
        </w:rPr>
        <w:t xml:space="preserve"> trích lập, quản lý và sử dụng Quỹ phát triển </w:t>
      </w:r>
      <w:r w:rsidR="007E107D">
        <w:rPr>
          <w:sz w:val="28"/>
          <w:szCs w:val="28"/>
        </w:rPr>
        <w:t>KH&amp;CN</w:t>
      </w:r>
      <w:r w:rsidR="00035F67" w:rsidRPr="006A2ADB">
        <w:rPr>
          <w:sz w:val="28"/>
          <w:szCs w:val="28"/>
        </w:rPr>
        <w:t xml:space="preserve"> của doanh nghiệp</w:t>
      </w:r>
      <w:bookmarkEnd w:id="9"/>
      <w:r w:rsidR="00035F67">
        <w:rPr>
          <w:sz w:val="28"/>
          <w:szCs w:val="28"/>
        </w:rPr>
        <w:t xml:space="preserve">đã được ban hành </w:t>
      </w:r>
      <w:r w:rsidR="007E107D">
        <w:rPr>
          <w:sz w:val="28"/>
          <w:szCs w:val="28"/>
        </w:rPr>
        <w:t xml:space="preserve">chủ yếu </w:t>
      </w:r>
      <w:r w:rsidR="00035F67">
        <w:rPr>
          <w:sz w:val="28"/>
          <w:szCs w:val="28"/>
        </w:rPr>
        <w:t xml:space="preserve">tập trung hướng dẫn cho các hoạt động nghiên cứu và phát triển; chưa ban hành các quy định, hướng dẫn cụ thể cho hoạt động </w:t>
      </w:r>
      <w:r w:rsidR="00B17ACE">
        <w:rPr>
          <w:sz w:val="28"/>
          <w:szCs w:val="28"/>
        </w:rPr>
        <w:t>đổi mới</w:t>
      </w:r>
      <w:r w:rsidR="00035F67">
        <w:rPr>
          <w:sz w:val="28"/>
          <w:szCs w:val="28"/>
        </w:rPr>
        <w:t xml:space="preserve"> công nghệ và đổi mới sáng tạo của doanh nghiệp</w:t>
      </w:r>
      <w:r w:rsidR="00905E2C">
        <w:rPr>
          <w:sz w:val="28"/>
          <w:szCs w:val="28"/>
        </w:rPr>
        <w:t xml:space="preserve"> theo quy định của Luật chuyển giao công nghệ</w:t>
      </w:r>
      <w:r w:rsidR="000D4CC6">
        <w:rPr>
          <w:sz w:val="28"/>
          <w:szCs w:val="28"/>
        </w:rPr>
        <w:t xml:space="preserve"> và các văn bản hướng dẫn có liê</w:t>
      </w:r>
      <w:r w:rsidR="00A809EF">
        <w:rPr>
          <w:sz w:val="28"/>
          <w:szCs w:val="28"/>
        </w:rPr>
        <w:t>n</w:t>
      </w:r>
      <w:r w:rsidR="000D4CC6">
        <w:rPr>
          <w:sz w:val="28"/>
          <w:szCs w:val="28"/>
        </w:rPr>
        <w:t xml:space="preserve"> quan</w:t>
      </w:r>
      <w:r w:rsidR="00035F67">
        <w:rPr>
          <w:sz w:val="28"/>
          <w:szCs w:val="28"/>
        </w:rPr>
        <w:t xml:space="preserve">. </w:t>
      </w:r>
      <w:r w:rsidR="000F7776">
        <w:rPr>
          <w:sz w:val="28"/>
          <w:szCs w:val="28"/>
        </w:rPr>
        <w:t>Đặc biệt là h</w:t>
      </w:r>
      <w:r w:rsidR="00D3359E" w:rsidRPr="006A2ADB">
        <w:rPr>
          <w:sz w:val="28"/>
          <w:szCs w:val="28"/>
        </w:rPr>
        <w:t>ướng dẫn</w:t>
      </w:r>
      <w:r w:rsidR="00D3359E" w:rsidRPr="006A2ADB">
        <w:rPr>
          <w:sz w:val="28"/>
          <w:szCs w:val="28"/>
          <w:lang w:val="vi-VN"/>
        </w:rPr>
        <w:t xml:space="preserve"> về</w:t>
      </w:r>
      <w:r w:rsidR="00D3359E" w:rsidRPr="006A2ADB">
        <w:rPr>
          <w:sz w:val="28"/>
          <w:szCs w:val="28"/>
        </w:rPr>
        <w:t xml:space="preserve"> sử dụng Quỹ phát triển </w:t>
      </w:r>
      <w:r w:rsidR="000F7776">
        <w:rPr>
          <w:sz w:val="28"/>
          <w:szCs w:val="28"/>
        </w:rPr>
        <w:t>KH&amp;CN</w:t>
      </w:r>
      <w:r w:rsidR="00D3359E" w:rsidRPr="006A2ADB">
        <w:rPr>
          <w:sz w:val="28"/>
          <w:szCs w:val="28"/>
        </w:rPr>
        <w:t xml:space="preserve"> của doanh nghiệp</w:t>
      </w:r>
      <w:r w:rsidR="00A775CA">
        <w:rPr>
          <w:sz w:val="28"/>
          <w:szCs w:val="28"/>
        </w:rPr>
        <w:t xml:space="preserve"> chưa </w:t>
      </w:r>
      <w:r w:rsidR="0025239E">
        <w:rPr>
          <w:sz w:val="28"/>
          <w:szCs w:val="28"/>
        </w:rPr>
        <w:t>đáp ứng nhu cầu đầu tư cho đổi mới công nghệ</w:t>
      </w:r>
      <w:r w:rsidR="00003B6E">
        <w:rPr>
          <w:sz w:val="28"/>
          <w:szCs w:val="28"/>
        </w:rPr>
        <w:t xml:space="preserve"> phục vụ trực tiếp hoạt động sản xuất kinh doanh</w:t>
      </w:r>
      <w:r w:rsidR="0025239E">
        <w:rPr>
          <w:sz w:val="28"/>
          <w:szCs w:val="28"/>
        </w:rPr>
        <w:t>, đổi mới quy trình quản trị doanh nghiệp.</w:t>
      </w:r>
      <w:r w:rsidR="000D01C1" w:rsidRPr="006A2ADB">
        <w:rPr>
          <w:sz w:val="28"/>
          <w:szCs w:val="28"/>
        </w:rPr>
        <w:t>Sự hỗ trợ, hướng dẫn của các cơ quan quản lý nhà nước có liên quan</w:t>
      </w:r>
      <w:r w:rsidRPr="006A2ADB">
        <w:rPr>
          <w:sz w:val="28"/>
          <w:szCs w:val="28"/>
          <w:lang w:val="vi-VN"/>
        </w:rPr>
        <w:t xml:space="preserve"> trong thực thi chính sách, pháp luật chưa </w:t>
      </w:r>
      <w:r w:rsidR="000D01C1" w:rsidRPr="006A2ADB">
        <w:rPr>
          <w:sz w:val="28"/>
          <w:szCs w:val="28"/>
        </w:rPr>
        <w:t>đầy đủ, kịp thời.</w:t>
      </w:r>
      <w:r w:rsidR="003D54CC" w:rsidRPr="004A615D">
        <w:rPr>
          <w:sz w:val="28"/>
          <w:szCs w:val="28"/>
        </w:rPr>
        <w:t>Việc thúc đẩy trích lập</w:t>
      </w:r>
      <w:r w:rsidR="003D54CC">
        <w:rPr>
          <w:sz w:val="28"/>
          <w:szCs w:val="28"/>
        </w:rPr>
        <w:t xml:space="preserve"> và đặc biệt là trong sử dụng</w:t>
      </w:r>
      <w:r w:rsidR="000F7776">
        <w:rPr>
          <w:sz w:val="28"/>
          <w:szCs w:val="28"/>
        </w:rPr>
        <w:t>Q</w:t>
      </w:r>
      <w:r w:rsidR="003D54CC" w:rsidRPr="004A615D">
        <w:rPr>
          <w:sz w:val="28"/>
          <w:szCs w:val="28"/>
        </w:rPr>
        <w:t xml:space="preserve">uỹ phát triển </w:t>
      </w:r>
      <w:r w:rsidR="000F7776">
        <w:rPr>
          <w:sz w:val="28"/>
          <w:szCs w:val="28"/>
        </w:rPr>
        <w:t>KH&amp;CN</w:t>
      </w:r>
      <w:r w:rsidR="003D54CC" w:rsidRPr="004A615D">
        <w:rPr>
          <w:sz w:val="28"/>
          <w:szCs w:val="28"/>
        </w:rPr>
        <w:t xml:space="preserve"> của doanh nghiệp là lĩnh vực </w:t>
      </w:r>
      <w:r w:rsidR="003D54CC">
        <w:rPr>
          <w:sz w:val="28"/>
          <w:szCs w:val="28"/>
        </w:rPr>
        <w:t>chuyên môn</w:t>
      </w:r>
      <w:r w:rsidR="003D54CC" w:rsidRPr="004A615D">
        <w:rPr>
          <w:sz w:val="28"/>
          <w:szCs w:val="28"/>
        </w:rPr>
        <w:t xml:space="preserve"> mới đối với các cơ quan quản lý nhà nước.</w:t>
      </w:r>
      <w:r w:rsidR="000F7776">
        <w:rPr>
          <w:sz w:val="28"/>
          <w:szCs w:val="28"/>
        </w:rPr>
        <w:t>Việc t</w:t>
      </w:r>
      <w:r w:rsidR="003D54CC" w:rsidRPr="00EC3823">
        <w:rPr>
          <w:sz w:val="28"/>
          <w:szCs w:val="28"/>
        </w:rPr>
        <w:t xml:space="preserve">hực thi chính sách chưa đồng bộ và </w:t>
      </w:r>
      <w:r w:rsidR="000F7776">
        <w:rPr>
          <w:sz w:val="28"/>
          <w:szCs w:val="28"/>
        </w:rPr>
        <w:t>hiệu quả</w:t>
      </w:r>
      <w:r w:rsidR="003D54CC">
        <w:rPr>
          <w:sz w:val="28"/>
          <w:szCs w:val="28"/>
        </w:rPr>
        <w:t xml:space="preserve"> do sự hạn chế về n</w:t>
      </w:r>
      <w:r w:rsidR="003D54CC" w:rsidRPr="004A615D">
        <w:rPr>
          <w:sz w:val="28"/>
          <w:szCs w:val="28"/>
        </w:rPr>
        <w:t>ăng lực thực thi của các cơ quan</w:t>
      </w:r>
      <w:r w:rsidR="000F7776">
        <w:rPr>
          <w:sz w:val="28"/>
          <w:szCs w:val="28"/>
        </w:rPr>
        <w:t xml:space="preserve"> liên quan</w:t>
      </w:r>
      <w:r w:rsidR="003D54CC" w:rsidRPr="004A615D">
        <w:rPr>
          <w:sz w:val="28"/>
          <w:szCs w:val="28"/>
        </w:rPr>
        <w:t xml:space="preserve">.  </w:t>
      </w:r>
    </w:p>
    <w:p w:rsidR="00590698" w:rsidRDefault="00590698" w:rsidP="00DD01FC">
      <w:pPr>
        <w:spacing w:before="120" w:after="120" w:line="276" w:lineRule="auto"/>
        <w:ind w:firstLine="720"/>
        <w:jc w:val="both"/>
        <w:rPr>
          <w:sz w:val="28"/>
          <w:szCs w:val="28"/>
        </w:rPr>
      </w:pPr>
      <w:bookmarkStart w:id="10" w:name="muc_4"/>
      <w:r w:rsidRPr="006A2ADB">
        <w:rPr>
          <w:sz w:val="28"/>
          <w:szCs w:val="28"/>
          <w:lang w:val="vi-VN"/>
        </w:rPr>
        <w:t>Để</w:t>
      </w:r>
      <w:r w:rsidR="007F66EB" w:rsidRPr="006A2ADB">
        <w:rPr>
          <w:sz w:val="28"/>
          <w:szCs w:val="28"/>
        </w:rPr>
        <w:t xml:space="preserve"> khuyến khích </w:t>
      </w:r>
      <w:bookmarkStart w:id="11" w:name="_Hlk8714408"/>
      <w:r w:rsidR="007F66EB" w:rsidRPr="006A2ADB">
        <w:rPr>
          <w:sz w:val="28"/>
          <w:szCs w:val="28"/>
        </w:rPr>
        <w:t xml:space="preserve">các doanh nghiệp, tập đoàn, tổng công ty trích lập và sử dụng Quỹ phát triển </w:t>
      </w:r>
      <w:r w:rsidR="000F7776">
        <w:rPr>
          <w:sz w:val="28"/>
          <w:szCs w:val="28"/>
        </w:rPr>
        <w:t>KH&amp;CN</w:t>
      </w:r>
      <w:r w:rsidR="00D866D0">
        <w:rPr>
          <w:sz w:val="28"/>
          <w:szCs w:val="28"/>
        </w:rPr>
        <w:t xml:space="preserve">, </w:t>
      </w:r>
      <w:r w:rsidR="007F66EB" w:rsidRPr="006A2ADB">
        <w:rPr>
          <w:sz w:val="28"/>
          <w:szCs w:val="28"/>
        </w:rPr>
        <w:t>nhằm hỗ trợ và thúc đẩy tinh thần sáng tạo, hoạt động đổi mới sáng tạo, chuyển giao công nghệ tại các doanh nghiệp, tập đoàn, tổng công ty</w:t>
      </w:r>
      <w:r w:rsidRPr="006A2ADB">
        <w:rPr>
          <w:sz w:val="28"/>
          <w:szCs w:val="28"/>
          <w:lang w:val="vi-VN"/>
        </w:rPr>
        <w:t xml:space="preserve"> giai đoạn tới</w:t>
      </w:r>
      <w:bookmarkEnd w:id="11"/>
      <w:r w:rsidRPr="006A2ADB">
        <w:rPr>
          <w:sz w:val="28"/>
          <w:szCs w:val="28"/>
          <w:lang w:val="vi-VN"/>
        </w:rPr>
        <w:t xml:space="preserve">, Thủ tướng Chính phủ chỉ thị các </w:t>
      </w:r>
      <w:r w:rsidR="000F7776">
        <w:rPr>
          <w:sz w:val="28"/>
          <w:szCs w:val="28"/>
        </w:rPr>
        <w:t>B</w:t>
      </w:r>
      <w:r w:rsidRPr="006A2ADB">
        <w:rPr>
          <w:sz w:val="28"/>
          <w:szCs w:val="28"/>
          <w:lang w:val="vi-VN"/>
        </w:rPr>
        <w:t xml:space="preserve">ộ, cơ quan ngang </w:t>
      </w:r>
      <w:r w:rsidR="000F7776">
        <w:rPr>
          <w:sz w:val="28"/>
          <w:szCs w:val="28"/>
        </w:rPr>
        <w:t>B</w:t>
      </w:r>
      <w:r w:rsidR="002A429A" w:rsidRPr="006A2ADB">
        <w:rPr>
          <w:sz w:val="28"/>
          <w:szCs w:val="28"/>
          <w:lang w:val="vi-VN"/>
        </w:rPr>
        <w:t>ộ</w:t>
      </w:r>
      <w:r w:rsidRPr="006A2ADB">
        <w:rPr>
          <w:sz w:val="28"/>
          <w:szCs w:val="28"/>
          <w:lang w:val="vi-VN"/>
        </w:rPr>
        <w:t>, cơ quan thuộc Chính phủ, Ủy ban nhân dân các tỉnh, thành phố trực thuộc Trung ương, các</w:t>
      </w:r>
      <w:r w:rsidR="007F66EB" w:rsidRPr="006A2ADB">
        <w:rPr>
          <w:sz w:val="28"/>
          <w:szCs w:val="28"/>
        </w:rPr>
        <w:t xml:space="preserve"> doanh nghiệp,</w:t>
      </w:r>
      <w:r w:rsidRPr="006A2ADB">
        <w:rPr>
          <w:sz w:val="28"/>
          <w:szCs w:val="28"/>
          <w:lang w:val="vi-VN"/>
        </w:rPr>
        <w:t xml:space="preserve"> tập đoàn, tổng công ty tăng cường chỉ đạo, đẩy mạnh </w:t>
      </w:r>
      <w:r w:rsidR="009F116C" w:rsidRPr="006A2ADB">
        <w:rPr>
          <w:sz w:val="28"/>
          <w:szCs w:val="28"/>
        </w:rPr>
        <w:t xml:space="preserve">triển khai thực hiện </w:t>
      </w:r>
      <w:bookmarkEnd w:id="10"/>
      <w:r w:rsidR="002A429A">
        <w:rPr>
          <w:sz w:val="28"/>
          <w:szCs w:val="28"/>
        </w:rPr>
        <w:t>các nhiệm vụ sau:</w:t>
      </w:r>
    </w:p>
    <w:p w:rsidR="002B28CD" w:rsidRPr="002B28CD" w:rsidRDefault="000F66D9" w:rsidP="00DD01FC">
      <w:pPr>
        <w:spacing w:before="120" w:after="120" w:line="276" w:lineRule="auto"/>
        <w:ind w:firstLine="720"/>
        <w:jc w:val="both"/>
        <w:rPr>
          <w:sz w:val="28"/>
          <w:szCs w:val="28"/>
        </w:rPr>
      </w:pPr>
      <w:r>
        <w:rPr>
          <w:sz w:val="28"/>
          <w:szCs w:val="28"/>
        </w:rPr>
        <w:t xml:space="preserve">1. </w:t>
      </w:r>
      <w:r w:rsidR="002B28CD" w:rsidRPr="002B28CD">
        <w:rPr>
          <w:sz w:val="28"/>
          <w:szCs w:val="28"/>
          <w:lang w:val="vi-VN"/>
        </w:rPr>
        <w:t xml:space="preserve">Các </w:t>
      </w:r>
      <w:r w:rsidR="008A5F36">
        <w:rPr>
          <w:sz w:val="28"/>
          <w:szCs w:val="28"/>
        </w:rPr>
        <w:t>B</w:t>
      </w:r>
      <w:r w:rsidR="002B28CD" w:rsidRPr="002B28CD">
        <w:rPr>
          <w:sz w:val="28"/>
          <w:szCs w:val="28"/>
          <w:lang w:val="vi-VN"/>
        </w:rPr>
        <w:t xml:space="preserve">ộ, cơ quan ngang </w:t>
      </w:r>
      <w:r w:rsidR="008A5F36">
        <w:rPr>
          <w:sz w:val="28"/>
          <w:szCs w:val="28"/>
        </w:rPr>
        <w:t>B</w:t>
      </w:r>
      <w:r w:rsidR="002B28CD" w:rsidRPr="002B28CD">
        <w:rPr>
          <w:sz w:val="28"/>
          <w:szCs w:val="28"/>
          <w:lang w:val="vi-VN"/>
        </w:rPr>
        <w:t>ộ, cơ quan thuộc Chính phủ, Ủy ban nhân dân các tỉnh, thành phố trực thuộc Trung ương (sau đây gọi chung là bộ, ngành, địa phương):</w:t>
      </w:r>
    </w:p>
    <w:p w:rsidR="003475C7" w:rsidRDefault="00FB2B11" w:rsidP="00DD01FC">
      <w:pPr>
        <w:spacing w:before="120" w:after="120" w:line="276" w:lineRule="auto"/>
        <w:ind w:firstLine="720"/>
        <w:jc w:val="both"/>
        <w:rPr>
          <w:sz w:val="28"/>
          <w:szCs w:val="28"/>
        </w:rPr>
      </w:pPr>
      <w:r>
        <w:rPr>
          <w:sz w:val="28"/>
          <w:szCs w:val="28"/>
        </w:rPr>
        <w:lastRenderedPageBreak/>
        <w:t xml:space="preserve">- </w:t>
      </w:r>
      <w:r w:rsidR="00C46114" w:rsidRPr="00C46114">
        <w:rPr>
          <w:sz w:val="28"/>
          <w:szCs w:val="28"/>
          <w:lang w:val="vi-VN"/>
        </w:rPr>
        <w:t xml:space="preserve">Quán triệt, triển khai kịp thời các văn bản quy phạm pháp luật </w:t>
      </w:r>
      <w:r w:rsidR="00C46114">
        <w:rPr>
          <w:sz w:val="28"/>
          <w:szCs w:val="28"/>
        </w:rPr>
        <w:t xml:space="preserve">hướng dẫn nội dung chi và quản lý Quỹ phát triển </w:t>
      </w:r>
      <w:r w:rsidR="008A5F36">
        <w:rPr>
          <w:sz w:val="28"/>
          <w:szCs w:val="28"/>
        </w:rPr>
        <w:t>KH&amp;CN</w:t>
      </w:r>
      <w:r w:rsidR="00C46114" w:rsidRPr="006A2ADB">
        <w:rPr>
          <w:sz w:val="28"/>
          <w:szCs w:val="28"/>
        </w:rPr>
        <w:t xml:space="preserve"> của doanh nghiệp</w:t>
      </w:r>
      <w:r w:rsidR="00C46114" w:rsidRPr="00C46114">
        <w:rPr>
          <w:sz w:val="28"/>
          <w:szCs w:val="28"/>
          <w:lang w:val="vi-VN"/>
        </w:rPr>
        <w:t xml:space="preserve">. Đẩy mạnh công tác tuyên truyền, </w:t>
      </w:r>
      <w:r w:rsidR="00C46114">
        <w:rPr>
          <w:sz w:val="28"/>
          <w:szCs w:val="28"/>
        </w:rPr>
        <w:t>đào tạo,</w:t>
      </w:r>
      <w:r w:rsidR="00C46114" w:rsidRPr="00C46114">
        <w:rPr>
          <w:sz w:val="28"/>
          <w:szCs w:val="28"/>
          <w:lang w:val="vi-VN"/>
        </w:rPr>
        <w:t xml:space="preserve"> tập huấn để nâng cao nhận thức và năng lực chuyên môn của cán bộ, công chức trong việc tham mưu, </w:t>
      </w:r>
      <w:r w:rsidR="00C46114">
        <w:rPr>
          <w:sz w:val="28"/>
          <w:szCs w:val="28"/>
        </w:rPr>
        <w:t xml:space="preserve">hướng dẫn và quản lý việc </w:t>
      </w:r>
      <w:r w:rsidR="00C46114" w:rsidRPr="006A2ADB">
        <w:rPr>
          <w:sz w:val="28"/>
          <w:szCs w:val="28"/>
        </w:rPr>
        <w:t xml:space="preserve">trích lập và sử dụng Quỹ phát triển </w:t>
      </w:r>
      <w:r w:rsidR="008A5F36">
        <w:rPr>
          <w:sz w:val="28"/>
          <w:szCs w:val="28"/>
        </w:rPr>
        <w:t>KH&amp;CN</w:t>
      </w:r>
      <w:r w:rsidR="00C46114" w:rsidRPr="006A2ADB">
        <w:rPr>
          <w:sz w:val="28"/>
          <w:szCs w:val="28"/>
        </w:rPr>
        <w:t xml:space="preserve"> của doanh nghiệp</w:t>
      </w:r>
      <w:r w:rsidR="00C46114">
        <w:rPr>
          <w:sz w:val="28"/>
          <w:szCs w:val="28"/>
        </w:rPr>
        <w:t>.</w:t>
      </w:r>
    </w:p>
    <w:p w:rsidR="0083401F" w:rsidRDefault="002B28CD" w:rsidP="00DD01FC">
      <w:pPr>
        <w:spacing w:before="120" w:after="120" w:line="276" w:lineRule="auto"/>
        <w:ind w:firstLine="720"/>
        <w:jc w:val="both"/>
        <w:rPr>
          <w:sz w:val="28"/>
          <w:szCs w:val="28"/>
        </w:rPr>
      </w:pPr>
      <w:r>
        <w:rPr>
          <w:sz w:val="28"/>
          <w:szCs w:val="28"/>
        </w:rPr>
        <w:t xml:space="preserve">- </w:t>
      </w:r>
      <w:r w:rsidRPr="002B28CD">
        <w:rPr>
          <w:sz w:val="28"/>
          <w:szCs w:val="28"/>
          <w:lang w:val="vi-VN"/>
        </w:rPr>
        <w:t>Chỉ đạo các cơ quan, đơn vị thuộc phạm vi quản lý</w:t>
      </w:r>
      <w:r>
        <w:rPr>
          <w:sz w:val="28"/>
          <w:szCs w:val="28"/>
        </w:rPr>
        <w:t xml:space="preserve"> ưu tiên nguồn lực hướng dẫn</w:t>
      </w:r>
      <w:r w:rsidR="007B123C">
        <w:rPr>
          <w:sz w:val="28"/>
          <w:szCs w:val="28"/>
        </w:rPr>
        <w:t xml:space="preserve"> và hỗ trợ</w:t>
      </w:r>
      <w:r>
        <w:rPr>
          <w:sz w:val="28"/>
          <w:szCs w:val="28"/>
        </w:rPr>
        <w:t>giải quyết các khó khăn, vướng m</w:t>
      </w:r>
      <w:r w:rsidR="001207F9">
        <w:rPr>
          <w:sz w:val="28"/>
          <w:szCs w:val="28"/>
        </w:rPr>
        <w:t>ắ</w:t>
      </w:r>
      <w:r>
        <w:rPr>
          <w:sz w:val="28"/>
          <w:szCs w:val="28"/>
        </w:rPr>
        <w:t xml:space="preserve">c của </w:t>
      </w:r>
      <w:r w:rsidR="007B123C">
        <w:rPr>
          <w:sz w:val="28"/>
          <w:szCs w:val="28"/>
        </w:rPr>
        <w:t>các doanh nghiệp</w:t>
      </w:r>
      <w:r>
        <w:rPr>
          <w:sz w:val="28"/>
          <w:szCs w:val="28"/>
        </w:rPr>
        <w:t xml:space="preserve"> khi </w:t>
      </w:r>
      <w:r w:rsidR="007B123C">
        <w:rPr>
          <w:sz w:val="28"/>
          <w:szCs w:val="28"/>
        </w:rPr>
        <w:t xml:space="preserve">trích lập và sử dụng Quỹ </w:t>
      </w:r>
      <w:bookmarkStart w:id="12" w:name="_Hlk5715448"/>
      <w:r w:rsidR="007B123C">
        <w:rPr>
          <w:sz w:val="28"/>
          <w:szCs w:val="28"/>
        </w:rPr>
        <w:t xml:space="preserve">phát triển </w:t>
      </w:r>
      <w:r w:rsidR="008A5F36">
        <w:rPr>
          <w:sz w:val="28"/>
          <w:szCs w:val="28"/>
        </w:rPr>
        <w:t>KH&amp;CN</w:t>
      </w:r>
      <w:bookmarkEnd w:id="12"/>
      <w:r w:rsidR="0083401F">
        <w:rPr>
          <w:sz w:val="28"/>
          <w:szCs w:val="28"/>
        </w:rPr>
        <w:t xml:space="preserve">đầu tư cho hoạt động nghiên cứu và phát triển, </w:t>
      </w:r>
      <w:r w:rsidR="002E0008">
        <w:rPr>
          <w:sz w:val="28"/>
          <w:szCs w:val="28"/>
        </w:rPr>
        <w:t>đổi mới</w:t>
      </w:r>
      <w:r w:rsidR="0083401F">
        <w:rPr>
          <w:sz w:val="28"/>
          <w:szCs w:val="28"/>
        </w:rPr>
        <w:t xml:space="preserve"> công nghệ và đổi mới sáng tạo.</w:t>
      </w:r>
    </w:p>
    <w:p w:rsidR="00747269" w:rsidRPr="00A8192D" w:rsidRDefault="002B28CD" w:rsidP="00DD01FC">
      <w:pPr>
        <w:spacing w:before="120" w:after="120" w:line="276" w:lineRule="auto"/>
        <w:ind w:firstLine="720"/>
        <w:jc w:val="both"/>
        <w:rPr>
          <w:sz w:val="28"/>
          <w:szCs w:val="28"/>
        </w:rPr>
      </w:pPr>
      <w:r>
        <w:rPr>
          <w:sz w:val="28"/>
          <w:szCs w:val="28"/>
        </w:rPr>
        <w:t xml:space="preserve">- </w:t>
      </w:r>
      <w:r w:rsidR="00747269" w:rsidRPr="00747269">
        <w:rPr>
          <w:sz w:val="28"/>
          <w:szCs w:val="28"/>
          <w:lang w:val="vi-VN"/>
        </w:rPr>
        <w:t>Thường xuyên kiểm tra đánh giá tình hình quản lý</w:t>
      </w:r>
      <w:r w:rsidR="00747269">
        <w:rPr>
          <w:sz w:val="28"/>
          <w:szCs w:val="28"/>
        </w:rPr>
        <w:t xml:space="preserve"> và</w:t>
      </w:r>
      <w:r w:rsidR="00747269" w:rsidRPr="00747269">
        <w:rPr>
          <w:sz w:val="28"/>
          <w:szCs w:val="28"/>
          <w:lang w:val="vi-VN"/>
        </w:rPr>
        <w:t xml:space="preserve"> sử dụng </w:t>
      </w:r>
      <w:r w:rsidR="00747269">
        <w:rPr>
          <w:sz w:val="28"/>
          <w:szCs w:val="28"/>
        </w:rPr>
        <w:t xml:space="preserve">Quỹ phát triển </w:t>
      </w:r>
      <w:r w:rsidR="008A5F36">
        <w:rPr>
          <w:sz w:val="28"/>
          <w:szCs w:val="28"/>
        </w:rPr>
        <w:t>KH&amp;CN</w:t>
      </w:r>
      <w:r w:rsidR="00747269">
        <w:rPr>
          <w:sz w:val="28"/>
          <w:szCs w:val="28"/>
        </w:rPr>
        <w:t xml:space="preserve"> của doanh nghiệp </w:t>
      </w:r>
      <w:r w:rsidR="00747269" w:rsidRPr="00747269">
        <w:rPr>
          <w:sz w:val="28"/>
          <w:szCs w:val="28"/>
          <w:lang w:val="vi-VN"/>
        </w:rPr>
        <w:t xml:space="preserve">trong phạm vi </w:t>
      </w:r>
      <w:r w:rsidR="00747269">
        <w:rPr>
          <w:sz w:val="28"/>
          <w:szCs w:val="28"/>
        </w:rPr>
        <w:t>thẩm quyền</w:t>
      </w:r>
      <w:r w:rsidR="00A8192D">
        <w:rPr>
          <w:sz w:val="28"/>
          <w:szCs w:val="28"/>
        </w:rPr>
        <w:t xml:space="preserve"> quản lý của bộ, ngành, địa phương mình nhằm</w:t>
      </w:r>
      <w:r w:rsidR="00747269" w:rsidRPr="00747269">
        <w:rPr>
          <w:sz w:val="28"/>
          <w:szCs w:val="28"/>
          <w:lang w:val="vi-VN"/>
        </w:rPr>
        <w:t xml:space="preserve"> đảm bảo </w:t>
      </w:r>
      <w:r w:rsidR="00A8192D">
        <w:rPr>
          <w:sz w:val="28"/>
          <w:szCs w:val="28"/>
        </w:rPr>
        <w:t xml:space="preserve">khuyến khích các doanh nghiệp, tập đoàn, tổng công ty </w:t>
      </w:r>
      <w:bookmarkStart w:id="13" w:name="_Hlk8717572"/>
      <w:r w:rsidR="00A8192D">
        <w:rPr>
          <w:sz w:val="28"/>
          <w:szCs w:val="28"/>
        </w:rPr>
        <w:t xml:space="preserve">sử dụng Quỹ phát triển </w:t>
      </w:r>
      <w:r w:rsidR="008A5F36">
        <w:rPr>
          <w:sz w:val="28"/>
          <w:szCs w:val="28"/>
        </w:rPr>
        <w:t>KH&amp;CN</w:t>
      </w:r>
      <w:r w:rsidR="00A8192D">
        <w:rPr>
          <w:sz w:val="28"/>
          <w:szCs w:val="28"/>
        </w:rPr>
        <w:t xml:space="preserve"> đúng mục đích và</w:t>
      </w:r>
      <w:r w:rsidR="00747269" w:rsidRPr="00747269">
        <w:rPr>
          <w:sz w:val="28"/>
          <w:szCs w:val="28"/>
          <w:lang w:val="vi-VN"/>
        </w:rPr>
        <w:t xml:space="preserve"> hiệu quả</w:t>
      </w:r>
      <w:bookmarkEnd w:id="13"/>
      <w:r w:rsidR="00747269" w:rsidRPr="00747269">
        <w:rPr>
          <w:sz w:val="28"/>
          <w:szCs w:val="28"/>
          <w:lang w:val="vi-VN"/>
        </w:rPr>
        <w:t xml:space="preserve">. </w:t>
      </w:r>
      <w:r w:rsidR="00A8192D">
        <w:rPr>
          <w:sz w:val="28"/>
          <w:szCs w:val="28"/>
        </w:rPr>
        <w:t xml:space="preserve">Tăng cường tuyên truyền phổ biến </w:t>
      </w:r>
      <w:r w:rsidR="008A5F36">
        <w:rPr>
          <w:sz w:val="28"/>
          <w:szCs w:val="28"/>
        </w:rPr>
        <w:t xml:space="preserve">để </w:t>
      </w:r>
      <w:r w:rsidR="00A8192D">
        <w:rPr>
          <w:sz w:val="28"/>
          <w:szCs w:val="28"/>
        </w:rPr>
        <w:t xml:space="preserve">các doanh nghiệp sử dụng Quỹ phát triển </w:t>
      </w:r>
      <w:r w:rsidR="008A5F36">
        <w:rPr>
          <w:sz w:val="28"/>
          <w:szCs w:val="28"/>
        </w:rPr>
        <w:t>KH&amp;CN</w:t>
      </w:r>
      <w:r w:rsidR="00A8192D">
        <w:rPr>
          <w:sz w:val="28"/>
          <w:szCs w:val="28"/>
        </w:rPr>
        <w:t xml:space="preserve"> đúng mục đích và</w:t>
      </w:r>
      <w:r w:rsidR="00A8192D" w:rsidRPr="00747269">
        <w:rPr>
          <w:sz w:val="28"/>
          <w:szCs w:val="28"/>
          <w:lang w:val="vi-VN"/>
        </w:rPr>
        <w:t xml:space="preserve"> hiệu quả</w:t>
      </w:r>
      <w:r w:rsidR="00A8192D">
        <w:rPr>
          <w:sz w:val="28"/>
          <w:szCs w:val="28"/>
        </w:rPr>
        <w:t>.</w:t>
      </w:r>
    </w:p>
    <w:p w:rsidR="00A8192D" w:rsidRPr="00A8192D" w:rsidRDefault="00A8192D" w:rsidP="00DD01FC">
      <w:pPr>
        <w:spacing w:before="120" w:after="120" w:line="276" w:lineRule="auto"/>
        <w:ind w:firstLine="720"/>
        <w:jc w:val="both"/>
        <w:rPr>
          <w:sz w:val="28"/>
          <w:szCs w:val="28"/>
        </w:rPr>
      </w:pPr>
      <w:r>
        <w:rPr>
          <w:sz w:val="28"/>
          <w:szCs w:val="28"/>
        </w:rPr>
        <w:t xml:space="preserve">- </w:t>
      </w:r>
      <w:r w:rsidRPr="00A8192D">
        <w:rPr>
          <w:sz w:val="28"/>
          <w:szCs w:val="28"/>
          <w:lang w:val="vi-VN"/>
        </w:rPr>
        <w:t>Định kỳ hằng năm báo cáo kết quả thực hiện Chỉ thị theo hướng dẫn của B</w:t>
      </w:r>
      <w:r>
        <w:rPr>
          <w:sz w:val="28"/>
          <w:szCs w:val="28"/>
        </w:rPr>
        <w:t>ộ Khoa học và Công nghệ</w:t>
      </w:r>
      <w:r w:rsidRPr="00A8192D">
        <w:rPr>
          <w:sz w:val="28"/>
          <w:szCs w:val="28"/>
          <w:lang w:val="vi-VN"/>
        </w:rPr>
        <w:t xml:space="preserve"> để tổng hợp báo cáo Thủ tướng Chính phủ.</w:t>
      </w:r>
    </w:p>
    <w:p w:rsidR="00E85075" w:rsidRPr="00F11144" w:rsidRDefault="005D2669" w:rsidP="00DD01FC">
      <w:pPr>
        <w:spacing w:before="120" w:after="120" w:line="276" w:lineRule="auto"/>
        <w:ind w:firstLine="720"/>
        <w:jc w:val="both"/>
        <w:rPr>
          <w:sz w:val="28"/>
          <w:szCs w:val="28"/>
        </w:rPr>
      </w:pPr>
      <w:r>
        <w:rPr>
          <w:sz w:val="28"/>
          <w:szCs w:val="28"/>
        </w:rPr>
        <w:t>2</w:t>
      </w:r>
      <w:r w:rsidR="00E85075">
        <w:rPr>
          <w:sz w:val="28"/>
          <w:szCs w:val="28"/>
        </w:rPr>
        <w:t xml:space="preserve">. </w:t>
      </w:r>
      <w:r w:rsidR="00E85075" w:rsidRPr="006A2ADB">
        <w:rPr>
          <w:sz w:val="28"/>
          <w:szCs w:val="28"/>
          <w:lang w:val="vi-VN"/>
        </w:rPr>
        <w:t>Bộ Tài chính</w:t>
      </w:r>
    </w:p>
    <w:p w:rsidR="00E51FCA" w:rsidRPr="003475C7" w:rsidRDefault="00E85075" w:rsidP="003475C7">
      <w:pPr>
        <w:spacing w:before="120" w:after="120" w:line="276" w:lineRule="auto"/>
        <w:ind w:firstLine="720"/>
        <w:jc w:val="both"/>
        <w:rPr>
          <w:sz w:val="28"/>
          <w:szCs w:val="28"/>
          <w:lang w:val="vi-VN"/>
        </w:rPr>
      </w:pPr>
      <w:r w:rsidRPr="003475C7">
        <w:rPr>
          <w:sz w:val="28"/>
          <w:szCs w:val="28"/>
          <w:lang w:val="vi-VN"/>
        </w:rPr>
        <w:t>-</w:t>
      </w:r>
      <w:r w:rsidRPr="006A2ADB">
        <w:rPr>
          <w:sz w:val="28"/>
          <w:szCs w:val="28"/>
          <w:lang w:val="vi-VN"/>
        </w:rPr>
        <w:t xml:space="preserve"> T</w:t>
      </w:r>
      <w:r w:rsidR="0091484A" w:rsidRPr="003475C7">
        <w:rPr>
          <w:sz w:val="28"/>
          <w:szCs w:val="28"/>
          <w:lang w:val="vi-VN"/>
        </w:rPr>
        <w:t xml:space="preserve">rong </w:t>
      </w:r>
      <w:r w:rsidRPr="006A2ADB">
        <w:rPr>
          <w:sz w:val="28"/>
          <w:szCs w:val="28"/>
          <w:lang w:val="vi-VN"/>
        </w:rPr>
        <w:t>quý I</w:t>
      </w:r>
      <w:r w:rsidRPr="003475C7">
        <w:rPr>
          <w:sz w:val="28"/>
          <w:szCs w:val="28"/>
          <w:lang w:val="vi-VN"/>
        </w:rPr>
        <w:t>II</w:t>
      </w:r>
      <w:r w:rsidRPr="006A2ADB">
        <w:rPr>
          <w:sz w:val="28"/>
          <w:szCs w:val="28"/>
          <w:lang w:val="vi-VN"/>
        </w:rPr>
        <w:t xml:space="preserve"> năm 2019, ch</w:t>
      </w:r>
      <w:r w:rsidRPr="003475C7">
        <w:rPr>
          <w:sz w:val="28"/>
          <w:szCs w:val="28"/>
          <w:lang w:val="vi-VN"/>
        </w:rPr>
        <w:t>ủ</w:t>
      </w:r>
      <w:r w:rsidRPr="006A2ADB">
        <w:rPr>
          <w:sz w:val="28"/>
          <w:szCs w:val="28"/>
          <w:lang w:val="vi-VN"/>
        </w:rPr>
        <w:t xml:space="preserve"> trì rà soát, </w:t>
      </w:r>
      <w:r w:rsidRPr="003475C7">
        <w:rPr>
          <w:sz w:val="28"/>
          <w:szCs w:val="28"/>
          <w:lang w:val="vi-VN"/>
        </w:rPr>
        <w:t xml:space="preserve">sửa đổi bổ sung và ban hành Thông tư hướng dẫn nội dung chi và quản lý Quỹ phát triển </w:t>
      </w:r>
      <w:r w:rsidR="00006392">
        <w:rPr>
          <w:sz w:val="28"/>
          <w:szCs w:val="28"/>
        </w:rPr>
        <w:t>KH&amp;CN</w:t>
      </w:r>
      <w:r w:rsidRPr="003475C7">
        <w:rPr>
          <w:sz w:val="28"/>
          <w:szCs w:val="28"/>
          <w:lang w:val="vi-VN"/>
        </w:rPr>
        <w:t xml:space="preserve"> của doanh nghiệp</w:t>
      </w:r>
      <w:r w:rsidR="00044D49">
        <w:rPr>
          <w:sz w:val="28"/>
          <w:szCs w:val="28"/>
        </w:rPr>
        <w:t xml:space="preserve">. Trong đó, chú trọng vào </w:t>
      </w:r>
      <w:r w:rsidR="00C27007" w:rsidRPr="00E51FCA">
        <w:rPr>
          <w:sz w:val="28"/>
          <w:szCs w:val="28"/>
          <w:lang w:val="vi-VN"/>
        </w:rPr>
        <w:t xml:space="preserve">phát huy, cho phép </w:t>
      </w:r>
      <w:r w:rsidRPr="003475C7">
        <w:rPr>
          <w:sz w:val="28"/>
          <w:szCs w:val="28"/>
          <w:lang w:val="vi-VN"/>
        </w:rPr>
        <w:t xml:space="preserve">doanh nghiệp tự chủ, tự quyết định sử dụng Quỹ phát triển </w:t>
      </w:r>
      <w:r w:rsidR="00006392">
        <w:rPr>
          <w:sz w:val="28"/>
          <w:szCs w:val="28"/>
        </w:rPr>
        <w:t>KH&amp;CN</w:t>
      </w:r>
      <w:r w:rsidRPr="003475C7">
        <w:rPr>
          <w:sz w:val="28"/>
          <w:szCs w:val="28"/>
          <w:lang w:val="vi-VN"/>
        </w:rPr>
        <w:t xml:space="preserve"> cho hoạt động nghiên cứu và phát triển, đổi mới sáng tạo, </w:t>
      </w:r>
      <w:r w:rsidR="0091484A" w:rsidRPr="003475C7">
        <w:rPr>
          <w:sz w:val="28"/>
          <w:szCs w:val="28"/>
          <w:lang w:val="vi-VN"/>
        </w:rPr>
        <w:t>đầu tư cho khởi nghiệp sáng tạo,</w:t>
      </w:r>
      <w:r w:rsidR="00006392">
        <w:rPr>
          <w:sz w:val="28"/>
          <w:szCs w:val="28"/>
        </w:rPr>
        <w:t xml:space="preserve"> đặc biệt là</w:t>
      </w:r>
      <w:r w:rsidRPr="003475C7">
        <w:rPr>
          <w:sz w:val="28"/>
          <w:szCs w:val="28"/>
          <w:lang w:val="vi-VN"/>
        </w:rPr>
        <w:t>chuyển giao</w:t>
      </w:r>
      <w:r w:rsidR="00C27007">
        <w:rPr>
          <w:sz w:val="28"/>
          <w:szCs w:val="28"/>
        </w:rPr>
        <w:t xml:space="preserve"> và đổi mới</w:t>
      </w:r>
      <w:r w:rsidRPr="003475C7">
        <w:rPr>
          <w:sz w:val="28"/>
          <w:szCs w:val="28"/>
          <w:lang w:val="vi-VN"/>
        </w:rPr>
        <w:t xml:space="preserve"> công nghệ phục vụ trực tiếp hoạt động sản xuất kinh doanh tại các doanh nghiệp, tập đoàn, tổng công ty.</w:t>
      </w:r>
      <w:r w:rsidR="00E51FCA" w:rsidRPr="003475C7">
        <w:rPr>
          <w:sz w:val="28"/>
          <w:szCs w:val="28"/>
          <w:lang w:val="vi-VN"/>
        </w:rPr>
        <w:t xml:space="preserve"> Bổ sung quy định </w:t>
      </w:r>
      <w:r w:rsidR="00006392">
        <w:rPr>
          <w:sz w:val="28"/>
          <w:szCs w:val="28"/>
        </w:rPr>
        <w:t>cụ thể</w:t>
      </w:r>
      <w:r w:rsidR="004E3785">
        <w:rPr>
          <w:sz w:val="28"/>
          <w:szCs w:val="28"/>
        </w:rPr>
        <w:t xml:space="preserve"> để doanh nghiệp</w:t>
      </w:r>
      <w:r w:rsidR="00E51FCA" w:rsidRPr="003475C7">
        <w:rPr>
          <w:sz w:val="28"/>
          <w:szCs w:val="28"/>
          <w:lang w:val="vi-VN"/>
        </w:rPr>
        <w:t xml:space="preserve">được sử dụng quỹ mua thiết bị, máy móc, nguyên vật liệu cho đổi mới công nghệ phục vụ trực tiếp sản xuất, kinh doanh của doanh nghiệp. </w:t>
      </w:r>
      <w:r w:rsidR="00C27007">
        <w:rPr>
          <w:sz w:val="28"/>
          <w:szCs w:val="28"/>
        </w:rPr>
        <w:t xml:space="preserve">Cụ thể hóa </w:t>
      </w:r>
      <w:r w:rsidR="00E51FCA" w:rsidRPr="003475C7">
        <w:rPr>
          <w:sz w:val="28"/>
          <w:szCs w:val="28"/>
          <w:lang w:val="vi-VN"/>
        </w:rPr>
        <w:t>các quy định về nội dung chi của Quỹ để tránh hiểu sai, hiểu khác của các cơ quan</w:t>
      </w:r>
      <w:r w:rsidR="004E3785">
        <w:rPr>
          <w:sz w:val="28"/>
          <w:szCs w:val="28"/>
        </w:rPr>
        <w:t>,</w:t>
      </w:r>
      <w:r w:rsidR="00E51FCA" w:rsidRPr="003475C7">
        <w:rPr>
          <w:sz w:val="28"/>
          <w:szCs w:val="28"/>
          <w:lang w:val="vi-VN"/>
        </w:rPr>
        <w:t xml:space="preserve"> gây khó khăn cho doanh nghiệp khi sử dụng quỹ.</w:t>
      </w:r>
      <w:r w:rsidR="00C27007">
        <w:rPr>
          <w:sz w:val="28"/>
          <w:szCs w:val="28"/>
        </w:rPr>
        <w:t xml:space="preserve"> B</w:t>
      </w:r>
      <w:r w:rsidR="00E51FCA" w:rsidRPr="003475C7">
        <w:rPr>
          <w:sz w:val="28"/>
          <w:szCs w:val="28"/>
          <w:lang w:val="vi-VN"/>
        </w:rPr>
        <w:t xml:space="preserve">ổ sung các hướng dẫn theo quy định của Luật Chuyển giao công nghệ: Doanh nghiệp được sử dụng Quỹ để đầu tư, đối ứng vốn, nhận vốn đối ứng đầu tư cho đổi mới công nghệ, ươm tạo công nghệ, ươm tạo doanh nghiệp KH&amp;CN, khởi nghiệp sáng tạo, thương mại hóa kết quả nghiên cứu. </w:t>
      </w:r>
    </w:p>
    <w:p w:rsidR="00E85075" w:rsidRDefault="00E85075" w:rsidP="00DD01FC">
      <w:pPr>
        <w:spacing w:before="120" w:after="120" w:line="276" w:lineRule="auto"/>
        <w:ind w:firstLine="720"/>
        <w:jc w:val="both"/>
        <w:rPr>
          <w:sz w:val="28"/>
          <w:szCs w:val="28"/>
          <w:lang w:val="vi-VN"/>
        </w:rPr>
      </w:pPr>
      <w:r>
        <w:rPr>
          <w:sz w:val="28"/>
          <w:szCs w:val="28"/>
        </w:rPr>
        <w:t xml:space="preserve">- Chỉ đạo </w:t>
      </w:r>
      <w:r w:rsidRPr="002B28CD">
        <w:rPr>
          <w:sz w:val="28"/>
          <w:szCs w:val="28"/>
          <w:lang w:val="vi-VN"/>
        </w:rPr>
        <w:t>các cơ quan, đơn vị thuộc phạm vi</w:t>
      </w:r>
      <w:r>
        <w:rPr>
          <w:sz w:val="28"/>
          <w:szCs w:val="28"/>
        </w:rPr>
        <w:t xml:space="preserve"> quản lý </w:t>
      </w:r>
      <w:r w:rsidRPr="00C46114">
        <w:rPr>
          <w:sz w:val="28"/>
          <w:szCs w:val="28"/>
          <w:lang w:val="vi-VN"/>
        </w:rPr>
        <w:t>triển khai kịp thời</w:t>
      </w:r>
      <w:r>
        <w:rPr>
          <w:sz w:val="28"/>
          <w:szCs w:val="28"/>
        </w:rPr>
        <w:t xml:space="preserve"> và thống nhất</w:t>
      </w:r>
      <w:r w:rsidRPr="00C46114">
        <w:rPr>
          <w:sz w:val="28"/>
          <w:szCs w:val="28"/>
          <w:lang w:val="vi-VN"/>
        </w:rPr>
        <w:t xml:space="preserve"> các văn bản quy phạm pháp luật </w:t>
      </w:r>
      <w:r>
        <w:rPr>
          <w:sz w:val="28"/>
          <w:szCs w:val="28"/>
        </w:rPr>
        <w:t xml:space="preserve">hướng dẫn nội dung chi và quản lý Quỹ phát triển </w:t>
      </w:r>
      <w:r w:rsidR="004E3785">
        <w:rPr>
          <w:sz w:val="28"/>
          <w:szCs w:val="28"/>
        </w:rPr>
        <w:t>KH&amp;CN</w:t>
      </w:r>
      <w:r w:rsidRPr="006A2ADB">
        <w:rPr>
          <w:sz w:val="28"/>
          <w:szCs w:val="28"/>
        </w:rPr>
        <w:t xml:space="preserve"> của doanh nghiệp</w:t>
      </w:r>
      <w:r w:rsidRPr="00C46114">
        <w:rPr>
          <w:sz w:val="28"/>
          <w:szCs w:val="28"/>
          <w:lang w:val="vi-VN"/>
        </w:rPr>
        <w:t xml:space="preserve">. </w:t>
      </w:r>
    </w:p>
    <w:p w:rsidR="00E85075" w:rsidRDefault="00E85075" w:rsidP="00DD01FC">
      <w:pPr>
        <w:spacing w:before="120" w:after="120" w:line="276" w:lineRule="auto"/>
        <w:ind w:firstLine="720"/>
        <w:jc w:val="both"/>
        <w:rPr>
          <w:sz w:val="28"/>
          <w:szCs w:val="28"/>
        </w:rPr>
      </w:pPr>
      <w:r>
        <w:rPr>
          <w:sz w:val="28"/>
          <w:szCs w:val="28"/>
        </w:rPr>
        <w:lastRenderedPageBreak/>
        <w:t>- Tổ chứcđào tạo,</w:t>
      </w:r>
      <w:r w:rsidRPr="00C46114">
        <w:rPr>
          <w:sz w:val="28"/>
          <w:szCs w:val="28"/>
          <w:lang w:val="vi-VN"/>
        </w:rPr>
        <w:t xml:space="preserve"> tập huấn để nâng cao nhận thức và năng lực chuyên môn của cán bộ, công chức trong việc tham mưu, </w:t>
      </w:r>
      <w:r>
        <w:rPr>
          <w:sz w:val="28"/>
          <w:szCs w:val="28"/>
        </w:rPr>
        <w:t xml:space="preserve">hướng dẫn và quản lý việc </w:t>
      </w:r>
      <w:r w:rsidRPr="006A2ADB">
        <w:rPr>
          <w:sz w:val="28"/>
          <w:szCs w:val="28"/>
        </w:rPr>
        <w:t xml:space="preserve">trích lập và sử dụng Quỹ phát triển </w:t>
      </w:r>
      <w:r w:rsidR="004745F2">
        <w:rPr>
          <w:sz w:val="28"/>
          <w:szCs w:val="28"/>
        </w:rPr>
        <w:t>KH&amp;CN</w:t>
      </w:r>
      <w:r w:rsidRPr="006A2ADB">
        <w:rPr>
          <w:sz w:val="28"/>
          <w:szCs w:val="28"/>
        </w:rPr>
        <w:t xml:space="preserve"> của doanh nghiệp</w:t>
      </w:r>
      <w:r>
        <w:rPr>
          <w:sz w:val="28"/>
          <w:szCs w:val="28"/>
        </w:rPr>
        <w:t>.</w:t>
      </w:r>
    </w:p>
    <w:p w:rsidR="00F06FB5" w:rsidRDefault="00F06FB5" w:rsidP="00F06FB5">
      <w:pPr>
        <w:spacing w:before="120" w:after="120" w:line="276" w:lineRule="auto"/>
        <w:ind w:firstLine="720"/>
        <w:jc w:val="both"/>
        <w:rPr>
          <w:sz w:val="28"/>
          <w:szCs w:val="28"/>
        </w:rPr>
      </w:pPr>
      <w:r>
        <w:rPr>
          <w:sz w:val="28"/>
          <w:szCs w:val="28"/>
        </w:rPr>
        <w:t xml:space="preserve">- </w:t>
      </w:r>
      <w:r w:rsidRPr="00303F63">
        <w:rPr>
          <w:sz w:val="28"/>
          <w:szCs w:val="28"/>
          <w:lang w:val="vi-VN"/>
        </w:rPr>
        <w:t>Rà soát, xây dựng, trình cấp có thẩm quyền ban hành hoặc ban hành theo thẩm quyền các văn bản quy phạm pháp luật thuộc phạm vi quản lý</w:t>
      </w:r>
      <w:r>
        <w:rPr>
          <w:sz w:val="28"/>
          <w:szCs w:val="28"/>
        </w:rPr>
        <w:t xml:space="preserve"> hướng dẫn nội dung chi và quản lý Quỹ phát triển </w:t>
      </w:r>
      <w:r w:rsidR="004745F2">
        <w:rPr>
          <w:sz w:val="28"/>
          <w:szCs w:val="28"/>
        </w:rPr>
        <w:t>KH&amp;CN</w:t>
      </w:r>
      <w:r w:rsidRPr="006A2ADB">
        <w:rPr>
          <w:sz w:val="28"/>
          <w:szCs w:val="28"/>
        </w:rPr>
        <w:t xml:space="preserve"> của doanh nghiệp</w:t>
      </w:r>
      <w:r w:rsidRPr="00303F63">
        <w:rPr>
          <w:sz w:val="28"/>
          <w:szCs w:val="28"/>
          <w:lang w:val="vi-VN"/>
        </w:rPr>
        <w:t xml:space="preserve"> đảm bảo đồng bộ với hệ thống văn bản quy phạm pháp luật </w:t>
      </w:r>
      <w:r>
        <w:rPr>
          <w:sz w:val="28"/>
          <w:szCs w:val="28"/>
        </w:rPr>
        <w:t>khác có liên quan.</w:t>
      </w:r>
    </w:p>
    <w:p w:rsidR="00590698" w:rsidRPr="003475C7" w:rsidRDefault="005D2669" w:rsidP="00DD01FC">
      <w:pPr>
        <w:spacing w:before="120" w:after="120" w:line="276" w:lineRule="auto"/>
        <w:ind w:firstLine="720"/>
        <w:jc w:val="both"/>
        <w:rPr>
          <w:sz w:val="28"/>
          <w:szCs w:val="28"/>
        </w:rPr>
      </w:pPr>
      <w:r>
        <w:rPr>
          <w:sz w:val="28"/>
          <w:szCs w:val="28"/>
        </w:rPr>
        <w:t>3</w:t>
      </w:r>
      <w:r w:rsidR="00E85075">
        <w:rPr>
          <w:sz w:val="28"/>
          <w:szCs w:val="28"/>
        </w:rPr>
        <w:t xml:space="preserve">. </w:t>
      </w:r>
      <w:r w:rsidR="00590698" w:rsidRPr="006A2ADB">
        <w:rPr>
          <w:sz w:val="28"/>
          <w:szCs w:val="28"/>
          <w:lang w:val="vi-VN"/>
        </w:rPr>
        <w:t>Bộ K</w:t>
      </w:r>
      <w:r w:rsidR="009F116C" w:rsidRPr="006A2ADB">
        <w:rPr>
          <w:sz w:val="28"/>
          <w:szCs w:val="28"/>
        </w:rPr>
        <w:t>hoa học và Công nghệ</w:t>
      </w:r>
    </w:p>
    <w:p w:rsidR="00AC7493" w:rsidRPr="003475C7" w:rsidRDefault="007D3C63" w:rsidP="003475C7">
      <w:pPr>
        <w:spacing w:before="120" w:after="120" w:line="276" w:lineRule="auto"/>
        <w:ind w:firstLine="720"/>
        <w:jc w:val="both"/>
        <w:rPr>
          <w:sz w:val="28"/>
          <w:szCs w:val="28"/>
          <w:lang w:val="vi-VN"/>
        </w:rPr>
      </w:pPr>
      <w:r w:rsidRPr="003475C7">
        <w:rPr>
          <w:sz w:val="28"/>
          <w:szCs w:val="28"/>
          <w:lang w:val="vi-VN"/>
        </w:rPr>
        <w:t>- Đ</w:t>
      </w:r>
      <w:r w:rsidR="00AC7493" w:rsidRPr="003475C7">
        <w:rPr>
          <w:sz w:val="28"/>
          <w:szCs w:val="28"/>
          <w:lang w:val="vi-VN"/>
        </w:rPr>
        <w:t xml:space="preserve">ề xuất </w:t>
      </w:r>
      <w:r w:rsidRPr="003475C7">
        <w:rPr>
          <w:sz w:val="28"/>
          <w:szCs w:val="28"/>
          <w:lang w:val="vi-VN"/>
        </w:rPr>
        <w:t xml:space="preserve">các </w:t>
      </w:r>
      <w:r w:rsidR="00AC7493" w:rsidRPr="003475C7">
        <w:rPr>
          <w:sz w:val="28"/>
          <w:szCs w:val="28"/>
          <w:lang w:val="vi-VN"/>
        </w:rPr>
        <w:t xml:space="preserve">chính sách mang tính đột phá để khuyến khích và thúc đẩy đổi mới, sáng tạo trong khu vực doanh nghiệp, dịch vụ công; nhất là hoạt động khởi nghiệp sáng tạo, đổi mới công nghệ trong sản xuất kinh doanh và dịch vụ công. </w:t>
      </w:r>
    </w:p>
    <w:p w:rsidR="003104F5" w:rsidRPr="003475C7" w:rsidRDefault="003104F5" w:rsidP="003475C7">
      <w:pPr>
        <w:spacing w:before="120" w:after="120" w:line="276" w:lineRule="auto"/>
        <w:ind w:firstLine="720"/>
        <w:jc w:val="both"/>
        <w:rPr>
          <w:sz w:val="28"/>
          <w:szCs w:val="28"/>
          <w:lang w:val="vi-VN"/>
        </w:rPr>
      </w:pPr>
      <w:r w:rsidRPr="003475C7">
        <w:rPr>
          <w:sz w:val="28"/>
          <w:szCs w:val="28"/>
          <w:lang w:val="vi-VN"/>
        </w:rPr>
        <w:t xml:space="preserve">- Tăng cường thực hiện cơ chế hợp tác công tư và các hình thức hợp tác khác trong hoạt động KH&amp;CN; liên kết, hợp tác giữa các tổ chức KH&amp;CN công lập với doanh nghiệp trong nghiên cứu, ứng dụng, chuyển giao và đổi mới công nghệ. Kết quả nghiên cứu ứng dụng phải được chuyển giao cho doanh nghiệp, khuyến khích doanh nghiệp tham gia cùng Nhà nước đầu tư, tài trợ cho các nghiên cứu ứng dụng để phục vụ phát triển kinh tế - xã hội. </w:t>
      </w:r>
    </w:p>
    <w:p w:rsidR="005A4EE3" w:rsidRPr="003475C7" w:rsidRDefault="007A591E" w:rsidP="00DD01FC">
      <w:pPr>
        <w:spacing w:before="120" w:after="120" w:line="276" w:lineRule="auto"/>
        <w:ind w:firstLine="720"/>
        <w:jc w:val="both"/>
        <w:rPr>
          <w:sz w:val="28"/>
          <w:szCs w:val="28"/>
          <w:lang w:val="vi-VN"/>
        </w:rPr>
      </w:pPr>
      <w:r w:rsidRPr="003475C7">
        <w:rPr>
          <w:sz w:val="28"/>
          <w:szCs w:val="28"/>
          <w:lang w:val="vi-VN"/>
        </w:rPr>
        <w:t>- T</w:t>
      </w:r>
      <w:r w:rsidR="005A4EE3" w:rsidRPr="003475C7">
        <w:rPr>
          <w:sz w:val="28"/>
          <w:szCs w:val="28"/>
          <w:lang w:val="vi-VN"/>
        </w:rPr>
        <w:t>húc đẩy liên kết các mạng lưới đổi mới sáng tạo trong và ngoài nước. Thúc đẩy vai trò then chốt, lan tỏa của các trung tâm trí tuệ, trung tâm đổi mới, sáng tạo đối với sự phát triển thông minh và bền vững ở các tỉnh, thành phố của Việt Nam, gắn với năng lực đổi mới sáng tạo của các doanh nghiệp.</w:t>
      </w:r>
    </w:p>
    <w:p w:rsidR="009D049F" w:rsidRPr="003475C7" w:rsidRDefault="007A591E" w:rsidP="003475C7">
      <w:pPr>
        <w:spacing w:before="120" w:after="120" w:line="276" w:lineRule="auto"/>
        <w:ind w:firstLine="720"/>
        <w:jc w:val="both"/>
        <w:rPr>
          <w:sz w:val="28"/>
          <w:szCs w:val="28"/>
          <w:lang w:val="vi-VN"/>
        </w:rPr>
      </w:pPr>
      <w:r w:rsidRPr="003475C7">
        <w:rPr>
          <w:sz w:val="28"/>
          <w:szCs w:val="28"/>
          <w:lang w:val="vi-VN"/>
        </w:rPr>
        <w:t xml:space="preserve">- </w:t>
      </w:r>
      <w:r w:rsidR="009D049F" w:rsidRPr="003475C7">
        <w:rPr>
          <w:sz w:val="28"/>
          <w:szCs w:val="28"/>
          <w:lang w:val="vi-VN"/>
        </w:rPr>
        <w:t xml:space="preserve">Phát triển tài sản trí tuệ phục vụ phát triển kinh tế và hội nhập kinh tế quốc tế. Hỗ trợ doanh nghiệp áp dụng hệ thống tiêu chuẩn, quy chuẩn kỹ thuật, các hệ thống quản lý, mô hình, công cụ cải tiến năng suất và chất lượng. </w:t>
      </w:r>
    </w:p>
    <w:p w:rsidR="009D049F" w:rsidRPr="003475C7" w:rsidRDefault="00516490">
      <w:pPr>
        <w:spacing w:before="120" w:after="120" w:line="276" w:lineRule="auto"/>
        <w:ind w:firstLine="720"/>
        <w:jc w:val="both"/>
        <w:rPr>
          <w:sz w:val="28"/>
          <w:szCs w:val="28"/>
          <w:lang w:val="vi-VN"/>
        </w:rPr>
      </w:pPr>
      <w:r w:rsidRPr="003475C7">
        <w:rPr>
          <w:sz w:val="28"/>
          <w:szCs w:val="28"/>
          <w:lang w:val="vi-VN"/>
        </w:rPr>
        <w:t xml:space="preserve">- </w:t>
      </w:r>
      <w:r w:rsidR="003104F5" w:rsidRPr="003475C7">
        <w:rPr>
          <w:sz w:val="28"/>
          <w:szCs w:val="28"/>
          <w:lang w:val="vi-VN"/>
        </w:rPr>
        <w:t>Tập trung nâng cao năng lực hấp thụ công nghệ v</w:t>
      </w:r>
      <w:r w:rsidR="009D049F" w:rsidRPr="003475C7">
        <w:rPr>
          <w:sz w:val="28"/>
          <w:szCs w:val="28"/>
          <w:lang w:val="vi-VN"/>
        </w:rPr>
        <w:t xml:space="preserve">à đổi mới sáng tạo của doanh nghiệp; khuyến khích, tạo điều kiện để doanh nghiệp tham gia nghiên cứu, phát triển và chuyển giao công nghệ. </w:t>
      </w:r>
    </w:p>
    <w:p w:rsidR="00764E14" w:rsidRPr="003475C7" w:rsidRDefault="00E85075" w:rsidP="003475C7">
      <w:pPr>
        <w:spacing w:before="120" w:after="120" w:line="276" w:lineRule="auto"/>
        <w:ind w:firstLine="720"/>
        <w:jc w:val="both"/>
        <w:rPr>
          <w:sz w:val="28"/>
          <w:szCs w:val="28"/>
          <w:lang w:val="vi-VN"/>
        </w:rPr>
      </w:pPr>
      <w:r w:rsidRPr="003475C7">
        <w:rPr>
          <w:sz w:val="28"/>
          <w:szCs w:val="28"/>
          <w:lang w:val="vi-VN"/>
        </w:rPr>
        <w:t>-</w:t>
      </w:r>
      <w:r w:rsidR="009900B6" w:rsidRPr="003475C7">
        <w:rPr>
          <w:sz w:val="28"/>
          <w:szCs w:val="28"/>
          <w:lang w:val="vi-VN"/>
        </w:rPr>
        <w:t xml:space="preserve">Chủ trì, phối hợp với các cơ quan liên quan </w:t>
      </w:r>
      <w:r w:rsidR="00764E14" w:rsidRPr="003475C7">
        <w:rPr>
          <w:sz w:val="28"/>
          <w:szCs w:val="28"/>
          <w:lang w:val="vi-VN"/>
        </w:rPr>
        <w:t xml:space="preserve">xác định và tháo gỡ các vướng mắc, khó khăn trong trích lập và sử dụng </w:t>
      </w:r>
      <w:r w:rsidR="004745F2">
        <w:rPr>
          <w:sz w:val="28"/>
          <w:szCs w:val="28"/>
        </w:rPr>
        <w:t>Q</w:t>
      </w:r>
      <w:r w:rsidR="00764E14" w:rsidRPr="003475C7">
        <w:rPr>
          <w:sz w:val="28"/>
          <w:szCs w:val="28"/>
          <w:lang w:val="vi-VN"/>
        </w:rPr>
        <w:t xml:space="preserve">uỹ, đặc biệt là trong sử dụng </w:t>
      </w:r>
      <w:r w:rsidR="004745F2">
        <w:rPr>
          <w:sz w:val="28"/>
          <w:szCs w:val="28"/>
        </w:rPr>
        <w:t>Q</w:t>
      </w:r>
      <w:r w:rsidR="00764E14" w:rsidRPr="003475C7">
        <w:rPr>
          <w:sz w:val="28"/>
          <w:szCs w:val="28"/>
          <w:lang w:val="vi-VN"/>
        </w:rPr>
        <w:t>uỹ phục vụ đổi mới công nghệ, đổi mới sáng tạo của doanh nghiệp.</w:t>
      </w:r>
    </w:p>
    <w:p w:rsidR="009900B6" w:rsidRPr="003475C7" w:rsidRDefault="00E85075" w:rsidP="00DD01FC">
      <w:pPr>
        <w:spacing w:before="120" w:after="120" w:line="276" w:lineRule="auto"/>
        <w:ind w:firstLine="720"/>
        <w:jc w:val="both"/>
        <w:rPr>
          <w:sz w:val="28"/>
          <w:szCs w:val="28"/>
          <w:lang w:val="vi-VN"/>
        </w:rPr>
      </w:pPr>
      <w:r w:rsidRPr="003475C7">
        <w:rPr>
          <w:sz w:val="28"/>
          <w:szCs w:val="28"/>
          <w:lang w:val="vi-VN"/>
        </w:rPr>
        <w:t>-</w:t>
      </w:r>
      <w:r w:rsidR="009900B6" w:rsidRPr="003475C7">
        <w:rPr>
          <w:sz w:val="28"/>
          <w:szCs w:val="28"/>
          <w:lang w:val="vi-VN"/>
        </w:rPr>
        <w:t xml:space="preserve"> Phối hợp với Bộ Tài chính rà soát, sửa đổi bổ sung Thông tư hướng dẫn nội dung chi và quản lý Quỹ phát triển </w:t>
      </w:r>
      <w:r w:rsidR="004745F2">
        <w:rPr>
          <w:sz w:val="28"/>
          <w:szCs w:val="28"/>
        </w:rPr>
        <w:t>KH&amp;CN</w:t>
      </w:r>
      <w:r w:rsidR="009900B6" w:rsidRPr="003475C7">
        <w:rPr>
          <w:sz w:val="28"/>
          <w:szCs w:val="28"/>
          <w:lang w:val="vi-VN"/>
        </w:rPr>
        <w:t xml:space="preserve"> của doanh nghiệp.</w:t>
      </w:r>
    </w:p>
    <w:p w:rsidR="003475C7" w:rsidRDefault="00764E14" w:rsidP="003475C7">
      <w:pPr>
        <w:spacing w:before="120" w:after="120" w:line="276" w:lineRule="auto"/>
        <w:ind w:firstLine="720"/>
        <w:jc w:val="both"/>
        <w:rPr>
          <w:sz w:val="28"/>
          <w:szCs w:val="28"/>
          <w:lang w:val="vi-VN"/>
        </w:rPr>
      </w:pPr>
      <w:r w:rsidRPr="003475C7">
        <w:rPr>
          <w:sz w:val="28"/>
          <w:szCs w:val="28"/>
          <w:lang w:val="vi-VN"/>
        </w:rPr>
        <w:t xml:space="preserve">- Ưu tiên nguồn lực hướng dẫn và hỗ trợ giải quyết các khó khăn, vướng mắc khi trích lập và sử dụng Quỹ, tạo tính lan tỏa khi các doanh nghiệp sử dụng </w:t>
      </w:r>
      <w:r w:rsidR="006526FA">
        <w:rPr>
          <w:sz w:val="28"/>
          <w:szCs w:val="28"/>
        </w:rPr>
        <w:t>Q</w:t>
      </w:r>
      <w:r w:rsidRPr="003475C7">
        <w:rPr>
          <w:sz w:val="28"/>
          <w:szCs w:val="28"/>
          <w:lang w:val="vi-VN"/>
        </w:rPr>
        <w:t xml:space="preserve">uỹ hiệu quả. </w:t>
      </w:r>
    </w:p>
    <w:p w:rsidR="00764E14" w:rsidRPr="003475C7" w:rsidRDefault="0063510F" w:rsidP="003475C7">
      <w:pPr>
        <w:spacing w:before="120" w:after="120" w:line="276" w:lineRule="auto"/>
        <w:ind w:firstLine="720"/>
        <w:jc w:val="both"/>
        <w:rPr>
          <w:sz w:val="28"/>
          <w:szCs w:val="28"/>
          <w:lang w:val="vi-VN"/>
        </w:rPr>
      </w:pPr>
      <w:r>
        <w:rPr>
          <w:sz w:val="28"/>
          <w:szCs w:val="28"/>
        </w:rPr>
        <w:lastRenderedPageBreak/>
        <w:t xml:space="preserve">- </w:t>
      </w:r>
      <w:r w:rsidR="00207A76" w:rsidRPr="004745F2">
        <w:rPr>
          <w:sz w:val="28"/>
          <w:szCs w:val="28"/>
          <w:lang w:val="vi-VN"/>
        </w:rPr>
        <w:t xml:space="preserve">Đẩy mạnh công tác tuyên truyền, đào tạo, tập huấn cho toàn </w:t>
      </w:r>
      <w:r w:rsidR="00207A76" w:rsidRPr="003475C7">
        <w:rPr>
          <w:sz w:val="28"/>
          <w:szCs w:val="28"/>
          <w:lang w:val="vi-VN"/>
        </w:rPr>
        <w:t>hệ thống, đặc biệt là các cơ quan thực thi chính sách như</w:t>
      </w:r>
      <w:r w:rsidR="00764E14" w:rsidRPr="003475C7">
        <w:rPr>
          <w:sz w:val="28"/>
          <w:szCs w:val="28"/>
          <w:lang w:val="vi-VN"/>
        </w:rPr>
        <w:t xml:space="preserve"> như các Sở </w:t>
      </w:r>
      <w:r w:rsidR="005C4A99">
        <w:rPr>
          <w:sz w:val="28"/>
          <w:szCs w:val="28"/>
        </w:rPr>
        <w:t>K</w:t>
      </w:r>
      <w:r w:rsidR="00764E14" w:rsidRPr="003475C7">
        <w:rPr>
          <w:sz w:val="28"/>
          <w:szCs w:val="28"/>
          <w:lang w:val="vi-VN"/>
        </w:rPr>
        <w:t xml:space="preserve">hoa học và </w:t>
      </w:r>
      <w:r w:rsidR="005C4A99">
        <w:rPr>
          <w:sz w:val="28"/>
          <w:szCs w:val="28"/>
        </w:rPr>
        <w:t>C</w:t>
      </w:r>
      <w:r w:rsidR="00764E14" w:rsidRPr="003475C7">
        <w:rPr>
          <w:sz w:val="28"/>
          <w:szCs w:val="28"/>
          <w:lang w:val="vi-VN"/>
        </w:rPr>
        <w:t>ông nghệ.</w:t>
      </w:r>
    </w:p>
    <w:p w:rsidR="006526FA" w:rsidRPr="004745F2" w:rsidRDefault="006526FA" w:rsidP="006526FA">
      <w:pPr>
        <w:spacing w:before="120" w:after="120" w:line="276" w:lineRule="auto"/>
        <w:ind w:firstLine="720"/>
        <w:jc w:val="both"/>
        <w:rPr>
          <w:sz w:val="28"/>
          <w:szCs w:val="28"/>
          <w:lang w:val="vi-VN"/>
        </w:rPr>
      </w:pPr>
      <w:r w:rsidRPr="004745F2">
        <w:rPr>
          <w:sz w:val="28"/>
          <w:szCs w:val="28"/>
          <w:lang w:val="vi-VN"/>
        </w:rPr>
        <w:t xml:space="preserve">- Chủ trì theo dõi, đôn đốc, kiểm tra tình hình thực hiện Chỉ thị; tổ chức đánh giá kết quả thực hiện và tổng hợp báo cáo Chính phủ, Thủ tướng Chính phủ các biện pháp cần thiết để đảm bảo khuyến khích, tạo thuận lợi tối đa và hỗ trợ các doanh nghiệp trích lập và sử dụng Quỹ phát triển </w:t>
      </w:r>
      <w:r>
        <w:rPr>
          <w:sz w:val="28"/>
          <w:szCs w:val="28"/>
        </w:rPr>
        <w:t>KH&amp;CN</w:t>
      </w:r>
      <w:r w:rsidRPr="004745F2">
        <w:rPr>
          <w:sz w:val="28"/>
          <w:szCs w:val="28"/>
          <w:lang w:val="vi-VN"/>
        </w:rPr>
        <w:t xml:space="preserve"> của doanh nghiệp.</w:t>
      </w:r>
    </w:p>
    <w:p w:rsidR="00E169AD" w:rsidRDefault="00F11144" w:rsidP="003475C7">
      <w:pPr>
        <w:spacing w:before="120" w:after="120" w:line="276" w:lineRule="auto"/>
        <w:ind w:left="720"/>
        <w:jc w:val="both"/>
        <w:rPr>
          <w:sz w:val="28"/>
          <w:szCs w:val="28"/>
        </w:rPr>
      </w:pPr>
      <w:r>
        <w:rPr>
          <w:sz w:val="28"/>
          <w:szCs w:val="28"/>
        </w:rPr>
        <w:t>4. B</w:t>
      </w:r>
      <w:r w:rsidR="00E169AD">
        <w:rPr>
          <w:sz w:val="28"/>
          <w:szCs w:val="28"/>
        </w:rPr>
        <w:t>ộ Giáo dục và Đào tạo</w:t>
      </w:r>
    </w:p>
    <w:p w:rsidR="00E169AD" w:rsidRDefault="007D3C63">
      <w:pPr>
        <w:spacing w:before="120" w:after="120" w:line="276" w:lineRule="auto"/>
        <w:ind w:firstLine="720"/>
        <w:jc w:val="both"/>
        <w:rPr>
          <w:sz w:val="28"/>
          <w:szCs w:val="28"/>
        </w:rPr>
      </w:pPr>
      <w:r>
        <w:rPr>
          <w:sz w:val="28"/>
          <w:szCs w:val="28"/>
        </w:rPr>
        <w:t>P</w:t>
      </w:r>
      <w:r w:rsidRPr="007D3C63">
        <w:rPr>
          <w:sz w:val="28"/>
          <w:szCs w:val="28"/>
        </w:rPr>
        <w:t>hát huy vai trò và tạo cơ chế phù hợp để các trường đại học tăng cường nền tảng vốn con người cho đổi mới, sáng tạo; nhất là gắn liền các hoạt động nghiên cứu ứng dụng với nhu cầu doanh nghiệp</w:t>
      </w:r>
      <w:r>
        <w:rPr>
          <w:sz w:val="28"/>
          <w:szCs w:val="28"/>
        </w:rPr>
        <w:t xml:space="preserve"> và</w:t>
      </w:r>
      <w:r w:rsidRPr="007D3C63">
        <w:rPr>
          <w:sz w:val="28"/>
          <w:szCs w:val="28"/>
        </w:rPr>
        <w:t xml:space="preserve"> nền kinh tế</w:t>
      </w:r>
      <w:r w:rsidR="00F11144">
        <w:rPr>
          <w:sz w:val="28"/>
          <w:szCs w:val="28"/>
        </w:rPr>
        <w:t xml:space="preserve">; </w:t>
      </w:r>
      <w:r w:rsidR="00E169AD">
        <w:rPr>
          <w:sz w:val="28"/>
          <w:szCs w:val="28"/>
        </w:rPr>
        <w:t>kết nối hiệu quả giữa các trường đại học, viện nghiên cứu và khu vực kinh doanh, dịch vụ công.</w:t>
      </w:r>
    </w:p>
    <w:p w:rsidR="00E169AD" w:rsidRDefault="00693307" w:rsidP="00DD01FC">
      <w:pPr>
        <w:spacing w:before="120" w:after="120" w:line="276" w:lineRule="auto"/>
        <w:ind w:firstLine="720"/>
        <w:jc w:val="both"/>
        <w:rPr>
          <w:sz w:val="28"/>
          <w:szCs w:val="28"/>
        </w:rPr>
      </w:pPr>
      <w:r>
        <w:rPr>
          <w:sz w:val="28"/>
          <w:szCs w:val="28"/>
        </w:rPr>
        <w:t xml:space="preserve">5. </w:t>
      </w:r>
      <w:r w:rsidR="00322F54">
        <w:rPr>
          <w:sz w:val="28"/>
          <w:szCs w:val="28"/>
        </w:rPr>
        <w:t>Bộ Kế hoạch và Đầu tư</w:t>
      </w:r>
    </w:p>
    <w:p w:rsidR="00322F54" w:rsidRDefault="00322F54" w:rsidP="00DD01FC">
      <w:pPr>
        <w:spacing w:before="120" w:after="120" w:line="276" w:lineRule="auto"/>
        <w:ind w:firstLine="720"/>
        <w:jc w:val="both"/>
        <w:rPr>
          <w:sz w:val="28"/>
          <w:szCs w:val="28"/>
        </w:rPr>
      </w:pPr>
      <w:r w:rsidRPr="003475C7">
        <w:rPr>
          <w:sz w:val="28"/>
          <w:szCs w:val="28"/>
        </w:rPr>
        <w:t>Thu hút chọn lọc, có hiệu quả nguồn vốn đầu tư từ nước ngoài trong tình hình mới thông qua các dự án</w:t>
      </w:r>
      <w:r w:rsidR="00751139">
        <w:rPr>
          <w:sz w:val="28"/>
          <w:szCs w:val="28"/>
        </w:rPr>
        <w:t xml:space="preserve"> đầu tư</w:t>
      </w:r>
      <w:r w:rsidRPr="003475C7">
        <w:rPr>
          <w:sz w:val="28"/>
          <w:szCs w:val="28"/>
        </w:rPr>
        <w:t xml:space="preserve">, ưu tiên </w:t>
      </w:r>
      <w:r w:rsidR="00701092">
        <w:rPr>
          <w:sz w:val="28"/>
          <w:szCs w:val="28"/>
        </w:rPr>
        <w:t xml:space="preserve">các </w:t>
      </w:r>
      <w:r w:rsidRPr="003475C7">
        <w:rPr>
          <w:sz w:val="28"/>
          <w:szCs w:val="28"/>
        </w:rPr>
        <w:t xml:space="preserve">dự án công nghệ cao, thân thiện môi trường, </w:t>
      </w:r>
      <w:r w:rsidR="00751139">
        <w:rPr>
          <w:sz w:val="28"/>
          <w:szCs w:val="28"/>
        </w:rPr>
        <w:t xml:space="preserve">có </w:t>
      </w:r>
      <w:r w:rsidRPr="003475C7">
        <w:rPr>
          <w:sz w:val="28"/>
          <w:szCs w:val="28"/>
        </w:rPr>
        <w:t>tiềm năng đóng góp, lan tỏa, chuyển giao công nghệ, liên kết với doanh nghiệp trong nước để tham gia chuỗi giá trị toàn cầu.</w:t>
      </w:r>
    </w:p>
    <w:p w:rsidR="00E85075" w:rsidRDefault="00693307" w:rsidP="00DD01FC">
      <w:pPr>
        <w:spacing w:before="120" w:after="120" w:line="276" w:lineRule="auto"/>
        <w:ind w:firstLine="720"/>
        <w:jc w:val="both"/>
        <w:rPr>
          <w:sz w:val="28"/>
          <w:szCs w:val="28"/>
        </w:rPr>
      </w:pPr>
      <w:r>
        <w:rPr>
          <w:sz w:val="28"/>
          <w:szCs w:val="28"/>
        </w:rPr>
        <w:t>6</w:t>
      </w:r>
      <w:r w:rsidR="00E85075">
        <w:rPr>
          <w:sz w:val="28"/>
          <w:szCs w:val="28"/>
        </w:rPr>
        <w:t>. Phòng Thương mại và Công nghiệp Việt Nam</w:t>
      </w:r>
    </w:p>
    <w:p w:rsidR="00C306AA" w:rsidRPr="0069773A" w:rsidRDefault="00E85075" w:rsidP="003475C7">
      <w:pPr>
        <w:spacing w:before="120" w:after="120" w:line="276" w:lineRule="auto"/>
        <w:ind w:firstLine="720"/>
        <w:jc w:val="both"/>
        <w:rPr>
          <w:sz w:val="28"/>
          <w:szCs w:val="28"/>
        </w:rPr>
      </w:pPr>
      <w:r>
        <w:rPr>
          <w:sz w:val="28"/>
          <w:szCs w:val="28"/>
        </w:rPr>
        <w:t>Tổ chức</w:t>
      </w:r>
      <w:r w:rsidR="004B662E">
        <w:rPr>
          <w:sz w:val="28"/>
          <w:szCs w:val="28"/>
        </w:rPr>
        <w:t xml:space="preserve">tuyên truyền, </w:t>
      </w:r>
      <w:r>
        <w:rPr>
          <w:sz w:val="28"/>
          <w:szCs w:val="28"/>
        </w:rPr>
        <w:t>đào tạo,</w:t>
      </w:r>
      <w:r w:rsidRPr="003475C7">
        <w:rPr>
          <w:sz w:val="28"/>
          <w:szCs w:val="28"/>
        </w:rPr>
        <w:t xml:space="preserve"> tập huấn để </w:t>
      </w:r>
      <w:r>
        <w:rPr>
          <w:sz w:val="28"/>
          <w:szCs w:val="28"/>
        </w:rPr>
        <w:t xml:space="preserve">hướng dẫn các doanh nghiệp thực hiện các quy định của pháp luật về </w:t>
      </w:r>
      <w:r w:rsidRPr="006A2ADB">
        <w:rPr>
          <w:sz w:val="28"/>
          <w:szCs w:val="28"/>
        </w:rPr>
        <w:t xml:space="preserve">trích lập và sử dụng Quỹ phát triển </w:t>
      </w:r>
      <w:r w:rsidR="003B424A">
        <w:rPr>
          <w:sz w:val="28"/>
          <w:szCs w:val="28"/>
        </w:rPr>
        <w:t>KH&amp;CN</w:t>
      </w:r>
      <w:r>
        <w:rPr>
          <w:sz w:val="28"/>
          <w:szCs w:val="28"/>
        </w:rPr>
        <w:t>.</w:t>
      </w:r>
      <w:r w:rsidR="00C306AA" w:rsidRPr="0069773A">
        <w:rPr>
          <w:sz w:val="28"/>
          <w:szCs w:val="28"/>
        </w:rPr>
        <w:t xml:space="preserve">Xác định các vướng mắc, khó khăn trong trích lập và sử dụng </w:t>
      </w:r>
      <w:r w:rsidR="003B424A">
        <w:rPr>
          <w:sz w:val="28"/>
          <w:szCs w:val="28"/>
        </w:rPr>
        <w:t>Q</w:t>
      </w:r>
      <w:r w:rsidR="00C306AA" w:rsidRPr="0069773A">
        <w:rPr>
          <w:sz w:val="28"/>
          <w:szCs w:val="28"/>
        </w:rPr>
        <w:t xml:space="preserve">uỹ, đặc biệt là trong sử dụng </w:t>
      </w:r>
      <w:r w:rsidR="003B424A">
        <w:rPr>
          <w:sz w:val="28"/>
          <w:szCs w:val="28"/>
        </w:rPr>
        <w:t>Q</w:t>
      </w:r>
      <w:r w:rsidR="00C306AA" w:rsidRPr="0069773A">
        <w:rPr>
          <w:sz w:val="28"/>
          <w:szCs w:val="28"/>
        </w:rPr>
        <w:t>uỹ phục vụ đổi mới công nghệ, đổi mới sáng tạo của doanh nghiệp.</w:t>
      </w:r>
    </w:p>
    <w:p w:rsidR="005D2669" w:rsidRDefault="00C306AA" w:rsidP="005D2669">
      <w:pPr>
        <w:spacing w:before="120" w:after="120" w:line="276" w:lineRule="auto"/>
        <w:ind w:firstLine="720"/>
        <w:jc w:val="both"/>
        <w:rPr>
          <w:sz w:val="28"/>
          <w:szCs w:val="28"/>
        </w:rPr>
      </w:pPr>
      <w:r>
        <w:rPr>
          <w:sz w:val="28"/>
          <w:szCs w:val="28"/>
        </w:rPr>
        <w:t>7</w:t>
      </w:r>
      <w:r w:rsidR="005D2669">
        <w:rPr>
          <w:sz w:val="28"/>
          <w:szCs w:val="28"/>
        </w:rPr>
        <w:t xml:space="preserve">. Các doanh nghiệp, tập đoàn, tổng công ty </w:t>
      </w:r>
    </w:p>
    <w:p w:rsidR="005D2669" w:rsidRDefault="005D2669" w:rsidP="005D2669">
      <w:pPr>
        <w:spacing w:before="120" w:after="120" w:line="276" w:lineRule="auto"/>
        <w:ind w:firstLine="720"/>
        <w:jc w:val="both"/>
        <w:rPr>
          <w:sz w:val="28"/>
          <w:szCs w:val="28"/>
        </w:rPr>
      </w:pPr>
      <w:r>
        <w:rPr>
          <w:sz w:val="28"/>
          <w:szCs w:val="28"/>
        </w:rPr>
        <w:t xml:space="preserve">- Thực hiện trích lập và sử dụng Quỹ phát triển </w:t>
      </w:r>
      <w:r w:rsidR="003B424A">
        <w:rPr>
          <w:sz w:val="28"/>
          <w:szCs w:val="28"/>
        </w:rPr>
        <w:t>KH&amp;CN</w:t>
      </w:r>
      <w:r>
        <w:rPr>
          <w:sz w:val="28"/>
          <w:szCs w:val="28"/>
        </w:rPr>
        <w:t xml:space="preserve"> đúng quy định và</w:t>
      </w:r>
      <w:r w:rsidRPr="00747269">
        <w:rPr>
          <w:sz w:val="28"/>
          <w:szCs w:val="28"/>
          <w:lang w:val="vi-VN"/>
        </w:rPr>
        <w:t xml:space="preserve"> hiệu quả</w:t>
      </w:r>
      <w:r>
        <w:rPr>
          <w:sz w:val="28"/>
          <w:szCs w:val="28"/>
        </w:rPr>
        <w:t>.</w:t>
      </w:r>
      <w:r w:rsidR="00B53567">
        <w:rPr>
          <w:sz w:val="28"/>
          <w:szCs w:val="28"/>
        </w:rPr>
        <w:t xml:space="preserve">Các doanh nghiệp nhà nước thực hiện </w:t>
      </w:r>
      <w:r w:rsidR="00B53567" w:rsidRPr="00D32715">
        <w:rPr>
          <w:sz w:val="28"/>
          <w:szCs w:val="28"/>
        </w:rPr>
        <w:t xml:space="preserve">nghiêm túc </w:t>
      </w:r>
      <w:r w:rsidR="00B53567">
        <w:rPr>
          <w:sz w:val="28"/>
          <w:szCs w:val="28"/>
        </w:rPr>
        <w:t xml:space="preserve">chế độ báo cáo về tình hình trích lập và sử dụng </w:t>
      </w:r>
      <w:r w:rsidR="003B424A">
        <w:rPr>
          <w:sz w:val="28"/>
          <w:szCs w:val="28"/>
        </w:rPr>
        <w:t>Q</w:t>
      </w:r>
      <w:r w:rsidR="00B53567">
        <w:rPr>
          <w:sz w:val="28"/>
          <w:szCs w:val="28"/>
        </w:rPr>
        <w:t xml:space="preserve">uỹ phát triển </w:t>
      </w:r>
      <w:r w:rsidR="003B424A">
        <w:rPr>
          <w:sz w:val="28"/>
          <w:szCs w:val="28"/>
        </w:rPr>
        <w:t>KH&amp;CN</w:t>
      </w:r>
      <w:r w:rsidR="00B53567" w:rsidRPr="00D32715">
        <w:rPr>
          <w:sz w:val="28"/>
          <w:szCs w:val="28"/>
        </w:rPr>
        <w:t>.</w:t>
      </w:r>
    </w:p>
    <w:p w:rsidR="005D2669" w:rsidRDefault="005D2669" w:rsidP="00DD01FC">
      <w:pPr>
        <w:spacing w:before="120" w:after="120" w:line="276" w:lineRule="auto"/>
        <w:ind w:firstLine="720"/>
        <w:jc w:val="both"/>
        <w:rPr>
          <w:sz w:val="28"/>
          <w:szCs w:val="28"/>
        </w:rPr>
      </w:pPr>
      <w:r>
        <w:rPr>
          <w:sz w:val="28"/>
          <w:szCs w:val="28"/>
        </w:rPr>
        <w:t xml:space="preserve">- Kịp thời báo cáo các khó khăn, vướng mắc khi trích lập và sử dụng Quỹ phát triển </w:t>
      </w:r>
      <w:r w:rsidR="003B424A">
        <w:rPr>
          <w:sz w:val="28"/>
          <w:szCs w:val="28"/>
        </w:rPr>
        <w:t>KH&amp;CN</w:t>
      </w:r>
      <w:r w:rsidRPr="006A2ADB">
        <w:rPr>
          <w:sz w:val="28"/>
          <w:szCs w:val="28"/>
        </w:rPr>
        <w:t xml:space="preserve"> của doanh nghiệp</w:t>
      </w:r>
      <w:r>
        <w:rPr>
          <w:sz w:val="28"/>
          <w:szCs w:val="28"/>
        </w:rPr>
        <w:t xml:space="preserve"> cho các bộ, ngành, địa phương quản lý doanh nghiệp, tập đoàn, tổng công ty.</w:t>
      </w:r>
    </w:p>
    <w:p w:rsidR="002A429A" w:rsidRDefault="00C306AA" w:rsidP="00DD01FC">
      <w:pPr>
        <w:spacing w:before="120" w:after="120" w:line="276" w:lineRule="auto"/>
        <w:ind w:firstLine="720"/>
        <w:jc w:val="both"/>
        <w:rPr>
          <w:sz w:val="28"/>
          <w:szCs w:val="28"/>
        </w:rPr>
      </w:pPr>
      <w:r>
        <w:rPr>
          <w:sz w:val="28"/>
          <w:szCs w:val="28"/>
        </w:rPr>
        <w:t>8</w:t>
      </w:r>
      <w:r w:rsidR="00E028D5" w:rsidRPr="00E028D5">
        <w:rPr>
          <w:sz w:val="28"/>
          <w:szCs w:val="28"/>
          <w:lang w:val="vi-VN"/>
        </w:rPr>
        <w:t xml:space="preserve">. </w:t>
      </w:r>
      <w:r w:rsidR="00822280">
        <w:rPr>
          <w:sz w:val="28"/>
          <w:szCs w:val="28"/>
        </w:rPr>
        <w:t xml:space="preserve">Bộ Thông tin và Truyền thông, </w:t>
      </w:r>
      <w:r w:rsidR="00E028D5" w:rsidRPr="00E028D5">
        <w:rPr>
          <w:sz w:val="28"/>
          <w:szCs w:val="28"/>
          <w:lang w:val="vi-VN"/>
        </w:rPr>
        <w:t>Đài Truyền hình Việt Nam, Đài Tiếng nói Việt Nam, Thông tấn xã Việt Nam và các cơ quan thông tấn, báo chí</w:t>
      </w:r>
    </w:p>
    <w:p w:rsidR="00E028D5" w:rsidRPr="00E028D5" w:rsidRDefault="003B424A" w:rsidP="00DD01FC">
      <w:pPr>
        <w:spacing w:before="120" w:after="120" w:line="276" w:lineRule="auto"/>
        <w:ind w:firstLine="720"/>
        <w:jc w:val="both"/>
        <w:rPr>
          <w:sz w:val="28"/>
          <w:szCs w:val="28"/>
        </w:rPr>
      </w:pPr>
      <w:r>
        <w:rPr>
          <w:sz w:val="28"/>
          <w:szCs w:val="28"/>
        </w:rPr>
        <w:t xml:space="preserve">- </w:t>
      </w:r>
      <w:r w:rsidR="002A429A">
        <w:rPr>
          <w:sz w:val="28"/>
          <w:szCs w:val="28"/>
        </w:rPr>
        <w:t>P</w:t>
      </w:r>
      <w:r w:rsidR="00E028D5" w:rsidRPr="00E028D5">
        <w:rPr>
          <w:sz w:val="28"/>
          <w:szCs w:val="28"/>
          <w:lang w:val="vi-VN"/>
        </w:rPr>
        <w:t xml:space="preserve">hối hợp với </w:t>
      </w:r>
      <w:r w:rsidR="00E028D5" w:rsidRPr="00BE09E5">
        <w:rPr>
          <w:sz w:val="28"/>
          <w:szCs w:val="28"/>
        </w:rPr>
        <w:t xml:space="preserve">Bộ Khoa học và Công nghệ </w:t>
      </w:r>
      <w:r w:rsidR="00E028D5" w:rsidRPr="00E028D5">
        <w:rPr>
          <w:sz w:val="28"/>
          <w:szCs w:val="28"/>
          <w:lang w:val="vi-VN"/>
        </w:rPr>
        <w:t>và các bộ, ngành, địa phương đẩy mạnh công tác</w:t>
      </w:r>
      <w:r w:rsidR="00822280">
        <w:rPr>
          <w:sz w:val="28"/>
          <w:szCs w:val="28"/>
        </w:rPr>
        <w:t xml:space="preserve"> thông tin,</w:t>
      </w:r>
      <w:r w:rsidR="00E028D5" w:rsidRPr="00E028D5">
        <w:rPr>
          <w:sz w:val="28"/>
          <w:szCs w:val="28"/>
          <w:lang w:val="vi-VN"/>
        </w:rPr>
        <w:t xml:space="preserve"> tuyên truyền, nâng cao nhận thức</w:t>
      </w:r>
      <w:r w:rsidR="00822280">
        <w:rPr>
          <w:sz w:val="28"/>
          <w:szCs w:val="28"/>
        </w:rPr>
        <w:t>, tạo đồng thuận xã hội, phát huy tinh thần trách nhiệm của người đứng đầu, nỗ lực của các ngành, các cấp, cộng đồng doanh nghiệp và người dân để nâng cao tỷ lệ trích lập và</w:t>
      </w:r>
      <w:r w:rsidR="00822280" w:rsidRPr="00BE09E5">
        <w:rPr>
          <w:sz w:val="28"/>
          <w:szCs w:val="28"/>
        </w:rPr>
        <w:t>hiệu quả</w:t>
      </w:r>
      <w:r w:rsidR="00BE09E5" w:rsidRPr="00BE09E5">
        <w:rPr>
          <w:sz w:val="28"/>
          <w:szCs w:val="28"/>
        </w:rPr>
        <w:t xml:space="preserve">sử </w:t>
      </w:r>
      <w:r w:rsidR="00BE09E5" w:rsidRPr="00BE09E5">
        <w:rPr>
          <w:sz w:val="28"/>
          <w:szCs w:val="28"/>
        </w:rPr>
        <w:lastRenderedPageBreak/>
        <w:t xml:space="preserve">dụng Quỹ phát triển </w:t>
      </w:r>
      <w:r>
        <w:rPr>
          <w:sz w:val="28"/>
          <w:szCs w:val="28"/>
        </w:rPr>
        <w:t>KH&amp;CN</w:t>
      </w:r>
      <w:r w:rsidR="00BE09E5" w:rsidRPr="00BE09E5">
        <w:rPr>
          <w:sz w:val="28"/>
          <w:szCs w:val="28"/>
        </w:rPr>
        <w:t xml:space="preserve"> của doanh nghiệp đầu tư cho hoạt động nghiên cứu và phát triển, đổi mới công nghệ và đổi mới sáng tạo</w:t>
      </w:r>
      <w:r w:rsidR="00E028D5" w:rsidRPr="00E028D5">
        <w:rPr>
          <w:sz w:val="28"/>
          <w:szCs w:val="28"/>
          <w:lang w:val="vi-VN"/>
        </w:rPr>
        <w:t>.</w:t>
      </w:r>
    </w:p>
    <w:p w:rsidR="00E028D5" w:rsidRPr="00215593" w:rsidRDefault="00C306AA" w:rsidP="00DD01FC">
      <w:pPr>
        <w:spacing w:before="120" w:after="120" w:line="276" w:lineRule="auto"/>
        <w:ind w:firstLine="720"/>
        <w:jc w:val="both"/>
        <w:rPr>
          <w:sz w:val="28"/>
          <w:szCs w:val="28"/>
        </w:rPr>
      </w:pPr>
      <w:r>
        <w:rPr>
          <w:sz w:val="28"/>
          <w:szCs w:val="28"/>
        </w:rPr>
        <w:t>9</w:t>
      </w:r>
      <w:r w:rsidR="00E028D5" w:rsidRPr="00E028D5">
        <w:rPr>
          <w:sz w:val="28"/>
          <w:szCs w:val="28"/>
          <w:lang w:val="vi-VN"/>
        </w:rPr>
        <w:t>. Tổ chức thực hiện</w:t>
      </w:r>
    </w:p>
    <w:p w:rsidR="00E028D5" w:rsidRPr="00E3107D" w:rsidRDefault="00E028D5" w:rsidP="00DD01FC">
      <w:pPr>
        <w:spacing w:before="120" w:after="120" w:line="276" w:lineRule="auto"/>
        <w:ind w:firstLine="720"/>
        <w:jc w:val="both"/>
        <w:rPr>
          <w:sz w:val="28"/>
          <w:szCs w:val="28"/>
        </w:rPr>
      </w:pPr>
      <w:r w:rsidRPr="00E028D5">
        <w:rPr>
          <w:sz w:val="28"/>
          <w:szCs w:val="28"/>
          <w:lang w:val="vi-VN"/>
        </w:rPr>
        <w:t>Các Bộ trưởng, Thủ trưởng cơ quan ngang bộ, Thủ trưởng cơ quan thuộc Chính phủ, Chủ tịch Ủy ban nhân dân các tỉnh, thành phố trực thuộc trung ương có trách nhiệm tổ chức thực hiện nghiêm túc Chỉ thị</w:t>
      </w:r>
      <w:r w:rsidR="006F3ED0">
        <w:rPr>
          <w:sz w:val="28"/>
          <w:szCs w:val="28"/>
        </w:rPr>
        <w:t xml:space="preserve"> này./</w:t>
      </w:r>
      <w:r w:rsidR="00E3107D">
        <w:rPr>
          <w:sz w:val="28"/>
          <w:szCs w:val="28"/>
        </w:rPr>
        <w:t>.</w:t>
      </w:r>
    </w:p>
    <w:p w:rsidR="00590698" w:rsidRPr="006A2ADB" w:rsidRDefault="00590698" w:rsidP="00590698">
      <w:pPr>
        <w:rPr>
          <w:sz w:val="20"/>
          <w:szCs w:val="20"/>
        </w:rPr>
      </w:pPr>
      <w:r w:rsidRPr="006A2ADB">
        <w:rPr>
          <w:sz w:val="20"/>
          <w:szCs w:val="20"/>
          <w:lang w:val="vi-VN"/>
        </w:rPr>
        <w:t> </w:t>
      </w:r>
    </w:p>
    <w:tbl>
      <w:tblPr>
        <w:tblW w:w="0" w:type="auto"/>
        <w:tblInd w:w="108" w:type="dxa"/>
        <w:tblBorders>
          <w:top w:val="nil"/>
          <w:bottom w:val="nil"/>
          <w:insideH w:val="nil"/>
          <w:insideV w:val="nil"/>
        </w:tblBorders>
        <w:tblCellMar>
          <w:left w:w="0" w:type="dxa"/>
          <w:right w:w="0" w:type="dxa"/>
        </w:tblCellMar>
        <w:tblLook w:val="04A0"/>
      </w:tblPr>
      <w:tblGrid>
        <w:gridCol w:w="5670"/>
        <w:gridCol w:w="3686"/>
      </w:tblGrid>
      <w:tr w:rsidR="00590698" w:rsidRPr="006A2ADB" w:rsidTr="0089341D">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590698" w:rsidRPr="00003B6E" w:rsidRDefault="00590698">
            <w:r w:rsidRPr="00EE4F1E">
              <w:rPr>
                <w:b/>
                <w:bCs/>
                <w:i/>
                <w:iCs/>
                <w:lang w:val="vi-VN"/>
              </w:rPr>
              <w:t>Nơi nhận:</w:t>
            </w:r>
            <w:r w:rsidRPr="00003B6E">
              <w:rPr>
                <w:b/>
                <w:bCs/>
                <w:i/>
                <w:iCs/>
                <w:sz w:val="22"/>
                <w:szCs w:val="22"/>
                <w:lang w:val="vi-VN"/>
              </w:rPr>
              <w:br/>
            </w:r>
            <w:r w:rsidRPr="00003B6E">
              <w:rPr>
                <w:sz w:val="22"/>
                <w:szCs w:val="22"/>
                <w:lang w:val="vi-VN"/>
              </w:rPr>
              <w:t>- Ban Bí thư Trung ương Đảng;</w:t>
            </w:r>
            <w:r w:rsidRPr="00003B6E">
              <w:rPr>
                <w:sz w:val="22"/>
                <w:szCs w:val="22"/>
                <w:lang w:val="vi-VN"/>
              </w:rPr>
              <w:br/>
              <w:t>- Thủ tướng, các Phó Thủ tướng Chính phủ;</w:t>
            </w:r>
            <w:r w:rsidRPr="00003B6E">
              <w:rPr>
                <w:sz w:val="22"/>
                <w:szCs w:val="22"/>
                <w:lang w:val="vi-VN"/>
              </w:rPr>
              <w:br/>
              <w:t>- Các bộ, cơ quan ngang bộ, cơ quan thuộc Chính phủ;</w:t>
            </w:r>
            <w:r w:rsidRPr="00003B6E">
              <w:rPr>
                <w:sz w:val="22"/>
                <w:szCs w:val="22"/>
                <w:lang w:val="vi-VN"/>
              </w:rPr>
              <w:br/>
              <w:t>- HĐND, UBND các t</w:t>
            </w:r>
            <w:r w:rsidRPr="00003B6E">
              <w:rPr>
                <w:sz w:val="22"/>
                <w:szCs w:val="22"/>
              </w:rPr>
              <w:t>ỉ</w:t>
            </w:r>
            <w:r w:rsidRPr="00003B6E">
              <w:rPr>
                <w:sz w:val="22"/>
                <w:szCs w:val="22"/>
                <w:lang w:val="vi-VN"/>
              </w:rPr>
              <w:t>nh, thành phố trực thuộc trung ương;</w:t>
            </w:r>
            <w:r w:rsidRPr="00003B6E">
              <w:rPr>
                <w:sz w:val="22"/>
                <w:szCs w:val="22"/>
                <w:lang w:val="vi-VN"/>
              </w:rPr>
              <w:br/>
              <w:t>- Văn phòng Trung ương và các Ban của Đảng;</w:t>
            </w:r>
            <w:r w:rsidRPr="00003B6E">
              <w:rPr>
                <w:sz w:val="22"/>
                <w:szCs w:val="22"/>
                <w:lang w:val="vi-VN"/>
              </w:rPr>
              <w:br/>
              <w:t>- Văn phòng Tổng Bí thư;</w:t>
            </w:r>
            <w:r w:rsidRPr="00003B6E">
              <w:rPr>
                <w:sz w:val="22"/>
                <w:szCs w:val="22"/>
                <w:lang w:val="vi-VN"/>
              </w:rPr>
              <w:br/>
              <w:t>- Văn phòng Chủ tịch nước;</w:t>
            </w:r>
            <w:r w:rsidRPr="00003B6E">
              <w:rPr>
                <w:sz w:val="22"/>
                <w:szCs w:val="22"/>
                <w:lang w:val="vi-VN"/>
              </w:rPr>
              <w:br/>
              <w:t>- Văn phòng Quốc hội;</w:t>
            </w:r>
            <w:r w:rsidRPr="00003B6E">
              <w:rPr>
                <w:sz w:val="22"/>
                <w:szCs w:val="22"/>
                <w:lang w:val="vi-VN"/>
              </w:rPr>
              <w:br/>
              <w:t>- Kiểm toán Nhà nước;</w:t>
            </w:r>
            <w:r w:rsidRPr="00003B6E">
              <w:rPr>
                <w:sz w:val="22"/>
                <w:szCs w:val="22"/>
                <w:lang w:val="vi-VN"/>
              </w:rPr>
              <w:br/>
              <w:t>- Tập đoàn kinh t</w:t>
            </w:r>
            <w:r w:rsidRPr="00003B6E">
              <w:rPr>
                <w:sz w:val="22"/>
                <w:szCs w:val="22"/>
              </w:rPr>
              <w:t>ế</w:t>
            </w:r>
            <w:r w:rsidRPr="00003B6E">
              <w:rPr>
                <w:sz w:val="22"/>
                <w:szCs w:val="22"/>
                <w:lang w:val="vi-VN"/>
              </w:rPr>
              <w:t>, Tổng công ty nhà nước;</w:t>
            </w:r>
            <w:r w:rsidRPr="00003B6E">
              <w:rPr>
                <w:sz w:val="22"/>
                <w:szCs w:val="22"/>
                <w:lang w:val="vi-VN"/>
              </w:rPr>
              <w:br/>
              <w:t>- VPCP: BTCN, các PCN, Trợ lý TTg, TGĐ Cổng TTĐT,</w:t>
            </w:r>
            <w:r w:rsidRPr="00003B6E">
              <w:rPr>
                <w:sz w:val="22"/>
                <w:szCs w:val="22"/>
              </w:rPr>
              <w:br/>
            </w:r>
            <w:r w:rsidRPr="00003B6E">
              <w:rPr>
                <w:sz w:val="22"/>
                <w:szCs w:val="22"/>
                <w:lang w:val="vi-VN"/>
              </w:rPr>
              <w:t>các Vụ, Cục, đơn vị trực thuộc;</w:t>
            </w:r>
            <w:r w:rsidRPr="00003B6E">
              <w:rPr>
                <w:sz w:val="22"/>
                <w:szCs w:val="22"/>
                <w:lang w:val="vi-VN"/>
              </w:rPr>
              <w:br/>
              <w:t xml:space="preserve">- Lưu: Văn thư, </w:t>
            </w:r>
            <w:r w:rsidRPr="00003B6E">
              <w:rPr>
                <w:sz w:val="22"/>
                <w:szCs w:val="22"/>
              </w:rPr>
              <w:t>KGVX</w:t>
            </w:r>
            <w:r w:rsidR="003E2CDA">
              <w:rPr>
                <w:sz w:val="22"/>
                <w:szCs w:val="22"/>
              </w:rPr>
              <w:t>.</w:t>
            </w:r>
          </w:p>
        </w:tc>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120D03" w:rsidRPr="00EE4F1E" w:rsidRDefault="00590698" w:rsidP="0089341D">
            <w:pPr>
              <w:jc w:val="center"/>
              <w:rPr>
                <w:b/>
                <w:bCs/>
                <w:sz w:val="28"/>
                <w:szCs w:val="28"/>
                <w:lang w:val="vi-VN"/>
              </w:rPr>
            </w:pPr>
            <w:r w:rsidRPr="00EE4F1E">
              <w:rPr>
                <w:b/>
                <w:bCs/>
                <w:sz w:val="28"/>
                <w:szCs w:val="28"/>
              </w:rPr>
              <w:t>THỦ TƯỚNG</w:t>
            </w:r>
            <w:r w:rsidRPr="00EE4F1E">
              <w:rPr>
                <w:b/>
                <w:bCs/>
                <w:sz w:val="28"/>
                <w:szCs w:val="28"/>
                <w:lang w:val="vi-VN"/>
              </w:rPr>
              <w:br/>
            </w:r>
            <w:r w:rsidRPr="00EE4F1E">
              <w:rPr>
                <w:b/>
                <w:bCs/>
                <w:sz w:val="28"/>
                <w:szCs w:val="28"/>
                <w:lang w:val="vi-VN"/>
              </w:rPr>
              <w:br/>
            </w:r>
          </w:p>
          <w:p w:rsidR="00120D03" w:rsidRPr="00EE4F1E" w:rsidRDefault="00120D03" w:rsidP="0089341D">
            <w:pPr>
              <w:jc w:val="center"/>
              <w:rPr>
                <w:b/>
                <w:bCs/>
                <w:sz w:val="28"/>
                <w:szCs w:val="28"/>
                <w:lang w:val="vi-VN"/>
              </w:rPr>
            </w:pPr>
          </w:p>
          <w:p w:rsidR="00590698" w:rsidRPr="00003B6E" w:rsidRDefault="00590698" w:rsidP="0089341D">
            <w:pPr>
              <w:jc w:val="center"/>
              <w:rPr>
                <w:sz w:val="26"/>
                <w:szCs w:val="26"/>
              </w:rPr>
            </w:pPr>
            <w:r w:rsidRPr="00EE4F1E">
              <w:rPr>
                <w:b/>
                <w:bCs/>
                <w:sz w:val="28"/>
                <w:szCs w:val="28"/>
                <w:lang w:val="vi-VN"/>
              </w:rPr>
              <w:br/>
            </w:r>
            <w:r w:rsidRPr="00EE4F1E">
              <w:rPr>
                <w:b/>
                <w:bCs/>
                <w:sz w:val="28"/>
                <w:szCs w:val="28"/>
                <w:lang w:val="vi-VN"/>
              </w:rPr>
              <w:br/>
            </w:r>
            <w:r w:rsidRPr="00EE4F1E">
              <w:rPr>
                <w:b/>
                <w:bCs/>
                <w:sz w:val="28"/>
                <w:szCs w:val="28"/>
                <w:lang w:val="vi-VN"/>
              </w:rPr>
              <w:br/>
            </w:r>
            <w:r w:rsidRPr="00EE4F1E">
              <w:rPr>
                <w:b/>
                <w:bCs/>
                <w:sz w:val="28"/>
                <w:szCs w:val="28"/>
              </w:rPr>
              <w:t>Nguyễn Xuân Phúc</w:t>
            </w:r>
          </w:p>
        </w:tc>
      </w:tr>
    </w:tbl>
    <w:p w:rsidR="00CB2B43" w:rsidRDefault="00590698">
      <w:r w:rsidRPr="00707252">
        <w:rPr>
          <w:rFonts w:ascii="Arial" w:hAnsi="Arial" w:cs="Arial"/>
          <w:sz w:val="20"/>
          <w:szCs w:val="20"/>
          <w:lang w:val="vi-VN"/>
        </w:rPr>
        <w:t> </w:t>
      </w:r>
    </w:p>
    <w:sectPr w:rsidR="00CB2B43" w:rsidSect="006E7132">
      <w:footerReference w:type="default" r:id="rId7"/>
      <w:pgSz w:w="11907" w:h="16840" w:code="9"/>
      <w:pgMar w:top="1134" w:right="1134" w:bottom="1134"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D32" w:rsidRDefault="00794D32" w:rsidP="00B55F6E">
      <w:r>
        <w:separator/>
      </w:r>
    </w:p>
  </w:endnote>
  <w:endnote w:type="continuationSeparator" w:id="1">
    <w:p w:rsidR="00794D32" w:rsidRDefault="00794D32" w:rsidP="00B55F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060094"/>
      <w:docPartObj>
        <w:docPartGallery w:val="Page Numbers (Bottom of Page)"/>
        <w:docPartUnique/>
      </w:docPartObj>
    </w:sdtPr>
    <w:sdtContent>
      <w:p w:rsidR="00B55F6E" w:rsidRDefault="002033B3">
        <w:pPr>
          <w:pStyle w:val="Footer"/>
          <w:jc w:val="center"/>
        </w:pPr>
        <w:r>
          <w:fldChar w:fldCharType="begin"/>
        </w:r>
        <w:r w:rsidR="00B55F6E">
          <w:instrText xml:space="preserve"> PAGE   \* MERGEFORMAT </w:instrText>
        </w:r>
        <w:r>
          <w:fldChar w:fldCharType="separate"/>
        </w:r>
        <w:r w:rsidR="00F85CF5">
          <w:rPr>
            <w:noProof/>
          </w:rPr>
          <w:t>1</w:t>
        </w:r>
        <w:r>
          <w:fldChar w:fldCharType="end"/>
        </w:r>
      </w:p>
    </w:sdtContent>
  </w:sdt>
  <w:p w:rsidR="00B55F6E" w:rsidRDefault="00B55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D32" w:rsidRDefault="00794D32" w:rsidP="00B55F6E">
      <w:r>
        <w:separator/>
      </w:r>
    </w:p>
  </w:footnote>
  <w:footnote w:type="continuationSeparator" w:id="1">
    <w:p w:rsidR="00794D32" w:rsidRDefault="00794D32" w:rsidP="00B55F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F2C"/>
    <w:multiLevelType w:val="hybridMultilevel"/>
    <w:tmpl w:val="07AE0BEA"/>
    <w:lvl w:ilvl="0" w:tplc="5AA61E1A">
      <w:start w:val="1"/>
      <w:numFmt w:val="bullet"/>
      <w:lvlText w:val="•"/>
      <w:lvlJc w:val="left"/>
      <w:pPr>
        <w:tabs>
          <w:tab w:val="num" w:pos="720"/>
        </w:tabs>
        <w:ind w:left="720" w:hanging="360"/>
      </w:pPr>
      <w:rPr>
        <w:rFonts w:ascii="Arial" w:hAnsi="Arial" w:hint="default"/>
      </w:rPr>
    </w:lvl>
    <w:lvl w:ilvl="1" w:tplc="519669E6" w:tentative="1">
      <w:start w:val="1"/>
      <w:numFmt w:val="bullet"/>
      <w:lvlText w:val="•"/>
      <w:lvlJc w:val="left"/>
      <w:pPr>
        <w:tabs>
          <w:tab w:val="num" w:pos="1440"/>
        </w:tabs>
        <w:ind w:left="1440" w:hanging="360"/>
      </w:pPr>
      <w:rPr>
        <w:rFonts w:ascii="Arial" w:hAnsi="Arial" w:hint="default"/>
      </w:rPr>
    </w:lvl>
    <w:lvl w:ilvl="2" w:tplc="11E4C8EC" w:tentative="1">
      <w:start w:val="1"/>
      <w:numFmt w:val="bullet"/>
      <w:lvlText w:val="•"/>
      <w:lvlJc w:val="left"/>
      <w:pPr>
        <w:tabs>
          <w:tab w:val="num" w:pos="2160"/>
        </w:tabs>
        <w:ind w:left="2160" w:hanging="360"/>
      </w:pPr>
      <w:rPr>
        <w:rFonts w:ascii="Arial" w:hAnsi="Arial" w:hint="default"/>
      </w:rPr>
    </w:lvl>
    <w:lvl w:ilvl="3" w:tplc="B504DEE4" w:tentative="1">
      <w:start w:val="1"/>
      <w:numFmt w:val="bullet"/>
      <w:lvlText w:val="•"/>
      <w:lvlJc w:val="left"/>
      <w:pPr>
        <w:tabs>
          <w:tab w:val="num" w:pos="2880"/>
        </w:tabs>
        <w:ind w:left="2880" w:hanging="360"/>
      </w:pPr>
      <w:rPr>
        <w:rFonts w:ascii="Arial" w:hAnsi="Arial" w:hint="default"/>
      </w:rPr>
    </w:lvl>
    <w:lvl w:ilvl="4" w:tplc="620260A4" w:tentative="1">
      <w:start w:val="1"/>
      <w:numFmt w:val="bullet"/>
      <w:lvlText w:val="•"/>
      <w:lvlJc w:val="left"/>
      <w:pPr>
        <w:tabs>
          <w:tab w:val="num" w:pos="3600"/>
        </w:tabs>
        <w:ind w:left="3600" w:hanging="360"/>
      </w:pPr>
      <w:rPr>
        <w:rFonts w:ascii="Arial" w:hAnsi="Arial" w:hint="default"/>
      </w:rPr>
    </w:lvl>
    <w:lvl w:ilvl="5" w:tplc="CAFCDFEA">
      <w:start w:val="1"/>
      <w:numFmt w:val="bullet"/>
      <w:lvlText w:val="•"/>
      <w:lvlJc w:val="left"/>
      <w:pPr>
        <w:tabs>
          <w:tab w:val="num" w:pos="4320"/>
        </w:tabs>
        <w:ind w:left="4320" w:hanging="360"/>
      </w:pPr>
      <w:rPr>
        <w:rFonts w:ascii="Arial" w:hAnsi="Arial" w:hint="default"/>
      </w:rPr>
    </w:lvl>
    <w:lvl w:ilvl="6" w:tplc="D798917A" w:tentative="1">
      <w:start w:val="1"/>
      <w:numFmt w:val="bullet"/>
      <w:lvlText w:val="•"/>
      <w:lvlJc w:val="left"/>
      <w:pPr>
        <w:tabs>
          <w:tab w:val="num" w:pos="5040"/>
        </w:tabs>
        <w:ind w:left="5040" w:hanging="360"/>
      </w:pPr>
      <w:rPr>
        <w:rFonts w:ascii="Arial" w:hAnsi="Arial" w:hint="default"/>
      </w:rPr>
    </w:lvl>
    <w:lvl w:ilvl="7" w:tplc="77267CFC" w:tentative="1">
      <w:start w:val="1"/>
      <w:numFmt w:val="bullet"/>
      <w:lvlText w:val="•"/>
      <w:lvlJc w:val="left"/>
      <w:pPr>
        <w:tabs>
          <w:tab w:val="num" w:pos="5760"/>
        </w:tabs>
        <w:ind w:left="5760" w:hanging="360"/>
      </w:pPr>
      <w:rPr>
        <w:rFonts w:ascii="Arial" w:hAnsi="Arial" w:hint="default"/>
      </w:rPr>
    </w:lvl>
    <w:lvl w:ilvl="8" w:tplc="536CED2A" w:tentative="1">
      <w:start w:val="1"/>
      <w:numFmt w:val="bullet"/>
      <w:lvlText w:val="•"/>
      <w:lvlJc w:val="left"/>
      <w:pPr>
        <w:tabs>
          <w:tab w:val="num" w:pos="6480"/>
        </w:tabs>
        <w:ind w:left="6480" w:hanging="360"/>
      </w:pPr>
      <w:rPr>
        <w:rFonts w:ascii="Arial" w:hAnsi="Arial" w:hint="default"/>
      </w:rPr>
    </w:lvl>
  </w:abstractNum>
  <w:abstractNum w:abstractNumId="1">
    <w:nsid w:val="18203B13"/>
    <w:multiLevelType w:val="hybridMultilevel"/>
    <w:tmpl w:val="1A12A616"/>
    <w:lvl w:ilvl="0" w:tplc="4E2431AA">
      <w:start w:val="1"/>
      <w:numFmt w:val="bullet"/>
      <w:lvlText w:val="•"/>
      <w:lvlJc w:val="left"/>
      <w:pPr>
        <w:tabs>
          <w:tab w:val="num" w:pos="720"/>
        </w:tabs>
        <w:ind w:left="720" w:hanging="360"/>
      </w:pPr>
      <w:rPr>
        <w:rFonts w:ascii="Arial" w:hAnsi="Arial" w:hint="default"/>
      </w:rPr>
    </w:lvl>
    <w:lvl w:ilvl="1" w:tplc="A942CBB0" w:tentative="1">
      <w:start w:val="1"/>
      <w:numFmt w:val="bullet"/>
      <w:lvlText w:val="•"/>
      <w:lvlJc w:val="left"/>
      <w:pPr>
        <w:tabs>
          <w:tab w:val="num" w:pos="1440"/>
        </w:tabs>
        <w:ind w:left="1440" w:hanging="360"/>
      </w:pPr>
      <w:rPr>
        <w:rFonts w:ascii="Arial" w:hAnsi="Arial" w:hint="default"/>
      </w:rPr>
    </w:lvl>
    <w:lvl w:ilvl="2" w:tplc="C2F84F8E" w:tentative="1">
      <w:start w:val="1"/>
      <w:numFmt w:val="bullet"/>
      <w:lvlText w:val="•"/>
      <w:lvlJc w:val="left"/>
      <w:pPr>
        <w:tabs>
          <w:tab w:val="num" w:pos="2160"/>
        </w:tabs>
        <w:ind w:left="2160" w:hanging="360"/>
      </w:pPr>
      <w:rPr>
        <w:rFonts w:ascii="Arial" w:hAnsi="Arial" w:hint="default"/>
      </w:rPr>
    </w:lvl>
    <w:lvl w:ilvl="3" w:tplc="60120D52" w:tentative="1">
      <w:start w:val="1"/>
      <w:numFmt w:val="bullet"/>
      <w:lvlText w:val="•"/>
      <w:lvlJc w:val="left"/>
      <w:pPr>
        <w:tabs>
          <w:tab w:val="num" w:pos="2880"/>
        </w:tabs>
        <w:ind w:left="2880" w:hanging="360"/>
      </w:pPr>
      <w:rPr>
        <w:rFonts w:ascii="Arial" w:hAnsi="Arial" w:hint="default"/>
      </w:rPr>
    </w:lvl>
    <w:lvl w:ilvl="4" w:tplc="74D2222A" w:tentative="1">
      <w:start w:val="1"/>
      <w:numFmt w:val="bullet"/>
      <w:lvlText w:val="•"/>
      <w:lvlJc w:val="left"/>
      <w:pPr>
        <w:tabs>
          <w:tab w:val="num" w:pos="3600"/>
        </w:tabs>
        <w:ind w:left="3600" w:hanging="360"/>
      </w:pPr>
      <w:rPr>
        <w:rFonts w:ascii="Arial" w:hAnsi="Arial" w:hint="default"/>
      </w:rPr>
    </w:lvl>
    <w:lvl w:ilvl="5" w:tplc="F4EA69AA" w:tentative="1">
      <w:start w:val="1"/>
      <w:numFmt w:val="bullet"/>
      <w:lvlText w:val="•"/>
      <w:lvlJc w:val="left"/>
      <w:pPr>
        <w:tabs>
          <w:tab w:val="num" w:pos="4320"/>
        </w:tabs>
        <w:ind w:left="4320" w:hanging="360"/>
      </w:pPr>
      <w:rPr>
        <w:rFonts w:ascii="Arial" w:hAnsi="Arial" w:hint="default"/>
      </w:rPr>
    </w:lvl>
    <w:lvl w:ilvl="6" w:tplc="410CB508" w:tentative="1">
      <w:start w:val="1"/>
      <w:numFmt w:val="bullet"/>
      <w:lvlText w:val="•"/>
      <w:lvlJc w:val="left"/>
      <w:pPr>
        <w:tabs>
          <w:tab w:val="num" w:pos="5040"/>
        </w:tabs>
        <w:ind w:left="5040" w:hanging="360"/>
      </w:pPr>
      <w:rPr>
        <w:rFonts w:ascii="Arial" w:hAnsi="Arial" w:hint="default"/>
      </w:rPr>
    </w:lvl>
    <w:lvl w:ilvl="7" w:tplc="A07C3F80" w:tentative="1">
      <w:start w:val="1"/>
      <w:numFmt w:val="bullet"/>
      <w:lvlText w:val="•"/>
      <w:lvlJc w:val="left"/>
      <w:pPr>
        <w:tabs>
          <w:tab w:val="num" w:pos="5760"/>
        </w:tabs>
        <w:ind w:left="5760" w:hanging="360"/>
      </w:pPr>
      <w:rPr>
        <w:rFonts w:ascii="Arial" w:hAnsi="Arial" w:hint="default"/>
      </w:rPr>
    </w:lvl>
    <w:lvl w:ilvl="8" w:tplc="80DAB7DE" w:tentative="1">
      <w:start w:val="1"/>
      <w:numFmt w:val="bullet"/>
      <w:lvlText w:val="•"/>
      <w:lvlJc w:val="left"/>
      <w:pPr>
        <w:tabs>
          <w:tab w:val="num" w:pos="6480"/>
        </w:tabs>
        <w:ind w:left="6480" w:hanging="360"/>
      </w:pPr>
      <w:rPr>
        <w:rFonts w:ascii="Arial" w:hAnsi="Arial" w:hint="default"/>
      </w:rPr>
    </w:lvl>
  </w:abstractNum>
  <w:abstractNum w:abstractNumId="2">
    <w:nsid w:val="2BCE384F"/>
    <w:multiLevelType w:val="hybridMultilevel"/>
    <w:tmpl w:val="DF5C6C00"/>
    <w:lvl w:ilvl="0" w:tplc="D7C8D2E6">
      <w:start w:val="1"/>
      <w:numFmt w:val="bullet"/>
      <w:lvlText w:val="•"/>
      <w:lvlJc w:val="left"/>
      <w:pPr>
        <w:tabs>
          <w:tab w:val="num" w:pos="720"/>
        </w:tabs>
        <w:ind w:left="720" w:hanging="360"/>
      </w:pPr>
      <w:rPr>
        <w:rFonts w:ascii="Arial" w:hAnsi="Arial" w:hint="default"/>
      </w:rPr>
    </w:lvl>
    <w:lvl w:ilvl="1" w:tplc="407076B2" w:tentative="1">
      <w:start w:val="1"/>
      <w:numFmt w:val="bullet"/>
      <w:lvlText w:val="•"/>
      <w:lvlJc w:val="left"/>
      <w:pPr>
        <w:tabs>
          <w:tab w:val="num" w:pos="1440"/>
        </w:tabs>
        <w:ind w:left="1440" w:hanging="360"/>
      </w:pPr>
      <w:rPr>
        <w:rFonts w:ascii="Arial" w:hAnsi="Arial" w:hint="default"/>
      </w:rPr>
    </w:lvl>
    <w:lvl w:ilvl="2" w:tplc="0C2AF5D8" w:tentative="1">
      <w:start w:val="1"/>
      <w:numFmt w:val="bullet"/>
      <w:lvlText w:val="•"/>
      <w:lvlJc w:val="left"/>
      <w:pPr>
        <w:tabs>
          <w:tab w:val="num" w:pos="2160"/>
        </w:tabs>
        <w:ind w:left="2160" w:hanging="360"/>
      </w:pPr>
      <w:rPr>
        <w:rFonts w:ascii="Arial" w:hAnsi="Arial" w:hint="default"/>
      </w:rPr>
    </w:lvl>
    <w:lvl w:ilvl="3" w:tplc="F404EDD2" w:tentative="1">
      <w:start w:val="1"/>
      <w:numFmt w:val="bullet"/>
      <w:lvlText w:val="•"/>
      <w:lvlJc w:val="left"/>
      <w:pPr>
        <w:tabs>
          <w:tab w:val="num" w:pos="2880"/>
        </w:tabs>
        <w:ind w:left="2880" w:hanging="360"/>
      </w:pPr>
      <w:rPr>
        <w:rFonts w:ascii="Arial" w:hAnsi="Arial" w:hint="default"/>
      </w:rPr>
    </w:lvl>
    <w:lvl w:ilvl="4" w:tplc="51E2B4AC" w:tentative="1">
      <w:start w:val="1"/>
      <w:numFmt w:val="bullet"/>
      <w:lvlText w:val="•"/>
      <w:lvlJc w:val="left"/>
      <w:pPr>
        <w:tabs>
          <w:tab w:val="num" w:pos="3600"/>
        </w:tabs>
        <w:ind w:left="3600" w:hanging="360"/>
      </w:pPr>
      <w:rPr>
        <w:rFonts w:ascii="Arial" w:hAnsi="Arial" w:hint="default"/>
      </w:rPr>
    </w:lvl>
    <w:lvl w:ilvl="5" w:tplc="BF6C44CA" w:tentative="1">
      <w:start w:val="1"/>
      <w:numFmt w:val="bullet"/>
      <w:lvlText w:val="•"/>
      <w:lvlJc w:val="left"/>
      <w:pPr>
        <w:tabs>
          <w:tab w:val="num" w:pos="4320"/>
        </w:tabs>
        <w:ind w:left="4320" w:hanging="360"/>
      </w:pPr>
      <w:rPr>
        <w:rFonts w:ascii="Arial" w:hAnsi="Arial" w:hint="default"/>
      </w:rPr>
    </w:lvl>
    <w:lvl w:ilvl="6" w:tplc="5C0E1B72" w:tentative="1">
      <w:start w:val="1"/>
      <w:numFmt w:val="bullet"/>
      <w:lvlText w:val="•"/>
      <w:lvlJc w:val="left"/>
      <w:pPr>
        <w:tabs>
          <w:tab w:val="num" w:pos="5040"/>
        </w:tabs>
        <w:ind w:left="5040" w:hanging="360"/>
      </w:pPr>
      <w:rPr>
        <w:rFonts w:ascii="Arial" w:hAnsi="Arial" w:hint="default"/>
      </w:rPr>
    </w:lvl>
    <w:lvl w:ilvl="7" w:tplc="68B2138C" w:tentative="1">
      <w:start w:val="1"/>
      <w:numFmt w:val="bullet"/>
      <w:lvlText w:val="•"/>
      <w:lvlJc w:val="left"/>
      <w:pPr>
        <w:tabs>
          <w:tab w:val="num" w:pos="5760"/>
        </w:tabs>
        <w:ind w:left="5760" w:hanging="360"/>
      </w:pPr>
      <w:rPr>
        <w:rFonts w:ascii="Arial" w:hAnsi="Arial" w:hint="default"/>
      </w:rPr>
    </w:lvl>
    <w:lvl w:ilvl="8" w:tplc="327AB914" w:tentative="1">
      <w:start w:val="1"/>
      <w:numFmt w:val="bullet"/>
      <w:lvlText w:val="•"/>
      <w:lvlJc w:val="left"/>
      <w:pPr>
        <w:tabs>
          <w:tab w:val="num" w:pos="6480"/>
        </w:tabs>
        <w:ind w:left="6480" w:hanging="360"/>
      </w:pPr>
      <w:rPr>
        <w:rFonts w:ascii="Arial" w:hAnsi="Arial" w:hint="default"/>
      </w:rPr>
    </w:lvl>
  </w:abstractNum>
  <w:abstractNum w:abstractNumId="3">
    <w:nsid w:val="3FE03CA8"/>
    <w:multiLevelType w:val="hybridMultilevel"/>
    <w:tmpl w:val="7548B734"/>
    <w:lvl w:ilvl="0" w:tplc="E384CE24">
      <w:start w:val="1"/>
      <w:numFmt w:val="bullet"/>
      <w:lvlText w:val="•"/>
      <w:lvlJc w:val="left"/>
      <w:pPr>
        <w:tabs>
          <w:tab w:val="num" w:pos="720"/>
        </w:tabs>
        <w:ind w:left="720" w:hanging="360"/>
      </w:pPr>
      <w:rPr>
        <w:rFonts w:ascii="Arial" w:hAnsi="Arial" w:hint="default"/>
      </w:rPr>
    </w:lvl>
    <w:lvl w:ilvl="1" w:tplc="E0048D24">
      <w:start w:val="1"/>
      <w:numFmt w:val="bullet"/>
      <w:lvlText w:val="•"/>
      <w:lvlJc w:val="left"/>
      <w:pPr>
        <w:tabs>
          <w:tab w:val="num" w:pos="1440"/>
        </w:tabs>
        <w:ind w:left="1440" w:hanging="360"/>
      </w:pPr>
      <w:rPr>
        <w:rFonts w:ascii="Arial" w:hAnsi="Arial" w:hint="default"/>
      </w:rPr>
    </w:lvl>
    <w:lvl w:ilvl="2" w:tplc="FF4A5542">
      <w:start w:val="1"/>
      <w:numFmt w:val="bullet"/>
      <w:lvlText w:val="•"/>
      <w:lvlJc w:val="left"/>
      <w:pPr>
        <w:tabs>
          <w:tab w:val="num" w:pos="2160"/>
        </w:tabs>
        <w:ind w:left="2160" w:hanging="360"/>
      </w:pPr>
      <w:rPr>
        <w:rFonts w:ascii="Arial" w:hAnsi="Arial" w:hint="default"/>
      </w:rPr>
    </w:lvl>
    <w:lvl w:ilvl="3" w:tplc="37E0D8F0">
      <w:start w:val="1"/>
      <w:numFmt w:val="bullet"/>
      <w:lvlText w:val="•"/>
      <w:lvlJc w:val="left"/>
      <w:pPr>
        <w:tabs>
          <w:tab w:val="num" w:pos="2880"/>
        </w:tabs>
        <w:ind w:left="2880" w:hanging="360"/>
      </w:pPr>
      <w:rPr>
        <w:rFonts w:ascii="Arial" w:hAnsi="Arial" w:hint="default"/>
      </w:rPr>
    </w:lvl>
    <w:lvl w:ilvl="4" w:tplc="24CAACE0">
      <w:start w:val="1"/>
      <w:numFmt w:val="bullet"/>
      <w:lvlText w:val="•"/>
      <w:lvlJc w:val="left"/>
      <w:pPr>
        <w:tabs>
          <w:tab w:val="num" w:pos="3600"/>
        </w:tabs>
        <w:ind w:left="3600" w:hanging="360"/>
      </w:pPr>
      <w:rPr>
        <w:rFonts w:ascii="Arial" w:hAnsi="Arial" w:hint="default"/>
      </w:rPr>
    </w:lvl>
    <w:lvl w:ilvl="5" w:tplc="79D2D8C6">
      <w:start w:val="1"/>
      <w:numFmt w:val="bullet"/>
      <w:lvlText w:val="•"/>
      <w:lvlJc w:val="left"/>
      <w:pPr>
        <w:tabs>
          <w:tab w:val="num" w:pos="4320"/>
        </w:tabs>
        <w:ind w:left="4320" w:hanging="360"/>
      </w:pPr>
      <w:rPr>
        <w:rFonts w:ascii="Arial" w:hAnsi="Arial" w:hint="default"/>
      </w:rPr>
    </w:lvl>
    <w:lvl w:ilvl="6" w:tplc="CE229972" w:tentative="1">
      <w:start w:val="1"/>
      <w:numFmt w:val="bullet"/>
      <w:lvlText w:val="•"/>
      <w:lvlJc w:val="left"/>
      <w:pPr>
        <w:tabs>
          <w:tab w:val="num" w:pos="5040"/>
        </w:tabs>
        <w:ind w:left="5040" w:hanging="360"/>
      </w:pPr>
      <w:rPr>
        <w:rFonts w:ascii="Arial" w:hAnsi="Arial" w:hint="default"/>
      </w:rPr>
    </w:lvl>
    <w:lvl w:ilvl="7" w:tplc="20EE9E04" w:tentative="1">
      <w:start w:val="1"/>
      <w:numFmt w:val="bullet"/>
      <w:lvlText w:val="•"/>
      <w:lvlJc w:val="left"/>
      <w:pPr>
        <w:tabs>
          <w:tab w:val="num" w:pos="5760"/>
        </w:tabs>
        <w:ind w:left="5760" w:hanging="360"/>
      </w:pPr>
      <w:rPr>
        <w:rFonts w:ascii="Arial" w:hAnsi="Arial" w:hint="default"/>
      </w:rPr>
    </w:lvl>
    <w:lvl w:ilvl="8" w:tplc="6E9E2C1C" w:tentative="1">
      <w:start w:val="1"/>
      <w:numFmt w:val="bullet"/>
      <w:lvlText w:val="•"/>
      <w:lvlJc w:val="left"/>
      <w:pPr>
        <w:tabs>
          <w:tab w:val="num" w:pos="6480"/>
        </w:tabs>
        <w:ind w:left="6480" w:hanging="360"/>
      </w:pPr>
      <w:rPr>
        <w:rFonts w:ascii="Arial" w:hAnsi="Arial" w:hint="default"/>
      </w:rPr>
    </w:lvl>
  </w:abstractNum>
  <w:abstractNum w:abstractNumId="4">
    <w:nsid w:val="59FB37B8"/>
    <w:multiLevelType w:val="hybridMultilevel"/>
    <w:tmpl w:val="A206605E"/>
    <w:lvl w:ilvl="0" w:tplc="495CCAEA">
      <w:start w:val="1"/>
      <w:numFmt w:val="bullet"/>
      <w:lvlText w:val=""/>
      <w:lvlJc w:val="left"/>
      <w:pPr>
        <w:tabs>
          <w:tab w:val="num" w:pos="720"/>
        </w:tabs>
        <w:ind w:left="720" w:hanging="360"/>
      </w:pPr>
      <w:rPr>
        <w:rFonts w:ascii="Wingdings" w:hAnsi="Wingdings" w:hint="default"/>
      </w:rPr>
    </w:lvl>
    <w:lvl w:ilvl="1" w:tplc="E9FE3324" w:tentative="1">
      <w:start w:val="1"/>
      <w:numFmt w:val="bullet"/>
      <w:lvlText w:val=""/>
      <w:lvlJc w:val="left"/>
      <w:pPr>
        <w:tabs>
          <w:tab w:val="num" w:pos="1440"/>
        </w:tabs>
        <w:ind w:left="1440" w:hanging="360"/>
      </w:pPr>
      <w:rPr>
        <w:rFonts w:ascii="Wingdings" w:hAnsi="Wingdings" w:hint="default"/>
      </w:rPr>
    </w:lvl>
    <w:lvl w:ilvl="2" w:tplc="34006474" w:tentative="1">
      <w:start w:val="1"/>
      <w:numFmt w:val="bullet"/>
      <w:lvlText w:val=""/>
      <w:lvlJc w:val="left"/>
      <w:pPr>
        <w:tabs>
          <w:tab w:val="num" w:pos="2160"/>
        </w:tabs>
        <w:ind w:left="2160" w:hanging="360"/>
      </w:pPr>
      <w:rPr>
        <w:rFonts w:ascii="Wingdings" w:hAnsi="Wingdings" w:hint="default"/>
      </w:rPr>
    </w:lvl>
    <w:lvl w:ilvl="3" w:tplc="47E81BF2" w:tentative="1">
      <w:start w:val="1"/>
      <w:numFmt w:val="bullet"/>
      <w:lvlText w:val=""/>
      <w:lvlJc w:val="left"/>
      <w:pPr>
        <w:tabs>
          <w:tab w:val="num" w:pos="2880"/>
        </w:tabs>
        <w:ind w:left="2880" w:hanging="360"/>
      </w:pPr>
      <w:rPr>
        <w:rFonts w:ascii="Wingdings" w:hAnsi="Wingdings" w:hint="default"/>
      </w:rPr>
    </w:lvl>
    <w:lvl w:ilvl="4" w:tplc="742A046A" w:tentative="1">
      <w:start w:val="1"/>
      <w:numFmt w:val="bullet"/>
      <w:lvlText w:val=""/>
      <w:lvlJc w:val="left"/>
      <w:pPr>
        <w:tabs>
          <w:tab w:val="num" w:pos="3600"/>
        </w:tabs>
        <w:ind w:left="3600" w:hanging="360"/>
      </w:pPr>
      <w:rPr>
        <w:rFonts w:ascii="Wingdings" w:hAnsi="Wingdings" w:hint="default"/>
      </w:rPr>
    </w:lvl>
    <w:lvl w:ilvl="5" w:tplc="B6FC58D2" w:tentative="1">
      <w:start w:val="1"/>
      <w:numFmt w:val="bullet"/>
      <w:lvlText w:val=""/>
      <w:lvlJc w:val="left"/>
      <w:pPr>
        <w:tabs>
          <w:tab w:val="num" w:pos="4320"/>
        </w:tabs>
        <w:ind w:left="4320" w:hanging="360"/>
      </w:pPr>
      <w:rPr>
        <w:rFonts w:ascii="Wingdings" w:hAnsi="Wingdings" w:hint="default"/>
      </w:rPr>
    </w:lvl>
    <w:lvl w:ilvl="6" w:tplc="E774D87A" w:tentative="1">
      <w:start w:val="1"/>
      <w:numFmt w:val="bullet"/>
      <w:lvlText w:val=""/>
      <w:lvlJc w:val="left"/>
      <w:pPr>
        <w:tabs>
          <w:tab w:val="num" w:pos="5040"/>
        </w:tabs>
        <w:ind w:left="5040" w:hanging="360"/>
      </w:pPr>
      <w:rPr>
        <w:rFonts w:ascii="Wingdings" w:hAnsi="Wingdings" w:hint="default"/>
      </w:rPr>
    </w:lvl>
    <w:lvl w:ilvl="7" w:tplc="6812D2FA" w:tentative="1">
      <w:start w:val="1"/>
      <w:numFmt w:val="bullet"/>
      <w:lvlText w:val=""/>
      <w:lvlJc w:val="left"/>
      <w:pPr>
        <w:tabs>
          <w:tab w:val="num" w:pos="5760"/>
        </w:tabs>
        <w:ind w:left="5760" w:hanging="360"/>
      </w:pPr>
      <w:rPr>
        <w:rFonts w:ascii="Wingdings" w:hAnsi="Wingdings" w:hint="default"/>
      </w:rPr>
    </w:lvl>
    <w:lvl w:ilvl="8" w:tplc="59A44FFC" w:tentative="1">
      <w:start w:val="1"/>
      <w:numFmt w:val="bullet"/>
      <w:lvlText w:val=""/>
      <w:lvlJc w:val="left"/>
      <w:pPr>
        <w:tabs>
          <w:tab w:val="num" w:pos="6480"/>
        </w:tabs>
        <w:ind w:left="6480" w:hanging="360"/>
      </w:pPr>
      <w:rPr>
        <w:rFonts w:ascii="Wingdings" w:hAnsi="Wingdings" w:hint="default"/>
      </w:rPr>
    </w:lvl>
  </w:abstractNum>
  <w:abstractNum w:abstractNumId="5">
    <w:nsid w:val="76DC1C87"/>
    <w:multiLevelType w:val="hybridMultilevel"/>
    <w:tmpl w:val="536244FE"/>
    <w:lvl w:ilvl="0" w:tplc="550E622E">
      <w:start w:val="1"/>
      <w:numFmt w:val="bullet"/>
      <w:lvlText w:val=""/>
      <w:lvlJc w:val="left"/>
      <w:pPr>
        <w:tabs>
          <w:tab w:val="num" w:pos="720"/>
        </w:tabs>
        <w:ind w:left="720" w:hanging="360"/>
      </w:pPr>
      <w:rPr>
        <w:rFonts w:ascii="Wingdings" w:hAnsi="Wingdings" w:hint="default"/>
      </w:rPr>
    </w:lvl>
    <w:lvl w:ilvl="1" w:tplc="F6D4AE2C" w:tentative="1">
      <w:start w:val="1"/>
      <w:numFmt w:val="bullet"/>
      <w:lvlText w:val=""/>
      <w:lvlJc w:val="left"/>
      <w:pPr>
        <w:tabs>
          <w:tab w:val="num" w:pos="1440"/>
        </w:tabs>
        <w:ind w:left="1440" w:hanging="360"/>
      </w:pPr>
      <w:rPr>
        <w:rFonts w:ascii="Wingdings" w:hAnsi="Wingdings" w:hint="default"/>
      </w:rPr>
    </w:lvl>
    <w:lvl w:ilvl="2" w:tplc="409E5A5C" w:tentative="1">
      <w:start w:val="1"/>
      <w:numFmt w:val="bullet"/>
      <w:lvlText w:val=""/>
      <w:lvlJc w:val="left"/>
      <w:pPr>
        <w:tabs>
          <w:tab w:val="num" w:pos="2160"/>
        </w:tabs>
        <w:ind w:left="2160" w:hanging="360"/>
      </w:pPr>
      <w:rPr>
        <w:rFonts w:ascii="Wingdings" w:hAnsi="Wingdings" w:hint="default"/>
      </w:rPr>
    </w:lvl>
    <w:lvl w:ilvl="3" w:tplc="F40870EE" w:tentative="1">
      <w:start w:val="1"/>
      <w:numFmt w:val="bullet"/>
      <w:lvlText w:val=""/>
      <w:lvlJc w:val="left"/>
      <w:pPr>
        <w:tabs>
          <w:tab w:val="num" w:pos="2880"/>
        </w:tabs>
        <w:ind w:left="2880" w:hanging="360"/>
      </w:pPr>
      <w:rPr>
        <w:rFonts w:ascii="Wingdings" w:hAnsi="Wingdings" w:hint="default"/>
      </w:rPr>
    </w:lvl>
    <w:lvl w:ilvl="4" w:tplc="EDE8A5BE" w:tentative="1">
      <w:start w:val="1"/>
      <w:numFmt w:val="bullet"/>
      <w:lvlText w:val=""/>
      <w:lvlJc w:val="left"/>
      <w:pPr>
        <w:tabs>
          <w:tab w:val="num" w:pos="3600"/>
        </w:tabs>
        <w:ind w:left="3600" w:hanging="360"/>
      </w:pPr>
      <w:rPr>
        <w:rFonts w:ascii="Wingdings" w:hAnsi="Wingdings" w:hint="default"/>
      </w:rPr>
    </w:lvl>
    <w:lvl w:ilvl="5" w:tplc="F6AE19F6" w:tentative="1">
      <w:start w:val="1"/>
      <w:numFmt w:val="bullet"/>
      <w:lvlText w:val=""/>
      <w:lvlJc w:val="left"/>
      <w:pPr>
        <w:tabs>
          <w:tab w:val="num" w:pos="4320"/>
        </w:tabs>
        <w:ind w:left="4320" w:hanging="360"/>
      </w:pPr>
      <w:rPr>
        <w:rFonts w:ascii="Wingdings" w:hAnsi="Wingdings" w:hint="default"/>
      </w:rPr>
    </w:lvl>
    <w:lvl w:ilvl="6" w:tplc="4D6A6BC8" w:tentative="1">
      <w:start w:val="1"/>
      <w:numFmt w:val="bullet"/>
      <w:lvlText w:val=""/>
      <w:lvlJc w:val="left"/>
      <w:pPr>
        <w:tabs>
          <w:tab w:val="num" w:pos="5040"/>
        </w:tabs>
        <w:ind w:left="5040" w:hanging="360"/>
      </w:pPr>
      <w:rPr>
        <w:rFonts w:ascii="Wingdings" w:hAnsi="Wingdings" w:hint="default"/>
      </w:rPr>
    </w:lvl>
    <w:lvl w:ilvl="7" w:tplc="4F282734" w:tentative="1">
      <w:start w:val="1"/>
      <w:numFmt w:val="bullet"/>
      <w:lvlText w:val=""/>
      <w:lvlJc w:val="left"/>
      <w:pPr>
        <w:tabs>
          <w:tab w:val="num" w:pos="5760"/>
        </w:tabs>
        <w:ind w:left="5760" w:hanging="360"/>
      </w:pPr>
      <w:rPr>
        <w:rFonts w:ascii="Wingdings" w:hAnsi="Wingdings" w:hint="default"/>
      </w:rPr>
    </w:lvl>
    <w:lvl w:ilvl="8" w:tplc="825EDC3C" w:tentative="1">
      <w:start w:val="1"/>
      <w:numFmt w:val="bullet"/>
      <w:lvlText w:val=""/>
      <w:lvlJc w:val="left"/>
      <w:pPr>
        <w:tabs>
          <w:tab w:val="num" w:pos="6480"/>
        </w:tabs>
        <w:ind w:left="6480" w:hanging="360"/>
      </w:pPr>
      <w:rPr>
        <w:rFonts w:ascii="Wingdings" w:hAnsi="Wingdings" w:hint="default"/>
      </w:rPr>
    </w:lvl>
  </w:abstractNum>
  <w:abstractNum w:abstractNumId="6">
    <w:nsid w:val="7AF55B6D"/>
    <w:multiLevelType w:val="hybridMultilevel"/>
    <w:tmpl w:val="7534E020"/>
    <w:lvl w:ilvl="0" w:tplc="D6A27B6C">
      <w:start w:val="1"/>
      <w:numFmt w:val="bullet"/>
      <w:lvlText w:val="•"/>
      <w:lvlJc w:val="left"/>
      <w:pPr>
        <w:tabs>
          <w:tab w:val="num" w:pos="720"/>
        </w:tabs>
        <w:ind w:left="720" w:hanging="360"/>
      </w:pPr>
      <w:rPr>
        <w:rFonts w:ascii="Arial" w:hAnsi="Arial" w:hint="default"/>
      </w:rPr>
    </w:lvl>
    <w:lvl w:ilvl="1" w:tplc="56FEE072" w:tentative="1">
      <w:start w:val="1"/>
      <w:numFmt w:val="bullet"/>
      <w:lvlText w:val="•"/>
      <w:lvlJc w:val="left"/>
      <w:pPr>
        <w:tabs>
          <w:tab w:val="num" w:pos="1440"/>
        </w:tabs>
        <w:ind w:left="1440" w:hanging="360"/>
      </w:pPr>
      <w:rPr>
        <w:rFonts w:ascii="Arial" w:hAnsi="Arial" w:hint="default"/>
      </w:rPr>
    </w:lvl>
    <w:lvl w:ilvl="2" w:tplc="3968B5E6" w:tentative="1">
      <w:start w:val="1"/>
      <w:numFmt w:val="bullet"/>
      <w:lvlText w:val="•"/>
      <w:lvlJc w:val="left"/>
      <w:pPr>
        <w:tabs>
          <w:tab w:val="num" w:pos="2160"/>
        </w:tabs>
        <w:ind w:left="2160" w:hanging="360"/>
      </w:pPr>
      <w:rPr>
        <w:rFonts w:ascii="Arial" w:hAnsi="Arial" w:hint="default"/>
      </w:rPr>
    </w:lvl>
    <w:lvl w:ilvl="3" w:tplc="C6620FF0" w:tentative="1">
      <w:start w:val="1"/>
      <w:numFmt w:val="bullet"/>
      <w:lvlText w:val="•"/>
      <w:lvlJc w:val="left"/>
      <w:pPr>
        <w:tabs>
          <w:tab w:val="num" w:pos="2880"/>
        </w:tabs>
        <w:ind w:left="2880" w:hanging="360"/>
      </w:pPr>
      <w:rPr>
        <w:rFonts w:ascii="Arial" w:hAnsi="Arial" w:hint="default"/>
      </w:rPr>
    </w:lvl>
    <w:lvl w:ilvl="4" w:tplc="C1624B28" w:tentative="1">
      <w:start w:val="1"/>
      <w:numFmt w:val="bullet"/>
      <w:lvlText w:val="•"/>
      <w:lvlJc w:val="left"/>
      <w:pPr>
        <w:tabs>
          <w:tab w:val="num" w:pos="3600"/>
        </w:tabs>
        <w:ind w:left="3600" w:hanging="360"/>
      </w:pPr>
      <w:rPr>
        <w:rFonts w:ascii="Arial" w:hAnsi="Arial" w:hint="default"/>
      </w:rPr>
    </w:lvl>
    <w:lvl w:ilvl="5" w:tplc="B05EB838" w:tentative="1">
      <w:start w:val="1"/>
      <w:numFmt w:val="bullet"/>
      <w:lvlText w:val="•"/>
      <w:lvlJc w:val="left"/>
      <w:pPr>
        <w:tabs>
          <w:tab w:val="num" w:pos="4320"/>
        </w:tabs>
        <w:ind w:left="4320" w:hanging="360"/>
      </w:pPr>
      <w:rPr>
        <w:rFonts w:ascii="Arial" w:hAnsi="Arial" w:hint="default"/>
      </w:rPr>
    </w:lvl>
    <w:lvl w:ilvl="6" w:tplc="B0B22898" w:tentative="1">
      <w:start w:val="1"/>
      <w:numFmt w:val="bullet"/>
      <w:lvlText w:val="•"/>
      <w:lvlJc w:val="left"/>
      <w:pPr>
        <w:tabs>
          <w:tab w:val="num" w:pos="5040"/>
        </w:tabs>
        <w:ind w:left="5040" w:hanging="360"/>
      </w:pPr>
      <w:rPr>
        <w:rFonts w:ascii="Arial" w:hAnsi="Arial" w:hint="default"/>
      </w:rPr>
    </w:lvl>
    <w:lvl w:ilvl="7" w:tplc="B1885E00" w:tentative="1">
      <w:start w:val="1"/>
      <w:numFmt w:val="bullet"/>
      <w:lvlText w:val="•"/>
      <w:lvlJc w:val="left"/>
      <w:pPr>
        <w:tabs>
          <w:tab w:val="num" w:pos="5760"/>
        </w:tabs>
        <w:ind w:left="5760" w:hanging="360"/>
      </w:pPr>
      <w:rPr>
        <w:rFonts w:ascii="Arial" w:hAnsi="Arial" w:hint="default"/>
      </w:rPr>
    </w:lvl>
    <w:lvl w:ilvl="8" w:tplc="9D1A5A0C" w:tentative="1">
      <w:start w:val="1"/>
      <w:numFmt w:val="bullet"/>
      <w:lvlText w:val="•"/>
      <w:lvlJc w:val="left"/>
      <w:pPr>
        <w:tabs>
          <w:tab w:val="num" w:pos="6480"/>
        </w:tabs>
        <w:ind w:left="6480" w:hanging="360"/>
      </w:pPr>
      <w:rPr>
        <w:rFonts w:ascii="Arial" w:hAnsi="Arial" w:hint="default"/>
      </w:rPr>
    </w:lvl>
  </w:abstractNum>
  <w:abstractNum w:abstractNumId="7">
    <w:nsid w:val="7C227C15"/>
    <w:multiLevelType w:val="hybridMultilevel"/>
    <w:tmpl w:val="ECB471DE"/>
    <w:lvl w:ilvl="0" w:tplc="F4DAE834">
      <w:start w:val="1"/>
      <w:numFmt w:val="bullet"/>
      <w:lvlText w:val="•"/>
      <w:lvlJc w:val="left"/>
      <w:pPr>
        <w:tabs>
          <w:tab w:val="num" w:pos="720"/>
        </w:tabs>
        <w:ind w:left="720" w:hanging="360"/>
      </w:pPr>
      <w:rPr>
        <w:rFonts w:ascii="Arial" w:hAnsi="Arial" w:hint="default"/>
      </w:rPr>
    </w:lvl>
    <w:lvl w:ilvl="1" w:tplc="C4C0847A" w:tentative="1">
      <w:start w:val="1"/>
      <w:numFmt w:val="bullet"/>
      <w:lvlText w:val="•"/>
      <w:lvlJc w:val="left"/>
      <w:pPr>
        <w:tabs>
          <w:tab w:val="num" w:pos="1440"/>
        </w:tabs>
        <w:ind w:left="1440" w:hanging="360"/>
      </w:pPr>
      <w:rPr>
        <w:rFonts w:ascii="Arial" w:hAnsi="Arial" w:hint="default"/>
      </w:rPr>
    </w:lvl>
    <w:lvl w:ilvl="2" w:tplc="A9780194" w:tentative="1">
      <w:start w:val="1"/>
      <w:numFmt w:val="bullet"/>
      <w:lvlText w:val="•"/>
      <w:lvlJc w:val="left"/>
      <w:pPr>
        <w:tabs>
          <w:tab w:val="num" w:pos="2160"/>
        </w:tabs>
        <w:ind w:left="2160" w:hanging="360"/>
      </w:pPr>
      <w:rPr>
        <w:rFonts w:ascii="Arial" w:hAnsi="Arial" w:hint="default"/>
      </w:rPr>
    </w:lvl>
    <w:lvl w:ilvl="3" w:tplc="E4F4F77E" w:tentative="1">
      <w:start w:val="1"/>
      <w:numFmt w:val="bullet"/>
      <w:lvlText w:val="•"/>
      <w:lvlJc w:val="left"/>
      <w:pPr>
        <w:tabs>
          <w:tab w:val="num" w:pos="2880"/>
        </w:tabs>
        <w:ind w:left="2880" w:hanging="360"/>
      </w:pPr>
      <w:rPr>
        <w:rFonts w:ascii="Arial" w:hAnsi="Arial" w:hint="default"/>
      </w:rPr>
    </w:lvl>
    <w:lvl w:ilvl="4" w:tplc="482C1CA4" w:tentative="1">
      <w:start w:val="1"/>
      <w:numFmt w:val="bullet"/>
      <w:lvlText w:val="•"/>
      <w:lvlJc w:val="left"/>
      <w:pPr>
        <w:tabs>
          <w:tab w:val="num" w:pos="3600"/>
        </w:tabs>
        <w:ind w:left="3600" w:hanging="360"/>
      </w:pPr>
      <w:rPr>
        <w:rFonts w:ascii="Arial" w:hAnsi="Arial" w:hint="default"/>
      </w:rPr>
    </w:lvl>
    <w:lvl w:ilvl="5" w:tplc="27B6B698" w:tentative="1">
      <w:start w:val="1"/>
      <w:numFmt w:val="bullet"/>
      <w:lvlText w:val="•"/>
      <w:lvlJc w:val="left"/>
      <w:pPr>
        <w:tabs>
          <w:tab w:val="num" w:pos="4320"/>
        </w:tabs>
        <w:ind w:left="4320" w:hanging="360"/>
      </w:pPr>
      <w:rPr>
        <w:rFonts w:ascii="Arial" w:hAnsi="Arial" w:hint="default"/>
      </w:rPr>
    </w:lvl>
    <w:lvl w:ilvl="6" w:tplc="71149C7E" w:tentative="1">
      <w:start w:val="1"/>
      <w:numFmt w:val="bullet"/>
      <w:lvlText w:val="•"/>
      <w:lvlJc w:val="left"/>
      <w:pPr>
        <w:tabs>
          <w:tab w:val="num" w:pos="5040"/>
        </w:tabs>
        <w:ind w:left="5040" w:hanging="360"/>
      </w:pPr>
      <w:rPr>
        <w:rFonts w:ascii="Arial" w:hAnsi="Arial" w:hint="default"/>
      </w:rPr>
    </w:lvl>
    <w:lvl w:ilvl="7" w:tplc="20B05806" w:tentative="1">
      <w:start w:val="1"/>
      <w:numFmt w:val="bullet"/>
      <w:lvlText w:val="•"/>
      <w:lvlJc w:val="left"/>
      <w:pPr>
        <w:tabs>
          <w:tab w:val="num" w:pos="5760"/>
        </w:tabs>
        <w:ind w:left="5760" w:hanging="360"/>
      </w:pPr>
      <w:rPr>
        <w:rFonts w:ascii="Arial" w:hAnsi="Arial" w:hint="default"/>
      </w:rPr>
    </w:lvl>
    <w:lvl w:ilvl="8" w:tplc="46106328" w:tentative="1">
      <w:start w:val="1"/>
      <w:numFmt w:val="bullet"/>
      <w:lvlText w:val="•"/>
      <w:lvlJc w:val="left"/>
      <w:pPr>
        <w:tabs>
          <w:tab w:val="num" w:pos="6480"/>
        </w:tabs>
        <w:ind w:left="6480" w:hanging="360"/>
      </w:pPr>
      <w:rPr>
        <w:rFonts w:ascii="Arial" w:hAnsi="Arial" w:hint="default"/>
      </w:rPr>
    </w:lvl>
  </w:abstractNum>
  <w:abstractNum w:abstractNumId="8">
    <w:nsid w:val="7D5E4C8D"/>
    <w:multiLevelType w:val="hybridMultilevel"/>
    <w:tmpl w:val="E7566826"/>
    <w:lvl w:ilvl="0" w:tplc="D362F43A">
      <w:start w:val="1"/>
      <w:numFmt w:val="bullet"/>
      <w:lvlText w:val="•"/>
      <w:lvlJc w:val="left"/>
      <w:pPr>
        <w:tabs>
          <w:tab w:val="num" w:pos="720"/>
        </w:tabs>
        <w:ind w:left="720" w:hanging="360"/>
      </w:pPr>
      <w:rPr>
        <w:rFonts w:ascii="Arial" w:hAnsi="Arial" w:hint="default"/>
      </w:rPr>
    </w:lvl>
    <w:lvl w:ilvl="1" w:tplc="147054E6" w:tentative="1">
      <w:start w:val="1"/>
      <w:numFmt w:val="bullet"/>
      <w:lvlText w:val="•"/>
      <w:lvlJc w:val="left"/>
      <w:pPr>
        <w:tabs>
          <w:tab w:val="num" w:pos="1440"/>
        </w:tabs>
        <w:ind w:left="1440" w:hanging="360"/>
      </w:pPr>
      <w:rPr>
        <w:rFonts w:ascii="Arial" w:hAnsi="Arial" w:hint="default"/>
      </w:rPr>
    </w:lvl>
    <w:lvl w:ilvl="2" w:tplc="5590CDC6" w:tentative="1">
      <w:start w:val="1"/>
      <w:numFmt w:val="bullet"/>
      <w:lvlText w:val="•"/>
      <w:lvlJc w:val="left"/>
      <w:pPr>
        <w:tabs>
          <w:tab w:val="num" w:pos="2160"/>
        </w:tabs>
        <w:ind w:left="2160" w:hanging="360"/>
      </w:pPr>
      <w:rPr>
        <w:rFonts w:ascii="Arial" w:hAnsi="Arial" w:hint="default"/>
      </w:rPr>
    </w:lvl>
    <w:lvl w:ilvl="3" w:tplc="BE0458A2" w:tentative="1">
      <w:start w:val="1"/>
      <w:numFmt w:val="bullet"/>
      <w:lvlText w:val="•"/>
      <w:lvlJc w:val="left"/>
      <w:pPr>
        <w:tabs>
          <w:tab w:val="num" w:pos="2880"/>
        </w:tabs>
        <w:ind w:left="2880" w:hanging="360"/>
      </w:pPr>
      <w:rPr>
        <w:rFonts w:ascii="Arial" w:hAnsi="Arial" w:hint="default"/>
      </w:rPr>
    </w:lvl>
    <w:lvl w:ilvl="4" w:tplc="CF5C722C" w:tentative="1">
      <w:start w:val="1"/>
      <w:numFmt w:val="bullet"/>
      <w:lvlText w:val="•"/>
      <w:lvlJc w:val="left"/>
      <w:pPr>
        <w:tabs>
          <w:tab w:val="num" w:pos="3600"/>
        </w:tabs>
        <w:ind w:left="3600" w:hanging="360"/>
      </w:pPr>
      <w:rPr>
        <w:rFonts w:ascii="Arial" w:hAnsi="Arial" w:hint="default"/>
      </w:rPr>
    </w:lvl>
    <w:lvl w:ilvl="5" w:tplc="653631A6">
      <w:start w:val="1"/>
      <w:numFmt w:val="bullet"/>
      <w:lvlText w:val="•"/>
      <w:lvlJc w:val="left"/>
      <w:pPr>
        <w:tabs>
          <w:tab w:val="num" w:pos="4320"/>
        </w:tabs>
        <w:ind w:left="4320" w:hanging="360"/>
      </w:pPr>
      <w:rPr>
        <w:rFonts w:ascii="Arial" w:hAnsi="Arial" w:hint="default"/>
      </w:rPr>
    </w:lvl>
    <w:lvl w:ilvl="6" w:tplc="093EEBD6" w:tentative="1">
      <w:start w:val="1"/>
      <w:numFmt w:val="bullet"/>
      <w:lvlText w:val="•"/>
      <w:lvlJc w:val="left"/>
      <w:pPr>
        <w:tabs>
          <w:tab w:val="num" w:pos="5040"/>
        </w:tabs>
        <w:ind w:left="5040" w:hanging="360"/>
      </w:pPr>
      <w:rPr>
        <w:rFonts w:ascii="Arial" w:hAnsi="Arial" w:hint="default"/>
      </w:rPr>
    </w:lvl>
    <w:lvl w:ilvl="7" w:tplc="374A8314" w:tentative="1">
      <w:start w:val="1"/>
      <w:numFmt w:val="bullet"/>
      <w:lvlText w:val="•"/>
      <w:lvlJc w:val="left"/>
      <w:pPr>
        <w:tabs>
          <w:tab w:val="num" w:pos="5760"/>
        </w:tabs>
        <w:ind w:left="5760" w:hanging="360"/>
      </w:pPr>
      <w:rPr>
        <w:rFonts w:ascii="Arial" w:hAnsi="Arial" w:hint="default"/>
      </w:rPr>
    </w:lvl>
    <w:lvl w:ilvl="8" w:tplc="2ACEA83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0"/>
  </w:num>
  <w:num w:numId="4">
    <w:abstractNumId w:val="2"/>
  </w:num>
  <w:num w:numId="5">
    <w:abstractNumId w:val="6"/>
  </w:num>
  <w:num w:numId="6">
    <w:abstractNumId w:val="1"/>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90698"/>
    <w:rsid w:val="00003B6E"/>
    <w:rsid w:val="00006392"/>
    <w:rsid w:val="00007F7B"/>
    <w:rsid w:val="000264ED"/>
    <w:rsid w:val="00035F67"/>
    <w:rsid w:val="00044D49"/>
    <w:rsid w:val="00054D27"/>
    <w:rsid w:val="00066964"/>
    <w:rsid w:val="000D01C1"/>
    <w:rsid w:val="000D4CC6"/>
    <w:rsid w:val="000F3FDB"/>
    <w:rsid w:val="000F66D9"/>
    <w:rsid w:val="000F7776"/>
    <w:rsid w:val="001207F9"/>
    <w:rsid w:val="00120C61"/>
    <w:rsid w:val="00120D03"/>
    <w:rsid w:val="00123B4F"/>
    <w:rsid w:val="00144F47"/>
    <w:rsid w:val="0017097F"/>
    <w:rsid w:val="001750DE"/>
    <w:rsid w:val="00183186"/>
    <w:rsid w:val="001B4542"/>
    <w:rsid w:val="001E1307"/>
    <w:rsid w:val="00202BBE"/>
    <w:rsid w:val="002033B3"/>
    <w:rsid w:val="00207A76"/>
    <w:rsid w:val="00215593"/>
    <w:rsid w:val="00220BC4"/>
    <w:rsid w:val="00231330"/>
    <w:rsid w:val="0025239E"/>
    <w:rsid w:val="002535A4"/>
    <w:rsid w:val="00266F4D"/>
    <w:rsid w:val="002865C2"/>
    <w:rsid w:val="002A429A"/>
    <w:rsid w:val="002B28CD"/>
    <w:rsid w:val="002B2DBF"/>
    <w:rsid w:val="002C7C7D"/>
    <w:rsid w:val="002D2D4F"/>
    <w:rsid w:val="002E0008"/>
    <w:rsid w:val="00300A0C"/>
    <w:rsid w:val="00303F63"/>
    <w:rsid w:val="003104F5"/>
    <w:rsid w:val="00312049"/>
    <w:rsid w:val="00312594"/>
    <w:rsid w:val="00322F54"/>
    <w:rsid w:val="00330EA8"/>
    <w:rsid w:val="0033652A"/>
    <w:rsid w:val="003475C7"/>
    <w:rsid w:val="00367083"/>
    <w:rsid w:val="003A0D8F"/>
    <w:rsid w:val="003A5B78"/>
    <w:rsid w:val="003A67F7"/>
    <w:rsid w:val="003B424A"/>
    <w:rsid w:val="003C4B34"/>
    <w:rsid w:val="003C5D57"/>
    <w:rsid w:val="003C7863"/>
    <w:rsid w:val="003D54CC"/>
    <w:rsid w:val="003E1104"/>
    <w:rsid w:val="003E163B"/>
    <w:rsid w:val="003E2CDA"/>
    <w:rsid w:val="003E48F0"/>
    <w:rsid w:val="003F2665"/>
    <w:rsid w:val="004013B4"/>
    <w:rsid w:val="00412374"/>
    <w:rsid w:val="00420264"/>
    <w:rsid w:val="004215E3"/>
    <w:rsid w:val="0043000E"/>
    <w:rsid w:val="00432148"/>
    <w:rsid w:val="0043336D"/>
    <w:rsid w:val="00433C46"/>
    <w:rsid w:val="00457995"/>
    <w:rsid w:val="004745F2"/>
    <w:rsid w:val="004A361F"/>
    <w:rsid w:val="004A615D"/>
    <w:rsid w:val="004B662E"/>
    <w:rsid w:val="004D226A"/>
    <w:rsid w:val="004E0CA4"/>
    <w:rsid w:val="004E3785"/>
    <w:rsid w:val="00516490"/>
    <w:rsid w:val="0052559D"/>
    <w:rsid w:val="005273B0"/>
    <w:rsid w:val="00533979"/>
    <w:rsid w:val="00590698"/>
    <w:rsid w:val="005A0B02"/>
    <w:rsid w:val="005A4EE3"/>
    <w:rsid w:val="005A545A"/>
    <w:rsid w:val="005C4A99"/>
    <w:rsid w:val="005C5C07"/>
    <w:rsid w:val="005D2669"/>
    <w:rsid w:val="005D61E2"/>
    <w:rsid w:val="005F5193"/>
    <w:rsid w:val="005F73A6"/>
    <w:rsid w:val="00612E2F"/>
    <w:rsid w:val="0061562E"/>
    <w:rsid w:val="00623646"/>
    <w:rsid w:val="00626FC7"/>
    <w:rsid w:val="0063510F"/>
    <w:rsid w:val="006526FA"/>
    <w:rsid w:val="0065509E"/>
    <w:rsid w:val="00671980"/>
    <w:rsid w:val="00685783"/>
    <w:rsid w:val="006868E4"/>
    <w:rsid w:val="00693307"/>
    <w:rsid w:val="0069773A"/>
    <w:rsid w:val="006A2ADB"/>
    <w:rsid w:val="006A36FE"/>
    <w:rsid w:val="006D0902"/>
    <w:rsid w:val="006E7132"/>
    <w:rsid w:val="006F30A2"/>
    <w:rsid w:val="006F3ED0"/>
    <w:rsid w:val="00701092"/>
    <w:rsid w:val="007037C4"/>
    <w:rsid w:val="00741FA4"/>
    <w:rsid w:val="00742970"/>
    <w:rsid w:val="00747269"/>
    <w:rsid w:val="00751139"/>
    <w:rsid w:val="00752E5D"/>
    <w:rsid w:val="00764E14"/>
    <w:rsid w:val="00794D32"/>
    <w:rsid w:val="007A591E"/>
    <w:rsid w:val="007B123C"/>
    <w:rsid w:val="007D3C63"/>
    <w:rsid w:val="007E107D"/>
    <w:rsid w:val="007F4680"/>
    <w:rsid w:val="007F66EB"/>
    <w:rsid w:val="00804C3E"/>
    <w:rsid w:val="00804C9E"/>
    <w:rsid w:val="00822280"/>
    <w:rsid w:val="0083401F"/>
    <w:rsid w:val="008600A0"/>
    <w:rsid w:val="008732C8"/>
    <w:rsid w:val="0089341D"/>
    <w:rsid w:val="008A5F36"/>
    <w:rsid w:val="008B24F5"/>
    <w:rsid w:val="008B466F"/>
    <w:rsid w:val="008C14F9"/>
    <w:rsid w:val="00905E2C"/>
    <w:rsid w:val="00911361"/>
    <w:rsid w:val="0091484A"/>
    <w:rsid w:val="00917299"/>
    <w:rsid w:val="00932542"/>
    <w:rsid w:val="009423AA"/>
    <w:rsid w:val="0098421F"/>
    <w:rsid w:val="009900B6"/>
    <w:rsid w:val="009973EF"/>
    <w:rsid w:val="009A70B5"/>
    <w:rsid w:val="009D049F"/>
    <w:rsid w:val="009E7B42"/>
    <w:rsid w:val="009F116C"/>
    <w:rsid w:val="009F5FA4"/>
    <w:rsid w:val="009F754D"/>
    <w:rsid w:val="00A039F4"/>
    <w:rsid w:val="00A331B2"/>
    <w:rsid w:val="00A44178"/>
    <w:rsid w:val="00A74152"/>
    <w:rsid w:val="00A775CA"/>
    <w:rsid w:val="00A809EF"/>
    <w:rsid w:val="00A8192D"/>
    <w:rsid w:val="00AA0668"/>
    <w:rsid w:val="00AC7493"/>
    <w:rsid w:val="00AD5760"/>
    <w:rsid w:val="00AE0D72"/>
    <w:rsid w:val="00AE58F2"/>
    <w:rsid w:val="00B175C3"/>
    <w:rsid w:val="00B17ACE"/>
    <w:rsid w:val="00B33A9B"/>
    <w:rsid w:val="00B437C7"/>
    <w:rsid w:val="00B53205"/>
    <w:rsid w:val="00B53567"/>
    <w:rsid w:val="00B55F6E"/>
    <w:rsid w:val="00BB1681"/>
    <w:rsid w:val="00BE09E5"/>
    <w:rsid w:val="00C27007"/>
    <w:rsid w:val="00C306AA"/>
    <w:rsid w:val="00C46114"/>
    <w:rsid w:val="00CA091E"/>
    <w:rsid w:val="00CA1727"/>
    <w:rsid w:val="00CA2318"/>
    <w:rsid w:val="00CB2B43"/>
    <w:rsid w:val="00CB5AAE"/>
    <w:rsid w:val="00CC706C"/>
    <w:rsid w:val="00D150CC"/>
    <w:rsid w:val="00D17D6F"/>
    <w:rsid w:val="00D204D0"/>
    <w:rsid w:val="00D32715"/>
    <w:rsid w:val="00D3359E"/>
    <w:rsid w:val="00D774E8"/>
    <w:rsid w:val="00D866D0"/>
    <w:rsid w:val="00DA6829"/>
    <w:rsid w:val="00DD01FC"/>
    <w:rsid w:val="00DD2A6C"/>
    <w:rsid w:val="00DD393B"/>
    <w:rsid w:val="00DE00CA"/>
    <w:rsid w:val="00E028D5"/>
    <w:rsid w:val="00E04FF7"/>
    <w:rsid w:val="00E14ED3"/>
    <w:rsid w:val="00E169AD"/>
    <w:rsid w:val="00E26702"/>
    <w:rsid w:val="00E3107D"/>
    <w:rsid w:val="00E51FCA"/>
    <w:rsid w:val="00E722AE"/>
    <w:rsid w:val="00E85075"/>
    <w:rsid w:val="00EA094C"/>
    <w:rsid w:val="00EC23CE"/>
    <w:rsid w:val="00EC2B6F"/>
    <w:rsid w:val="00EC3823"/>
    <w:rsid w:val="00ED189E"/>
    <w:rsid w:val="00EE4F1E"/>
    <w:rsid w:val="00EF7C00"/>
    <w:rsid w:val="00F0390D"/>
    <w:rsid w:val="00F06FB5"/>
    <w:rsid w:val="00F11144"/>
    <w:rsid w:val="00F507B2"/>
    <w:rsid w:val="00F85CF5"/>
    <w:rsid w:val="00F9104D"/>
    <w:rsid w:val="00FB2B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4C3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7B2"/>
    <w:pPr>
      <w:ind w:left="720"/>
      <w:contextualSpacing/>
    </w:pPr>
  </w:style>
  <w:style w:type="paragraph" w:styleId="BalloonText">
    <w:name w:val="Balloon Text"/>
    <w:basedOn w:val="Normal"/>
    <w:link w:val="BalloonTextChar"/>
    <w:uiPriority w:val="99"/>
    <w:semiHidden/>
    <w:unhideWhenUsed/>
    <w:rsid w:val="005D2669"/>
    <w:rPr>
      <w:rFonts w:ascii="Tahoma" w:hAnsi="Tahoma" w:cs="Tahoma"/>
      <w:sz w:val="16"/>
      <w:szCs w:val="16"/>
    </w:rPr>
  </w:style>
  <w:style w:type="character" w:customStyle="1" w:styleId="BalloonTextChar">
    <w:name w:val="Balloon Text Char"/>
    <w:basedOn w:val="DefaultParagraphFont"/>
    <w:link w:val="BalloonText"/>
    <w:uiPriority w:val="99"/>
    <w:semiHidden/>
    <w:rsid w:val="005D2669"/>
    <w:rPr>
      <w:rFonts w:ascii="Tahoma" w:eastAsia="Times New Roman" w:hAnsi="Tahoma" w:cs="Tahoma"/>
      <w:sz w:val="16"/>
      <w:szCs w:val="16"/>
    </w:rPr>
  </w:style>
  <w:style w:type="paragraph" w:customStyle="1" w:styleId="ListParagraph1">
    <w:name w:val="List Paragraph1"/>
    <w:aliases w:val="ANNEX,List Paragraph2"/>
    <w:basedOn w:val="Normal"/>
    <w:link w:val="ListParagraphChar"/>
    <w:qFormat/>
    <w:rsid w:val="008C14F9"/>
    <w:pPr>
      <w:ind w:left="720"/>
    </w:pPr>
    <w:rPr>
      <w:rFonts w:eastAsia="Calibri"/>
      <w:sz w:val="20"/>
      <w:szCs w:val="20"/>
    </w:rPr>
  </w:style>
  <w:style w:type="character" w:customStyle="1" w:styleId="ListParagraphChar">
    <w:name w:val="List Paragraph Char"/>
    <w:aliases w:val="ANNEX Char,List Paragraph1 Char,List Paragraph2 Char"/>
    <w:link w:val="ListParagraph1"/>
    <w:rsid w:val="008C14F9"/>
    <w:rPr>
      <w:rFonts w:ascii="Times New Roman" w:eastAsia="Calibri" w:hAnsi="Times New Roman" w:cs="Times New Roman"/>
      <w:sz w:val="20"/>
      <w:szCs w:val="20"/>
    </w:rPr>
  </w:style>
  <w:style w:type="character" w:customStyle="1" w:styleId="Heading1Char">
    <w:name w:val="Heading 1 Char"/>
    <w:basedOn w:val="DefaultParagraphFont"/>
    <w:link w:val="Heading1"/>
    <w:rsid w:val="00804C3E"/>
    <w:rPr>
      <w:rFonts w:asciiTheme="majorHAnsi" w:eastAsiaTheme="majorEastAsia" w:hAnsiTheme="majorHAnsi" w:cstheme="majorBidi"/>
      <w:b/>
      <w:bCs/>
      <w:color w:val="2F5496" w:themeColor="accent1" w:themeShade="BF"/>
      <w:sz w:val="28"/>
      <w:szCs w:val="28"/>
    </w:rPr>
  </w:style>
  <w:style w:type="paragraph" w:customStyle="1" w:styleId="Normal0">
    <w:name w:val="[Normal]"/>
    <w:qFormat/>
    <w:rsid w:val="00804C3E"/>
    <w:pPr>
      <w:spacing w:after="0" w:line="240" w:lineRule="auto"/>
    </w:pPr>
    <w:rPr>
      <w:rFonts w:ascii="Arial" w:eastAsia="Arial" w:hAnsi="Arial" w:cs="Times New Roman"/>
      <w:sz w:val="24"/>
      <w:szCs w:val="20"/>
    </w:rPr>
  </w:style>
  <w:style w:type="paragraph" w:styleId="Header">
    <w:name w:val="header"/>
    <w:basedOn w:val="Normal"/>
    <w:link w:val="HeaderChar"/>
    <w:uiPriority w:val="99"/>
    <w:unhideWhenUsed/>
    <w:rsid w:val="00B55F6E"/>
    <w:pPr>
      <w:tabs>
        <w:tab w:val="center" w:pos="4680"/>
        <w:tab w:val="right" w:pos="9360"/>
      </w:tabs>
    </w:pPr>
  </w:style>
  <w:style w:type="character" w:customStyle="1" w:styleId="HeaderChar">
    <w:name w:val="Header Char"/>
    <w:basedOn w:val="DefaultParagraphFont"/>
    <w:link w:val="Header"/>
    <w:uiPriority w:val="99"/>
    <w:rsid w:val="00B55F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5F6E"/>
    <w:pPr>
      <w:tabs>
        <w:tab w:val="center" w:pos="4680"/>
        <w:tab w:val="right" w:pos="9360"/>
      </w:tabs>
    </w:pPr>
  </w:style>
  <w:style w:type="character" w:customStyle="1" w:styleId="FooterChar">
    <w:name w:val="Footer Char"/>
    <w:basedOn w:val="DefaultParagraphFont"/>
    <w:link w:val="Footer"/>
    <w:uiPriority w:val="99"/>
    <w:rsid w:val="00B55F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6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4C3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7B2"/>
    <w:pPr>
      <w:ind w:left="720"/>
      <w:contextualSpacing/>
    </w:pPr>
  </w:style>
  <w:style w:type="paragraph" w:styleId="BalloonText">
    <w:name w:val="Balloon Text"/>
    <w:basedOn w:val="Normal"/>
    <w:link w:val="BalloonTextChar"/>
    <w:uiPriority w:val="99"/>
    <w:semiHidden/>
    <w:unhideWhenUsed/>
    <w:rsid w:val="005D2669"/>
    <w:rPr>
      <w:rFonts w:ascii="Tahoma" w:hAnsi="Tahoma" w:cs="Tahoma"/>
      <w:sz w:val="16"/>
      <w:szCs w:val="16"/>
    </w:rPr>
  </w:style>
  <w:style w:type="character" w:customStyle="1" w:styleId="BalloonTextChar">
    <w:name w:val="Balloon Text Char"/>
    <w:basedOn w:val="DefaultParagraphFont"/>
    <w:link w:val="BalloonText"/>
    <w:uiPriority w:val="99"/>
    <w:semiHidden/>
    <w:rsid w:val="005D2669"/>
    <w:rPr>
      <w:rFonts w:ascii="Tahoma" w:eastAsia="Times New Roman" w:hAnsi="Tahoma" w:cs="Tahoma"/>
      <w:sz w:val="16"/>
      <w:szCs w:val="16"/>
    </w:rPr>
  </w:style>
  <w:style w:type="paragraph" w:customStyle="1" w:styleId="ListParagraph1">
    <w:name w:val="List Paragraph1"/>
    <w:aliases w:val="ANNEX,List Paragraph2"/>
    <w:basedOn w:val="Normal"/>
    <w:link w:val="ListParagraphChar"/>
    <w:qFormat/>
    <w:rsid w:val="008C14F9"/>
    <w:pPr>
      <w:ind w:left="720"/>
    </w:pPr>
    <w:rPr>
      <w:rFonts w:eastAsia="Calibri"/>
      <w:sz w:val="20"/>
      <w:szCs w:val="20"/>
    </w:rPr>
  </w:style>
  <w:style w:type="character" w:customStyle="1" w:styleId="ListParagraphChar">
    <w:name w:val="List Paragraph Char"/>
    <w:aliases w:val="ANNEX Char,List Paragraph1 Char,List Paragraph2 Char"/>
    <w:link w:val="ListParagraph1"/>
    <w:rsid w:val="008C14F9"/>
    <w:rPr>
      <w:rFonts w:ascii="Times New Roman" w:eastAsia="Calibri" w:hAnsi="Times New Roman" w:cs="Times New Roman"/>
      <w:sz w:val="20"/>
      <w:szCs w:val="20"/>
    </w:rPr>
  </w:style>
  <w:style w:type="character" w:customStyle="1" w:styleId="Heading1Char">
    <w:name w:val="Heading 1 Char"/>
    <w:basedOn w:val="DefaultParagraphFont"/>
    <w:link w:val="Heading1"/>
    <w:rsid w:val="00804C3E"/>
    <w:rPr>
      <w:rFonts w:asciiTheme="majorHAnsi" w:eastAsiaTheme="majorEastAsia" w:hAnsiTheme="majorHAnsi" w:cstheme="majorBidi"/>
      <w:b/>
      <w:bCs/>
      <w:color w:val="2F5496" w:themeColor="accent1" w:themeShade="BF"/>
      <w:sz w:val="28"/>
      <w:szCs w:val="28"/>
    </w:rPr>
  </w:style>
  <w:style w:type="paragraph" w:customStyle="1" w:styleId="Normal0">
    <w:name w:val="[Normal]"/>
    <w:qFormat/>
    <w:rsid w:val="00804C3E"/>
    <w:pPr>
      <w:spacing w:after="0" w:line="240" w:lineRule="auto"/>
    </w:pPr>
    <w:rPr>
      <w:rFonts w:ascii="Arial" w:eastAsia="Arial" w:hAnsi="Arial" w:cs="Times New Roman"/>
      <w:sz w:val="24"/>
      <w:szCs w:val="20"/>
    </w:rPr>
  </w:style>
  <w:style w:type="paragraph" w:styleId="Header">
    <w:name w:val="header"/>
    <w:basedOn w:val="Normal"/>
    <w:link w:val="HeaderChar"/>
    <w:uiPriority w:val="99"/>
    <w:unhideWhenUsed/>
    <w:rsid w:val="00B55F6E"/>
    <w:pPr>
      <w:tabs>
        <w:tab w:val="center" w:pos="4680"/>
        <w:tab w:val="right" w:pos="9360"/>
      </w:tabs>
    </w:pPr>
  </w:style>
  <w:style w:type="character" w:customStyle="1" w:styleId="HeaderChar">
    <w:name w:val="Header Char"/>
    <w:basedOn w:val="DefaultParagraphFont"/>
    <w:link w:val="Header"/>
    <w:uiPriority w:val="99"/>
    <w:rsid w:val="00B55F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5F6E"/>
    <w:pPr>
      <w:tabs>
        <w:tab w:val="center" w:pos="4680"/>
        <w:tab w:val="right" w:pos="9360"/>
      </w:tabs>
    </w:pPr>
  </w:style>
  <w:style w:type="character" w:customStyle="1" w:styleId="FooterChar">
    <w:name w:val="Footer Char"/>
    <w:basedOn w:val="DefaultParagraphFont"/>
    <w:link w:val="Footer"/>
    <w:uiPriority w:val="99"/>
    <w:rsid w:val="00B55F6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3142281">
      <w:bodyDiv w:val="1"/>
      <w:marLeft w:val="0"/>
      <w:marRight w:val="0"/>
      <w:marTop w:val="0"/>
      <w:marBottom w:val="0"/>
      <w:divBdr>
        <w:top w:val="none" w:sz="0" w:space="0" w:color="auto"/>
        <w:left w:val="none" w:sz="0" w:space="0" w:color="auto"/>
        <w:bottom w:val="none" w:sz="0" w:space="0" w:color="auto"/>
        <w:right w:val="none" w:sz="0" w:space="0" w:color="auto"/>
      </w:divBdr>
      <w:divsChild>
        <w:div w:id="1340082344">
          <w:marLeft w:val="3960"/>
          <w:marRight w:val="0"/>
          <w:marTop w:val="100"/>
          <w:marBottom w:val="0"/>
          <w:divBdr>
            <w:top w:val="none" w:sz="0" w:space="0" w:color="auto"/>
            <w:left w:val="none" w:sz="0" w:space="0" w:color="auto"/>
            <w:bottom w:val="none" w:sz="0" w:space="0" w:color="auto"/>
            <w:right w:val="none" w:sz="0" w:space="0" w:color="auto"/>
          </w:divBdr>
        </w:div>
      </w:divsChild>
    </w:div>
    <w:div w:id="509755068">
      <w:bodyDiv w:val="1"/>
      <w:marLeft w:val="0"/>
      <w:marRight w:val="0"/>
      <w:marTop w:val="0"/>
      <w:marBottom w:val="0"/>
      <w:divBdr>
        <w:top w:val="none" w:sz="0" w:space="0" w:color="auto"/>
        <w:left w:val="none" w:sz="0" w:space="0" w:color="auto"/>
        <w:bottom w:val="none" w:sz="0" w:space="0" w:color="auto"/>
        <w:right w:val="none" w:sz="0" w:space="0" w:color="auto"/>
      </w:divBdr>
      <w:divsChild>
        <w:div w:id="802384820">
          <w:marLeft w:val="2520"/>
          <w:marRight w:val="0"/>
          <w:marTop w:val="100"/>
          <w:marBottom w:val="0"/>
          <w:divBdr>
            <w:top w:val="none" w:sz="0" w:space="0" w:color="auto"/>
            <w:left w:val="none" w:sz="0" w:space="0" w:color="auto"/>
            <w:bottom w:val="none" w:sz="0" w:space="0" w:color="auto"/>
            <w:right w:val="none" w:sz="0" w:space="0" w:color="auto"/>
          </w:divBdr>
        </w:div>
        <w:div w:id="1485971336">
          <w:marLeft w:val="2520"/>
          <w:marRight w:val="0"/>
          <w:marTop w:val="100"/>
          <w:marBottom w:val="0"/>
          <w:divBdr>
            <w:top w:val="none" w:sz="0" w:space="0" w:color="auto"/>
            <w:left w:val="none" w:sz="0" w:space="0" w:color="auto"/>
            <w:bottom w:val="none" w:sz="0" w:space="0" w:color="auto"/>
            <w:right w:val="none" w:sz="0" w:space="0" w:color="auto"/>
          </w:divBdr>
        </w:div>
        <w:div w:id="1513453472">
          <w:marLeft w:val="2520"/>
          <w:marRight w:val="0"/>
          <w:marTop w:val="100"/>
          <w:marBottom w:val="0"/>
          <w:divBdr>
            <w:top w:val="none" w:sz="0" w:space="0" w:color="auto"/>
            <w:left w:val="none" w:sz="0" w:space="0" w:color="auto"/>
            <w:bottom w:val="none" w:sz="0" w:space="0" w:color="auto"/>
            <w:right w:val="none" w:sz="0" w:space="0" w:color="auto"/>
          </w:divBdr>
        </w:div>
        <w:div w:id="1793330369">
          <w:marLeft w:val="2520"/>
          <w:marRight w:val="0"/>
          <w:marTop w:val="100"/>
          <w:marBottom w:val="0"/>
          <w:divBdr>
            <w:top w:val="none" w:sz="0" w:space="0" w:color="auto"/>
            <w:left w:val="none" w:sz="0" w:space="0" w:color="auto"/>
            <w:bottom w:val="none" w:sz="0" w:space="0" w:color="auto"/>
            <w:right w:val="none" w:sz="0" w:space="0" w:color="auto"/>
          </w:divBdr>
        </w:div>
        <w:div w:id="696396357">
          <w:marLeft w:val="2520"/>
          <w:marRight w:val="0"/>
          <w:marTop w:val="100"/>
          <w:marBottom w:val="0"/>
          <w:divBdr>
            <w:top w:val="none" w:sz="0" w:space="0" w:color="auto"/>
            <w:left w:val="none" w:sz="0" w:space="0" w:color="auto"/>
            <w:bottom w:val="none" w:sz="0" w:space="0" w:color="auto"/>
            <w:right w:val="none" w:sz="0" w:space="0" w:color="auto"/>
          </w:divBdr>
        </w:div>
      </w:divsChild>
    </w:div>
    <w:div w:id="698313932">
      <w:bodyDiv w:val="1"/>
      <w:marLeft w:val="0"/>
      <w:marRight w:val="0"/>
      <w:marTop w:val="0"/>
      <w:marBottom w:val="0"/>
      <w:divBdr>
        <w:top w:val="none" w:sz="0" w:space="0" w:color="auto"/>
        <w:left w:val="none" w:sz="0" w:space="0" w:color="auto"/>
        <w:bottom w:val="none" w:sz="0" w:space="0" w:color="auto"/>
        <w:right w:val="none" w:sz="0" w:space="0" w:color="auto"/>
      </w:divBdr>
      <w:divsChild>
        <w:div w:id="974068953">
          <w:marLeft w:val="3960"/>
          <w:marRight w:val="0"/>
          <w:marTop w:val="100"/>
          <w:marBottom w:val="0"/>
          <w:divBdr>
            <w:top w:val="none" w:sz="0" w:space="0" w:color="auto"/>
            <w:left w:val="none" w:sz="0" w:space="0" w:color="auto"/>
            <w:bottom w:val="none" w:sz="0" w:space="0" w:color="auto"/>
            <w:right w:val="none" w:sz="0" w:space="0" w:color="auto"/>
          </w:divBdr>
        </w:div>
        <w:div w:id="378629321">
          <w:marLeft w:val="3960"/>
          <w:marRight w:val="0"/>
          <w:marTop w:val="100"/>
          <w:marBottom w:val="0"/>
          <w:divBdr>
            <w:top w:val="none" w:sz="0" w:space="0" w:color="auto"/>
            <w:left w:val="none" w:sz="0" w:space="0" w:color="auto"/>
            <w:bottom w:val="none" w:sz="0" w:space="0" w:color="auto"/>
            <w:right w:val="none" w:sz="0" w:space="0" w:color="auto"/>
          </w:divBdr>
        </w:div>
        <w:div w:id="959259047">
          <w:marLeft w:val="3960"/>
          <w:marRight w:val="0"/>
          <w:marTop w:val="100"/>
          <w:marBottom w:val="0"/>
          <w:divBdr>
            <w:top w:val="none" w:sz="0" w:space="0" w:color="auto"/>
            <w:left w:val="none" w:sz="0" w:space="0" w:color="auto"/>
            <w:bottom w:val="none" w:sz="0" w:space="0" w:color="auto"/>
            <w:right w:val="none" w:sz="0" w:space="0" w:color="auto"/>
          </w:divBdr>
        </w:div>
        <w:div w:id="1498813346">
          <w:marLeft w:val="3960"/>
          <w:marRight w:val="0"/>
          <w:marTop w:val="100"/>
          <w:marBottom w:val="0"/>
          <w:divBdr>
            <w:top w:val="none" w:sz="0" w:space="0" w:color="auto"/>
            <w:left w:val="none" w:sz="0" w:space="0" w:color="auto"/>
            <w:bottom w:val="none" w:sz="0" w:space="0" w:color="auto"/>
            <w:right w:val="none" w:sz="0" w:space="0" w:color="auto"/>
          </w:divBdr>
        </w:div>
      </w:divsChild>
    </w:div>
    <w:div w:id="1372799624">
      <w:bodyDiv w:val="1"/>
      <w:marLeft w:val="0"/>
      <w:marRight w:val="0"/>
      <w:marTop w:val="0"/>
      <w:marBottom w:val="0"/>
      <w:divBdr>
        <w:top w:val="none" w:sz="0" w:space="0" w:color="auto"/>
        <w:left w:val="none" w:sz="0" w:space="0" w:color="auto"/>
        <w:bottom w:val="none" w:sz="0" w:space="0" w:color="auto"/>
        <w:right w:val="none" w:sz="0" w:space="0" w:color="auto"/>
      </w:divBdr>
      <w:divsChild>
        <w:div w:id="451821595">
          <w:marLeft w:val="360"/>
          <w:marRight w:val="0"/>
          <w:marTop w:val="200"/>
          <w:marBottom w:val="0"/>
          <w:divBdr>
            <w:top w:val="none" w:sz="0" w:space="0" w:color="auto"/>
            <w:left w:val="none" w:sz="0" w:space="0" w:color="auto"/>
            <w:bottom w:val="none" w:sz="0" w:space="0" w:color="auto"/>
            <w:right w:val="none" w:sz="0" w:space="0" w:color="auto"/>
          </w:divBdr>
        </w:div>
        <w:div w:id="1696343361">
          <w:marLeft w:val="360"/>
          <w:marRight w:val="0"/>
          <w:marTop w:val="200"/>
          <w:marBottom w:val="0"/>
          <w:divBdr>
            <w:top w:val="none" w:sz="0" w:space="0" w:color="auto"/>
            <w:left w:val="none" w:sz="0" w:space="0" w:color="auto"/>
            <w:bottom w:val="none" w:sz="0" w:space="0" w:color="auto"/>
            <w:right w:val="none" w:sz="0" w:space="0" w:color="auto"/>
          </w:divBdr>
        </w:div>
      </w:divsChild>
    </w:div>
    <w:div w:id="1603566091">
      <w:bodyDiv w:val="1"/>
      <w:marLeft w:val="0"/>
      <w:marRight w:val="0"/>
      <w:marTop w:val="0"/>
      <w:marBottom w:val="0"/>
      <w:divBdr>
        <w:top w:val="none" w:sz="0" w:space="0" w:color="auto"/>
        <w:left w:val="none" w:sz="0" w:space="0" w:color="auto"/>
        <w:bottom w:val="none" w:sz="0" w:space="0" w:color="auto"/>
        <w:right w:val="none" w:sz="0" w:space="0" w:color="auto"/>
      </w:divBdr>
      <w:divsChild>
        <w:div w:id="405879238">
          <w:marLeft w:val="360"/>
          <w:marRight w:val="0"/>
          <w:marTop w:val="200"/>
          <w:marBottom w:val="0"/>
          <w:divBdr>
            <w:top w:val="none" w:sz="0" w:space="0" w:color="auto"/>
            <w:left w:val="none" w:sz="0" w:space="0" w:color="auto"/>
            <w:bottom w:val="none" w:sz="0" w:space="0" w:color="auto"/>
            <w:right w:val="none" w:sz="0" w:space="0" w:color="auto"/>
          </w:divBdr>
        </w:div>
        <w:div w:id="644822486">
          <w:marLeft w:val="360"/>
          <w:marRight w:val="0"/>
          <w:marTop w:val="200"/>
          <w:marBottom w:val="0"/>
          <w:divBdr>
            <w:top w:val="none" w:sz="0" w:space="0" w:color="auto"/>
            <w:left w:val="none" w:sz="0" w:space="0" w:color="auto"/>
            <w:bottom w:val="none" w:sz="0" w:space="0" w:color="auto"/>
            <w:right w:val="none" w:sz="0" w:space="0" w:color="auto"/>
          </w:divBdr>
        </w:div>
        <w:div w:id="1008404295">
          <w:marLeft w:val="360"/>
          <w:marRight w:val="0"/>
          <w:marTop w:val="200"/>
          <w:marBottom w:val="0"/>
          <w:divBdr>
            <w:top w:val="none" w:sz="0" w:space="0" w:color="auto"/>
            <w:left w:val="none" w:sz="0" w:space="0" w:color="auto"/>
            <w:bottom w:val="none" w:sz="0" w:space="0" w:color="auto"/>
            <w:right w:val="none" w:sz="0" w:space="0" w:color="auto"/>
          </w:divBdr>
        </w:div>
        <w:div w:id="1920629254">
          <w:marLeft w:val="360"/>
          <w:marRight w:val="0"/>
          <w:marTop w:val="200"/>
          <w:marBottom w:val="0"/>
          <w:divBdr>
            <w:top w:val="none" w:sz="0" w:space="0" w:color="auto"/>
            <w:left w:val="none" w:sz="0" w:space="0" w:color="auto"/>
            <w:bottom w:val="none" w:sz="0" w:space="0" w:color="auto"/>
            <w:right w:val="none" w:sz="0" w:space="0" w:color="auto"/>
          </w:divBdr>
        </w:div>
      </w:divsChild>
    </w:div>
    <w:div w:id="1702584833">
      <w:bodyDiv w:val="1"/>
      <w:marLeft w:val="0"/>
      <w:marRight w:val="0"/>
      <w:marTop w:val="0"/>
      <w:marBottom w:val="0"/>
      <w:divBdr>
        <w:top w:val="none" w:sz="0" w:space="0" w:color="auto"/>
        <w:left w:val="none" w:sz="0" w:space="0" w:color="auto"/>
        <w:bottom w:val="none" w:sz="0" w:space="0" w:color="auto"/>
        <w:right w:val="none" w:sz="0" w:space="0" w:color="auto"/>
      </w:divBdr>
      <w:divsChild>
        <w:div w:id="948009274">
          <w:marLeft w:val="360"/>
          <w:marRight w:val="0"/>
          <w:marTop w:val="200"/>
          <w:marBottom w:val="0"/>
          <w:divBdr>
            <w:top w:val="none" w:sz="0" w:space="0" w:color="auto"/>
            <w:left w:val="none" w:sz="0" w:space="0" w:color="auto"/>
            <w:bottom w:val="none" w:sz="0" w:space="0" w:color="auto"/>
            <w:right w:val="none" w:sz="0" w:space="0" w:color="auto"/>
          </w:divBdr>
        </w:div>
        <w:div w:id="1039817135">
          <w:marLeft w:val="360"/>
          <w:marRight w:val="0"/>
          <w:marTop w:val="200"/>
          <w:marBottom w:val="0"/>
          <w:divBdr>
            <w:top w:val="none" w:sz="0" w:space="0" w:color="auto"/>
            <w:left w:val="none" w:sz="0" w:space="0" w:color="auto"/>
            <w:bottom w:val="none" w:sz="0" w:space="0" w:color="auto"/>
            <w:right w:val="none" w:sz="0" w:space="0" w:color="auto"/>
          </w:divBdr>
        </w:div>
        <w:div w:id="255675477">
          <w:marLeft w:val="360"/>
          <w:marRight w:val="0"/>
          <w:marTop w:val="200"/>
          <w:marBottom w:val="0"/>
          <w:divBdr>
            <w:top w:val="none" w:sz="0" w:space="0" w:color="auto"/>
            <w:left w:val="none" w:sz="0" w:space="0" w:color="auto"/>
            <w:bottom w:val="none" w:sz="0" w:space="0" w:color="auto"/>
            <w:right w:val="none" w:sz="0" w:space="0" w:color="auto"/>
          </w:divBdr>
        </w:div>
        <w:div w:id="1381709634">
          <w:marLeft w:val="360"/>
          <w:marRight w:val="0"/>
          <w:marTop w:val="200"/>
          <w:marBottom w:val="0"/>
          <w:divBdr>
            <w:top w:val="none" w:sz="0" w:space="0" w:color="auto"/>
            <w:left w:val="none" w:sz="0" w:space="0" w:color="auto"/>
            <w:bottom w:val="none" w:sz="0" w:space="0" w:color="auto"/>
            <w:right w:val="none" w:sz="0" w:space="0" w:color="auto"/>
          </w:divBdr>
        </w:div>
      </w:divsChild>
    </w:div>
    <w:div w:id="1764762142">
      <w:bodyDiv w:val="1"/>
      <w:marLeft w:val="0"/>
      <w:marRight w:val="0"/>
      <w:marTop w:val="0"/>
      <w:marBottom w:val="0"/>
      <w:divBdr>
        <w:top w:val="none" w:sz="0" w:space="0" w:color="auto"/>
        <w:left w:val="none" w:sz="0" w:space="0" w:color="auto"/>
        <w:bottom w:val="none" w:sz="0" w:space="0" w:color="auto"/>
        <w:right w:val="none" w:sz="0" w:space="0" w:color="auto"/>
      </w:divBdr>
      <w:divsChild>
        <w:div w:id="925303720">
          <w:marLeft w:val="360"/>
          <w:marRight w:val="0"/>
          <w:marTop w:val="200"/>
          <w:marBottom w:val="0"/>
          <w:divBdr>
            <w:top w:val="none" w:sz="0" w:space="0" w:color="auto"/>
            <w:left w:val="none" w:sz="0" w:space="0" w:color="auto"/>
            <w:bottom w:val="none" w:sz="0" w:space="0" w:color="auto"/>
            <w:right w:val="none" w:sz="0" w:space="0" w:color="auto"/>
          </w:divBdr>
        </w:div>
        <w:div w:id="1920091589">
          <w:marLeft w:val="360"/>
          <w:marRight w:val="0"/>
          <w:marTop w:val="200"/>
          <w:marBottom w:val="0"/>
          <w:divBdr>
            <w:top w:val="none" w:sz="0" w:space="0" w:color="auto"/>
            <w:left w:val="none" w:sz="0" w:space="0" w:color="auto"/>
            <w:bottom w:val="none" w:sz="0" w:space="0" w:color="auto"/>
            <w:right w:val="none" w:sz="0" w:space="0" w:color="auto"/>
          </w:divBdr>
        </w:div>
        <w:div w:id="1840922975">
          <w:marLeft w:val="360"/>
          <w:marRight w:val="0"/>
          <w:marTop w:val="200"/>
          <w:marBottom w:val="0"/>
          <w:divBdr>
            <w:top w:val="none" w:sz="0" w:space="0" w:color="auto"/>
            <w:left w:val="none" w:sz="0" w:space="0" w:color="auto"/>
            <w:bottom w:val="none" w:sz="0" w:space="0" w:color="auto"/>
            <w:right w:val="none" w:sz="0" w:space="0" w:color="auto"/>
          </w:divBdr>
        </w:div>
      </w:divsChild>
    </w:div>
    <w:div w:id="1780755290">
      <w:bodyDiv w:val="1"/>
      <w:marLeft w:val="0"/>
      <w:marRight w:val="0"/>
      <w:marTop w:val="0"/>
      <w:marBottom w:val="0"/>
      <w:divBdr>
        <w:top w:val="none" w:sz="0" w:space="0" w:color="auto"/>
        <w:left w:val="none" w:sz="0" w:space="0" w:color="auto"/>
        <w:bottom w:val="none" w:sz="0" w:space="0" w:color="auto"/>
        <w:right w:val="none" w:sz="0" w:space="0" w:color="auto"/>
      </w:divBdr>
      <w:divsChild>
        <w:div w:id="408504355">
          <w:marLeft w:val="360"/>
          <w:marRight w:val="0"/>
          <w:marTop w:val="200"/>
          <w:marBottom w:val="0"/>
          <w:divBdr>
            <w:top w:val="none" w:sz="0" w:space="0" w:color="auto"/>
            <w:left w:val="none" w:sz="0" w:space="0" w:color="auto"/>
            <w:bottom w:val="none" w:sz="0" w:space="0" w:color="auto"/>
            <w:right w:val="none" w:sz="0" w:space="0" w:color="auto"/>
          </w:divBdr>
        </w:div>
        <w:div w:id="861477421">
          <w:marLeft w:val="360"/>
          <w:marRight w:val="0"/>
          <w:marTop w:val="200"/>
          <w:marBottom w:val="0"/>
          <w:divBdr>
            <w:top w:val="none" w:sz="0" w:space="0" w:color="auto"/>
            <w:left w:val="none" w:sz="0" w:space="0" w:color="auto"/>
            <w:bottom w:val="none" w:sz="0" w:space="0" w:color="auto"/>
            <w:right w:val="none" w:sz="0" w:space="0" w:color="auto"/>
          </w:divBdr>
        </w:div>
        <w:div w:id="1108816195">
          <w:marLeft w:val="360"/>
          <w:marRight w:val="0"/>
          <w:marTop w:val="200"/>
          <w:marBottom w:val="0"/>
          <w:divBdr>
            <w:top w:val="none" w:sz="0" w:space="0" w:color="auto"/>
            <w:left w:val="none" w:sz="0" w:space="0" w:color="auto"/>
            <w:bottom w:val="none" w:sz="0" w:space="0" w:color="auto"/>
            <w:right w:val="none" w:sz="0" w:space="0" w:color="auto"/>
          </w:divBdr>
        </w:div>
        <w:div w:id="451286813">
          <w:marLeft w:val="360"/>
          <w:marRight w:val="0"/>
          <w:marTop w:val="200"/>
          <w:marBottom w:val="0"/>
          <w:divBdr>
            <w:top w:val="none" w:sz="0" w:space="0" w:color="auto"/>
            <w:left w:val="none" w:sz="0" w:space="0" w:color="auto"/>
            <w:bottom w:val="none" w:sz="0" w:space="0" w:color="auto"/>
            <w:right w:val="none" w:sz="0" w:space="0" w:color="auto"/>
          </w:divBdr>
        </w:div>
        <w:div w:id="727997686">
          <w:marLeft w:val="360"/>
          <w:marRight w:val="0"/>
          <w:marTop w:val="200"/>
          <w:marBottom w:val="0"/>
          <w:divBdr>
            <w:top w:val="none" w:sz="0" w:space="0" w:color="auto"/>
            <w:left w:val="none" w:sz="0" w:space="0" w:color="auto"/>
            <w:bottom w:val="none" w:sz="0" w:space="0" w:color="auto"/>
            <w:right w:val="none" w:sz="0" w:space="0" w:color="auto"/>
          </w:divBdr>
        </w:div>
      </w:divsChild>
    </w:div>
    <w:div w:id="1879276445">
      <w:bodyDiv w:val="1"/>
      <w:marLeft w:val="0"/>
      <w:marRight w:val="0"/>
      <w:marTop w:val="0"/>
      <w:marBottom w:val="0"/>
      <w:divBdr>
        <w:top w:val="none" w:sz="0" w:space="0" w:color="auto"/>
        <w:left w:val="none" w:sz="0" w:space="0" w:color="auto"/>
        <w:bottom w:val="none" w:sz="0" w:space="0" w:color="auto"/>
        <w:right w:val="none" w:sz="0" w:space="0" w:color="auto"/>
      </w:divBdr>
    </w:div>
    <w:div w:id="1963610764">
      <w:bodyDiv w:val="1"/>
      <w:marLeft w:val="0"/>
      <w:marRight w:val="0"/>
      <w:marTop w:val="0"/>
      <w:marBottom w:val="0"/>
      <w:divBdr>
        <w:top w:val="none" w:sz="0" w:space="0" w:color="auto"/>
        <w:left w:val="none" w:sz="0" w:space="0" w:color="auto"/>
        <w:bottom w:val="none" w:sz="0" w:space="0" w:color="auto"/>
        <w:right w:val="none" w:sz="0" w:space="0" w:color="auto"/>
      </w:divBdr>
    </w:div>
    <w:div w:id="2116173536">
      <w:bodyDiv w:val="1"/>
      <w:marLeft w:val="0"/>
      <w:marRight w:val="0"/>
      <w:marTop w:val="0"/>
      <w:marBottom w:val="0"/>
      <w:divBdr>
        <w:top w:val="none" w:sz="0" w:space="0" w:color="auto"/>
        <w:left w:val="none" w:sz="0" w:space="0" w:color="auto"/>
        <w:bottom w:val="none" w:sz="0" w:space="0" w:color="auto"/>
        <w:right w:val="none" w:sz="0" w:space="0" w:color="auto"/>
      </w:divBdr>
    </w:div>
    <w:div w:id="2122919827">
      <w:bodyDiv w:val="1"/>
      <w:marLeft w:val="0"/>
      <w:marRight w:val="0"/>
      <w:marTop w:val="0"/>
      <w:marBottom w:val="0"/>
      <w:divBdr>
        <w:top w:val="none" w:sz="0" w:space="0" w:color="auto"/>
        <w:left w:val="none" w:sz="0" w:space="0" w:color="auto"/>
        <w:bottom w:val="none" w:sz="0" w:space="0" w:color="auto"/>
        <w:right w:val="none" w:sz="0" w:space="0" w:color="auto"/>
      </w:divBdr>
      <w:divsChild>
        <w:div w:id="2117216151">
          <w:marLeft w:val="360"/>
          <w:marRight w:val="0"/>
          <w:marTop w:val="200"/>
          <w:marBottom w:val="0"/>
          <w:divBdr>
            <w:top w:val="none" w:sz="0" w:space="0" w:color="auto"/>
            <w:left w:val="none" w:sz="0" w:space="0" w:color="auto"/>
            <w:bottom w:val="none" w:sz="0" w:space="0" w:color="auto"/>
            <w:right w:val="none" w:sz="0" w:space="0" w:color="auto"/>
          </w:divBdr>
        </w:div>
        <w:div w:id="1989091321">
          <w:marLeft w:val="360"/>
          <w:marRight w:val="0"/>
          <w:marTop w:val="200"/>
          <w:marBottom w:val="0"/>
          <w:divBdr>
            <w:top w:val="none" w:sz="0" w:space="0" w:color="auto"/>
            <w:left w:val="none" w:sz="0" w:space="0" w:color="auto"/>
            <w:bottom w:val="none" w:sz="0" w:space="0" w:color="auto"/>
            <w:right w:val="none" w:sz="0" w:space="0" w:color="auto"/>
          </w:divBdr>
        </w:div>
        <w:div w:id="722828877">
          <w:marLeft w:val="360"/>
          <w:marRight w:val="0"/>
          <w:marTop w:val="200"/>
          <w:marBottom w:val="0"/>
          <w:divBdr>
            <w:top w:val="none" w:sz="0" w:space="0" w:color="auto"/>
            <w:left w:val="none" w:sz="0" w:space="0" w:color="auto"/>
            <w:bottom w:val="none" w:sz="0" w:space="0" w:color="auto"/>
            <w:right w:val="none" w:sz="0" w:space="0" w:color="auto"/>
          </w:divBdr>
        </w:div>
        <w:div w:id="20858811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 CNN</dc:creator>
  <cp:lastModifiedBy>ThaiHa</cp:lastModifiedBy>
  <cp:revision>2</cp:revision>
  <cp:lastPrinted>2019-06-05T08:24:00Z</cp:lastPrinted>
  <dcterms:created xsi:type="dcterms:W3CDTF">2019-06-06T07:54:00Z</dcterms:created>
  <dcterms:modified xsi:type="dcterms:W3CDTF">2019-06-06T07:54:00Z</dcterms:modified>
</cp:coreProperties>
</file>